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A3D" w:rsidRDefault="00ED1A3D" w:rsidP="00000430">
      <w:pPr>
        <w:pStyle w:val="4"/>
      </w:pPr>
    </w:p>
    <w:p w:rsidR="00F84F64" w:rsidRDefault="00F84F64" w:rsidP="00000430">
      <w:pPr>
        <w:pStyle w:val="4"/>
      </w:pPr>
      <w:r>
        <w:t>1 Задача:</w:t>
      </w:r>
    </w:p>
    <w:p w:rsidR="00F84F64" w:rsidRDefault="00F84F64" w:rsidP="00F84F64">
      <w:pPr>
        <w:pStyle w:val="a5"/>
      </w:pPr>
      <w:r>
        <w:t>Определите ликвидационную стоимость инвестиционного проекта при реальной продаже активов, при условиях:</w:t>
      </w:r>
    </w:p>
    <w:p w:rsidR="00F84F64" w:rsidRDefault="00F84F64" w:rsidP="00F84F64">
      <w:pPr>
        <w:pStyle w:val="a"/>
      </w:pPr>
      <w:r>
        <w:t>рыночная стоимость основных фондов, тыс. руб. = 8740</w:t>
      </w:r>
    </w:p>
    <w:p w:rsidR="00F84F64" w:rsidRDefault="00F84F64" w:rsidP="00F84F64">
      <w:pPr>
        <w:pStyle w:val="a"/>
      </w:pPr>
      <w:r>
        <w:t>остаточная стоимость основных фондов, тыс. руб. = 539</w:t>
      </w:r>
    </w:p>
    <w:p w:rsidR="00F84F64" w:rsidRDefault="00F84F64" w:rsidP="00F84F64">
      <w:pPr>
        <w:pStyle w:val="a"/>
      </w:pPr>
      <w:r>
        <w:t>ликвидационная стоимость оборудования, тыс. руб. = 76</w:t>
      </w:r>
    </w:p>
    <w:p w:rsidR="00F84F64" w:rsidRDefault="00F84F64" w:rsidP="00F84F64">
      <w:pPr>
        <w:pStyle w:val="a"/>
      </w:pPr>
      <w:r>
        <w:t>ставка налога на прибыль, % = 18</w:t>
      </w:r>
    </w:p>
    <w:p w:rsidR="00F84F64" w:rsidRDefault="004B1F4A" w:rsidP="00F84F64">
      <w:pPr>
        <w:pStyle w:val="a5"/>
      </w:pPr>
      <w:r>
        <w:t>Ответ:</w:t>
      </w:r>
    </w:p>
    <w:p w:rsidR="006A310B" w:rsidRDefault="006A310B" w:rsidP="006A310B">
      <w:pPr>
        <w:pStyle w:val="a5"/>
      </w:pPr>
      <w:r>
        <w:t>Ликвидационная стоимость образуется в результате продажи активов предприятия в конце экономического срока жизни инвестиций. При реальной продаже основных фондов расчеты их ликвидационной стоимости производят в следующем порядке:</w:t>
      </w:r>
    </w:p>
    <w:p w:rsidR="006A310B" w:rsidRDefault="006A310B" w:rsidP="006A310B">
      <w:pPr>
        <w:pStyle w:val="a5"/>
      </w:pPr>
      <w:r>
        <w:t>1) рыночная стоимость;</w:t>
      </w:r>
    </w:p>
    <w:p w:rsidR="006A310B" w:rsidRDefault="006A310B" w:rsidP="006A310B">
      <w:pPr>
        <w:pStyle w:val="a5"/>
      </w:pPr>
      <w:r>
        <w:t>2) остаточная стоимость;</w:t>
      </w:r>
    </w:p>
    <w:p w:rsidR="006A310B" w:rsidRDefault="006A310B" w:rsidP="006A310B">
      <w:pPr>
        <w:pStyle w:val="a5"/>
      </w:pPr>
      <w:r>
        <w:t>3) затраты на ликвидацию;</w:t>
      </w:r>
    </w:p>
    <w:p w:rsidR="006A310B" w:rsidRDefault="006A310B" w:rsidP="006A310B">
      <w:pPr>
        <w:pStyle w:val="a5"/>
      </w:pPr>
      <w:r>
        <w:t>4) база налога на прибыль (стр. 1 - стр. 2 - стр. 3);</w:t>
      </w:r>
    </w:p>
    <w:p w:rsidR="006A310B" w:rsidRDefault="006A310B" w:rsidP="006A310B">
      <w:pPr>
        <w:pStyle w:val="a5"/>
      </w:pPr>
      <w:r>
        <w:t>5) налог на прибыль;</w:t>
      </w:r>
    </w:p>
    <w:p w:rsidR="004B1F4A" w:rsidRDefault="006A310B" w:rsidP="006A310B">
      <w:pPr>
        <w:pStyle w:val="a5"/>
      </w:pPr>
      <w:r>
        <w:t>6) ликвидационная стоимость (стр. 1 - стр. 3 - стр. 5).</w:t>
      </w:r>
    </w:p>
    <w:p w:rsidR="00F84F64" w:rsidRDefault="006C1148" w:rsidP="00F84F64">
      <w:pPr>
        <w:pStyle w:val="a5"/>
      </w:pPr>
      <w:r>
        <w:t xml:space="preserve">Затраты на прибыль </w:t>
      </w:r>
      <w:r w:rsidR="006C2219">
        <w:t>= остаточная стоимость основных фондов - ликвидационная стоимость оборудования.</w:t>
      </w:r>
    </w:p>
    <w:p w:rsidR="006C2219" w:rsidRDefault="006C2219" w:rsidP="006C2219">
      <w:pPr>
        <w:pStyle w:val="a5"/>
      </w:pPr>
      <w:r>
        <w:t>1) 8740 тыс. руб.;</w:t>
      </w:r>
    </w:p>
    <w:p w:rsidR="006C2219" w:rsidRDefault="006C2219" w:rsidP="006C2219">
      <w:pPr>
        <w:pStyle w:val="a5"/>
      </w:pPr>
      <w:r>
        <w:t>2) 539 тыс. руб.;</w:t>
      </w:r>
    </w:p>
    <w:p w:rsidR="006C2219" w:rsidRDefault="006C2219" w:rsidP="006C2219">
      <w:pPr>
        <w:pStyle w:val="a5"/>
      </w:pPr>
      <w:r>
        <w:t>3) 539 – 76 = 463 тыс. руб.;</w:t>
      </w:r>
    </w:p>
    <w:p w:rsidR="006C2219" w:rsidRDefault="006C2219" w:rsidP="006C2219">
      <w:pPr>
        <w:pStyle w:val="a5"/>
      </w:pPr>
      <w:r>
        <w:t>4) 8740 – 539 – 463 = 7738 тыс. руб.;</w:t>
      </w:r>
    </w:p>
    <w:p w:rsidR="006C2219" w:rsidRDefault="006C2219" w:rsidP="006C2219">
      <w:pPr>
        <w:pStyle w:val="a5"/>
      </w:pPr>
      <w:r>
        <w:t>5) 7738 х 0,18 = 1393 тыс. руб.;</w:t>
      </w:r>
    </w:p>
    <w:p w:rsidR="006C2219" w:rsidRDefault="006C2219" w:rsidP="006C2219">
      <w:pPr>
        <w:pStyle w:val="a5"/>
      </w:pPr>
      <w:r>
        <w:t>6) 8740 – 463 – 1393 = 6884 тыс. руб.</w:t>
      </w:r>
    </w:p>
    <w:p w:rsidR="0078238A" w:rsidRDefault="0078238A" w:rsidP="006C2219">
      <w:pPr>
        <w:pStyle w:val="a5"/>
      </w:pPr>
      <w:r>
        <w:t>Таким образом, ликвидационная стоимость инвестиционного проекта при реальной продаже активов равна 6884 тыс. руб.</w:t>
      </w:r>
    </w:p>
    <w:p w:rsidR="00F84F64" w:rsidRDefault="006C2219" w:rsidP="00000430">
      <w:pPr>
        <w:pStyle w:val="4"/>
      </w:pPr>
      <w:r>
        <w:br w:type="page"/>
      </w:r>
      <w:r w:rsidR="00F84F64">
        <w:t>2 Задача:</w:t>
      </w:r>
    </w:p>
    <w:p w:rsidR="00F84F64" w:rsidRDefault="00F84F64" w:rsidP="00F84F64">
      <w:pPr>
        <w:pStyle w:val="a5"/>
      </w:pPr>
      <w:r>
        <w:t>Рассчитать экономическую отдачу от аннуитетных вложений производимых предприятием, при условии:</w:t>
      </w:r>
    </w:p>
    <w:p w:rsidR="00F84F64" w:rsidRDefault="00F84F64" w:rsidP="00F84F64">
      <w:pPr>
        <w:pStyle w:val="a"/>
      </w:pPr>
      <w:r>
        <w:t>срок, лет = 6</w:t>
      </w:r>
    </w:p>
    <w:p w:rsidR="00F84F64" w:rsidRDefault="00F84F64" w:rsidP="00F84F64">
      <w:pPr>
        <w:pStyle w:val="a"/>
      </w:pPr>
      <w:r>
        <w:t>РМТt, тыс. руб. = 6189</w:t>
      </w:r>
    </w:p>
    <w:p w:rsidR="00F84F64" w:rsidRDefault="00F84F64" w:rsidP="00F84F64">
      <w:pPr>
        <w:pStyle w:val="a"/>
      </w:pPr>
      <w:r>
        <w:t>ставка дисконтирования, % = 12</w:t>
      </w:r>
    </w:p>
    <w:p w:rsidR="00F84F64" w:rsidRDefault="00286099" w:rsidP="00F84F64">
      <w:pPr>
        <w:pStyle w:val="a5"/>
      </w:pPr>
      <w:r>
        <w:t>Ответ:</w:t>
      </w:r>
    </w:p>
    <w:p w:rsidR="00286099" w:rsidRPr="00286099" w:rsidRDefault="00E0140D" w:rsidP="00286099">
      <w:pPr>
        <w:pStyle w:val="a5"/>
      </w:pPr>
      <w:r>
        <w:t>Будущая стоимость</w:t>
      </w:r>
      <w:r w:rsidR="00286099">
        <w:t xml:space="preserve"> </w:t>
      </w:r>
      <w:r w:rsidR="00286099" w:rsidRPr="00286099">
        <w:t>аннуитета можно рассчитать по формуле:</w:t>
      </w:r>
    </w:p>
    <w:p w:rsidR="00286099" w:rsidRPr="00286099" w:rsidRDefault="007B08B3" w:rsidP="00286099">
      <w:pPr>
        <w:pStyle w:val="a5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Будущая стоимость аннуитета" style="width:159.75pt;height:42.75pt">
            <v:imagedata r:id="rId7" o:title=""/>
          </v:shape>
        </w:pict>
      </w:r>
    </w:p>
    <w:p w:rsidR="00286099" w:rsidRDefault="00286099" w:rsidP="00286099">
      <w:pPr>
        <w:pStyle w:val="a5"/>
      </w:pPr>
      <w:r w:rsidRPr="00286099">
        <w:t xml:space="preserve">где FVAk – </w:t>
      </w:r>
      <w:r w:rsidR="00E0140D">
        <w:t>будущая стоимость аннуитета</w:t>
      </w:r>
      <w:r w:rsidRPr="00286099">
        <w:t>;</w:t>
      </w:r>
    </w:p>
    <w:p w:rsidR="00286099" w:rsidRDefault="00286099" w:rsidP="00286099">
      <w:pPr>
        <w:pStyle w:val="a5"/>
      </w:pPr>
      <w:r w:rsidRPr="00286099">
        <w:t xml:space="preserve">PMTt – платеж, осуществляемый в конце периода t; </w:t>
      </w:r>
    </w:p>
    <w:p w:rsidR="00286099" w:rsidRDefault="00286099" w:rsidP="00286099">
      <w:pPr>
        <w:pStyle w:val="a5"/>
      </w:pPr>
      <w:r w:rsidRPr="00286099">
        <w:t xml:space="preserve">Е – </w:t>
      </w:r>
      <w:r>
        <w:t>ставка дисконтирования</w:t>
      </w:r>
      <w:r w:rsidRPr="00286099">
        <w:t xml:space="preserve">; </w:t>
      </w:r>
    </w:p>
    <w:p w:rsidR="00286099" w:rsidRPr="00286099" w:rsidRDefault="00286099" w:rsidP="00286099">
      <w:pPr>
        <w:pStyle w:val="a5"/>
      </w:pPr>
      <w:r w:rsidRPr="00286099">
        <w:t>k – число периодов, в течение которых получается доход.</w:t>
      </w:r>
    </w:p>
    <w:p w:rsidR="00F84F64" w:rsidRDefault="00286099" w:rsidP="00F84F64">
      <w:pPr>
        <w:pStyle w:val="a5"/>
      </w:pPr>
      <w:r w:rsidRPr="00286099">
        <w:t>FVAk</w:t>
      </w:r>
      <w:r>
        <w:t xml:space="preserve"> = 6189 х (1 + 0,12) </w:t>
      </w:r>
      <w:r w:rsidRPr="00286099">
        <w:rPr>
          <w:vertAlign w:val="superscript"/>
        </w:rPr>
        <w:t>6-1</w:t>
      </w:r>
      <w:r>
        <w:t xml:space="preserve"> = 6189 х 1,76 = 10907 тыс. руб.</w:t>
      </w:r>
    </w:p>
    <w:p w:rsidR="00286099" w:rsidRDefault="00E0140D" w:rsidP="00F84F64">
      <w:pPr>
        <w:pStyle w:val="a5"/>
      </w:pPr>
      <w:r>
        <w:t xml:space="preserve">Таким образом, </w:t>
      </w:r>
      <w:r w:rsidR="00796105">
        <w:t>экономическая отдача от аннуитета равна 10907 – 6187 = 4720 тыс. руб.</w:t>
      </w:r>
    </w:p>
    <w:p w:rsidR="00286099" w:rsidRDefault="00286099" w:rsidP="00F84F64">
      <w:pPr>
        <w:pStyle w:val="a5"/>
      </w:pPr>
    </w:p>
    <w:p w:rsidR="00286099" w:rsidRDefault="00286099" w:rsidP="00F84F64">
      <w:pPr>
        <w:pStyle w:val="a5"/>
      </w:pPr>
    </w:p>
    <w:p w:rsidR="00F84F64" w:rsidRDefault="00D16ACF" w:rsidP="00000430">
      <w:pPr>
        <w:pStyle w:val="4"/>
      </w:pPr>
      <w:r>
        <w:br w:type="page"/>
      </w:r>
      <w:r w:rsidR="00F84F64">
        <w:t>3 Задача:</w:t>
      </w:r>
    </w:p>
    <w:p w:rsidR="00F84F64" w:rsidRDefault="00F84F64" w:rsidP="00F84F64">
      <w:pPr>
        <w:pStyle w:val="a5"/>
      </w:pPr>
      <w:r>
        <w:t xml:space="preserve">Оцените инвестиционный проект, используя чистую текущую </w:t>
      </w:r>
      <w:r w:rsidR="000A394B">
        <w:t>стоимость</w:t>
      </w:r>
      <w:r>
        <w:t xml:space="preserve"> проекта при условиях:</w:t>
      </w:r>
    </w:p>
    <w:p w:rsidR="00F84F64" w:rsidRDefault="00F84F64" w:rsidP="00F84F64">
      <w:pPr>
        <w:pStyle w:val="a"/>
      </w:pPr>
      <w:r>
        <w:t>норма дисконта, % = 12</w:t>
      </w:r>
    </w:p>
    <w:p w:rsidR="00F84F64" w:rsidRDefault="00F84F64" w:rsidP="00F84F64">
      <w:pPr>
        <w:pStyle w:val="a"/>
      </w:pPr>
      <w:r>
        <w:t>сумма инвестиций, тыс. руб. = 6189</w:t>
      </w:r>
    </w:p>
    <w:p w:rsidR="00F84F64" w:rsidRDefault="00F84F64" w:rsidP="00F84F64">
      <w:pPr>
        <w:pStyle w:val="a"/>
      </w:pPr>
      <w:r>
        <w:t>период окупаемости, годы = 9</w:t>
      </w:r>
    </w:p>
    <w:p w:rsidR="00F84F64" w:rsidRDefault="00F84F64" w:rsidP="00F84F64">
      <w:pPr>
        <w:pStyle w:val="a"/>
      </w:pPr>
      <w:r>
        <w:t>сумма аннуитетных платежей, тыс. руб. = 37</w:t>
      </w:r>
    </w:p>
    <w:p w:rsidR="00F84F64" w:rsidRDefault="003B4492" w:rsidP="00F84F64">
      <w:pPr>
        <w:pStyle w:val="a5"/>
      </w:pPr>
      <w:r>
        <w:t>Ответ:</w:t>
      </w:r>
    </w:p>
    <w:p w:rsidR="000B7FFC" w:rsidRDefault="003B4492" w:rsidP="003B4492">
      <w:pPr>
        <w:pStyle w:val="a5"/>
      </w:pPr>
      <w:r w:rsidRPr="003B4492">
        <w:t xml:space="preserve">Важнейшим показателем эффективности инвестиционного проекта является чистая текущая стоимость (другие названия – ЧТС, интегральный экономический эффект, чистая текущая приведенная стоимость, чистый дисконтированный доход, Net Present Value, NPV) - накопленный дисконтированный эффект за расчетный период. </w:t>
      </w:r>
    </w:p>
    <w:p w:rsidR="003B4492" w:rsidRPr="003B4492" w:rsidRDefault="003B4492" w:rsidP="003B4492">
      <w:pPr>
        <w:pStyle w:val="a5"/>
      </w:pPr>
      <w:r w:rsidRPr="003B4492">
        <w:t xml:space="preserve">ЧТС рассчитывается по следующей формуле: </w:t>
      </w:r>
    </w:p>
    <w:p w:rsidR="003B4492" w:rsidRPr="003B4492" w:rsidRDefault="007B08B3" w:rsidP="003B4492">
      <w:pPr>
        <w:pStyle w:val="a5"/>
      </w:pPr>
      <w:r>
        <w:pict>
          <v:shape id="_x0000_i1033" type="#_x0000_t75" alt="Чистая текущая стоимость" style="width:372pt;height:45pt">
            <v:imagedata r:id="rId8" o:title=""/>
          </v:shape>
        </w:pict>
      </w:r>
    </w:p>
    <w:p w:rsidR="003B4492" w:rsidRDefault="003B4492" w:rsidP="003B4492">
      <w:pPr>
        <w:pStyle w:val="a5"/>
      </w:pPr>
      <w:r w:rsidRPr="003B4492">
        <w:t>где Пm - приток денежных средств на m-м шаге;</w:t>
      </w:r>
    </w:p>
    <w:p w:rsidR="003B4492" w:rsidRDefault="007B08B3" w:rsidP="003B4492">
      <w:pPr>
        <w:pStyle w:val="a5"/>
      </w:pPr>
      <w:r>
        <w:pict>
          <v:shape id="_x0000_i1036" type="#_x0000_t75" style="width:24pt;height:24pt">
            <v:imagedata r:id="rId9" o:title=""/>
          </v:shape>
        </w:pict>
      </w:r>
      <w:r w:rsidR="003B4492" w:rsidRPr="003B4492">
        <w:t>- величина оттока денежных средств на m-м шаге без капиталовложений (инвестиций) Кm на том же шаге.;</w:t>
      </w:r>
    </w:p>
    <w:p w:rsidR="000B7FFC" w:rsidRDefault="000B7FFC" w:rsidP="003B4492">
      <w:pPr>
        <w:pStyle w:val="a5"/>
      </w:pPr>
      <w:r w:rsidRPr="000B7FFC">
        <w:t>К</w:t>
      </w:r>
      <w:r>
        <w:rPr>
          <w:lang w:val="en-US"/>
        </w:rPr>
        <w:t>m</w:t>
      </w:r>
      <w:r w:rsidRPr="000B7FFC">
        <w:t xml:space="preserve"> - стоимость инвестиций</w:t>
      </w:r>
      <w:r w:rsidR="000517BE">
        <w:t xml:space="preserve"> </w:t>
      </w:r>
      <w:r w:rsidR="000517BE" w:rsidRPr="003B4492">
        <w:t>на том же шаге</w:t>
      </w:r>
      <w:r>
        <w:t>;</w:t>
      </w:r>
    </w:p>
    <w:p w:rsidR="003B4492" w:rsidRPr="003B4492" w:rsidRDefault="007B08B3" w:rsidP="003B4492">
      <w:pPr>
        <w:pStyle w:val="a5"/>
      </w:pPr>
      <w:r>
        <w:pict>
          <v:shape id="_x0000_i1039" type="#_x0000_t75" style="width:75pt;height:45pt">
            <v:imagedata r:id="rId10" o:title=""/>
          </v:shape>
        </w:pict>
      </w:r>
      <w:r w:rsidR="003B4492" w:rsidRPr="003B4492">
        <w:t>- коэффициент дисконтирования на m-м шаге.</w:t>
      </w:r>
    </w:p>
    <w:p w:rsidR="000517BE" w:rsidRPr="000517BE" w:rsidRDefault="000517BE" w:rsidP="000517BE">
      <w:pPr>
        <w:pStyle w:val="a5"/>
      </w:pPr>
      <w:r w:rsidRPr="000517BE">
        <w:t>Формула расчета срока окупаемости имеет вид:</w:t>
      </w:r>
    </w:p>
    <w:p w:rsidR="000517BE" w:rsidRPr="000517BE" w:rsidRDefault="007B08B3" w:rsidP="000517BE">
      <w:pPr>
        <w:pStyle w:val="a5"/>
      </w:pPr>
      <w:r>
        <w:pict>
          <v:shape id="_x0000_i1042" type="#_x0000_t75" style="width:66.75pt;height:39pt">
            <v:imagedata r:id="rId11" o:title=""/>
          </v:shape>
        </w:pict>
      </w:r>
    </w:p>
    <w:p w:rsidR="000517BE" w:rsidRDefault="000517BE" w:rsidP="000517BE">
      <w:pPr>
        <w:pStyle w:val="a5"/>
      </w:pPr>
      <w:r w:rsidRPr="000517BE">
        <w:t>где РP - срок окупаемости инвестиций (лет);</w:t>
      </w:r>
    </w:p>
    <w:p w:rsidR="000517BE" w:rsidRDefault="000517BE" w:rsidP="000517BE">
      <w:pPr>
        <w:pStyle w:val="a5"/>
      </w:pPr>
      <w:r w:rsidRPr="000517BE">
        <w:t>K0 - первоначальные инвестиции;</w:t>
      </w:r>
    </w:p>
    <w:p w:rsidR="000517BE" w:rsidRPr="000517BE" w:rsidRDefault="000517BE" w:rsidP="000517BE">
      <w:pPr>
        <w:pStyle w:val="a5"/>
      </w:pPr>
      <w:r w:rsidRPr="000517BE">
        <w:t>CFcг - среднегодовые денежные поступления от реализации инвестиционного проекта.</w:t>
      </w:r>
    </w:p>
    <w:p w:rsidR="000517BE" w:rsidRDefault="000517BE" w:rsidP="00FA42D8">
      <w:pPr>
        <w:pStyle w:val="a5"/>
      </w:pPr>
      <w:r w:rsidRPr="000517BE">
        <w:t>CFcг</w:t>
      </w:r>
      <w:r w:rsidRPr="003B4492">
        <w:t xml:space="preserve"> </w:t>
      </w:r>
      <w:r>
        <w:t xml:space="preserve">в данном случае равен </w:t>
      </w:r>
      <w:r w:rsidRPr="003B4492">
        <w:t>Пm</w:t>
      </w:r>
      <w:r>
        <w:t xml:space="preserve">. Вычислим </w:t>
      </w:r>
      <w:r w:rsidRPr="003B4492">
        <w:t>Пm</w:t>
      </w:r>
      <w:r>
        <w:t>:</w:t>
      </w:r>
      <w:r w:rsidR="00E57558">
        <w:t xml:space="preserve"> </w:t>
      </w:r>
      <w:r>
        <w:t>6189 : 9 = 687,(6) тыс. руб.</w:t>
      </w:r>
    </w:p>
    <w:p w:rsidR="00FA42D8" w:rsidRDefault="00FA42D8" w:rsidP="00FA42D8">
      <w:pPr>
        <w:pStyle w:val="a5"/>
      </w:pPr>
      <w:r w:rsidRPr="003B4492">
        <w:t xml:space="preserve">ЧТС </w:t>
      </w:r>
      <w:r>
        <w:t xml:space="preserve">= </w:t>
      </w:r>
      <w:r w:rsidR="000517BE">
        <w:t>(</w:t>
      </w:r>
      <w:r>
        <w:t xml:space="preserve">37 </w:t>
      </w:r>
      <w:r w:rsidR="000517BE">
        <w:t xml:space="preserve">+ 687,(6)) </w:t>
      </w:r>
      <w:r>
        <w:t>х (1 : 1 + 0,12)</w:t>
      </w:r>
      <w:r w:rsidRPr="00FA42D8">
        <w:rPr>
          <w:vertAlign w:val="superscript"/>
        </w:rPr>
        <w:t>9</w:t>
      </w:r>
      <w:r>
        <w:t xml:space="preserve"> – </w:t>
      </w:r>
      <w:r w:rsidR="00E57558">
        <w:t>(</w:t>
      </w:r>
      <w:r>
        <w:t xml:space="preserve">6189 </w:t>
      </w:r>
      <w:r w:rsidR="00E57558">
        <w:t xml:space="preserve">: 9) </w:t>
      </w:r>
      <w:r>
        <w:t>х (1 : 1 + 0,12)</w:t>
      </w:r>
      <w:r w:rsidRPr="00FA42D8">
        <w:rPr>
          <w:vertAlign w:val="superscript"/>
        </w:rPr>
        <w:t>9</w:t>
      </w:r>
    </w:p>
    <w:p w:rsidR="00E57558" w:rsidRDefault="00E57558" w:rsidP="00E57558">
      <w:pPr>
        <w:pStyle w:val="a5"/>
      </w:pPr>
      <w:r w:rsidRPr="003B4492">
        <w:t xml:space="preserve">ЧТС </w:t>
      </w:r>
      <w:r>
        <w:t>= (37 + 687,(6)) х 0,36) – (6189 : 9) х 0,36)</w:t>
      </w:r>
    </w:p>
    <w:p w:rsidR="003B4492" w:rsidRDefault="00E57558" w:rsidP="00F84F64">
      <w:pPr>
        <w:pStyle w:val="a5"/>
      </w:pPr>
      <w:r w:rsidRPr="003B4492">
        <w:t xml:space="preserve">ЧТС </w:t>
      </w:r>
      <w:r>
        <w:t>= (724,(6) х 0,36) – (687,(6) х 0,36) = 13,32 тыс. руб.</w:t>
      </w:r>
    </w:p>
    <w:p w:rsidR="00E57558" w:rsidRDefault="00E57558" w:rsidP="00F84F64">
      <w:pPr>
        <w:pStyle w:val="a5"/>
      </w:pPr>
    </w:p>
    <w:p w:rsidR="003B4492" w:rsidRDefault="003B4492" w:rsidP="00F84F64">
      <w:pPr>
        <w:pStyle w:val="a5"/>
      </w:pPr>
    </w:p>
    <w:p w:rsidR="00F84F64" w:rsidRDefault="00796105" w:rsidP="00000430">
      <w:pPr>
        <w:pStyle w:val="4"/>
      </w:pPr>
      <w:r>
        <w:br w:type="page"/>
      </w:r>
      <w:r w:rsidR="00F84F64">
        <w:t>4 Задача:</w:t>
      </w:r>
    </w:p>
    <w:p w:rsidR="00F84F64" w:rsidRDefault="00F84F64" w:rsidP="00F84F64">
      <w:pPr>
        <w:pStyle w:val="a5"/>
      </w:pPr>
      <w:r>
        <w:t>Рассчитайте коэффициентным методом предполагаемую потребность в оборотных средствах предприятия, при условиях:</w:t>
      </w:r>
    </w:p>
    <w:p w:rsidR="00F84F64" w:rsidRDefault="00F84F64" w:rsidP="00F84F64">
      <w:pPr>
        <w:pStyle w:val="a"/>
      </w:pPr>
      <w:r>
        <w:t>У.</w:t>
      </w:r>
      <w:r w:rsidR="00F63521">
        <w:t xml:space="preserve"> </w:t>
      </w:r>
      <w:r>
        <w:t>пер</w:t>
      </w:r>
      <w:r w:rsidR="00F83DC6">
        <w:t>.</w:t>
      </w:r>
      <w:r>
        <w:t xml:space="preserve"> </w:t>
      </w:r>
      <w:r w:rsidR="00F83DC6">
        <w:t>о</w:t>
      </w:r>
      <w:r>
        <w:t>б</w:t>
      </w:r>
      <w:r w:rsidR="00C332E0">
        <w:t>.</w:t>
      </w:r>
      <w:r>
        <w:t>, млн. руб. = 1,3</w:t>
      </w:r>
    </w:p>
    <w:p w:rsidR="00F84F64" w:rsidRDefault="00F84F64" w:rsidP="00F84F64">
      <w:pPr>
        <w:pStyle w:val="a"/>
      </w:pPr>
      <w:r>
        <w:t>У.</w:t>
      </w:r>
      <w:r w:rsidR="00F63521">
        <w:t xml:space="preserve"> </w:t>
      </w:r>
      <w:r>
        <w:t>пос.</w:t>
      </w:r>
      <w:r w:rsidR="00F83DC6">
        <w:t xml:space="preserve"> о</w:t>
      </w:r>
      <w:r>
        <w:t>б</w:t>
      </w:r>
      <w:r w:rsidR="00C332E0">
        <w:t>.</w:t>
      </w:r>
      <w:r>
        <w:t>, млн.</w:t>
      </w:r>
      <w:r w:rsidR="00D01B16">
        <w:t xml:space="preserve"> </w:t>
      </w:r>
      <w:r>
        <w:t>руб</w:t>
      </w:r>
      <w:r w:rsidR="00F83DC6">
        <w:t>.</w:t>
      </w:r>
      <w:r>
        <w:t xml:space="preserve"> = 1,5</w:t>
      </w:r>
    </w:p>
    <w:p w:rsidR="00F84F64" w:rsidRDefault="00F84F64" w:rsidP="00F84F64">
      <w:pPr>
        <w:pStyle w:val="a"/>
      </w:pPr>
      <w:r>
        <w:t>Обо.</w:t>
      </w:r>
      <w:r w:rsidR="00F83DC6">
        <w:t xml:space="preserve"> </w:t>
      </w:r>
      <w:r>
        <w:t>с.</w:t>
      </w:r>
      <w:r w:rsidR="00F83DC6">
        <w:t xml:space="preserve"> </w:t>
      </w:r>
      <w:r>
        <w:t>п., млн. руб. = 2,6</w:t>
      </w:r>
    </w:p>
    <w:p w:rsidR="00F84F64" w:rsidRDefault="00F84F64" w:rsidP="00F84F64">
      <w:pPr>
        <w:pStyle w:val="a"/>
      </w:pPr>
      <w:r>
        <w:t>Vп, млн. руб. = 39</w:t>
      </w:r>
    </w:p>
    <w:p w:rsidR="00F84F64" w:rsidRDefault="00F84F64" w:rsidP="00F84F64">
      <w:pPr>
        <w:pStyle w:val="a"/>
      </w:pPr>
      <w:r>
        <w:t>Vб, млн. руб. = 15</w:t>
      </w:r>
    </w:p>
    <w:p w:rsidR="00F84F64" w:rsidRDefault="004F1993" w:rsidP="00F84F64">
      <w:pPr>
        <w:pStyle w:val="a5"/>
      </w:pPr>
      <w:r>
        <w:t>Ответ:</w:t>
      </w:r>
    </w:p>
    <w:p w:rsidR="00F84F64" w:rsidRDefault="004F1993" w:rsidP="00F84F64">
      <w:pPr>
        <w:pStyle w:val="a5"/>
      </w:pPr>
      <w:r>
        <w:t xml:space="preserve">Рассчитаем прирост выручки: </w:t>
      </w:r>
      <w:r w:rsidR="00E40BF5">
        <w:t>15 : 39 = 0,38</w:t>
      </w:r>
    </w:p>
    <w:p w:rsidR="00E40BF5" w:rsidRDefault="00E40BF5" w:rsidP="00F84F64">
      <w:pPr>
        <w:pStyle w:val="a5"/>
      </w:pPr>
      <w:r>
        <w:t>Далее рассчитаем прирост У. пер. об. = 1,3 х 0,38 = 0,49 млн. руб.</w:t>
      </w:r>
    </w:p>
    <w:p w:rsidR="00E40BF5" w:rsidRDefault="00E40BF5" w:rsidP="00F84F64">
      <w:pPr>
        <w:pStyle w:val="a5"/>
      </w:pPr>
      <w:r>
        <w:t>Таким образом, можно рассчитать значение 0,49 + 1,5 = 1,99 млн. руб.</w:t>
      </w:r>
    </w:p>
    <w:p w:rsidR="00E40BF5" w:rsidRDefault="00E40BF5" w:rsidP="00F84F64">
      <w:pPr>
        <w:pStyle w:val="a5"/>
      </w:pPr>
      <w:r>
        <w:t>Прирост составит 1,99 : 2,8 = 0,71</w:t>
      </w:r>
    </w:p>
    <w:p w:rsidR="004F1993" w:rsidRDefault="00E40BF5" w:rsidP="00F84F64">
      <w:pPr>
        <w:pStyle w:val="a5"/>
      </w:pPr>
      <w:r>
        <w:t>Коэффициент потребности составит (0,38 + 0,71) : 2 = 0,55</w:t>
      </w:r>
    </w:p>
    <w:p w:rsidR="004F1993" w:rsidRDefault="00E40BF5" w:rsidP="00F84F64">
      <w:pPr>
        <w:pStyle w:val="a5"/>
      </w:pPr>
      <w:r>
        <w:t>Потребность составит 2,6 х 0,55 = 1,43 млн. руб.</w:t>
      </w:r>
    </w:p>
    <w:p w:rsidR="00E40BF5" w:rsidRDefault="00E40BF5" w:rsidP="00F84F64">
      <w:pPr>
        <w:pStyle w:val="a5"/>
      </w:pPr>
    </w:p>
    <w:p w:rsidR="004F1993" w:rsidRPr="004F1993" w:rsidRDefault="004F1993" w:rsidP="00F84F64">
      <w:pPr>
        <w:pStyle w:val="a5"/>
      </w:pPr>
    </w:p>
    <w:p w:rsidR="00F84F64" w:rsidRDefault="00796105" w:rsidP="00000430">
      <w:pPr>
        <w:pStyle w:val="4"/>
      </w:pPr>
      <w:r>
        <w:br w:type="page"/>
      </w:r>
      <w:r w:rsidR="00F84F64">
        <w:t>5 Задача:</w:t>
      </w:r>
    </w:p>
    <w:p w:rsidR="00F84F64" w:rsidRDefault="00F84F64" w:rsidP="00F84F64">
      <w:pPr>
        <w:pStyle w:val="a5"/>
      </w:pPr>
      <w:r>
        <w:t>Рассчитаем номинальную доходность к погашению облигаций с переменным купонным процентом по ОФЗ, при условиях:</w:t>
      </w:r>
    </w:p>
    <w:p w:rsidR="00F84F64" w:rsidRDefault="00F84F64" w:rsidP="00F84F64">
      <w:pPr>
        <w:pStyle w:val="a"/>
      </w:pPr>
      <w:r>
        <w:t>дата биржевых торгов = 27.06</w:t>
      </w:r>
    </w:p>
    <w:p w:rsidR="00F84F64" w:rsidRDefault="00F84F64" w:rsidP="00F84F64">
      <w:pPr>
        <w:pStyle w:val="a"/>
      </w:pPr>
      <w:r>
        <w:t>дата погашения = 01.11</w:t>
      </w:r>
    </w:p>
    <w:p w:rsidR="00F84F64" w:rsidRDefault="00F84F64" w:rsidP="00F84F64">
      <w:pPr>
        <w:pStyle w:val="a"/>
      </w:pPr>
      <w:r>
        <w:t>ближайшая дата купонной выплаты = 17.10</w:t>
      </w:r>
    </w:p>
    <w:p w:rsidR="00F84F64" w:rsidRDefault="00F84F64" w:rsidP="00F84F64">
      <w:pPr>
        <w:pStyle w:val="a"/>
      </w:pPr>
      <w:r>
        <w:t>цена купонных выплат к номиналу в % = 93,58</w:t>
      </w:r>
    </w:p>
    <w:p w:rsidR="00F84F64" w:rsidRDefault="00F84F64" w:rsidP="00F84F64">
      <w:pPr>
        <w:pStyle w:val="a"/>
      </w:pPr>
      <w:r>
        <w:t>купонный процент = 34,71</w:t>
      </w:r>
    </w:p>
    <w:p w:rsidR="009F4BE8" w:rsidRDefault="00F84F64" w:rsidP="00F84F64">
      <w:pPr>
        <w:pStyle w:val="a"/>
      </w:pPr>
      <w:r>
        <w:t>купонный период = 138</w:t>
      </w:r>
    </w:p>
    <w:p w:rsidR="00F84F64" w:rsidRDefault="00D751EE" w:rsidP="00B813F7">
      <w:pPr>
        <w:pStyle w:val="a5"/>
      </w:pPr>
      <w:r>
        <w:t>Ответ:</w:t>
      </w:r>
    </w:p>
    <w:p w:rsidR="00B22DB1" w:rsidRDefault="00B22DB1" w:rsidP="00B813F7">
      <w:pPr>
        <w:pStyle w:val="a5"/>
        <w:rPr>
          <w:bCs/>
        </w:rPr>
      </w:pPr>
      <w:r>
        <w:rPr>
          <w:bCs/>
        </w:rPr>
        <w:t>Рассчитаем купонную выплату.</w:t>
      </w:r>
    </w:p>
    <w:p w:rsidR="00B22DB1" w:rsidRDefault="007C5106" w:rsidP="00B813F7">
      <w:pPr>
        <w:pStyle w:val="a5"/>
        <w:rPr>
          <w:bCs/>
        </w:rPr>
      </w:pPr>
      <w:r>
        <w:t xml:space="preserve">Купонный период : количество дней в году (365) х купонный процент = </w:t>
      </w:r>
      <w:r w:rsidR="00B22DB1">
        <w:rPr>
          <w:bCs/>
        </w:rPr>
        <w:t xml:space="preserve">138 : 365 </w:t>
      </w:r>
      <w:r>
        <w:rPr>
          <w:bCs/>
        </w:rPr>
        <w:t>х 34,71% =</w:t>
      </w:r>
      <w:r w:rsidR="00B22DB1">
        <w:rPr>
          <w:bCs/>
        </w:rPr>
        <w:t xml:space="preserve"> </w:t>
      </w:r>
      <w:r w:rsidR="00F376CF">
        <w:rPr>
          <w:bCs/>
        </w:rPr>
        <w:t>13,12%</w:t>
      </w:r>
    </w:p>
    <w:p w:rsidR="00F376CF" w:rsidRDefault="00F376CF" w:rsidP="00B813F7">
      <w:pPr>
        <w:pStyle w:val="a5"/>
        <w:rPr>
          <w:bCs/>
        </w:rPr>
      </w:pPr>
      <w:r>
        <w:rPr>
          <w:bCs/>
        </w:rPr>
        <w:t>До ближайшей купонной выплаты остается 112 дней, поэтому часть купонного дохода уже накоплена и придется погасить ее при покупке облигации.</w:t>
      </w:r>
    </w:p>
    <w:p w:rsidR="00F376CF" w:rsidRDefault="00F376CF" w:rsidP="00B813F7">
      <w:pPr>
        <w:pStyle w:val="a5"/>
        <w:rPr>
          <w:bCs/>
        </w:rPr>
      </w:pPr>
      <w:r>
        <w:rPr>
          <w:bCs/>
        </w:rPr>
        <w:t>(138 – 112) : 365 х 34,71% = 2,47%</w:t>
      </w:r>
    </w:p>
    <w:p w:rsidR="00F376CF" w:rsidRDefault="00C944B7" w:rsidP="00B813F7">
      <w:pPr>
        <w:pStyle w:val="a5"/>
        <w:rPr>
          <w:bCs/>
        </w:rPr>
      </w:pPr>
      <w:r>
        <w:rPr>
          <w:bCs/>
        </w:rPr>
        <w:t xml:space="preserve">При этом номинальная доходность составит: </w:t>
      </w:r>
    </w:p>
    <w:p w:rsidR="00C944B7" w:rsidRPr="00B22DB1" w:rsidRDefault="00C944B7" w:rsidP="00B813F7">
      <w:pPr>
        <w:pStyle w:val="a5"/>
        <w:rPr>
          <w:bCs/>
        </w:rPr>
      </w:pPr>
      <w:r>
        <w:rPr>
          <w:bCs/>
        </w:rPr>
        <w:t xml:space="preserve">(100 + </w:t>
      </w:r>
      <w:r w:rsidR="007D3876">
        <w:rPr>
          <w:bCs/>
        </w:rPr>
        <w:t xml:space="preserve">13,12 - </w:t>
      </w:r>
      <w:r w:rsidR="007D3876">
        <w:t xml:space="preserve">93,58 - </w:t>
      </w:r>
      <w:r w:rsidR="007D3876">
        <w:rPr>
          <w:bCs/>
        </w:rPr>
        <w:t>2,47) : (</w:t>
      </w:r>
      <w:r w:rsidR="007D3876">
        <w:t xml:space="preserve">93,58 - </w:t>
      </w:r>
      <w:r w:rsidR="007D3876">
        <w:rPr>
          <w:bCs/>
        </w:rPr>
        <w:t xml:space="preserve">2,47) х (365 : 112) х 100 = </w:t>
      </w:r>
      <w:r w:rsidR="004E5AD3">
        <w:rPr>
          <w:bCs/>
        </w:rPr>
        <w:t>61,06%</w:t>
      </w:r>
    </w:p>
    <w:p w:rsidR="00F84F64" w:rsidRPr="00B22DB1" w:rsidRDefault="00F84F64" w:rsidP="00B813F7">
      <w:pPr>
        <w:pStyle w:val="a5"/>
        <w:rPr>
          <w:bCs/>
        </w:rPr>
      </w:pPr>
    </w:p>
    <w:p w:rsidR="00F84F64" w:rsidRPr="00B813F7" w:rsidRDefault="00F84F64" w:rsidP="00B813F7">
      <w:pPr>
        <w:pStyle w:val="a5"/>
      </w:pPr>
      <w:bookmarkStart w:id="0" w:name="_GoBack"/>
      <w:bookmarkEnd w:id="0"/>
    </w:p>
    <w:sectPr w:rsidR="00F84F64" w:rsidRPr="00B813F7" w:rsidSect="005A0734">
      <w:headerReference w:type="even" r:id="rId12"/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B20" w:rsidRDefault="00861B20">
      <w:r>
        <w:separator/>
      </w:r>
    </w:p>
  </w:endnote>
  <w:endnote w:type="continuationSeparator" w:id="0">
    <w:p w:rsidR="00861B20" w:rsidRDefault="0086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B20" w:rsidRDefault="00861B20">
      <w:r>
        <w:separator/>
      </w:r>
    </w:p>
  </w:footnote>
  <w:footnote w:type="continuationSeparator" w:id="0">
    <w:p w:rsidR="00861B20" w:rsidRDefault="00861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142" w:rsidRDefault="00332142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332142" w:rsidRDefault="0033214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142" w:rsidRDefault="00332142">
    <w:pPr>
      <w:ind w:right="360"/>
      <w:jc w:val="right"/>
    </w:pPr>
    <w:r>
      <w:fldChar w:fldCharType="begin"/>
    </w:r>
    <w:r>
      <w:instrText xml:space="preserve"> PAGE </w:instrText>
    </w:r>
    <w:r>
      <w:fldChar w:fldCharType="separate"/>
    </w:r>
    <w:r w:rsidR="00ED1A3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0FC07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50E2F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6128C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842BC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C146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536E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6D89F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2C44EB8"/>
    <w:lvl w:ilvl="0">
      <w:start w:val="1"/>
      <w:numFmt w:val="bullet"/>
      <w:lvlText w:val="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730BB5E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9">
    <w:nsid w:val="FFFFFF89"/>
    <w:multiLevelType w:val="singleLevel"/>
    <w:tmpl w:val="A1AAA480"/>
    <w:lvl w:ilvl="0">
      <w:start w:val="1"/>
      <w:numFmt w:val="bullet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</w:abstractNum>
  <w:abstractNum w:abstractNumId="10">
    <w:nsid w:val="0629758D"/>
    <w:multiLevelType w:val="hybridMultilevel"/>
    <w:tmpl w:val="B7C0E33E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FFFFFFFF">
      <w:start w:val="1"/>
      <w:numFmt w:val="decimal"/>
      <w:lvlText w:val="%2."/>
      <w:lvlJc w:val="left"/>
      <w:pPr>
        <w:tabs>
          <w:tab w:val="num" w:pos="2291"/>
        </w:tabs>
        <w:ind w:left="1534" w:firstLine="39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1">
    <w:nsid w:val="0D040B23"/>
    <w:multiLevelType w:val="singleLevel"/>
    <w:tmpl w:val="D2405E3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03F7851"/>
    <w:multiLevelType w:val="multilevel"/>
    <w:tmpl w:val="FB5ED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117534B"/>
    <w:multiLevelType w:val="singleLevel"/>
    <w:tmpl w:val="35F6A5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17C5244B"/>
    <w:multiLevelType w:val="hybridMultilevel"/>
    <w:tmpl w:val="15A24A1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5">
    <w:nsid w:val="18680507"/>
    <w:multiLevelType w:val="hybridMultilevel"/>
    <w:tmpl w:val="0D0A8BA8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6">
    <w:nsid w:val="1F926CC1"/>
    <w:multiLevelType w:val="hybridMultilevel"/>
    <w:tmpl w:val="D68C5C2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7441424"/>
    <w:multiLevelType w:val="hybridMultilevel"/>
    <w:tmpl w:val="B06EFB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27744962"/>
    <w:multiLevelType w:val="hybridMultilevel"/>
    <w:tmpl w:val="D20E2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C347B5B"/>
    <w:multiLevelType w:val="singleLevel"/>
    <w:tmpl w:val="6A4A28D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20">
    <w:nsid w:val="310F4EE2"/>
    <w:multiLevelType w:val="hybridMultilevel"/>
    <w:tmpl w:val="D1568178"/>
    <w:lvl w:ilvl="0" w:tplc="B6A20D24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20073E6"/>
    <w:multiLevelType w:val="hybridMultilevel"/>
    <w:tmpl w:val="1300546C"/>
    <w:lvl w:ilvl="0" w:tplc="F5569086">
      <w:start w:val="1"/>
      <w:numFmt w:val="decimal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96A44B5"/>
    <w:multiLevelType w:val="hybridMultilevel"/>
    <w:tmpl w:val="156C23B8"/>
    <w:lvl w:ilvl="0" w:tplc="5EA0852C">
      <w:start w:val="1"/>
      <w:numFmt w:val="decimal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6F5354"/>
    <w:multiLevelType w:val="hybridMultilevel"/>
    <w:tmpl w:val="E6B09B2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4BFE23B9"/>
    <w:multiLevelType w:val="hybridMultilevel"/>
    <w:tmpl w:val="6590AFEA"/>
    <w:lvl w:ilvl="0" w:tplc="D7AEBC26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18E0825"/>
    <w:multiLevelType w:val="hybridMultilevel"/>
    <w:tmpl w:val="64080AF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>
    <w:nsid w:val="540B721A"/>
    <w:multiLevelType w:val="hybridMultilevel"/>
    <w:tmpl w:val="40625134"/>
    <w:lvl w:ilvl="0" w:tplc="B6043B3A">
      <w:start w:val="1"/>
      <w:numFmt w:val="decimal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5B4EE2"/>
    <w:multiLevelType w:val="hybridMultilevel"/>
    <w:tmpl w:val="038C679C"/>
    <w:lvl w:ilvl="0" w:tplc="1724095E">
      <w:start w:val="1"/>
      <w:numFmt w:val="decimal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E56F34"/>
    <w:multiLevelType w:val="hybridMultilevel"/>
    <w:tmpl w:val="C8F28108"/>
    <w:lvl w:ilvl="0" w:tplc="047095E4">
      <w:start w:val="1"/>
      <w:numFmt w:val="bullet"/>
      <w:pStyle w:val="a"/>
      <w:lvlText w:val=""/>
      <w:lvlJc w:val="left"/>
      <w:pPr>
        <w:tabs>
          <w:tab w:val="num" w:pos="0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DE1124F"/>
    <w:multiLevelType w:val="hybridMultilevel"/>
    <w:tmpl w:val="38102730"/>
    <w:lvl w:ilvl="0" w:tplc="D00E23FA">
      <w:start w:val="1"/>
      <w:numFmt w:val="bullet"/>
      <w:pStyle w:val="2"/>
      <w:lvlText w:val="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182632C"/>
    <w:multiLevelType w:val="hybridMultilevel"/>
    <w:tmpl w:val="93C461F0"/>
    <w:lvl w:ilvl="0" w:tplc="5C300728">
      <w:start w:val="1"/>
      <w:numFmt w:val="decimal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9E4C30"/>
    <w:multiLevelType w:val="hybridMultilevel"/>
    <w:tmpl w:val="1B76CBD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7AA2727B"/>
    <w:multiLevelType w:val="hybridMultilevel"/>
    <w:tmpl w:val="38E039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29"/>
  </w:num>
  <w:num w:numId="5">
    <w:abstractNumId w:val="20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24"/>
  </w:num>
  <w:num w:numId="15">
    <w:abstractNumId w:val="22"/>
  </w:num>
  <w:num w:numId="16">
    <w:abstractNumId w:val="28"/>
  </w:num>
  <w:num w:numId="17">
    <w:abstractNumId w:val="11"/>
  </w:num>
  <w:num w:numId="18">
    <w:abstractNumId w:val="25"/>
  </w:num>
  <w:num w:numId="19">
    <w:abstractNumId w:val="17"/>
  </w:num>
  <w:num w:numId="20">
    <w:abstractNumId w:val="31"/>
  </w:num>
  <w:num w:numId="21">
    <w:abstractNumId w:val="16"/>
  </w:num>
  <w:num w:numId="22">
    <w:abstractNumId w:val="23"/>
  </w:num>
  <w:num w:numId="23">
    <w:abstractNumId w:val="30"/>
  </w:num>
  <w:num w:numId="24">
    <w:abstractNumId w:val="12"/>
  </w:num>
  <w:num w:numId="25">
    <w:abstractNumId w:val="19"/>
  </w:num>
  <w:num w:numId="26">
    <w:abstractNumId w:val="26"/>
  </w:num>
  <w:num w:numId="27">
    <w:abstractNumId w:val="14"/>
  </w:num>
  <w:num w:numId="28">
    <w:abstractNumId w:val="15"/>
  </w:num>
  <w:num w:numId="29">
    <w:abstractNumId w:val="27"/>
  </w:num>
  <w:num w:numId="30">
    <w:abstractNumId w:val="10"/>
  </w:num>
  <w:num w:numId="31">
    <w:abstractNumId w:val="21"/>
  </w:num>
  <w:num w:numId="32">
    <w:abstractNumId w:val="18"/>
  </w:num>
  <w:num w:numId="33">
    <w:abstractNumId w:val="32"/>
  </w:num>
  <w:num w:numId="34">
    <w:abstractNumId w:val="28"/>
  </w:num>
  <w:num w:numId="35">
    <w:abstractNumId w:val="28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3052"/>
    <w:rsid w:val="00000430"/>
    <w:rsid w:val="00031FAA"/>
    <w:rsid w:val="00050700"/>
    <w:rsid w:val="000517BE"/>
    <w:rsid w:val="00064562"/>
    <w:rsid w:val="000869F5"/>
    <w:rsid w:val="00087FE4"/>
    <w:rsid w:val="000A394B"/>
    <w:rsid w:val="000A4F2F"/>
    <w:rsid w:val="000B7FFC"/>
    <w:rsid w:val="00112ECE"/>
    <w:rsid w:val="00116540"/>
    <w:rsid w:val="001449DF"/>
    <w:rsid w:val="00146F83"/>
    <w:rsid w:val="001E45A3"/>
    <w:rsid w:val="001F383F"/>
    <w:rsid w:val="002043F6"/>
    <w:rsid w:val="00207EBE"/>
    <w:rsid w:val="002239C5"/>
    <w:rsid w:val="0024678D"/>
    <w:rsid w:val="00262850"/>
    <w:rsid w:val="00263161"/>
    <w:rsid w:val="00286099"/>
    <w:rsid w:val="00297052"/>
    <w:rsid w:val="002A2B40"/>
    <w:rsid w:val="002C2FD9"/>
    <w:rsid w:val="002C67DB"/>
    <w:rsid w:val="002D5F18"/>
    <w:rsid w:val="002E7DA3"/>
    <w:rsid w:val="00332142"/>
    <w:rsid w:val="003526E9"/>
    <w:rsid w:val="00361B78"/>
    <w:rsid w:val="00373052"/>
    <w:rsid w:val="003964E3"/>
    <w:rsid w:val="003A35A4"/>
    <w:rsid w:val="003B4492"/>
    <w:rsid w:val="003E775A"/>
    <w:rsid w:val="003F2673"/>
    <w:rsid w:val="003F3E6E"/>
    <w:rsid w:val="004007E9"/>
    <w:rsid w:val="00437932"/>
    <w:rsid w:val="004647D4"/>
    <w:rsid w:val="0048572A"/>
    <w:rsid w:val="0049067C"/>
    <w:rsid w:val="00492E39"/>
    <w:rsid w:val="004A1F29"/>
    <w:rsid w:val="004A7A11"/>
    <w:rsid w:val="004B1F4A"/>
    <w:rsid w:val="004C0CB6"/>
    <w:rsid w:val="004C48CA"/>
    <w:rsid w:val="004E5AD3"/>
    <w:rsid w:val="004F1993"/>
    <w:rsid w:val="005202E7"/>
    <w:rsid w:val="005454BF"/>
    <w:rsid w:val="00561D6D"/>
    <w:rsid w:val="00566546"/>
    <w:rsid w:val="005727C3"/>
    <w:rsid w:val="005A0286"/>
    <w:rsid w:val="005A0734"/>
    <w:rsid w:val="005A6FA5"/>
    <w:rsid w:val="005B02D1"/>
    <w:rsid w:val="005B49D2"/>
    <w:rsid w:val="00622624"/>
    <w:rsid w:val="0062698C"/>
    <w:rsid w:val="00626BFE"/>
    <w:rsid w:val="00644B94"/>
    <w:rsid w:val="0067036D"/>
    <w:rsid w:val="006A310B"/>
    <w:rsid w:val="006A7F21"/>
    <w:rsid w:val="006B2A76"/>
    <w:rsid w:val="006C1148"/>
    <w:rsid w:val="006C2219"/>
    <w:rsid w:val="006F259A"/>
    <w:rsid w:val="007134E9"/>
    <w:rsid w:val="00730857"/>
    <w:rsid w:val="00731ECC"/>
    <w:rsid w:val="0078238A"/>
    <w:rsid w:val="00784A91"/>
    <w:rsid w:val="00796105"/>
    <w:rsid w:val="00797397"/>
    <w:rsid w:val="007A1AB2"/>
    <w:rsid w:val="007B08B3"/>
    <w:rsid w:val="007B3CFD"/>
    <w:rsid w:val="007C5106"/>
    <w:rsid w:val="007D3876"/>
    <w:rsid w:val="007D3DC0"/>
    <w:rsid w:val="007E039E"/>
    <w:rsid w:val="00805C43"/>
    <w:rsid w:val="00816A20"/>
    <w:rsid w:val="00831508"/>
    <w:rsid w:val="00844B46"/>
    <w:rsid w:val="00846998"/>
    <w:rsid w:val="00852505"/>
    <w:rsid w:val="00861B20"/>
    <w:rsid w:val="00867947"/>
    <w:rsid w:val="008B4CAF"/>
    <w:rsid w:val="008C1719"/>
    <w:rsid w:val="00915AC7"/>
    <w:rsid w:val="00955A33"/>
    <w:rsid w:val="00957D69"/>
    <w:rsid w:val="0097230B"/>
    <w:rsid w:val="009725D4"/>
    <w:rsid w:val="00976ED2"/>
    <w:rsid w:val="009913F9"/>
    <w:rsid w:val="009A074D"/>
    <w:rsid w:val="009B30EA"/>
    <w:rsid w:val="009E12DC"/>
    <w:rsid w:val="009E4A9A"/>
    <w:rsid w:val="009F17D8"/>
    <w:rsid w:val="009F4BE8"/>
    <w:rsid w:val="00A00E7F"/>
    <w:rsid w:val="00A056E2"/>
    <w:rsid w:val="00A234B6"/>
    <w:rsid w:val="00A42D25"/>
    <w:rsid w:val="00A43EC8"/>
    <w:rsid w:val="00A638B4"/>
    <w:rsid w:val="00A65CFB"/>
    <w:rsid w:val="00A91CBC"/>
    <w:rsid w:val="00A95315"/>
    <w:rsid w:val="00AA6AC1"/>
    <w:rsid w:val="00AC6CA6"/>
    <w:rsid w:val="00B22DB1"/>
    <w:rsid w:val="00B813F7"/>
    <w:rsid w:val="00B8700B"/>
    <w:rsid w:val="00B87B84"/>
    <w:rsid w:val="00B94C1A"/>
    <w:rsid w:val="00BA2C87"/>
    <w:rsid w:val="00BE243B"/>
    <w:rsid w:val="00BE77BD"/>
    <w:rsid w:val="00C155CC"/>
    <w:rsid w:val="00C332E0"/>
    <w:rsid w:val="00C812E4"/>
    <w:rsid w:val="00C82E7C"/>
    <w:rsid w:val="00C944B7"/>
    <w:rsid w:val="00D01B16"/>
    <w:rsid w:val="00D16ACF"/>
    <w:rsid w:val="00D31931"/>
    <w:rsid w:val="00D43AE1"/>
    <w:rsid w:val="00D44893"/>
    <w:rsid w:val="00D565F0"/>
    <w:rsid w:val="00D6093A"/>
    <w:rsid w:val="00D6318B"/>
    <w:rsid w:val="00D751EE"/>
    <w:rsid w:val="00D908D1"/>
    <w:rsid w:val="00DD305B"/>
    <w:rsid w:val="00DF427E"/>
    <w:rsid w:val="00DF42D8"/>
    <w:rsid w:val="00DF7681"/>
    <w:rsid w:val="00E0140D"/>
    <w:rsid w:val="00E12022"/>
    <w:rsid w:val="00E40BF5"/>
    <w:rsid w:val="00E47658"/>
    <w:rsid w:val="00E57558"/>
    <w:rsid w:val="00E72D09"/>
    <w:rsid w:val="00E73189"/>
    <w:rsid w:val="00E739F3"/>
    <w:rsid w:val="00E906E9"/>
    <w:rsid w:val="00EA05C8"/>
    <w:rsid w:val="00EA322B"/>
    <w:rsid w:val="00ED1A3D"/>
    <w:rsid w:val="00F32637"/>
    <w:rsid w:val="00F32F01"/>
    <w:rsid w:val="00F32F09"/>
    <w:rsid w:val="00F376CF"/>
    <w:rsid w:val="00F63521"/>
    <w:rsid w:val="00F80714"/>
    <w:rsid w:val="00F83DC6"/>
    <w:rsid w:val="00F84197"/>
    <w:rsid w:val="00F84F64"/>
    <w:rsid w:val="00F9741B"/>
    <w:rsid w:val="00FA2A55"/>
    <w:rsid w:val="00FA42D8"/>
    <w:rsid w:val="00FA6796"/>
    <w:rsid w:val="00FB056D"/>
    <w:rsid w:val="00FC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61FC0359-4646-435B-84DB-D6DE2BB5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A7F21"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spacing w:line="360" w:lineRule="auto"/>
      <w:jc w:val="center"/>
      <w:outlineLvl w:val="0"/>
    </w:pPr>
    <w:rPr>
      <w:rFonts w:cs="Arial"/>
      <w:b/>
      <w:bCs/>
      <w:caps/>
      <w:kern w:val="32"/>
      <w:sz w:val="32"/>
      <w:szCs w:val="32"/>
    </w:rPr>
  </w:style>
  <w:style w:type="paragraph" w:styleId="20">
    <w:name w:val="heading 2"/>
    <w:basedOn w:val="a0"/>
    <w:next w:val="a0"/>
    <w:qFormat/>
    <w:pPr>
      <w:keepNext/>
      <w:spacing w:before="480" w:after="480" w:line="360" w:lineRule="auto"/>
      <w:ind w:firstLine="720"/>
      <w:jc w:val="both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0"/>
    <w:next w:val="a0"/>
    <w:qFormat/>
    <w:pPr>
      <w:keepNext/>
      <w:spacing w:line="360" w:lineRule="auto"/>
      <w:ind w:firstLine="720"/>
      <w:jc w:val="both"/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basedOn w:val="a0"/>
    <w:next w:val="a0"/>
    <w:qFormat/>
    <w:pPr>
      <w:keepNext/>
      <w:spacing w:before="120" w:after="120" w:line="360" w:lineRule="auto"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pPr>
      <w:spacing w:after="480" w:line="360" w:lineRule="auto"/>
      <w:jc w:val="center"/>
      <w:outlineLvl w:val="4"/>
    </w:pPr>
    <w:rPr>
      <w:b/>
      <w:bCs/>
      <w:iCs/>
      <w:caps/>
      <w:sz w:val="32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autoRedefine/>
    <w:rsid w:val="00297052"/>
    <w:pPr>
      <w:numPr>
        <w:numId w:val="16"/>
      </w:numPr>
      <w:spacing w:line="360" w:lineRule="auto"/>
      <w:jc w:val="both"/>
    </w:pPr>
    <w:rPr>
      <w:sz w:val="28"/>
    </w:rPr>
  </w:style>
  <w:style w:type="paragraph" w:styleId="2">
    <w:name w:val="List Bullet 2"/>
    <w:basedOn w:val="a0"/>
    <w:autoRedefine/>
    <w:pPr>
      <w:numPr>
        <w:numId w:val="4"/>
      </w:numPr>
      <w:spacing w:line="360" w:lineRule="auto"/>
      <w:jc w:val="both"/>
    </w:pPr>
    <w:rPr>
      <w:sz w:val="28"/>
    </w:rPr>
  </w:style>
  <w:style w:type="paragraph" w:styleId="10">
    <w:name w:val="toc 1"/>
    <w:basedOn w:val="a0"/>
    <w:next w:val="a0"/>
    <w:autoRedefine/>
    <w:semiHidden/>
    <w:pPr>
      <w:spacing w:before="360"/>
    </w:pPr>
    <w:rPr>
      <w:b/>
      <w:caps/>
      <w:sz w:val="28"/>
    </w:rPr>
  </w:style>
  <w:style w:type="paragraph" w:styleId="21">
    <w:name w:val="toc 2"/>
    <w:basedOn w:val="a0"/>
    <w:next w:val="a0"/>
    <w:autoRedefine/>
    <w:semiHidden/>
    <w:pPr>
      <w:spacing w:before="120"/>
      <w:ind w:left="238"/>
    </w:pPr>
    <w:rPr>
      <w:b/>
    </w:rPr>
  </w:style>
  <w:style w:type="paragraph" w:styleId="30">
    <w:name w:val="toc 3"/>
    <w:basedOn w:val="a0"/>
    <w:next w:val="a0"/>
    <w:autoRedefine/>
    <w:semiHidden/>
    <w:pPr>
      <w:ind w:left="482"/>
    </w:pPr>
  </w:style>
  <w:style w:type="paragraph" w:styleId="a4">
    <w:name w:val="Body Text"/>
    <w:basedOn w:val="a0"/>
  </w:style>
  <w:style w:type="paragraph" w:styleId="a5">
    <w:name w:val="Body Text Indent"/>
    <w:basedOn w:val="a0"/>
    <w:rsid w:val="009F4BE8"/>
    <w:pPr>
      <w:spacing w:line="360" w:lineRule="auto"/>
      <w:ind w:firstLine="720"/>
      <w:jc w:val="both"/>
    </w:pPr>
    <w:rPr>
      <w:sz w:val="28"/>
      <w:szCs w:val="28"/>
    </w:rPr>
  </w:style>
  <w:style w:type="paragraph" w:styleId="22">
    <w:name w:val="Body Text Indent 2"/>
    <w:basedOn w:val="a0"/>
    <w:pPr>
      <w:spacing w:line="360" w:lineRule="auto"/>
      <w:ind w:firstLine="720"/>
      <w:jc w:val="both"/>
    </w:pPr>
    <w:rPr>
      <w:b/>
      <w:sz w:val="28"/>
      <w:u w:val="single"/>
    </w:rPr>
  </w:style>
  <w:style w:type="paragraph" w:styleId="a6">
    <w:name w:val="footnote text"/>
    <w:basedOn w:val="a0"/>
    <w:semiHidden/>
    <w:rsid w:val="00F84197"/>
    <w:pPr>
      <w:ind w:firstLine="720"/>
      <w:jc w:val="both"/>
    </w:pPr>
    <w:rPr>
      <w:sz w:val="20"/>
      <w:szCs w:val="20"/>
    </w:rPr>
  </w:style>
  <w:style w:type="paragraph" w:styleId="40">
    <w:name w:val="toc 4"/>
    <w:basedOn w:val="a0"/>
    <w:next w:val="a0"/>
    <w:autoRedefine/>
    <w:semiHidden/>
    <w:pPr>
      <w:ind w:left="720"/>
    </w:pPr>
  </w:style>
  <w:style w:type="paragraph" w:styleId="50">
    <w:name w:val="toc 5"/>
    <w:basedOn w:val="a0"/>
    <w:next w:val="a0"/>
    <w:autoRedefine/>
    <w:semiHidden/>
    <w:pPr>
      <w:ind w:left="960"/>
    </w:pPr>
  </w:style>
  <w:style w:type="paragraph" w:styleId="6">
    <w:name w:val="toc 6"/>
    <w:basedOn w:val="a0"/>
    <w:next w:val="a0"/>
    <w:autoRedefine/>
    <w:semiHidden/>
    <w:pPr>
      <w:ind w:left="1200"/>
    </w:pPr>
  </w:style>
  <w:style w:type="paragraph" w:styleId="7">
    <w:name w:val="toc 7"/>
    <w:basedOn w:val="a0"/>
    <w:next w:val="a0"/>
    <w:autoRedefine/>
    <w:semiHidden/>
    <w:pPr>
      <w:ind w:left="1440"/>
    </w:pPr>
  </w:style>
  <w:style w:type="paragraph" w:styleId="8">
    <w:name w:val="toc 8"/>
    <w:basedOn w:val="a0"/>
    <w:next w:val="a0"/>
    <w:autoRedefine/>
    <w:semiHidden/>
    <w:pPr>
      <w:ind w:left="1680"/>
    </w:pPr>
  </w:style>
  <w:style w:type="paragraph" w:styleId="9">
    <w:name w:val="toc 9"/>
    <w:basedOn w:val="a0"/>
    <w:next w:val="a0"/>
    <w:autoRedefine/>
    <w:semiHidden/>
    <w:pPr>
      <w:ind w:left="1920"/>
    </w:pPr>
  </w:style>
  <w:style w:type="character" w:styleId="a7">
    <w:name w:val="footnote reference"/>
    <w:basedOn w:val="a1"/>
    <w:semiHidden/>
    <w:rsid w:val="0048572A"/>
    <w:rPr>
      <w:vertAlign w:val="superscript"/>
    </w:rPr>
  </w:style>
  <w:style w:type="paragraph" w:styleId="31">
    <w:name w:val="Body Text 3"/>
    <w:basedOn w:val="a0"/>
    <w:rsid w:val="006A7F21"/>
    <w:rPr>
      <w:sz w:val="16"/>
      <w:szCs w:val="16"/>
    </w:rPr>
  </w:style>
  <w:style w:type="character" w:styleId="a8">
    <w:name w:val="Hyperlink"/>
    <w:basedOn w:val="a1"/>
    <w:rsid w:val="006A7F21"/>
    <w:rPr>
      <w:color w:val="0000FF"/>
      <w:u w:val="single"/>
    </w:rPr>
  </w:style>
  <w:style w:type="paragraph" w:styleId="a9">
    <w:name w:val="footer"/>
    <w:basedOn w:val="a0"/>
    <w:rsid w:val="006A7F21"/>
    <w:pPr>
      <w:tabs>
        <w:tab w:val="center" w:pos="4677"/>
        <w:tab w:val="right" w:pos="9355"/>
      </w:tabs>
    </w:pPr>
  </w:style>
  <w:style w:type="character" w:styleId="aa">
    <w:name w:val="page number"/>
    <w:basedOn w:val="a1"/>
    <w:rsid w:val="006A7F21"/>
  </w:style>
  <w:style w:type="table" w:styleId="ab">
    <w:name w:val="Table Grid"/>
    <w:basedOn w:val="a2"/>
    <w:rsid w:val="006A7F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56">
    <w:name w:val="456"/>
    <w:basedOn w:val="a0"/>
    <w:rsid w:val="006A7F21"/>
    <w:rPr>
      <w:sz w:val="20"/>
      <w:szCs w:val="20"/>
    </w:rPr>
  </w:style>
  <w:style w:type="paragraph" w:styleId="ac">
    <w:name w:val="List Number"/>
    <w:basedOn w:val="a0"/>
    <w:rsid w:val="006A7F21"/>
    <w:pPr>
      <w:tabs>
        <w:tab w:val="num" w:pos="1080"/>
      </w:tabs>
      <w:spacing w:line="360" w:lineRule="auto"/>
      <w:ind w:firstLine="720"/>
      <w:jc w:val="both"/>
    </w:pPr>
    <w:rPr>
      <w:sz w:val="28"/>
    </w:rPr>
  </w:style>
  <w:style w:type="paragraph" w:styleId="23">
    <w:name w:val="Body Text 2"/>
    <w:basedOn w:val="a0"/>
    <w:rsid w:val="006A7F21"/>
    <w:pPr>
      <w:jc w:val="center"/>
    </w:pPr>
    <w:rPr>
      <w:sz w:val="20"/>
    </w:rPr>
  </w:style>
  <w:style w:type="character" w:styleId="ad">
    <w:name w:val="Strong"/>
    <w:basedOn w:val="a1"/>
    <w:qFormat/>
    <w:rsid w:val="006A7F21"/>
    <w:rPr>
      <w:b/>
      <w:bCs/>
    </w:rPr>
  </w:style>
  <w:style w:type="paragraph" w:styleId="ae">
    <w:name w:val="header"/>
    <w:basedOn w:val="a0"/>
    <w:rsid w:val="006A7F21"/>
    <w:pPr>
      <w:tabs>
        <w:tab w:val="center" w:pos="4677"/>
        <w:tab w:val="right" w:pos="9355"/>
      </w:tabs>
    </w:pPr>
  </w:style>
  <w:style w:type="paragraph" w:customStyle="1" w:styleId="32">
    <w:name w:val="Стиль Основной текст 3 + По центру"/>
    <w:basedOn w:val="31"/>
    <w:rsid w:val="006A7F21"/>
    <w:pPr>
      <w:jc w:val="center"/>
    </w:pPr>
    <w:rPr>
      <w:szCs w:val="20"/>
    </w:rPr>
  </w:style>
  <w:style w:type="paragraph" w:customStyle="1" w:styleId="33">
    <w:name w:val="Стиль Основной текст 3 + По правому краю"/>
    <w:basedOn w:val="31"/>
    <w:rsid w:val="006A7F21"/>
    <w:pPr>
      <w:jc w:val="right"/>
    </w:pPr>
    <w:rPr>
      <w:szCs w:val="20"/>
    </w:rPr>
  </w:style>
  <w:style w:type="paragraph" w:styleId="af">
    <w:name w:val="Normal (Web)"/>
    <w:basedOn w:val="a0"/>
    <w:rsid w:val="00286099"/>
    <w:pPr>
      <w:spacing w:before="100" w:beforeAutospacing="1" w:after="100" w:afterAutospacing="1"/>
    </w:pPr>
  </w:style>
  <w:style w:type="paragraph" w:customStyle="1" w:styleId="Normal1">
    <w:name w:val="Normal1"/>
    <w:rsid w:val="00D751EE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63;&#1077;&#1088;&#1077;&#1084;&#1080;&#1089;&#1080;&#1085;&#1072;%20&#1054;&#1083;&#1100;&#1075;&#1072;\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шаблон.dot</Template>
  <TotalTime>0</TotalTime>
  <Pages>1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</vt:lpstr>
    </vt:vector>
  </TitlesOfParts>
  <Company>Leah</Company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</dc:title>
  <dc:subject/>
  <dc:creator>Filippov Andrey Sergeevich</dc:creator>
  <cp:keywords/>
  <dc:description/>
  <cp:lastModifiedBy>admin</cp:lastModifiedBy>
  <cp:revision>2</cp:revision>
  <dcterms:created xsi:type="dcterms:W3CDTF">2014-04-16T21:50:00Z</dcterms:created>
  <dcterms:modified xsi:type="dcterms:W3CDTF">2014-04-16T21:50:00Z</dcterms:modified>
</cp:coreProperties>
</file>