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A4" w:rsidRPr="00013EBA" w:rsidRDefault="00B36600" w:rsidP="00013EBA">
      <w:pPr>
        <w:spacing w:line="360" w:lineRule="auto"/>
        <w:ind w:firstLine="709"/>
        <w:rPr>
          <w:b/>
        </w:rPr>
      </w:pPr>
      <w:r w:rsidRPr="00013EBA">
        <w:rPr>
          <w:b/>
        </w:rPr>
        <w:t>Содержание</w:t>
      </w:r>
    </w:p>
    <w:p w:rsidR="00B36600" w:rsidRPr="00013EBA" w:rsidRDefault="00B36600" w:rsidP="00013EBA">
      <w:pPr>
        <w:spacing w:line="360" w:lineRule="auto"/>
        <w:ind w:firstLine="709"/>
        <w:jc w:val="both"/>
      </w:pPr>
    </w:p>
    <w:p w:rsidR="00B36600" w:rsidRPr="00013EBA" w:rsidRDefault="00013EBA" w:rsidP="00013EBA">
      <w:pPr>
        <w:spacing w:line="360" w:lineRule="auto"/>
        <w:jc w:val="both"/>
      </w:pPr>
      <w:r>
        <w:t>Введение</w:t>
      </w:r>
    </w:p>
    <w:p w:rsidR="00B36600" w:rsidRPr="00013EBA" w:rsidRDefault="00B36600" w:rsidP="00013EBA">
      <w:pPr>
        <w:spacing w:line="360" w:lineRule="auto"/>
        <w:jc w:val="both"/>
      </w:pPr>
      <w:r w:rsidRPr="00013EBA">
        <w:t>1. Сущность экономическо</w:t>
      </w:r>
      <w:r w:rsidR="00013EBA">
        <w:t>го роста, его типы и показатели</w:t>
      </w:r>
    </w:p>
    <w:p w:rsidR="00B36600" w:rsidRPr="00013EBA" w:rsidRDefault="00B36600" w:rsidP="00013EBA">
      <w:pPr>
        <w:spacing w:line="360" w:lineRule="auto"/>
        <w:jc w:val="both"/>
      </w:pPr>
      <w:r w:rsidRPr="00013EBA">
        <w:t>2. Государственное регулировани</w:t>
      </w:r>
      <w:r w:rsidR="00013EBA">
        <w:t>е экономического роста</w:t>
      </w:r>
    </w:p>
    <w:p w:rsidR="00B36600" w:rsidRPr="00013EBA" w:rsidRDefault="00B36600" w:rsidP="00013EBA">
      <w:pPr>
        <w:spacing w:line="360" w:lineRule="auto"/>
        <w:jc w:val="both"/>
      </w:pPr>
      <w:r w:rsidRPr="00013EBA">
        <w:t>3. Особенности современного экономического роста в</w:t>
      </w:r>
      <w:r w:rsidR="00013EBA">
        <w:t xml:space="preserve"> России</w:t>
      </w:r>
    </w:p>
    <w:p w:rsidR="00B36600" w:rsidRPr="00013EBA" w:rsidRDefault="00013EBA" w:rsidP="00013EBA">
      <w:pPr>
        <w:spacing w:line="360" w:lineRule="auto"/>
        <w:jc w:val="both"/>
      </w:pPr>
      <w:r>
        <w:t>Практикум</w:t>
      </w:r>
    </w:p>
    <w:p w:rsidR="00B36600" w:rsidRPr="00013EBA" w:rsidRDefault="00013EBA" w:rsidP="00013EBA">
      <w:pPr>
        <w:spacing w:line="360" w:lineRule="auto"/>
        <w:jc w:val="both"/>
      </w:pPr>
      <w:r>
        <w:t>Заключение</w:t>
      </w:r>
    </w:p>
    <w:p w:rsidR="00B36600" w:rsidRDefault="00013EBA" w:rsidP="00013EBA">
      <w:pPr>
        <w:spacing w:line="360" w:lineRule="auto"/>
        <w:jc w:val="both"/>
      </w:pPr>
      <w:r>
        <w:t>Список литературы</w:t>
      </w:r>
    </w:p>
    <w:p w:rsidR="00013EBA" w:rsidRPr="00013EBA" w:rsidRDefault="00013EBA" w:rsidP="00013EBA">
      <w:pPr>
        <w:spacing w:line="360" w:lineRule="auto"/>
        <w:ind w:firstLine="709"/>
        <w:jc w:val="both"/>
      </w:pPr>
    </w:p>
    <w:p w:rsidR="00B36600" w:rsidRPr="00013EBA" w:rsidRDefault="00B36600" w:rsidP="00013EBA">
      <w:pPr>
        <w:spacing w:line="360" w:lineRule="auto"/>
        <w:ind w:firstLine="709"/>
        <w:jc w:val="both"/>
        <w:sectPr w:rsidR="00B36600" w:rsidRPr="00013EBA" w:rsidSect="00013EBA">
          <w:headerReference w:type="even" r:id="rId7"/>
          <w:footnotePr>
            <w:numRestart w:val="eachPage"/>
          </w:footnotePr>
          <w:pgSz w:w="11906" w:h="16838" w:code="9"/>
          <w:pgMar w:top="1134" w:right="851" w:bottom="1134" w:left="1701" w:header="709" w:footer="709" w:gutter="0"/>
          <w:cols w:space="708"/>
          <w:docGrid w:linePitch="381"/>
        </w:sectPr>
      </w:pPr>
    </w:p>
    <w:p w:rsidR="002915A4" w:rsidRPr="00013EBA" w:rsidRDefault="00013EBA" w:rsidP="00013EBA">
      <w:pPr>
        <w:spacing w:line="360" w:lineRule="auto"/>
        <w:ind w:firstLine="709"/>
        <w:jc w:val="both"/>
        <w:rPr>
          <w:b/>
        </w:rPr>
      </w:pPr>
      <w:r w:rsidRPr="00013EBA">
        <w:rPr>
          <w:b/>
        </w:rPr>
        <w:lastRenderedPageBreak/>
        <w:t>Введение</w:t>
      </w:r>
    </w:p>
    <w:p w:rsidR="00B776CF" w:rsidRPr="00013EBA" w:rsidRDefault="00B776CF" w:rsidP="00013EBA">
      <w:pPr>
        <w:spacing w:line="360" w:lineRule="auto"/>
        <w:ind w:firstLine="709"/>
        <w:jc w:val="both"/>
      </w:pPr>
    </w:p>
    <w:p w:rsidR="00B776CF" w:rsidRPr="00013EBA" w:rsidRDefault="00B776CF" w:rsidP="00013EBA">
      <w:pPr>
        <w:spacing w:line="360" w:lineRule="auto"/>
        <w:ind w:firstLine="709"/>
        <w:jc w:val="both"/>
      </w:pPr>
      <w:r w:rsidRPr="00013EBA">
        <w:t>Для многих развивающихся стран экономический рост совершенно необходим, если они</w:t>
      </w:r>
      <w:r w:rsidR="00013EBA">
        <w:t xml:space="preserve"> </w:t>
      </w:r>
      <w:r w:rsidRPr="00013EBA">
        <w:t>хотят избавиться от массовой бедности. При том, что большинство людей, населяющих эти страны, недоедают, имеют невыносимые жилищные условия, недостаточное образование и здравоохранение, немногие станут выступать против утверждения, что таким странам необходимо увеличить потенциал производства. Вопрос состоит только в том, выиграют ли массы от экономического развития, или от него выиграет небольшая группа людей, которые на сегодняшний день лучше обеспечены.</w:t>
      </w:r>
    </w:p>
    <w:p w:rsidR="00B776CF" w:rsidRPr="00013EBA" w:rsidRDefault="00B776CF" w:rsidP="00013EBA">
      <w:pPr>
        <w:spacing w:line="360" w:lineRule="auto"/>
        <w:ind w:firstLine="709"/>
        <w:jc w:val="both"/>
      </w:pPr>
      <w:r w:rsidRPr="00013EBA">
        <w:t>Для развитых стран необходимость экономического роста не так очевидна. Обычно экономический рост измеряется увеличением объема производства в стране исходя их рыночной цены товара. Проблема состоит в том, что существует большое количество «товаров» и «стимуляторов», которые не включены в подсчет валового внутреннего продукта. Поэтому экономический рост и рост благосостояния в стране – это не одно и то же. Конечно</w:t>
      </w:r>
      <w:r w:rsidR="00013EBA">
        <w:t>,</w:t>
      </w:r>
      <w:r w:rsidRPr="00013EBA">
        <w:t xml:space="preserve"> экономический рост может иметь много плюсов, и большинство населения хочет, чтобы уровень производства и потребления вырос. Но важно понимать, каковы затраты на экономический рост. И все же при всех возможных отрицательных последствиях следует помнить о главном: без экономическо</w:t>
      </w:r>
      <w:r w:rsidR="00013EBA">
        <w:t>го роста не</w:t>
      </w:r>
      <w:r w:rsidRPr="00013EBA">
        <w:t xml:space="preserve">возможно решить коренную социальную задачу развития общества – улучшение жизни народа. </w:t>
      </w:r>
    </w:p>
    <w:p w:rsidR="00B776CF" w:rsidRPr="00013EBA" w:rsidRDefault="00B776CF" w:rsidP="00013EBA">
      <w:pPr>
        <w:spacing w:line="360" w:lineRule="auto"/>
        <w:ind w:firstLine="709"/>
        <w:jc w:val="both"/>
      </w:pPr>
    </w:p>
    <w:p w:rsidR="00B776CF" w:rsidRPr="00013EBA" w:rsidRDefault="00B776CF" w:rsidP="00013EBA">
      <w:pPr>
        <w:spacing w:line="360" w:lineRule="auto"/>
        <w:ind w:firstLine="709"/>
        <w:jc w:val="both"/>
        <w:sectPr w:rsidR="00B776CF" w:rsidRPr="00013EBA" w:rsidSect="00013EBA">
          <w:footnotePr>
            <w:numRestart w:val="eachPage"/>
          </w:footnotePr>
          <w:pgSz w:w="11906" w:h="16838" w:code="9"/>
          <w:pgMar w:top="1134" w:right="851" w:bottom="1134" w:left="1701" w:header="709" w:footer="709" w:gutter="0"/>
          <w:cols w:space="708"/>
          <w:docGrid w:linePitch="381"/>
        </w:sectPr>
      </w:pPr>
    </w:p>
    <w:p w:rsidR="003E7973" w:rsidRPr="00013EBA" w:rsidRDefault="006A0993" w:rsidP="00013EBA">
      <w:pPr>
        <w:spacing w:line="360" w:lineRule="auto"/>
        <w:ind w:firstLine="709"/>
        <w:jc w:val="both"/>
        <w:rPr>
          <w:b/>
        </w:rPr>
      </w:pPr>
      <w:r w:rsidRPr="00013EBA">
        <w:rPr>
          <w:b/>
        </w:rPr>
        <w:t xml:space="preserve">1. </w:t>
      </w:r>
      <w:r w:rsidR="00013EBA" w:rsidRPr="00013EBA">
        <w:rPr>
          <w:b/>
        </w:rPr>
        <w:t>Сущность экономического роста, его типы и показатели</w:t>
      </w:r>
    </w:p>
    <w:p w:rsidR="006A0993" w:rsidRPr="00013EBA" w:rsidRDefault="006A0993" w:rsidP="00013EBA">
      <w:pPr>
        <w:spacing w:line="360" w:lineRule="auto"/>
        <w:ind w:firstLine="709"/>
        <w:jc w:val="both"/>
      </w:pPr>
    </w:p>
    <w:p w:rsidR="006A0993" w:rsidRPr="00013EBA" w:rsidRDefault="006A0993" w:rsidP="00013EBA">
      <w:pPr>
        <w:spacing w:line="360" w:lineRule="auto"/>
        <w:ind w:firstLine="709"/>
        <w:jc w:val="both"/>
      </w:pPr>
      <w:r w:rsidRPr="00013EBA">
        <w:t>Одним из важнейших факторов макроэкономического развития является экономический рост.</w:t>
      </w:r>
    </w:p>
    <w:p w:rsidR="006A0993" w:rsidRPr="00013EBA" w:rsidRDefault="006A0993" w:rsidP="00013EBA">
      <w:pPr>
        <w:spacing w:line="360" w:lineRule="auto"/>
        <w:ind w:firstLine="709"/>
        <w:jc w:val="both"/>
      </w:pPr>
      <w:r w:rsidRPr="00013EBA">
        <w:t>Экономический рост – это изменение результатов использования ограниченных ресурсов общества в целях увеличения потребления. Теория экономического роста рассматривает возможности развития общественного хозяйства, с одной стороны, исходя из ограниченных возможностей, а с другой – максимально нацеливая развитие на удовлетворение системы общественных потребностей.</w:t>
      </w:r>
      <w:bookmarkStart w:id="0" w:name="_Ref147154490"/>
      <w:r w:rsidR="00541D91" w:rsidRPr="00013EBA">
        <w:rPr>
          <w:rStyle w:val="ac"/>
        </w:rPr>
        <w:footnoteReference w:id="1"/>
      </w:r>
      <w:bookmarkEnd w:id="0"/>
    </w:p>
    <w:p w:rsidR="006A0993" w:rsidRPr="00013EBA" w:rsidRDefault="006A0993" w:rsidP="00013EBA">
      <w:pPr>
        <w:spacing w:line="360" w:lineRule="auto"/>
        <w:ind w:firstLine="709"/>
        <w:jc w:val="both"/>
      </w:pPr>
      <w:r w:rsidRPr="00013EBA">
        <w:t>Темпы экономического роста определяются по двум показателям: увеличение реального валового национального или чистого продукта за определенный период времени или те же продукты, но приходящиеся на душу населения. Темпы роста зависят от целого ряда факторов. Прежде всего</w:t>
      </w:r>
      <w:r w:rsidR="00761D68" w:rsidRPr="00013EBA">
        <w:t>, от так называемых факторов предложения, т.е. условий, обеспечивающих возможность экономического роста. К ним относятся количество и качество имеющихся природных ресурсов (</w:t>
      </w:r>
      <w:r w:rsidR="00761D68" w:rsidRPr="00013EBA">
        <w:rPr>
          <w:lang w:val="en-US"/>
        </w:rPr>
        <w:t>N</w:t>
      </w:r>
      <w:r w:rsidR="00761D68" w:rsidRPr="00013EBA">
        <w:t>), трудовых ресурсов в данном обществе (</w:t>
      </w:r>
      <w:r w:rsidR="00761D68" w:rsidRPr="00013EBA">
        <w:rPr>
          <w:lang w:val="en-US"/>
        </w:rPr>
        <w:t>L</w:t>
      </w:r>
      <w:r w:rsidR="00761D68" w:rsidRPr="00013EBA">
        <w:t xml:space="preserve">), объем основного капитала, функционирующего в производстве (К), технологический уровень данного производства. </w:t>
      </w:r>
      <w:r w:rsidR="00DE41ED" w:rsidRPr="00013EBA">
        <w:t>С</w:t>
      </w:r>
      <w:r w:rsidR="00541D91" w:rsidRPr="00013EBA">
        <w:t>о</w:t>
      </w:r>
      <w:r w:rsidR="00761D68" w:rsidRPr="00013EBA">
        <w:t>вокупный продукт есть функция этих факторов</w:t>
      </w:r>
    </w:p>
    <w:p w:rsidR="00761D68" w:rsidRPr="00013EBA" w:rsidRDefault="00761D68" w:rsidP="00013EBA">
      <w:pPr>
        <w:spacing w:line="360" w:lineRule="auto"/>
        <w:ind w:firstLine="709"/>
        <w:jc w:val="both"/>
      </w:pPr>
      <w:r w:rsidRPr="00013EBA">
        <w:rPr>
          <w:lang w:val="en-US"/>
        </w:rPr>
        <w:t>Y</w:t>
      </w:r>
      <w:r w:rsidRPr="00013EBA">
        <w:t xml:space="preserve"> = </w:t>
      </w:r>
      <w:r w:rsidRPr="00013EBA">
        <w:rPr>
          <w:lang w:val="en-US"/>
        </w:rPr>
        <w:t>f</w:t>
      </w:r>
      <w:r w:rsidRPr="00013EBA">
        <w:t xml:space="preserve"> (</w:t>
      </w:r>
      <w:r w:rsidRPr="00013EBA">
        <w:rPr>
          <w:lang w:val="en-US"/>
        </w:rPr>
        <w:t>L</w:t>
      </w:r>
      <w:r w:rsidRPr="00013EBA">
        <w:t xml:space="preserve">, </w:t>
      </w:r>
      <w:r w:rsidRPr="00013EBA">
        <w:rPr>
          <w:lang w:val="en-US"/>
        </w:rPr>
        <w:t>K</w:t>
      </w:r>
      <w:r w:rsidRPr="00013EBA">
        <w:t xml:space="preserve">, </w:t>
      </w:r>
      <w:r w:rsidRPr="00013EBA">
        <w:rPr>
          <w:lang w:val="en-US"/>
        </w:rPr>
        <w:t>N</w:t>
      </w:r>
      <w:r w:rsidRPr="00013EBA">
        <w:t>),</w:t>
      </w:r>
    </w:p>
    <w:p w:rsidR="00761D68" w:rsidRPr="00013EBA" w:rsidRDefault="00761D68" w:rsidP="00013EBA">
      <w:pPr>
        <w:spacing w:line="360" w:lineRule="auto"/>
        <w:ind w:firstLine="709"/>
        <w:jc w:val="both"/>
      </w:pPr>
      <w:r w:rsidRPr="00013EBA">
        <w:t xml:space="preserve">где </w:t>
      </w:r>
      <w:r w:rsidRPr="00013EBA">
        <w:rPr>
          <w:lang w:val="en-US"/>
        </w:rPr>
        <w:t>Y</w:t>
      </w:r>
      <w:r w:rsidRPr="00013EBA">
        <w:t xml:space="preserve"> – совокупный продукт;</w:t>
      </w:r>
    </w:p>
    <w:p w:rsidR="00761D68" w:rsidRPr="00013EBA" w:rsidRDefault="00761D68" w:rsidP="00013EBA">
      <w:pPr>
        <w:spacing w:line="360" w:lineRule="auto"/>
        <w:ind w:firstLine="709"/>
        <w:jc w:val="both"/>
      </w:pPr>
      <w:r w:rsidRPr="00013EBA">
        <w:rPr>
          <w:lang w:val="en-US"/>
        </w:rPr>
        <w:t>f</w:t>
      </w:r>
      <w:r w:rsidRPr="00013EBA">
        <w:t xml:space="preserve"> – функция</w:t>
      </w:r>
      <w:r w:rsidR="00541D91" w:rsidRPr="00013EBA">
        <w:t>.</w:t>
      </w:r>
      <w:r w:rsidR="00541D91" w:rsidRPr="00013EBA">
        <w:rPr>
          <w:rStyle w:val="ac"/>
        </w:rPr>
        <w:t xml:space="preserve"> </w:t>
      </w:r>
      <w:r w:rsidR="00541D91" w:rsidRPr="00013EBA">
        <w:rPr>
          <w:rStyle w:val="ac"/>
        </w:rPr>
        <w:footnoteReference w:id="2"/>
      </w:r>
    </w:p>
    <w:p w:rsidR="00C833BD" w:rsidRPr="00013EBA" w:rsidRDefault="00DE41ED" w:rsidP="00013EBA">
      <w:pPr>
        <w:widowControl w:val="0"/>
        <w:spacing w:line="360" w:lineRule="auto"/>
        <w:ind w:firstLine="709"/>
        <w:jc w:val="both"/>
      </w:pPr>
      <w:r w:rsidRPr="00013EBA">
        <w:t>Следовательно, о</w:t>
      </w:r>
      <w:r w:rsidR="00C833BD" w:rsidRPr="00013EBA">
        <w:t>бъем произведенного национального дохода равен сумме произведений величины каждого фактора на его предельную производительность. Западные экономисты считают, что доли соответствующих</w:t>
      </w:r>
      <w:r w:rsidR="00A25FEE" w:rsidRPr="00013EBA">
        <w:t xml:space="preserve"> </w:t>
      </w:r>
      <w:r w:rsidR="00C833BD" w:rsidRPr="00013EBA">
        <w:t>факторов в НД таковы: заработной платы (</w:t>
      </w:r>
      <w:r w:rsidR="00C833BD" w:rsidRPr="00013EBA">
        <w:rPr>
          <w:lang w:val="en-US"/>
        </w:rPr>
        <w:t>L</w:t>
      </w:r>
      <w:r w:rsidR="00C833BD" w:rsidRPr="00013EBA">
        <w:t xml:space="preserve"> – труд) – 75-80%, прибыли и процента (К - капитал) – 20-25%. Безусловно, доля природных ресурсов не может быть равна нулю, но пока реальных форм и методов ее подсчета в экономической теории не существует. В целом им отводят 5-7%. Следовательно, доля капитала тогда снижается до 15-18%.</w:t>
      </w:r>
      <w:r w:rsidR="00FE53F0" w:rsidRPr="00013EBA">
        <w:rPr>
          <w:rStyle w:val="ac"/>
        </w:rPr>
        <w:footnoteReference w:id="3"/>
      </w:r>
    </w:p>
    <w:p w:rsidR="00761D68" w:rsidRPr="00013EBA" w:rsidRDefault="00784A96" w:rsidP="00013EBA">
      <w:pPr>
        <w:widowControl w:val="0"/>
        <w:spacing w:line="360" w:lineRule="auto"/>
        <w:ind w:firstLine="709"/>
        <w:jc w:val="both"/>
      </w:pPr>
      <w:r w:rsidRPr="00013EBA">
        <w:t>Наряду с отмеченными, важным фактором</w:t>
      </w:r>
      <w:r w:rsidR="00761D68" w:rsidRPr="00013EBA">
        <w:t xml:space="preserve"> экономического роста в современных условиях становится организационный фактор, от которого во многом зависит возможность и продуктивность использования трех названных традиционных факторов экономического роста. Но перечисленные факторы характеризуют лишь потенциальные возможности в увеличении темпов экономического роста.</w:t>
      </w:r>
    </w:p>
    <w:p w:rsidR="00761D68" w:rsidRPr="00013EBA" w:rsidRDefault="00761D68" w:rsidP="00013EBA">
      <w:pPr>
        <w:widowControl w:val="0"/>
        <w:spacing w:line="360" w:lineRule="auto"/>
        <w:ind w:firstLine="709"/>
        <w:jc w:val="both"/>
      </w:pPr>
      <w:r w:rsidRPr="00013EBA">
        <w:t>Реальный экономический рост испытывает влияние факторов спроса и факторов распределения. Для того чтобы реализовать весь произведенный продукт, необходимо увеличить совокупные расходы в обществе, т.е. сово</w:t>
      </w:r>
      <w:r w:rsidR="00F4308C" w:rsidRPr="00013EBA">
        <w:t>купный спрос.</w:t>
      </w:r>
      <w:r w:rsidRPr="00013EBA">
        <w:t xml:space="preserve"> А для этого в обществе должны быть определенные резервы. Кроме того, общий объем</w:t>
      </w:r>
      <w:r w:rsidR="00F13FE1" w:rsidRPr="00013EBA">
        <w:t xml:space="preserve"> потенциальных возможностей роста, ресурсов, которые для этого могут быть использованы, должен быть оптимально распределен между отдельными сферами и отраслями производства. Только в этом случае возможно максимальное увеличение производимого продукта.</w:t>
      </w:r>
      <w:r w:rsidR="007C104B" w:rsidRPr="00013EBA">
        <w:rPr>
          <w:rStyle w:val="ac"/>
        </w:rPr>
        <w:footnoteReference w:id="4"/>
      </w:r>
    </w:p>
    <w:p w:rsidR="00F13FE1" w:rsidRPr="00013EBA" w:rsidRDefault="00F13FE1" w:rsidP="00013EBA">
      <w:pPr>
        <w:widowControl w:val="0"/>
        <w:spacing w:line="360" w:lineRule="auto"/>
        <w:ind w:firstLine="709"/>
        <w:jc w:val="both"/>
      </w:pPr>
      <w:r w:rsidRPr="00013EBA">
        <w:t>Важнейшими показателями экономического роста являются:</w:t>
      </w:r>
    </w:p>
    <w:p w:rsidR="00F13FE1" w:rsidRPr="00013EBA" w:rsidRDefault="00F13FE1" w:rsidP="00013EBA">
      <w:pPr>
        <w:widowControl w:val="0"/>
        <w:spacing w:line="360" w:lineRule="auto"/>
        <w:ind w:firstLine="709"/>
        <w:jc w:val="both"/>
      </w:pPr>
      <w:r w:rsidRPr="00013EBA">
        <w:t>1) рост реального дохода (ВНП, ВВП и НД);</w:t>
      </w:r>
    </w:p>
    <w:p w:rsidR="00F13FE1" w:rsidRPr="00013EBA" w:rsidRDefault="00F13FE1" w:rsidP="00013EBA">
      <w:pPr>
        <w:widowControl w:val="0"/>
        <w:spacing w:line="360" w:lineRule="auto"/>
        <w:ind w:firstLine="709"/>
        <w:jc w:val="both"/>
      </w:pPr>
      <w:r w:rsidRPr="00013EBA">
        <w:t>2) рост реального ВНП на душу населения;</w:t>
      </w:r>
    </w:p>
    <w:p w:rsidR="00F13FE1" w:rsidRPr="00013EBA" w:rsidRDefault="00F13FE1" w:rsidP="00013EBA">
      <w:pPr>
        <w:widowControl w:val="0"/>
        <w:spacing w:line="360" w:lineRule="auto"/>
        <w:ind w:firstLine="709"/>
        <w:jc w:val="both"/>
      </w:pPr>
      <w:r w:rsidRPr="00013EBA">
        <w:t>3) в ряде случаев – рост дохода в расчете на одного занятого, при этом исследуется эффективность экономически активного населения.</w:t>
      </w:r>
    </w:p>
    <w:p w:rsidR="00F13FE1" w:rsidRPr="00013EBA" w:rsidRDefault="00F13FE1" w:rsidP="00013EBA">
      <w:pPr>
        <w:widowControl w:val="0"/>
        <w:spacing w:line="360" w:lineRule="auto"/>
        <w:ind w:firstLine="709"/>
        <w:jc w:val="both"/>
      </w:pPr>
      <w:r w:rsidRPr="00013EBA">
        <w:t>В высокоразвитых странах, например США, при определении эффекта от экономического роста оценочными выступают не только укрупненные показатели динамики ВНП, ВВП и НД в общем объеме и на душу населения, но также в расчете на одного занятого, и даже на один отработанный человеко-час.</w:t>
      </w:r>
    </w:p>
    <w:p w:rsidR="00F13FE1" w:rsidRPr="00013EBA" w:rsidRDefault="00F13FE1" w:rsidP="00013EBA">
      <w:pPr>
        <w:widowControl w:val="0"/>
        <w:spacing w:line="360" w:lineRule="auto"/>
        <w:ind w:firstLine="709"/>
        <w:jc w:val="both"/>
      </w:pPr>
      <w:r w:rsidRPr="00013EBA">
        <w:t>Растущая экономика обладает способностью более полного удовлетворения динамических потребностей общества при ограниченности ресурсов, более эффективного решения социально-экономических и других проблем, достойного представления страны на международной арене.</w:t>
      </w:r>
      <w:r w:rsidR="007C104B" w:rsidRPr="00013EBA">
        <w:rPr>
          <w:rStyle w:val="ac"/>
        </w:rPr>
        <w:footnoteReference w:id="5"/>
      </w:r>
    </w:p>
    <w:p w:rsidR="008B3967" w:rsidRPr="00013EBA" w:rsidRDefault="008B3967" w:rsidP="00013EBA">
      <w:pPr>
        <w:widowControl w:val="0"/>
        <w:spacing w:line="360" w:lineRule="auto"/>
        <w:ind w:firstLine="709"/>
        <w:jc w:val="both"/>
      </w:pPr>
      <w:r w:rsidRPr="00013EBA">
        <w:t>Экономический рост измеряется темпом прироста реального национального дохода или реального ВВП в цело</w:t>
      </w:r>
      <w:r w:rsidR="00F651CF" w:rsidRPr="00013EBA">
        <w:t>м</w:t>
      </w:r>
      <w:r w:rsidRPr="00013EBA">
        <w:t xml:space="preserve"> или на душу населения. Темп прироста реального национального дохода определяется следующим образом:</w:t>
      </w:r>
    </w:p>
    <w:p w:rsidR="008B3967" w:rsidRPr="00013EBA" w:rsidRDefault="008B3967" w:rsidP="00013EBA">
      <w:pPr>
        <w:widowControl w:val="0"/>
        <w:spacing w:line="360" w:lineRule="auto"/>
        <w:ind w:firstLine="709"/>
        <w:jc w:val="both"/>
      </w:pPr>
      <w:r w:rsidRPr="00013EBA">
        <w:rPr>
          <w:position w:val="-30"/>
        </w:rPr>
        <w:object w:dxaOrig="14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5.25pt" o:ole="">
            <v:imagedata r:id="rId8" o:title=""/>
          </v:shape>
          <o:OLEObject Type="Embed" ProgID="Equation.3" ShapeID="_x0000_i1025" DrawAspect="Content" ObjectID="_1458755052" r:id="rId9"/>
        </w:object>
      </w:r>
      <w:r w:rsidRPr="00013EBA">
        <w:rPr>
          <w:rStyle w:val="ac"/>
        </w:rPr>
        <w:footnoteReference w:id="6"/>
      </w:r>
      <w:r w:rsidRPr="00013EBA">
        <w:t xml:space="preserve">, </w:t>
      </w:r>
    </w:p>
    <w:p w:rsidR="008B3967" w:rsidRPr="00013EBA" w:rsidRDefault="008B3967" w:rsidP="00013EBA">
      <w:pPr>
        <w:widowControl w:val="0"/>
        <w:spacing w:line="360" w:lineRule="auto"/>
        <w:ind w:firstLine="709"/>
        <w:jc w:val="both"/>
      </w:pPr>
      <w:r w:rsidRPr="00013EBA">
        <w:t>где х – темп прироста реального национального дохода;</w:t>
      </w:r>
    </w:p>
    <w:p w:rsidR="008B3967" w:rsidRPr="00013EBA" w:rsidRDefault="008B3967" w:rsidP="00013EBA">
      <w:pPr>
        <w:widowControl w:val="0"/>
        <w:spacing w:line="360" w:lineRule="auto"/>
        <w:ind w:firstLine="709"/>
        <w:jc w:val="both"/>
      </w:pPr>
      <w:r w:rsidRPr="00013EBA">
        <w:rPr>
          <w:lang w:val="en-US"/>
        </w:rPr>
        <w:t>Y</w:t>
      </w:r>
      <w:r w:rsidRPr="00013EBA">
        <w:rPr>
          <w:vertAlign w:val="subscript"/>
          <w:lang w:val="en-US"/>
        </w:rPr>
        <w:t>t</w:t>
      </w:r>
      <w:r w:rsidRPr="00013EBA">
        <w:t xml:space="preserve"> – реальный национальный доход текущего года;</w:t>
      </w:r>
    </w:p>
    <w:p w:rsidR="008B3967" w:rsidRPr="00013EBA" w:rsidRDefault="008B3967" w:rsidP="00013EBA">
      <w:pPr>
        <w:widowControl w:val="0"/>
        <w:spacing w:line="360" w:lineRule="auto"/>
        <w:ind w:firstLine="709"/>
        <w:jc w:val="both"/>
      </w:pPr>
      <w:r w:rsidRPr="00013EBA">
        <w:rPr>
          <w:lang w:val="en-US"/>
        </w:rPr>
        <w:t>Y</w:t>
      </w:r>
      <w:r w:rsidRPr="00013EBA">
        <w:rPr>
          <w:vertAlign w:val="subscript"/>
          <w:lang w:val="en-US"/>
        </w:rPr>
        <w:t>t</w:t>
      </w:r>
      <w:r w:rsidRPr="00013EBA">
        <w:rPr>
          <w:vertAlign w:val="subscript"/>
        </w:rPr>
        <w:t xml:space="preserve">-1 </w:t>
      </w:r>
      <w:r w:rsidRPr="00013EBA">
        <w:t>– реальный национальный доход предшествующего года.</w:t>
      </w:r>
    </w:p>
    <w:p w:rsidR="00F4308C" w:rsidRPr="00013EBA" w:rsidRDefault="00F4308C" w:rsidP="00013EBA">
      <w:pPr>
        <w:widowControl w:val="0"/>
        <w:spacing w:line="360" w:lineRule="auto"/>
        <w:ind w:firstLine="709"/>
        <w:jc w:val="both"/>
      </w:pPr>
      <w:r w:rsidRPr="00013EBA">
        <w:t xml:space="preserve">Типы экономического роста выделяют для вычленения способов хозяйственного развития, которое может осуществляться на основе тиражирования достигнутых достижений, так и за счет качественного совершенствования процесса производства. </w:t>
      </w:r>
      <w:r w:rsidR="003A325F" w:rsidRPr="00013EBA">
        <w:t>Исходя из критерия оценки способов расширения производства</w:t>
      </w:r>
      <w:r w:rsidR="00013EBA">
        <w:t>,</w:t>
      </w:r>
      <w:r w:rsidR="003A325F" w:rsidRPr="00013EBA">
        <w:t xml:space="preserve"> выделяют два типа экономического роста: экстенсивный и интенсивный.</w:t>
      </w:r>
    </w:p>
    <w:p w:rsidR="003A325F" w:rsidRPr="00013EBA" w:rsidRDefault="003A325F" w:rsidP="00013EBA">
      <w:pPr>
        <w:widowControl w:val="0"/>
        <w:spacing w:line="360" w:lineRule="auto"/>
        <w:ind w:firstLine="709"/>
        <w:jc w:val="both"/>
      </w:pPr>
      <w:r w:rsidRPr="00013EBA">
        <w:t xml:space="preserve">Экстенсивный (от позднелат. – </w:t>
      </w:r>
      <w:r w:rsidRPr="00013EBA">
        <w:rPr>
          <w:lang w:val="en-US"/>
        </w:rPr>
        <w:t>extensivus</w:t>
      </w:r>
      <w:r w:rsidRPr="00013EBA">
        <w:t>) – расширительный, растяжимый.</w:t>
      </w:r>
      <w:r w:rsidR="003534F2" w:rsidRPr="00013EBA">
        <w:t xml:space="preserve"> Основой увеличения объемов производства при таком типе роста выступает количественный рост трех факторов производства:</w:t>
      </w:r>
    </w:p>
    <w:p w:rsidR="003534F2" w:rsidRPr="00013EBA" w:rsidRDefault="003534F2" w:rsidP="00013EBA">
      <w:pPr>
        <w:widowControl w:val="0"/>
        <w:spacing w:line="360" w:lineRule="auto"/>
        <w:ind w:firstLine="709"/>
        <w:jc w:val="both"/>
      </w:pPr>
      <w:r w:rsidRPr="00013EBA">
        <w:t>- рабочей силы;</w:t>
      </w:r>
    </w:p>
    <w:p w:rsidR="003534F2" w:rsidRPr="00013EBA" w:rsidRDefault="00013EBA" w:rsidP="00013EBA">
      <w:pPr>
        <w:widowControl w:val="0"/>
        <w:spacing w:line="360" w:lineRule="auto"/>
        <w:ind w:firstLine="709"/>
        <w:jc w:val="both"/>
      </w:pPr>
      <w:r>
        <w:t>- основного капитала;</w:t>
      </w:r>
    </w:p>
    <w:p w:rsidR="003534F2" w:rsidRPr="00013EBA" w:rsidRDefault="003534F2" w:rsidP="00013EBA">
      <w:pPr>
        <w:widowControl w:val="0"/>
        <w:spacing w:line="360" w:lineRule="auto"/>
        <w:ind w:firstLine="709"/>
        <w:jc w:val="both"/>
      </w:pPr>
      <w:r w:rsidRPr="00013EBA">
        <w:t>- природных ресурсов (природного сырья, материалов, энергоносителей).</w:t>
      </w:r>
    </w:p>
    <w:p w:rsidR="003534F2" w:rsidRDefault="003534F2" w:rsidP="00013EBA">
      <w:pPr>
        <w:widowControl w:val="0"/>
        <w:spacing w:line="360" w:lineRule="auto"/>
        <w:ind w:firstLine="709"/>
        <w:jc w:val="both"/>
      </w:pPr>
      <w:r w:rsidRPr="00013EBA">
        <w:t>При этом рост выпуска продукции прямо пропорционален количественному увеличению факторов производства. Имеет место прямая пропорциональная зависимость между объемом выпуска и затратами</w:t>
      </w:r>
      <w:r w:rsidR="00013EBA">
        <w:t xml:space="preserve"> </w:t>
      </w:r>
      <w:r w:rsidRPr="00013EBA">
        <w:t>на производ</w:t>
      </w:r>
      <w:r w:rsidR="00013EBA">
        <w:t>ство</w:t>
      </w:r>
      <w:r w:rsidRPr="00013EBA">
        <w:t xml:space="preserve"> (рис. 1).</w:t>
      </w:r>
    </w:p>
    <w:p w:rsidR="00013EBA" w:rsidRPr="00013EBA" w:rsidRDefault="00013EBA" w:rsidP="00013EBA">
      <w:pPr>
        <w:widowControl w:val="0"/>
        <w:spacing w:line="360" w:lineRule="auto"/>
        <w:ind w:firstLine="709"/>
        <w:jc w:val="both"/>
      </w:pPr>
    </w:p>
    <w:p w:rsidR="003534F2" w:rsidRPr="00013EBA" w:rsidRDefault="00180BF7" w:rsidP="00013EBA">
      <w:pPr>
        <w:widowControl w:val="0"/>
        <w:spacing w:line="360" w:lineRule="auto"/>
        <w:ind w:firstLine="709"/>
        <w:jc w:val="both"/>
      </w:pPr>
      <w:r>
        <w:pict>
          <v:shape id="_x0000_i1026" type="#_x0000_t75" style="width:173.25pt;height:114pt">
            <v:imagedata r:id="rId10" o:title=""/>
          </v:shape>
        </w:pict>
      </w:r>
    </w:p>
    <w:p w:rsidR="00F13FE1" w:rsidRPr="00013EBA" w:rsidRDefault="00C12657" w:rsidP="00013EBA">
      <w:pPr>
        <w:widowControl w:val="0"/>
        <w:spacing w:line="360" w:lineRule="auto"/>
        <w:ind w:firstLine="709"/>
        <w:jc w:val="both"/>
      </w:pPr>
      <w:r w:rsidRPr="00013EBA">
        <w:t>Рис. 1. Экстенсивный экономический рост</w:t>
      </w:r>
      <w:r w:rsidR="007C104B" w:rsidRPr="00013EBA">
        <w:rPr>
          <w:rStyle w:val="ac"/>
        </w:rPr>
        <w:footnoteReference w:id="7"/>
      </w:r>
    </w:p>
    <w:p w:rsidR="00C12657" w:rsidRPr="00013EBA" w:rsidRDefault="00C12657" w:rsidP="00013EBA">
      <w:pPr>
        <w:widowControl w:val="0"/>
        <w:spacing w:line="360" w:lineRule="auto"/>
        <w:ind w:firstLine="709"/>
        <w:jc w:val="both"/>
      </w:pPr>
    </w:p>
    <w:p w:rsidR="00C12657" w:rsidRPr="00013EBA" w:rsidRDefault="00C12657" w:rsidP="00013EBA">
      <w:pPr>
        <w:widowControl w:val="0"/>
        <w:spacing w:line="360" w:lineRule="auto"/>
        <w:ind w:firstLine="709"/>
        <w:jc w:val="both"/>
      </w:pPr>
      <w:r w:rsidRPr="00013EBA">
        <w:t>Экстенсивный экономический рост предполагает наличие в стране достаточного количества трудовых и природных ресурсов, за счет использования которых могут увеличиваться масштабы производства и производимого продукта.</w:t>
      </w:r>
    </w:p>
    <w:p w:rsidR="00C12657" w:rsidRPr="00013EBA" w:rsidRDefault="00C12657" w:rsidP="00013EBA">
      <w:pPr>
        <w:widowControl w:val="0"/>
        <w:spacing w:line="360" w:lineRule="auto"/>
        <w:ind w:firstLine="709"/>
        <w:jc w:val="both"/>
      </w:pPr>
      <w:r w:rsidRPr="00013EBA">
        <w:t>Вместе с тем для него свойственен технический застой, при котором количественное увеличение выпуска продукции не сопровождается технико-экономическим прогрессом.</w:t>
      </w:r>
    </w:p>
    <w:p w:rsidR="00C12657" w:rsidRPr="00013EBA" w:rsidRDefault="00C12657" w:rsidP="00013EBA">
      <w:pPr>
        <w:widowControl w:val="0"/>
        <w:spacing w:line="360" w:lineRule="auto"/>
        <w:ind w:firstLine="709"/>
        <w:jc w:val="both"/>
      </w:pPr>
      <w:r w:rsidRPr="00013EBA">
        <w:t>Это исторически первый и наиболее простой тип экономического роста. Он имеет свои ограниченность и пределы.</w:t>
      </w:r>
    </w:p>
    <w:p w:rsidR="00C12657" w:rsidRPr="00013EBA" w:rsidRDefault="00C12657" w:rsidP="00013EBA">
      <w:pPr>
        <w:widowControl w:val="0"/>
        <w:spacing w:line="360" w:lineRule="auto"/>
        <w:ind w:firstLine="709"/>
        <w:jc w:val="both"/>
      </w:pPr>
      <w:r w:rsidRPr="00013EBA">
        <w:t>Практика показала, что с течением времени происходит истощение воспроизводимых природных ресурсов. В результате приходится расходовать все больше труда и средств производства для добычи каждой тонны сырья, топлива и т.д. В итоге – экономический рост все более начинает носить затратный характер.</w:t>
      </w:r>
    </w:p>
    <w:p w:rsidR="00C12657" w:rsidRPr="00013EBA" w:rsidRDefault="00C12657" w:rsidP="00013EBA">
      <w:pPr>
        <w:widowControl w:val="0"/>
        <w:spacing w:line="360" w:lineRule="auto"/>
        <w:ind w:firstLine="709"/>
        <w:jc w:val="both"/>
      </w:pPr>
      <w:r w:rsidRPr="00013EBA">
        <w:t>Долговременная ориентация на преимущественно рост приводит к «тупиковой ситуации».</w:t>
      </w:r>
    </w:p>
    <w:p w:rsidR="00C12657" w:rsidRPr="00013EBA" w:rsidRDefault="00C12657" w:rsidP="00013EBA">
      <w:pPr>
        <w:widowControl w:val="0"/>
        <w:spacing w:line="360" w:lineRule="auto"/>
        <w:ind w:firstLine="709"/>
        <w:jc w:val="both"/>
      </w:pPr>
      <w:r w:rsidRPr="00013EBA">
        <w:t>В развитых странах проблема повышения эффективности использования естественных ресурсов в полный рост встала в 60-70 гг., в связи с чем актуализировалась политика ресурсосбережения.</w:t>
      </w:r>
    </w:p>
    <w:p w:rsidR="00C12657" w:rsidRPr="00013EBA" w:rsidRDefault="00C12657" w:rsidP="00013EBA">
      <w:pPr>
        <w:widowControl w:val="0"/>
        <w:spacing w:line="360" w:lineRule="auto"/>
        <w:ind w:firstLine="709"/>
        <w:jc w:val="both"/>
      </w:pPr>
      <w:r w:rsidRPr="00013EBA">
        <w:t>В России также в 70-80-е гг. начал ощущаться дефицит ресурсов. Однако в полный рост проблема неэффективности хозяйствования встала в 90-е гг. Стало ясно, что источники экстенсивного роста в промышленности в значительной мере себя исчерпали.</w:t>
      </w:r>
    </w:p>
    <w:p w:rsidR="00964320" w:rsidRPr="00013EBA" w:rsidRDefault="00964320" w:rsidP="00013EBA">
      <w:pPr>
        <w:widowControl w:val="0"/>
        <w:spacing w:line="360" w:lineRule="auto"/>
        <w:ind w:firstLine="709"/>
        <w:jc w:val="both"/>
      </w:pPr>
      <w:r w:rsidRPr="00013EBA">
        <w:t>Подтверждением отмеченного явились следующие реалии:</w:t>
      </w:r>
    </w:p>
    <w:p w:rsidR="00964320" w:rsidRPr="00013EBA" w:rsidRDefault="00964320" w:rsidP="00013EBA">
      <w:pPr>
        <w:widowControl w:val="0"/>
        <w:spacing w:line="360" w:lineRule="auto"/>
        <w:ind w:firstLine="709"/>
        <w:jc w:val="both"/>
      </w:pPr>
      <w:r w:rsidRPr="00013EBA">
        <w:t>- значительное превышение фактических сроков службы промышленного оборудования по сравнению с нормативными;</w:t>
      </w:r>
    </w:p>
    <w:p w:rsidR="00964320" w:rsidRPr="00013EBA" w:rsidRDefault="00964320" w:rsidP="00013EBA">
      <w:pPr>
        <w:widowControl w:val="0"/>
        <w:spacing w:line="360" w:lineRule="auto"/>
        <w:ind w:firstLine="709"/>
        <w:jc w:val="both"/>
      </w:pPr>
      <w:r w:rsidRPr="00013EBA">
        <w:t>- серьезные структурные диспропорции в экономике, в том числе между сырьевой, топливно-энергетической базой и производящими сферами экономики;</w:t>
      </w:r>
    </w:p>
    <w:p w:rsidR="00964320" w:rsidRPr="00013EBA" w:rsidRDefault="00964320" w:rsidP="00013EBA">
      <w:pPr>
        <w:widowControl w:val="0"/>
        <w:spacing w:line="360" w:lineRule="auto"/>
        <w:ind w:firstLine="709"/>
        <w:jc w:val="both"/>
      </w:pPr>
      <w:r w:rsidRPr="00013EBA">
        <w:t>- осложнение демографической ситуации, в 80-е гг. страна впервые оказалась вынужденной решать проблему увеличения выпуска продукции без всякого прироста трудовых ресурсов и т.д.</w:t>
      </w:r>
    </w:p>
    <w:p w:rsidR="00964320" w:rsidRPr="00013EBA" w:rsidRDefault="00964320" w:rsidP="00013EBA">
      <w:pPr>
        <w:widowControl w:val="0"/>
        <w:spacing w:line="360" w:lineRule="auto"/>
        <w:ind w:firstLine="709"/>
        <w:jc w:val="both"/>
      </w:pPr>
      <w:r w:rsidRPr="00013EBA">
        <w:t>Выходом из тупиковой ситуации, связанной с ограниченностью ресурсов и их невоспроизводимостью в желаемых размерах, явилась интенсификация производства.</w:t>
      </w:r>
      <w:r w:rsidR="007C104B" w:rsidRPr="00013EBA">
        <w:rPr>
          <w:rStyle w:val="ac"/>
        </w:rPr>
        <w:footnoteReference w:id="8"/>
      </w:r>
    </w:p>
    <w:p w:rsidR="00964320" w:rsidRPr="00013EBA" w:rsidRDefault="00964320" w:rsidP="00013EBA">
      <w:pPr>
        <w:widowControl w:val="0"/>
        <w:spacing w:line="360" w:lineRule="auto"/>
        <w:ind w:firstLine="709"/>
        <w:jc w:val="both"/>
      </w:pPr>
      <w:r w:rsidRPr="00013EBA">
        <w:t>Интенсивный тип коренным образом отличается от экстенсивного типа экономического роста.</w:t>
      </w:r>
    </w:p>
    <w:p w:rsidR="00964320" w:rsidRPr="00013EBA" w:rsidRDefault="00964320" w:rsidP="00013EBA">
      <w:pPr>
        <w:widowControl w:val="0"/>
        <w:spacing w:line="360" w:lineRule="auto"/>
        <w:ind w:firstLine="709"/>
        <w:jc w:val="both"/>
      </w:pPr>
      <w:r w:rsidRPr="00013EBA">
        <w:t>Интенсивный</w:t>
      </w:r>
      <w:r w:rsidR="00013EBA">
        <w:t xml:space="preserve"> </w:t>
      </w:r>
      <w:r w:rsidRPr="00013EBA">
        <w:t xml:space="preserve">(от лат. </w:t>
      </w:r>
      <w:r w:rsidRPr="00013EBA">
        <w:rPr>
          <w:lang w:val="en-US"/>
        </w:rPr>
        <w:t>intensio</w:t>
      </w:r>
      <w:r w:rsidRPr="00013EBA">
        <w:t xml:space="preserve"> – напряжение, усиление) – более сложный тип экономического роста.</w:t>
      </w:r>
    </w:p>
    <w:p w:rsidR="00964320" w:rsidRPr="00013EBA" w:rsidRDefault="00964320" w:rsidP="00013EBA">
      <w:pPr>
        <w:widowControl w:val="0"/>
        <w:spacing w:line="360" w:lineRule="auto"/>
        <w:ind w:firstLine="709"/>
        <w:jc w:val="both"/>
      </w:pPr>
      <w:r w:rsidRPr="00013EBA">
        <w:t>Его основное отличие от экстенсивного роста состоит в том, что увеличение масштабов производства при этом типе роста достигается за счет повышения эффективности используемых факторов производства. Как правило ориентир делается на:</w:t>
      </w:r>
    </w:p>
    <w:p w:rsidR="00964320" w:rsidRPr="00013EBA" w:rsidRDefault="00964320" w:rsidP="00013EBA">
      <w:pPr>
        <w:widowControl w:val="0"/>
        <w:spacing w:line="360" w:lineRule="auto"/>
        <w:ind w:firstLine="709"/>
        <w:jc w:val="both"/>
      </w:pPr>
      <w:r w:rsidRPr="00013EBA">
        <w:t>- использование более прогрессивной техники, передовых технологий;</w:t>
      </w:r>
    </w:p>
    <w:p w:rsidR="00964320" w:rsidRPr="00013EBA" w:rsidRDefault="00964320" w:rsidP="00013EBA">
      <w:pPr>
        <w:widowControl w:val="0"/>
        <w:spacing w:line="360" w:lineRule="auto"/>
        <w:ind w:firstLine="709"/>
        <w:jc w:val="both"/>
      </w:pPr>
      <w:r w:rsidRPr="00013EBA">
        <w:t>- использование более экономичных материалов, энергоносителей;</w:t>
      </w:r>
    </w:p>
    <w:p w:rsidR="00964320" w:rsidRPr="00013EBA" w:rsidRDefault="00964320" w:rsidP="00013EBA">
      <w:pPr>
        <w:widowControl w:val="0"/>
        <w:spacing w:line="360" w:lineRule="auto"/>
        <w:ind w:firstLine="709"/>
        <w:jc w:val="both"/>
      </w:pPr>
      <w:r w:rsidRPr="00013EBA">
        <w:t>- повышение квалификации кадров,</w:t>
      </w:r>
    </w:p>
    <w:p w:rsidR="00964320" w:rsidRPr="00013EBA" w:rsidRDefault="00964320" w:rsidP="00013EBA">
      <w:pPr>
        <w:widowControl w:val="0"/>
        <w:spacing w:line="360" w:lineRule="auto"/>
        <w:ind w:firstLine="709"/>
        <w:jc w:val="both"/>
      </w:pPr>
      <w:r w:rsidRPr="00013EBA">
        <w:t>т.е. качественное совершенствование всех факторов производства.</w:t>
      </w:r>
    </w:p>
    <w:p w:rsidR="00964320" w:rsidRPr="00013EBA" w:rsidRDefault="00964320" w:rsidP="00013EBA">
      <w:pPr>
        <w:widowControl w:val="0"/>
        <w:spacing w:line="360" w:lineRule="auto"/>
        <w:ind w:firstLine="709"/>
        <w:jc w:val="both"/>
      </w:pPr>
      <w:r w:rsidRPr="00013EBA">
        <w:t>При этом качественное преобразование факторов на базе достижений научно-технического прогресса сопровождается количественным сокращением традиционных факторов в период технического перевооружения производства.</w:t>
      </w:r>
    </w:p>
    <w:p w:rsidR="00964320" w:rsidRPr="00013EBA" w:rsidRDefault="00964320" w:rsidP="00013EBA">
      <w:pPr>
        <w:widowControl w:val="0"/>
        <w:spacing w:line="360" w:lineRule="auto"/>
        <w:ind w:firstLine="709"/>
        <w:jc w:val="both"/>
      </w:pPr>
      <w:r w:rsidRPr="00013EBA">
        <w:t>В результате роста производительности факторов происходит относительное снижение затрат на единицу продукции или полезного эффекта. При этом в случае внедрения дорогостоящей техники и роста общих затрат увеличение объема достигается при пропорциональном снижении затрат на единицу или полезного эффекта.</w:t>
      </w:r>
    </w:p>
    <w:p w:rsidR="00964320" w:rsidRPr="00013EBA" w:rsidRDefault="00964320" w:rsidP="00013EBA">
      <w:pPr>
        <w:widowControl w:val="0"/>
        <w:spacing w:line="360" w:lineRule="auto"/>
        <w:ind w:firstLine="709"/>
        <w:jc w:val="both"/>
      </w:pPr>
      <w:r w:rsidRPr="00013EBA">
        <w:t>Отмеченная зависимость «разворачивает» кривую экстенсивного роста в обратную сторону.</w:t>
      </w:r>
    </w:p>
    <w:p w:rsidR="00964320" w:rsidRDefault="00964320" w:rsidP="00013EBA">
      <w:pPr>
        <w:widowControl w:val="0"/>
        <w:spacing w:line="360" w:lineRule="auto"/>
        <w:ind w:firstLine="709"/>
        <w:jc w:val="both"/>
      </w:pPr>
      <w:r w:rsidRPr="00013EBA">
        <w:t>Кривую интенсивного роста можно представить</w:t>
      </w:r>
      <w:r w:rsidR="008D7076" w:rsidRPr="00013EBA">
        <w:t xml:space="preserve"> следующим образом (рис. 2).</w:t>
      </w:r>
    </w:p>
    <w:p w:rsidR="00013EBA" w:rsidRPr="00013EBA" w:rsidRDefault="00013EBA" w:rsidP="00013EBA">
      <w:pPr>
        <w:widowControl w:val="0"/>
        <w:spacing w:line="360" w:lineRule="auto"/>
        <w:ind w:firstLine="709"/>
        <w:jc w:val="both"/>
      </w:pPr>
    </w:p>
    <w:p w:rsidR="008D7076" w:rsidRPr="00013EBA" w:rsidRDefault="00180BF7" w:rsidP="00013EBA">
      <w:pPr>
        <w:widowControl w:val="0"/>
        <w:spacing w:line="360" w:lineRule="auto"/>
        <w:ind w:firstLine="709"/>
        <w:jc w:val="both"/>
        <w:rPr>
          <w:lang w:val="en-US"/>
        </w:rPr>
      </w:pPr>
      <w:r>
        <w:rPr>
          <w:lang w:val="en-US"/>
        </w:rPr>
        <w:pict>
          <v:shape id="_x0000_i1027" type="#_x0000_t75" style="width:139.5pt;height:114pt">
            <v:imagedata r:id="rId11" o:title=""/>
          </v:shape>
        </w:pict>
      </w:r>
    </w:p>
    <w:p w:rsidR="00761D68" w:rsidRDefault="008D7076" w:rsidP="00013EBA">
      <w:pPr>
        <w:spacing w:line="360" w:lineRule="auto"/>
        <w:ind w:firstLine="709"/>
        <w:jc w:val="both"/>
      </w:pPr>
      <w:r w:rsidRPr="00013EBA">
        <w:t>Рис. 2. Интенсивный экономический рост</w:t>
      </w:r>
      <w:r w:rsidR="007C104B" w:rsidRPr="00013EBA">
        <w:rPr>
          <w:rStyle w:val="ac"/>
        </w:rPr>
        <w:footnoteReference w:id="9"/>
      </w:r>
    </w:p>
    <w:p w:rsidR="00013EBA" w:rsidRPr="00013EBA" w:rsidRDefault="00013EBA" w:rsidP="00013EBA">
      <w:pPr>
        <w:spacing w:line="360" w:lineRule="auto"/>
        <w:ind w:firstLine="709"/>
        <w:jc w:val="both"/>
      </w:pPr>
    </w:p>
    <w:p w:rsidR="008D7076" w:rsidRPr="00013EBA" w:rsidRDefault="008D7076" w:rsidP="00013EBA">
      <w:pPr>
        <w:spacing w:line="360" w:lineRule="auto"/>
        <w:ind w:firstLine="709"/>
        <w:jc w:val="both"/>
      </w:pPr>
      <w:r w:rsidRPr="00013EBA">
        <w:t>Процессы интенсификации, предполагающие качественное совершенствование производства, коренным образом изменяют структуру макроэкономики.</w:t>
      </w:r>
    </w:p>
    <w:p w:rsidR="00EB0AAC" w:rsidRPr="00013EBA" w:rsidRDefault="00EB0AAC" w:rsidP="00013EBA">
      <w:pPr>
        <w:spacing w:line="360" w:lineRule="auto"/>
        <w:ind w:firstLine="709"/>
        <w:jc w:val="both"/>
      </w:pPr>
      <w:r w:rsidRPr="00013EBA">
        <w:t>В реальной жизни не существует либо того, либо другого типа роста. Они переплетены и представлены смешанным типом.</w:t>
      </w:r>
    </w:p>
    <w:p w:rsidR="00D01B02" w:rsidRPr="00013EBA" w:rsidRDefault="00EB0AAC" w:rsidP="00013EBA">
      <w:pPr>
        <w:spacing w:line="360" w:lineRule="auto"/>
        <w:ind w:firstLine="709"/>
        <w:jc w:val="both"/>
      </w:pPr>
      <w:r w:rsidRPr="00013EBA">
        <w:t>Смешанный (реальный) рост – это увеличение производственных мощностей в результате увеличения количества использованных факторов производства и совершенствования техники и технологии.</w:t>
      </w:r>
      <w:r w:rsidR="007C104B" w:rsidRPr="00013EBA">
        <w:rPr>
          <w:rStyle w:val="ac"/>
        </w:rPr>
        <w:footnoteReference w:id="10"/>
      </w:r>
    </w:p>
    <w:p w:rsidR="00CF795E" w:rsidRPr="00013EBA" w:rsidRDefault="00CF795E" w:rsidP="00013EBA">
      <w:pPr>
        <w:spacing w:line="360" w:lineRule="auto"/>
        <w:ind w:firstLine="709"/>
        <w:jc w:val="both"/>
      </w:pPr>
      <w:r w:rsidRPr="00013EBA">
        <w:t>Итак, экономический рост – это составляющая экономического развития, которая включает и непосредственно рост</w:t>
      </w:r>
      <w:r w:rsidR="00013EBA">
        <w:t>,</w:t>
      </w:r>
      <w:r w:rsidRPr="00013EBA">
        <w:t xml:space="preserve"> и падение в национальной экономике. </w:t>
      </w:r>
      <w:r w:rsidR="00644208" w:rsidRPr="00013EBA">
        <w:t>На экономический рост влияют ряд факторов, и оценка роста происходит на ос</w:t>
      </w:r>
      <w:r w:rsidR="00013EBA">
        <w:t>нове анализа его показателей. Д</w:t>
      </w:r>
      <w:r w:rsidR="00644208" w:rsidRPr="00013EBA">
        <w:t>ля вычленения способов хозяйственного развития различают экстенсивный и интенсивный типы роста. В реальной жизни эти два типа переплетены и пред</w:t>
      </w:r>
      <w:r w:rsidR="00013EBA">
        <w:t>ставлены смешанным типом роста.</w:t>
      </w:r>
    </w:p>
    <w:p w:rsidR="00CF795E" w:rsidRPr="00013EBA" w:rsidRDefault="00CF795E" w:rsidP="00013EBA">
      <w:pPr>
        <w:spacing w:line="360" w:lineRule="auto"/>
        <w:ind w:firstLine="709"/>
        <w:jc w:val="both"/>
      </w:pPr>
    </w:p>
    <w:p w:rsidR="008C14D2" w:rsidRPr="00013EBA" w:rsidRDefault="00687A1C" w:rsidP="00013EBA">
      <w:pPr>
        <w:spacing w:line="360" w:lineRule="auto"/>
        <w:ind w:firstLine="709"/>
        <w:jc w:val="both"/>
        <w:rPr>
          <w:b/>
        </w:rPr>
      </w:pPr>
      <w:r w:rsidRPr="00013EBA">
        <w:rPr>
          <w:b/>
        </w:rPr>
        <w:t xml:space="preserve">2. </w:t>
      </w:r>
      <w:r w:rsidR="00013EBA" w:rsidRPr="00013EBA">
        <w:rPr>
          <w:b/>
        </w:rPr>
        <w:t>Государственное регулирование экономического роста</w:t>
      </w:r>
    </w:p>
    <w:p w:rsidR="00687A1C" w:rsidRPr="00013EBA" w:rsidRDefault="00687A1C" w:rsidP="00013EBA">
      <w:pPr>
        <w:spacing w:line="360" w:lineRule="auto"/>
        <w:ind w:firstLine="709"/>
        <w:jc w:val="both"/>
      </w:pPr>
    </w:p>
    <w:p w:rsidR="00687A1C" w:rsidRPr="00013EBA" w:rsidRDefault="004A6331" w:rsidP="00013EBA">
      <w:pPr>
        <w:spacing w:line="360" w:lineRule="auto"/>
        <w:ind w:firstLine="709"/>
        <w:jc w:val="both"/>
      </w:pPr>
      <w:r w:rsidRPr="00013EBA">
        <w:t>Для большинства</w:t>
      </w:r>
      <w:r w:rsidR="00013EBA">
        <w:t xml:space="preserve"> </w:t>
      </w:r>
      <w:r w:rsidR="00687A1C" w:rsidRPr="00013EBA">
        <w:t>стран экономический рост совершенно не</w:t>
      </w:r>
      <w:r w:rsidRPr="00013EBA">
        <w:t>обходим.</w:t>
      </w:r>
      <w:r w:rsidR="00687A1C" w:rsidRPr="00013EBA">
        <w:t xml:space="preserve"> </w:t>
      </w:r>
      <w:r w:rsidRPr="00013EBA">
        <w:t xml:space="preserve">И для них </w:t>
      </w:r>
      <w:r w:rsidR="00687A1C" w:rsidRPr="00013EBA">
        <w:t>главным вопросом остается экономическое развитие.</w:t>
      </w:r>
    </w:p>
    <w:p w:rsidR="00687A1C" w:rsidRPr="00013EBA" w:rsidRDefault="00687A1C" w:rsidP="00013EBA">
      <w:pPr>
        <w:spacing w:line="360" w:lineRule="auto"/>
        <w:ind w:firstLine="709"/>
        <w:jc w:val="both"/>
      </w:pPr>
      <w:r w:rsidRPr="00013EBA">
        <w:t>Каким образом правительство может увеличить скорость развития страны? Есть несколько критериев, по которым различаются политики государства.</w:t>
      </w:r>
    </w:p>
    <w:p w:rsidR="00687A1C" w:rsidRPr="00013EBA" w:rsidRDefault="00687A1C" w:rsidP="00013EBA">
      <w:pPr>
        <w:spacing w:line="360" w:lineRule="auto"/>
        <w:ind w:firstLine="709"/>
        <w:jc w:val="both"/>
      </w:pPr>
      <w:r w:rsidRPr="00013EBA">
        <w:t>Сконцентрироваться на спросе в экономике. Можно попробовать создать достаточную совокупность спроса, чтобы быть уверенным, что фирмы захотят инвестировать и потенциальный выпуск будет реализован. Сложность применения указанного рецепта состоит в опасности развертывания инфляционных процессов. Рецепт стимулирования совокупного спроса применим для экономики, обладающей высокой эластичностью предложения, когда рост совокупного спроса влечет за собой уже в краткосрочном периоде увеличение предложения и наращивание экономического роста. Если предложение не эластично, стимулирование спроса сможет привести к развертыванию инфляции.</w:t>
      </w:r>
    </w:p>
    <w:p w:rsidR="00AF58C3" w:rsidRPr="00013EBA" w:rsidRDefault="00AF58C3" w:rsidP="00013EBA">
      <w:pPr>
        <w:widowControl w:val="0"/>
        <w:spacing w:line="360" w:lineRule="auto"/>
        <w:ind w:firstLine="709"/>
        <w:jc w:val="both"/>
      </w:pPr>
      <w:r w:rsidRPr="00013EBA">
        <w:t>Сконцентрироваться на предложении в экономике. Можно попытаться увеличить совокупное предложение, сосредотачиваясь на мерах по увеличению потенциального производства продукта (поощрение исследований и развития, нововведений и обучения). Здесь государство снижает издержки производителей через систему налогообложения, регулирует налоговые ставки и применяет налоговые льготы, использует режим ускоренной амортизации.</w:t>
      </w:r>
    </w:p>
    <w:p w:rsidR="00AF58C3" w:rsidRPr="00013EBA" w:rsidRDefault="00AF58C3" w:rsidP="00013EBA">
      <w:pPr>
        <w:widowControl w:val="0"/>
        <w:spacing w:line="360" w:lineRule="auto"/>
        <w:ind w:firstLine="709"/>
        <w:jc w:val="both"/>
      </w:pPr>
      <w:r w:rsidRPr="00013EBA">
        <w:t>Политика, ориентированная на рынок или политика вмешательства. Многие экономисты и политики, особенно те, кто представляет правое политическое крыло, уверены, что для экономического роста необходима собственная инициатива предпринимателя, который сможет наилучшим образом распорядиться выгодами от вложений в новые технологии и новые продукты. Поэтому такие экономисты – сторонники политики свободного рынка. Однако другие утверждают, что свободный рынок будет подвержен циклическим колебаниям. Результатом неуверенности будет спад объема инвестиций. Такие экономисты стремятся защитить активное вмешательство руководства с целью сократить эти колебания.</w:t>
      </w:r>
      <w:r w:rsidR="00E971C6" w:rsidRPr="00013EBA">
        <w:rPr>
          <w:rStyle w:val="ac"/>
        </w:rPr>
        <w:footnoteReference w:id="11"/>
      </w:r>
    </w:p>
    <w:p w:rsidR="00AF58C3" w:rsidRPr="00013EBA" w:rsidRDefault="00AF58C3" w:rsidP="00013EBA">
      <w:pPr>
        <w:spacing w:line="360" w:lineRule="auto"/>
        <w:ind w:firstLine="709"/>
        <w:jc w:val="both"/>
      </w:pPr>
      <w:r w:rsidRPr="00013EBA">
        <w:t>В том или ином случае, любая государственная политика экономического роста</w:t>
      </w:r>
      <w:r w:rsidR="005342B3" w:rsidRPr="00013EBA">
        <w:t xml:space="preserve"> призвана решать следующие задачи:</w:t>
      </w:r>
    </w:p>
    <w:p w:rsidR="005342B3" w:rsidRPr="00013EBA" w:rsidRDefault="005342B3" w:rsidP="00013EBA">
      <w:pPr>
        <w:numPr>
          <w:ilvl w:val="0"/>
          <w:numId w:val="2"/>
        </w:numPr>
        <w:spacing w:line="360" w:lineRule="auto"/>
        <w:ind w:left="0" w:firstLine="709"/>
        <w:jc w:val="both"/>
      </w:pPr>
      <w:r w:rsidRPr="00013EBA">
        <w:t>содействие наиболее полному использованию ресурсов и становлению его прогрессивных направлений;</w:t>
      </w:r>
    </w:p>
    <w:p w:rsidR="005342B3" w:rsidRPr="00013EBA" w:rsidRDefault="005342B3" w:rsidP="00013EBA">
      <w:pPr>
        <w:numPr>
          <w:ilvl w:val="0"/>
          <w:numId w:val="2"/>
        </w:numPr>
        <w:spacing w:line="360" w:lineRule="auto"/>
        <w:ind w:left="0" w:firstLine="709"/>
        <w:jc w:val="both"/>
      </w:pPr>
      <w:r w:rsidRPr="00013EBA">
        <w:t>устранение или предотвращение в экономическом росте отклонений от общего экономического равновесия и придание ему устойчивого характера;</w:t>
      </w:r>
    </w:p>
    <w:p w:rsidR="005342B3" w:rsidRPr="00013EBA" w:rsidRDefault="005342B3" w:rsidP="00013EBA">
      <w:pPr>
        <w:numPr>
          <w:ilvl w:val="0"/>
          <w:numId w:val="2"/>
        </w:numPr>
        <w:spacing w:line="360" w:lineRule="auto"/>
        <w:ind w:left="0" w:firstLine="709"/>
        <w:jc w:val="both"/>
      </w:pPr>
      <w:r w:rsidRPr="00013EBA">
        <w:t>применение ограничений экологического и социального характера в том случае, если экономический рост наносит вред общественным интересам.</w:t>
      </w:r>
    </w:p>
    <w:p w:rsidR="005342B3" w:rsidRPr="00013EBA" w:rsidRDefault="005342B3" w:rsidP="00013EBA">
      <w:pPr>
        <w:spacing w:line="360" w:lineRule="auto"/>
        <w:ind w:firstLine="709"/>
        <w:jc w:val="both"/>
      </w:pPr>
      <w:r w:rsidRPr="00013EBA">
        <w:t xml:space="preserve">Придание экономическому росту устойчивого характера является важнейшей задачей экономической политики. </w:t>
      </w:r>
      <w:r w:rsidR="00455F85" w:rsidRPr="00013EBA">
        <w:t>Для ее осуществления необходимо определить направления экономического развития, придающие ему устойчивый характер. К ним относится:</w:t>
      </w:r>
    </w:p>
    <w:p w:rsidR="00455F85" w:rsidRPr="00013EBA" w:rsidRDefault="00455F85" w:rsidP="00013EBA">
      <w:pPr>
        <w:numPr>
          <w:ilvl w:val="1"/>
          <w:numId w:val="2"/>
        </w:numPr>
        <w:tabs>
          <w:tab w:val="clear" w:pos="1440"/>
          <w:tab w:val="num" w:pos="840"/>
        </w:tabs>
        <w:spacing w:line="360" w:lineRule="auto"/>
        <w:ind w:left="0" w:firstLine="709"/>
        <w:jc w:val="both"/>
      </w:pPr>
      <w:r w:rsidRPr="00013EBA">
        <w:t>повышение эффективности производства, позволяющие своевременно решать возникшие проблемы;</w:t>
      </w:r>
    </w:p>
    <w:p w:rsidR="00455F85" w:rsidRPr="00013EBA" w:rsidRDefault="00455F85" w:rsidP="00013EBA">
      <w:pPr>
        <w:numPr>
          <w:ilvl w:val="1"/>
          <w:numId w:val="2"/>
        </w:numPr>
        <w:tabs>
          <w:tab w:val="clear" w:pos="1440"/>
          <w:tab w:val="num" w:pos="840"/>
        </w:tabs>
        <w:spacing w:line="360" w:lineRule="auto"/>
        <w:ind w:left="0" w:firstLine="709"/>
        <w:jc w:val="both"/>
      </w:pPr>
      <w:r w:rsidRPr="00013EBA">
        <w:t>гармонизация интересов субъектов рынка, ведущая к сохранению их рыночных позиций;</w:t>
      </w:r>
    </w:p>
    <w:p w:rsidR="00455F85" w:rsidRPr="00013EBA" w:rsidRDefault="00455F85" w:rsidP="00013EBA">
      <w:pPr>
        <w:widowControl w:val="0"/>
        <w:numPr>
          <w:ilvl w:val="1"/>
          <w:numId w:val="2"/>
        </w:numPr>
        <w:tabs>
          <w:tab w:val="clear" w:pos="1440"/>
          <w:tab w:val="num" w:pos="840"/>
        </w:tabs>
        <w:spacing w:line="360" w:lineRule="auto"/>
        <w:ind w:left="0" w:firstLine="709"/>
        <w:jc w:val="both"/>
      </w:pPr>
      <w:r w:rsidRPr="00013EBA">
        <w:t>гармонизация социальных интересов, предотвращающая социальные конфликты;</w:t>
      </w:r>
    </w:p>
    <w:p w:rsidR="00455F85" w:rsidRPr="00013EBA" w:rsidRDefault="00455F85" w:rsidP="00013EBA">
      <w:pPr>
        <w:widowControl w:val="0"/>
        <w:numPr>
          <w:ilvl w:val="1"/>
          <w:numId w:val="2"/>
        </w:numPr>
        <w:tabs>
          <w:tab w:val="clear" w:pos="1440"/>
          <w:tab w:val="num" w:pos="840"/>
        </w:tabs>
        <w:spacing w:line="360" w:lineRule="auto"/>
        <w:ind w:left="0" w:firstLine="709"/>
        <w:jc w:val="both"/>
      </w:pPr>
      <w:r w:rsidRPr="00013EBA">
        <w:t>формирование условий сбалансированного роста, основанного на преодолении сложившихся хозяйственных диспропорций;</w:t>
      </w:r>
    </w:p>
    <w:p w:rsidR="00455F85" w:rsidRPr="00013EBA" w:rsidRDefault="00455F85" w:rsidP="00013EBA">
      <w:pPr>
        <w:numPr>
          <w:ilvl w:val="1"/>
          <w:numId w:val="2"/>
        </w:numPr>
        <w:tabs>
          <w:tab w:val="clear" w:pos="1440"/>
          <w:tab w:val="num" w:pos="840"/>
        </w:tabs>
        <w:spacing w:line="360" w:lineRule="auto"/>
        <w:ind w:left="0" w:firstLine="709"/>
        <w:jc w:val="both"/>
      </w:pPr>
      <w:r w:rsidRPr="00013EBA">
        <w:t>согласование экономического роста с законами развития биосферы, что предотвращает экологические катастрофы.</w:t>
      </w:r>
    </w:p>
    <w:p w:rsidR="00455F85" w:rsidRPr="00013EBA" w:rsidRDefault="00455F85" w:rsidP="00013EBA">
      <w:pPr>
        <w:spacing w:line="360" w:lineRule="auto"/>
        <w:ind w:firstLine="709"/>
        <w:jc w:val="both"/>
      </w:pPr>
      <w:r w:rsidRPr="00013EBA">
        <w:t xml:space="preserve">Устойчивость хозяйственных связей в обществе, общее экономическое равновесие, достигнутое в масштабах народного хозяйства и его отраслей, осуществимы при условии, когда совокупный спрос удовлетворяется, а продавцы реализуют предложенные к продаже товары. Тогда экономический рост происходит на сбалансированной основе. Сбалансированность характеризует согласованное развитие экономических процессов </w:t>
      </w:r>
      <w:r w:rsidR="00A50141" w:rsidRPr="00013EBA">
        <w:t>в обществе. В результате взаимных рыночных корректировок устанавливается согласование различных рынков с относительно устойчивыми ценами на каждом из них. Согласование экономических процессов всегда относительно. Оно предполагает возможность определенных отклонений, но в пределах сохранения устойчивости экономики как целостной системы. Экономика в таком случае работает в равновесном режиме. Выход экономических соразмерностей за рамки такого режима лишает народное хозяйство возможностей эффективно развиваться, решать возникающие экономические и социальные проблемы.</w:t>
      </w:r>
    </w:p>
    <w:p w:rsidR="00A50141" w:rsidRDefault="00A50141" w:rsidP="00013EBA">
      <w:pPr>
        <w:spacing w:line="360" w:lineRule="auto"/>
        <w:ind w:firstLine="709"/>
        <w:jc w:val="both"/>
      </w:pPr>
      <w:r w:rsidRPr="00013EBA">
        <w:t>Когда экономика развивается, сохраняя стабильность, это означает что она не накапливает диспропорции и своевременно их преодалевает. Если при этом обеспечивается прирост реального национального дохода, ей свойственен сбалансированный экономический рост. Сбалансированный (равновесный) рост экономики предполагает согласованный динамизм составляющих ее структурных блоков, подчиненный развитию народного хозяйства как целостной системы.</w:t>
      </w:r>
      <w:r w:rsidR="00E971C6" w:rsidRPr="00013EBA">
        <w:rPr>
          <w:rStyle w:val="ac"/>
        </w:rPr>
        <w:footnoteReference w:id="12"/>
      </w:r>
    </w:p>
    <w:p w:rsidR="003415A3" w:rsidRPr="00013EBA" w:rsidRDefault="003415A3" w:rsidP="00013EBA">
      <w:pPr>
        <w:spacing w:line="360" w:lineRule="auto"/>
        <w:ind w:firstLine="709"/>
        <w:jc w:val="both"/>
      </w:pPr>
    </w:p>
    <w:p w:rsidR="00EB0AAC" w:rsidRPr="00013EBA" w:rsidRDefault="00013EBA" w:rsidP="00013EBA">
      <w:pPr>
        <w:spacing w:line="360" w:lineRule="auto"/>
        <w:ind w:firstLine="709"/>
        <w:jc w:val="both"/>
        <w:rPr>
          <w:b/>
        </w:rPr>
      </w:pPr>
      <w:r w:rsidRPr="00013EBA">
        <w:rPr>
          <w:b/>
        </w:rPr>
        <w:t xml:space="preserve">3. </w:t>
      </w:r>
      <w:r>
        <w:rPr>
          <w:b/>
        </w:rPr>
        <w:t>Осо</w:t>
      </w:r>
      <w:r w:rsidRPr="00013EBA">
        <w:rPr>
          <w:b/>
        </w:rPr>
        <w:t>бенности современного экономического роста в России</w:t>
      </w:r>
    </w:p>
    <w:p w:rsidR="008505EB" w:rsidRPr="00013EBA" w:rsidRDefault="008505EB" w:rsidP="00013EBA">
      <w:pPr>
        <w:spacing w:line="360" w:lineRule="auto"/>
        <w:ind w:firstLine="709"/>
        <w:jc w:val="both"/>
      </w:pPr>
    </w:p>
    <w:p w:rsidR="008C14D2" w:rsidRPr="00013EBA" w:rsidRDefault="008C14D2" w:rsidP="00013EBA">
      <w:pPr>
        <w:spacing w:line="360" w:lineRule="auto"/>
        <w:ind w:firstLine="709"/>
        <w:jc w:val="both"/>
      </w:pPr>
      <w:r w:rsidRPr="00013EBA">
        <w:t>Оценивать макроэкономическую динамику роста можно в различных аспектах. Но все же, ключевым вопросом остается: насколько адекватна существующая экономическая система базисным задачам социально-экономического развития России.</w:t>
      </w:r>
    </w:p>
    <w:p w:rsidR="008C14D2" w:rsidRPr="00013EBA" w:rsidRDefault="008C14D2" w:rsidP="00013EBA">
      <w:pPr>
        <w:spacing w:line="360" w:lineRule="auto"/>
        <w:ind w:firstLine="709"/>
        <w:jc w:val="both"/>
      </w:pPr>
      <w:r w:rsidRPr="00013EBA">
        <w:t>Для тех, кто принимает нынешнюю систему хозяйствования за более или менее адекватную, удовлетворительными представляются даже мимолетные признаки позитивной динамики. Отсюда, например, следующая официальная оценка, которой начинается аналитический материал «Минэкономразвития РФ, посвященный итогам первого полугодия:</w:t>
      </w:r>
      <w:r w:rsidR="000F56B4" w:rsidRPr="00013EBA">
        <w:t xml:space="preserve"> «Основной особенностью экономической ситуации в январе-июне </w:t>
      </w:r>
      <w:smartTag w:uri="urn:schemas-microsoft-com:office:smarttags" w:element="metricconverter">
        <w:smartTagPr>
          <w:attr w:name="ProductID" w:val="2006 г"/>
        </w:smartTagPr>
        <w:r w:rsidR="000F56B4" w:rsidRPr="00013EBA">
          <w:t>2006</w:t>
        </w:r>
        <w:r w:rsidR="00013EBA">
          <w:t xml:space="preserve"> </w:t>
        </w:r>
        <w:r w:rsidR="000F56B4" w:rsidRPr="00013EBA">
          <w:t>г</w:t>
        </w:r>
      </w:smartTag>
      <w:r w:rsidR="000F56B4" w:rsidRPr="00013EBA">
        <w:t xml:space="preserve">. явилась смена тенденции замедления экономического роста, отмечавшейся в конце предыдущего года и январе-феврале </w:t>
      </w:r>
      <w:smartTag w:uri="urn:schemas-microsoft-com:office:smarttags" w:element="metricconverter">
        <w:smartTagPr>
          <w:attr w:name="ProductID" w:val="2006 г"/>
        </w:smartTagPr>
        <w:r w:rsidR="000F56B4" w:rsidRPr="00013EBA">
          <w:t>2006</w:t>
        </w:r>
        <w:r w:rsidR="00013EBA">
          <w:t xml:space="preserve"> </w:t>
        </w:r>
        <w:r w:rsidR="000F56B4" w:rsidRPr="00013EBA">
          <w:t>г</w:t>
        </w:r>
      </w:smartTag>
      <w:r w:rsidR="000F56B4" w:rsidRPr="00013EBA">
        <w:t>., на тенденцию его ускорения в марте-мае.</w:t>
      </w:r>
    </w:p>
    <w:p w:rsidR="000F56B4" w:rsidRPr="00013EBA" w:rsidRDefault="000F56B4" w:rsidP="00013EBA">
      <w:pPr>
        <w:spacing w:line="360" w:lineRule="auto"/>
        <w:ind w:firstLine="709"/>
        <w:jc w:val="both"/>
      </w:pPr>
      <w:r w:rsidRPr="00013EBA">
        <w:t>Впервые за последние несколько лет прекратилось снижение экономической динамики</w:t>
      </w:r>
      <w:r w:rsidR="00DB794D" w:rsidRPr="00013EBA">
        <w:t xml:space="preserve"> (рис. 3)</w:t>
      </w:r>
      <w:r w:rsidRPr="00013EBA">
        <w:t>, более того, результаты нынешнего года могут превысить итоги прошлого.</w:t>
      </w:r>
    </w:p>
    <w:p w:rsidR="00E127F4" w:rsidRPr="00013EBA" w:rsidRDefault="00E127F4" w:rsidP="00013EBA">
      <w:pPr>
        <w:spacing w:line="360" w:lineRule="auto"/>
        <w:ind w:firstLine="709"/>
        <w:jc w:val="both"/>
      </w:pPr>
    </w:p>
    <w:p w:rsidR="00E127F4" w:rsidRDefault="003415A3" w:rsidP="00013EBA">
      <w:pPr>
        <w:spacing w:line="360" w:lineRule="auto"/>
        <w:ind w:firstLine="709"/>
        <w:jc w:val="both"/>
      </w:pPr>
      <w:r w:rsidRPr="00013EBA">
        <w:object w:dxaOrig="3915" w:dyaOrig="1380">
          <v:shape id="_x0000_i1028" type="#_x0000_t75" style="width:195.75pt;height:69pt" o:ole="">
            <v:imagedata r:id="rId12" o:title=""/>
          </v:shape>
          <o:OLEObject Type="Embed" ProgID="Excel.Sheet.8" ShapeID="_x0000_i1028" DrawAspect="Content" ObjectID="_1458755053" r:id="rId13">
            <o:FieldCodes>\s</o:FieldCodes>
          </o:OLEObject>
        </w:object>
      </w:r>
    </w:p>
    <w:p w:rsidR="003415A3" w:rsidRPr="00013EBA" w:rsidRDefault="003415A3" w:rsidP="00013EBA">
      <w:pPr>
        <w:spacing w:line="360" w:lineRule="auto"/>
        <w:ind w:firstLine="709"/>
        <w:jc w:val="both"/>
      </w:pPr>
      <w:r w:rsidRPr="00013EBA">
        <w:t>Рис. 3 Фактическая динамика ВВП в 2004-2005</w:t>
      </w:r>
      <w:r>
        <w:t xml:space="preserve"> </w:t>
      </w:r>
      <w:r w:rsidRPr="00013EBA">
        <w:t>гг.</w:t>
      </w:r>
      <w:r w:rsidRPr="00013EBA">
        <w:rPr>
          <w:rStyle w:val="ac"/>
        </w:rPr>
        <w:footnoteReference w:id="13"/>
      </w:r>
    </w:p>
    <w:p w:rsidR="00E127F4" w:rsidRDefault="00E127F4" w:rsidP="00013EBA">
      <w:pPr>
        <w:spacing w:line="360" w:lineRule="auto"/>
        <w:ind w:firstLine="709"/>
        <w:jc w:val="both"/>
      </w:pPr>
      <w:r w:rsidRPr="00013EBA">
        <w:t>Причем улучшается качество самого роста – производство почти на 0,5% превзойдет показатели прошлого года</w:t>
      </w:r>
      <w:r w:rsidR="00DB794D" w:rsidRPr="00013EBA">
        <w:t xml:space="preserve"> (табл. 1)</w:t>
      </w:r>
      <w:r w:rsidRPr="00013EBA">
        <w:t>.</w:t>
      </w:r>
    </w:p>
    <w:p w:rsidR="003415A3" w:rsidRPr="00013EBA" w:rsidRDefault="003415A3" w:rsidP="00013EBA">
      <w:pPr>
        <w:spacing w:line="360" w:lineRule="auto"/>
        <w:ind w:firstLine="709"/>
        <w:jc w:val="both"/>
      </w:pPr>
    </w:p>
    <w:p w:rsidR="00E127F4" w:rsidRPr="00013EBA" w:rsidRDefault="00E127F4" w:rsidP="00013EBA">
      <w:pPr>
        <w:spacing w:line="360" w:lineRule="auto"/>
        <w:ind w:firstLine="709"/>
        <w:jc w:val="both"/>
      </w:pPr>
      <w:r w:rsidRPr="00013EBA">
        <w:t>Таблица 1</w:t>
      </w:r>
    </w:p>
    <w:p w:rsidR="00E127F4" w:rsidRPr="00013EBA" w:rsidRDefault="00013EBA" w:rsidP="00013EBA">
      <w:pPr>
        <w:spacing w:line="360" w:lineRule="auto"/>
        <w:ind w:firstLine="709"/>
        <w:jc w:val="both"/>
      </w:pPr>
      <w:r w:rsidRPr="00013EBA">
        <w:t xml:space="preserve">Объем продукции отраслей промышленности </w:t>
      </w:r>
      <w:r w:rsidR="00E127F4" w:rsidRPr="00013EBA">
        <w:t>РФ</w:t>
      </w:r>
      <w:r w:rsidR="008505EB" w:rsidRPr="00013EBA">
        <w:rPr>
          <w:rStyle w:val="ac"/>
        </w:rPr>
        <w:footnoteReference w:id="14"/>
      </w:r>
    </w:p>
    <w:tbl>
      <w:tblPr>
        <w:tblW w:w="910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840"/>
        <w:gridCol w:w="840"/>
        <w:gridCol w:w="700"/>
        <w:gridCol w:w="700"/>
        <w:gridCol w:w="840"/>
        <w:gridCol w:w="840"/>
        <w:gridCol w:w="700"/>
        <w:gridCol w:w="700"/>
      </w:tblGrid>
      <w:tr w:rsidR="0098157C" w:rsidRPr="00013EBA" w:rsidTr="006F0082">
        <w:tc>
          <w:tcPr>
            <w:tcW w:w="2940" w:type="dxa"/>
            <w:vMerge w:val="restart"/>
            <w:shd w:val="clear" w:color="auto" w:fill="auto"/>
            <w:vAlign w:val="center"/>
          </w:tcPr>
          <w:p w:rsidR="0098157C" w:rsidRPr="006F0082" w:rsidRDefault="0098157C" w:rsidP="006F0082">
            <w:pPr>
              <w:spacing w:line="360" w:lineRule="auto"/>
              <w:ind w:firstLine="140"/>
              <w:jc w:val="both"/>
              <w:rPr>
                <w:sz w:val="20"/>
                <w:szCs w:val="20"/>
              </w:rPr>
            </w:pPr>
            <w:r w:rsidRPr="006F0082">
              <w:rPr>
                <w:sz w:val="20"/>
                <w:szCs w:val="20"/>
              </w:rPr>
              <w:t>Продукция</w:t>
            </w:r>
          </w:p>
        </w:tc>
        <w:tc>
          <w:tcPr>
            <w:tcW w:w="840" w:type="dxa"/>
            <w:shd w:val="clear" w:color="auto" w:fill="auto"/>
            <w:vAlign w:val="center"/>
          </w:tcPr>
          <w:p w:rsidR="0098157C" w:rsidRPr="006F0082" w:rsidRDefault="0098157C" w:rsidP="006F0082">
            <w:pPr>
              <w:spacing w:line="360" w:lineRule="auto"/>
              <w:ind w:firstLine="140"/>
              <w:jc w:val="both"/>
              <w:rPr>
                <w:sz w:val="20"/>
                <w:szCs w:val="20"/>
              </w:rPr>
            </w:pPr>
            <w:r w:rsidRPr="006F0082">
              <w:rPr>
                <w:sz w:val="20"/>
                <w:szCs w:val="20"/>
              </w:rPr>
              <w:t>2004</w:t>
            </w:r>
          </w:p>
        </w:tc>
        <w:tc>
          <w:tcPr>
            <w:tcW w:w="1540" w:type="dxa"/>
            <w:gridSpan w:val="2"/>
            <w:shd w:val="clear" w:color="auto" w:fill="auto"/>
            <w:vAlign w:val="center"/>
          </w:tcPr>
          <w:p w:rsidR="0098157C" w:rsidRPr="006F0082" w:rsidRDefault="0098157C" w:rsidP="006F0082">
            <w:pPr>
              <w:spacing w:line="360" w:lineRule="auto"/>
              <w:ind w:firstLine="140"/>
              <w:jc w:val="both"/>
              <w:rPr>
                <w:sz w:val="20"/>
                <w:szCs w:val="20"/>
              </w:rPr>
            </w:pPr>
            <w:r w:rsidRPr="006F0082">
              <w:rPr>
                <w:sz w:val="20"/>
                <w:szCs w:val="20"/>
              </w:rPr>
              <w:t>2005</w:t>
            </w:r>
          </w:p>
        </w:tc>
        <w:tc>
          <w:tcPr>
            <w:tcW w:w="700" w:type="dxa"/>
            <w:shd w:val="clear" w:color="auto" w:fill="auto"/>
            <w:vAlign w:val="center"/>
          </w:tcPr>
          <w:p w:rsidR="0098157C" w:rsidRPr="006F0082" w:rsidRDefault="0098157C" w:rsidP="006F0082">
            <w:pPr>
              <w:spacing w:line="360" w:lineRule="auto"/>
              <w:jc w:val="both"/>
              <w:rPr>
                <w:sz w:val="20"/>
                <w:szCs w:val="20"/>
              </w:rPr>
            </w:pPr>
            <w:r w:rsidRPr="006F0082">
              <w:rPr>
                <w:sz w:val="20"/>
                <w:szCs w:val="20"/>
              </w:rPr>
              <w:t>2006</w:t>
            </w:r>
          </w:p>
        </w:tc>
        <w:tc>
          <w:tcPr>
            <w:tcW w:w="840" w:type="dxa"/>
            <w:shd w:val="clear" w:color="auto" w:fill="auto"/>
            <w:vAlign w:val="center"/>
          </w:tcPr>
          <w:p w:rsidR="0098157C" w:rsidRPr="006F0082" w:rsidRDefault="0098157C" w:rsidP="006F0082">
            <w:pPr>
              <w:spacing w:line="360" w:lineRule="auto"/>
              <w:ind w:firstLine="140"/>
              <w:jc w:val="both"/>
              <w:rPr>
                <w:sz w:val="20"/>
                <w:szCs w:val="20"/>
              </w:rPr>
            </w:pPr>
            <w:r w:rsidRPr="006F0082">
              <w:rPr>
                <w:sz w:val="20"/>
                <w:szCs w:val="20"/>
              </w:rPr>
              <w:t>2004</w:t>
            </w:r>
          </w:p>
        </w:tc>
        <w:tc>
          <w:tcPr>
            <w:tcW w:w="840" w:type="dxa"/>
            <w:shd w:val="clear" w:color="auto" w:fill="auto"/>
            <w:vAlign w:val="center"/>
          </w:tcPr>
          <w:p w:rsidR="0098157C" w:rsidRPr="006F0082" w:rsidRDefault="0098157C" w:rsidP="006F0082">
            <w:pPr>
              <w:spacing w:line="360" w:lineRule="auto"/>
              <w:ind w:firstLine="140"/>
              <w:jc w:val="both"/>
              <w:rPr>
                <w:sz w:val="20"/>
                <w:szCs w:val="20"/>
              </w:rPr>
            </w:pPr>
            <w:r w:rsidRPr="006F0082">
              <w:rPr>
                <w:sz w:val="20"/>
                <w:szCs w:val="20"/>
              </w:rPr>
              <w:t>2005</w:t>
            </w:r>
          </w:p>
        </w:tc>
        <w:tc>
          <w:tcPr>
            <w:tcW w:w="1400" w:type="dxa"/>
            <w:gridSpan w:val="2"/>
            <w:shd w:val="clear" w:color="auto" w:fill="auto"/>
            <w:vAlign w:val="center"/>
          </w:tcPr>
          <w:p w:rsidR="0098157C" w:rsidRPr="006F0082" w:rsidRDefault="0098157C" w:rsidP="006F0082">
            <w:pPr>
              <w:spacing w:line="360" w:lineRule="auto"/>
              <w:ind w:firstLine="140"/>
              <w:jc w:val="both"/>
              <w:rPr>
                <w:sz w:val="20"/>
                <w:szCs w:val="20"/>
              </w:rPr>
            </w:pPr>
            <w:r w:rsidRPr="006F0082">
              <w:rPr>
                <w:sz w:val="20"/>
                <w:szCs w:val="20"/>
              </w:rPr>
              <w:t>2006</w:t>
            </w:r>
          </w:p>
        </w:tc>
      </w:tr>
      <w:tr w:rsidR="0098157C" w:rsidRPr="00013EBA" w:rsidTr="006F0082">
        <w:trPr>
          <w:cantSplit/>
          <w:trHeight w:val="1134"/>
        </w:trPr>
        <w:tc>
          <w:tcPr>
            <w:tcW w:w="2940" w:type="dxa"/>
            <w:vMerge/>
            <w:shd w:val="clear" w:color="auto" w:fill="auto"/>
          </w:tcPr>
          <w:p w:rsidR="0098157C" w:rsidRPr="006F0082" w:rsidRDefault="0098157C" w:rsidP="006F0082">
            <w:pPr>
              <w:spacing w:line="360" w:lineRule="auto"/>
              <w:ind w:firstLine="140"/>
              <w:jc w:val="both"/>
              <w:rPr>
                <w:sz w:val="20"/>
                <w:szCs w:val="20"/>
              </w:rPr>
            </w:pPr>
          </w:p>
        </w:tc>
        <w:tc>
          <w:tcPr>
            <w:tcW w:w="84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lang w:val="en-US"/>
              </w:rPr>
              <w:t>I</w:t>
            </w:r>
            <w:r w:rsidRPr="006F0082">
              <w:rPr>
                <w:sz w:val="20"/>
                <w:szCs w:val="20"/>
              </w:rPr>
              <w:t xml:space="preserve"> кв.</w:t>
            </w:r>
          </w:p>
        </w:tc>
        <w:tc>
          <w:tcPr>
            <w:tcW w:w="84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lang w:val="en-US"/>
              </w:rPr>
              <w:t>I</w:t>
            </w:r>
            <w:r w:rsidRPr="006F0082">
              <w:rPr>
                <w:sz w:val="20"/>
                <w:szCs w:val="20"/>
              </w:rPr>
              <w:t xml:space="preserve"> кв.</w:t>
            </w:r>
          </w:p>
        </w:tc>
        <w:tc>
          <w:tcPr>
            <w:tcW w:w="70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lang w:val="en-US"/>
              </w:rPr>
              <w:t>IV</w:t>
            </w:r>
            <w:r w:rsidRPr="006F0082">
              <w:rPr>
                <w:sz w:val="20"/>
                <w:szCs w:val="20"/>
              </w:rPr>
              <w:t xml:space="preserve"> кв.</w:t>
            </w:r>
          </w:p>
        </w:tc>
        <w:tc>
          <w:tcPr>
            <w:tcW w:w="70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lang w:val="en-US"/>
              </w:rPr>
              <w:t>I</w:t>
            </w:r>
            <w:r w:rsidRPr="006F0082">
              <w:rPr>
                <w:sz w:val="20"/>
                <w:szCs w:val="20"/>
              </w:rPr>
              <w:t xml:space="preserve"> кв.</w:t>
            </w:r>
          </w:p>
        </w:tc>
        <w:tc>
          <w:tcPr>
            <w:tcW w:w="84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rPr>
              <w:t>Апрель</w:t>
            </w:r>
          </w:p>
        </w:tc>
        <w:tc>
          <w:tcPr>
            <w:tcW w:w="84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rPr>
              <w:t>Апрель</w:t>
            </w:r>
          </w:p>
        </w:tc>
        <w:tc>
          <w:tcPr>
            <w:tcW w:w="70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rPr>
              <w:t>Март</w:t>
            </w:r>
          </w:p>
        </w:tc>
        <w:tc>
          <w:tcPr>
            <w:tcW w:w="700" w:type="dxa"/>
            <w:shd w:val="clear" w:color="auto" w:fill="auto"/>
            <w:textDirection w:val="btLr"/>
            <w:vAlign w:val="center"/>
          </w:tcPr>
          <w:p w:rsidR="0098157C" w:rsidRPr="006F0082" w:rsidRDefault="0098157C" w:rsidP="006F0082">
            <w:pPr>
              <w:spacing w:line="360" w:lineRule="auto"/>
              <w:ind w:firstLine="140"/>
              <w:jc w:val="both"/>
              <w:rPr>
                <w:sz w:val="20"/>
                <w:szCs w:val="20"/>
              </w:rPr>
            </w:pPr>
            <w:r w:rsidRPr="006F0082">
              <w:rPr>
                <w:sz w:val="20"/>
                <w:szCs w:val="20"/>
              </w:rPr>
              <w:t>Апрель</w:t>
            </w:r>
          </w:p>
        </w:tc>
      </w:tr>
      <w:tr w:rsidR="0098157C" w:rsidRPr="00013EBA" w:rsidTr="006F0082">
        <w:tc>
          <w:tcPr>
            <w:tcW w:w="9100" w:type="dxa"/>
            <w:gridSpan w:val="9"/>
            <w:shd w:val="clear" w:color="auto" w:fill="auto"/>
          </w:tcPr>
          <w:p w:rsidR="0098157C" w:rsidRPr="006F0082" w:rsidRDefault="0098157C" w:rsidP="006F0082">
            <w:pPr>
              <w:spacing w:line="360" w:lineRule="auto"/>
              <w:jc w:val="both"/>
              <w:rPr>
                <w:sz w:val="20"/>
                <w:szCs w:val="20"/>
              </w:rPr>
            </w:pPr>
            <w:r w:rsidRPr="006F0082">
              <w:rPr>
                <w:sz w:val="20"/>
                <w:szCs w:val="20"/>
              </w:rPr>
              <w:t>1. Объем продукции топливно-энергетических отраслей</w:t>
            </w:r>
          </w:p>
        </w:tc>
      </w:tr>
      <w:tr w:rsidR="0098157C" w:rsidRPr="00013EBA" w:rsidTr="006F0082">
        <w:tc>
          <w:tcPr>
            <w:tcW w:w="2940" w:type="dxa"/>
            <w:shd w:val="clear" w:color="auto" w:fill="auto"/>
          </w:tcPr>
          <w:p w:rsidR="00E127F4" w:rsidRPr="006F0082" w:rsidRDefault="0098157C" w:rsidP="006F0082">
            <w:pPr>
              <w:spacing w:line="360" w:lineRule="auto"/>
              <w:jc w:val="both"/>
              <w:rPr>
                <w:sz w:val="20"/>
                <w:szCs w:val="20"/>
              </w:rPr>
            </w:pPr>
            <w:r w:rsidRPr="006F0082">
              <w:rPr>
                <w:sz w:val="20"/>
                <w:szCs w:val="20"/>
              </w:rPr>
              <w:t>Электроэнергия, млрд. кВт*ч</w:t>
            </w:r>
          </w:p>
        </w:tc>
        <w:tc>
          <w:tcPr>
            <w:tcW w:w="840" w:type="dxa"/>
            <w:shd w:val="clear" w:color="auto" w:fill="auto"/>
          </w:tcPr>
          <w:p w:rsidR="00E127F4" w:rsidRPr="006F0082" w:rsidRDefault="0098157C" w:rsidP="006F0082">
            <w:pPr>
              <w:spacing w:line="360" w:lineRule="auto"/>
              <w:ind w:firstLine="140"/>
              <w:jc w:val="both"/>
              <w:rPr>
                <w:sz w:val="20"/>
                <w:szCs w:val="20"/>
              </w:rPr>
            </w:pPr>
            <w:r w:rsidRPr="006F0082">
              <w:rPr>
                <w:sz w:val="20"/>
                <w:szCs w:val="20"/>
              </w:rPr>
              <w:t>262</w:t>
            </w:r>
          </w:p>
        </w:tc>
        <w:tc>
          <w:tcPr>
            <w:tcW w:w="840" w:type="dxa"/>
            <w:shd w:val="clear" w:color="auto" w:fill="auto"/>
          </w:tcPr>
          <w:p w:rsidR="00E127F4" w:rsidRPr="006F0082" w:rsidRDefault="0098157C" w:rsidP="006F0082">
            <w:pPr>
              <w:spacing w:line="360" w:lineRule="auto"/>
              <w:ind w:firstLine="140"/>
              <w:jc w:val="both"/>
              <w:rPr>
                <w:sz w:val="20"/>
                <w:szCs w:val="20"/>
              </w:rPr>
            </w:pPr>
            <w:r w:rsidRPr="006F0082">
              <w:rPr>
                <w:sz w:val="20"/>
                <w:szCs w:val="20"/>
              </w:rPr>
              <w:t>267</w:t>
            </w:r>
          </w:p>
        </w:tc>
        <w:tc>
          <w:tcPr>
            <w:tcW w:w="700" w:type="dxa"/>
            <w:shd w:val="clear" w:color="auto" w:fill="auto"/>
          </w:tcPr>
          <w:p w:rsidR="00E127F4" w:rsidRPr="006F0082" w:rsidRDefault="0098157C" w:rsidP="006F0082">
            <w:pPr>
              <w:spacing w:line="360" w:lineRule="auto"/>
              <w:jc w:val="both"/>
              <w:rPr>
                <w:sz w:val="20"/>
                <w:szCs w:val="20"/>
              </w:rPr>
            </w:pPr>
            <w:r w:rsidRPr="006F0082">
              <w:rPr>
                <w:sz w:val="20"/>
                <w:szCs w:val="20"/>
              </w:rPr>
              <w:t>265</w:t>
            </w:r>
          </w:p>
        </w:tc>
        <w:tc>
          <w:tcPr>
            <w:tcW w:w="700" w:type="dxa"/>
            <w:shd w:val="clear" w:color="auto" w:fill="auto"/>
          </w:tcPr>
          <w:p w:rsidR="00E127F4" w:rsidRPr="006F0082" w:rsidRDefault="0098157C" w:rsidP="006F0082">
            <w:pPr>
              <w:spacing w:line="360" w:lineRule="auto"/>
              <w:jc w:val="both"/>
              <w:rPr>
                <w:sz w:val="20"/>
                <w:szCs w:val="20"/>
              </w:rPr>
            </w:pPr>
            <w:r w:rsidRPr="006F0082">
              <w:rPr>
                <w:sz w:val="20"/>
                <w:szCs w:val="20"/>
              </w:rPr>
              <w:t>280</w:t>
            </w:r>
          </w:p>
        </w:tc>
        <w:tc>
          <w:tcPr>
            <w:tcW w:w="840" w:type="dxa"/>
            <w:shd w:val="clear" w:color="auto" w:fill="auto"/>
          </w:tcPr>
          <w:p w:rsidR="00E127F4" w:rsidRPr="006F0082" w:rsidRDefault="0098157C" w:rsidP="006F0082">
            <w:pPr>
              <w:spacing w:line="360" w:lineRule="auto"/>
              <w:ind w:firstLine="140"/>
              <w:jc w:val="both"/>
              <w:rPr>
                <w:sz w:val="20"/>
                <w:szCs w:val="20"/>
              </w:rPr>
            </w:pPr>
            <w:r w:rsidRPr="006F0082">
              <w:rPr>
                <w:sz w:val="20"/>
                <w:szCs w:val="20"/>
              </w:rPr>
              <w:t>76,3</w:t>
            </w:r>
          </w:p>
        </w:tc>
        <w:tc>
          <w:tcPr>
            <w:tcW w:w="840" w:type="dxa"/>
            <w:shd w:val="clear" w:color="auto" w:fill="auto"/>
          </w:tcPr>
          <w:p w:rsidR="00E127F4" w:rsidRPr="006F0082" w:rsidRDefault="0098157C" w:rsidP="006F0082">
            <w:pPr>
              <w:spacing w:line="360" w:lineRule="auto"/>
              <w:ind w:firstLine="140"/>
              <w:jc w:val="both"/>
              <w:rPr>
                <w:sz w:val="20"/>
                <w:szCs w:val="20"/>
              </w:rPr>
            </w:pPr>
            <w:r w:rsidRPr="006F0082">
              <w:rPr>
                <w:sz w:val="20"/>
                <w:szCs w:val="20"/>
              </w:rPr>
              <w:t>77,9</w:t>
            </w:r>
          </w:p>
        </w:tc>
        <w:tc>
          <w:tcPr>
            <w:tcW w:w="700" w:type="dxa"/>
            <w:shd w:val="clear" w:color="auto" w:fill="auto"/>
          </w:tcPr>
          <w:p w:rsidR="00E127F4" w:rsidRPr="006F0082" w:rsidRDefault="0098157C" w:rsidP="006F0082">
            <w:pPr>
              <w:spacing w:line="360" w:lineRule="auto"/>
              <w:jc w:val="both"/>
              <w:rPr>
                <w:sz w:val="20"/>
                <w:szCs w:val="20"/>
              </w:rPr>
            </w:pPr>
            <w:r w:rsidRPr="006F0082">
              <w:rPr>
                <w:sz w:val="20"/>
                <w:szCs w:val="20"/>
              </w:rPr>
              <w:t>91,1</w:t>
            </w:r>
          </w:p>
        </w:tc>
        <w:tc>
          <w:tcPr>
            <w:tcW w:w="700" w:type="dxa"/>
            <w:shd w:val="clear" w:color="auto" w:fill="auto"/>
          </w:tcPr>
          <w:p w:rsidR="00E127F4" w:rsidRPr="006F0082" w:rsidRDefault="0098157C" w:rsidP="006F0082">
            <w:pPr>
              <w:spacing w:line="360" w:lineRule="auto"/>
              <w:jc w:val="both"/>
              <w:rPr>
                <w:sz w:val="20"/>
                <w:szCs w:val="20"/>
              </w:rPr>
            </w:pPr>
            <w:r w:rsidRPr="006F0082">
              <w:rPr>
                <w:sz w:val="20"/>
                <w:szCs w:val="20"/>
              </w:rPr>
              <w:t>80,0</w:t>
            </w:r>
          </w:p>
        </w:tc>
      </w:tr>
      <w:tr w:rsidR="0098157C" w:rsidRPr="00013EBA" w:rsidTr="006F0082">
        <w:tc>
          <w:tcPr>
            <w:tcW w:w="2940" w:type="dxa"/>
            <w:shd w:val="clear" w:color="auto" w:fill="auto"/>
          </w:tcPr>
          <w:p w:rsidR="00E127F4" w:rsidRPr="006F0082" w:rsidRDefault="007812BD" w:rsidP="006F0082">
            <w:pPr>
              <w:spacing w:line="360" w:lineRule="auto"/>
              <w:jc w:val="both"/>
              <w:rPr>
                <w:sz w:val="20"/>
                <w:szCs w:val="20"/>
              </w:rPr>
            </w:pPr>
            <w:r w:rsidRPr="006F0082">
              <w:rPr>
                <w:sz w:val="20"/>
                <w:szCs w:val="20"/>
              </w:rPr>
              <w:t>Нефть, млн. тонн</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107</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110</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116</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112</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35,6</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36,7</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38,7</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37,8</w:t>
            </w:r>
          </w:p>
        </w:tc>
      </w:tr>
      <w:tr w:rsidR="0098157C" w:rsidRPr="00013EBA" w:rsidTr="006F0082">
        <w:tc>
          <w:tcPr>
            <w:tcW w:w="2940" w:type="dxa"/>
            <w:shd w:val="clear" w:color="auto" w:fill="auto"/>
          </w:tcPr>
          <w:p w:rsidR="00E127F4" w:rsidRPr="006F0082" w:rsidRDefault="007812BD" w:rsidP="006F0082">
            <w:pPr>
              <w:spacing w:line="360" w:lineRule="auto"/>
              <w:jc w:val="both"/>
              <w:rPr>
                <w:sz w:val="20"/>
                <w:szCs w:val="20"/>
              </w:rPr>
            </w:pPr>
            <w:r w:rsidRPr="006F0082">
              <w:rPr>
                <w:sz w:val="20"/>
                <w:szCs w:val="20"/>
              </w:rPr>
              <w:t>Газ естественный, млрд. куб. м</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168</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170</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171</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174</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53,9</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54,4</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58,6</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55,0</w:t>
            </w:r>
          </w:p>
        </w:tc>
      </w:tr>
      <w:tr w:rsidR="0098157C" w:rsidRPr="00013EBA" w:rsidTr="006F0082">
        <w:tc>
          <w:tcPr>
            <w:tcW w:w="2940" w:type="dxa"/>
            <w:shd w:val="clear" w:color="auto" w:fill="auto"/>
          </w:tcPr>
          <w:p w:rsidR="00E127F4" w:rsidRPr="006F0082" w:rsidRDefault="007812BD" w:rsidP="006F0082">
            <w:pPr>
              <w:spacing w:line="360" w:lineRule="auto"/>
              <w:jc w:val="both"/>
              <w:rPr>
                <w:sz w:val="20"/>
                <w:szCs w:val="20"/>
              </w:rPr>
            </w:pPr>
            <w:r w:rsidRPr="006F0082">
              <w:rPr>
                <w:sz w:val="20"/>
                <w:szCs w:val="20"/>
              </w:rPr>
              <w:t>Уголь, млн. тонн</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73,8</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75,4</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84,0</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79,8</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22,2</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23,5</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27,4</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25,5</w:t>
            </w:r>
          </w:p>
        </w:tc>
      </w:tr>
      <w:tr w:rsidR="007812BD" w:rsidRPr="00013EBA" w:rsidTr="006F0082">
        <w:tc>
          <w:tcPr>
            <w:tcW w:w="9100" w:type="dxa"/>
            <w:gridSpan w:val="9"/>
            <w:shd w:val="clear" w:color="auto" w:fill="auto"/>
          </w:tcPr>
          <w:p w:rsidR="007812BD" w:rsidRPr="006F0082" w:rsidRDefault="007812BD" w:rsidP="006F0082">
            <w:pPr>
              <w:spacing w:line="360" w:lineRule="auto"/>
              <w:jc w:val="both"/>
              <w:rPr>
                <w:sz w:val="20"/>
                <w:szCs w:val="20"/>
              </w:rPr>
            </w:pPr>
            <w:r w:rsidRPr="006F0082">
              <w:rPr>
                <w:sz w:val="20"/>
                <w:szCs w:val="20"/>
              </w:rPr>
              <w:t>2. Объем продукции черной металлургии</w:t>
            </w:r>
            <w:r w:rsidR="00C21679" w:rsidRPr="006F0082">
              <w:rPr>
                <w:sz w:val="20"/>
                <w:szCs w:val="20"/>
              </w:rPr>
              <w:t>, тыс. тонн</w:t>
            </w:r>
          </w:p>
        </w:tc>
      </w:tr>
      <w:tr w:rsidR="0098157C" w:rsidRPr="00013EBA" w:rsidTr="006F0082">
        <w:tc>
          <w:tcPr>
            <w:tcW w:w="2940" w:type="dxa"/>
            <w:shd w:val="clear" w:color="auto" w:fill="auto"/>
          </w:tcPr>
          <w:p w:rsidR="00E127F4" w:rsidRPr="006F0082" w:rsidRDefault="007812BD" w:rsidP="006F0082">
            <w:pPr>
              <w:spacing w:line="360" w:lineRule="auto"/>
              <w:jc w:val="both"/>
              <w:rPr>
                <w:sz w:val="20"/>
                <w:szCs w:val="20"/>
              </w:rPr>
            </w:pPr>
            <w:r w:rsidRPr="006F0082">
              <w:rPr>
                <w:sz w:val="20"/>
                <w:szCs w:val="20"/>
              </w:rPr>
              <w:t>Чугун</w:t>
            </w:r>
          </w:p>
        </w:tc>
        <w:tc>
          <w:tcPr>
            <w:tcW w:w="840" w:type="dxa"/>
            <w:tcBorders>
              <w:top w:val="nil"/>
            </w:tcBorders>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12516</w:t>
            </w:r>
          </w:p>
        </w:tc>
        <w:tc>
          <w:tcPr>
            <w:tcW w:w="840" w:type="dxa"/>
            <w:tcBorders>
              <w:top w:val="nil"/>
            </w:tcBorders>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12350</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12785</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12821</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3915</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3997</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4476</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4426</w:t>
            </w:r>
          </w:p>
        </w:tc>
      </w:tr>
      <w:tr w:rsidR="0098157C" w:rsidRPr="00013EBA" w:rsidTr="006F0082">
        <w:tc>
          <w:tcPr>
            <w:tcW w:w="2940" w:type="dxa"/>
            <w:shd w:val="clear" w:color="auto" w:fill="auto"/>
          </w:tcPr>
          <w:p w:rsidR="00E127F4" w:rsidRPr="006F0082" w:rsidRDefault="007812BD" w:rsidP="006F0082">
            <w:pPr>
              <w:spacing w:line="360" w:lineRule="auto"/>
              <w:jc w:val="both"/>
              <w:rPr>
                <w:sz w:val="20"/>
                <w:szCs w:val="20"/>
              </w:rPr>
            </w:pPr>
            <w:r w:rsidRPr="006F0082">
              <w:rPr>
                <w:sz w:val="20"/>
                <w:szCs w:val="20"/>
              </w:rPr>
              <w:t>Сталь</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16011</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16434</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17243</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16996</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5206</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5509</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6012</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5892</w:t>
            </w:r>
          </w:p>
        </w:tc>
      </w:tr>
      <w:tr w:rsidR="0098157C" w:rsidRPr="00013EBA" w:rsidTr="006F0082">
        <w:tc>
          <w:tcPr>
            <w:tcW w:w="2940" w:type="dxa"/>
            <w:shd w:val="clear" w:color="auto" w:fill="auto"/>
          </w:tcPr>
          <w:p w:rsidR="00E127F4" w:rsidRPr="006F0082" w:rsidRDefault="00C21679" w:rsidP="006F0082">
            <w:pPr>
              <w:spacing w:line="360" w:lineRule="auto"/>
              <w:jc w:val="both"/>
              <w:rPr>
                <w:sz w:val="20"/>
                <w:szCs w:val="20"/>
              </w:rPr>
            </w:pPr>
            <w:r w:rsidRPr="006F0082">
              <w:rPr>
                <w:sz w:val="20"/>
                <w:szCs w:val="20"/>
              </w:rPr>
              <w:t>Прокат готовый черн.</w:t>
            </w:r>
            <w:r w:rsidR="007812BD" w:rsidRPr="006F0082">
              <w:rPr>
                <w:sz w:val="20"/>
                <w:szCs w:val="20"/>
              </w:rPr>
              <w:t xml:space="preserve"> металлов</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12936</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13692</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14399</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13870</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4261</w:t>
            </w:r>
          </w:p>
        </w:tc>
        <w:tc>
          <w:tcPr>
            <w:tcW w:w="840" w:type="dxa"/>
            <w:shd w:val="clear" w:color="auto" w:fill="auto"/>
          </w:tcPr>
          <w:p w:rsidR="00E127F4" w:rsidRPr="006F0082" w:rsidRDefault="007812BD" w:rsidP="006F0082">
            <w:pPr>
              <w:spacing w:line="360" w:lineRule="auto"/>
              <w:ind w:firstLine="140"/>
              <w:jc w:val="both"/>
              <w:rPr>
                <w:sz w:val="20"/>
                <w:szCs w:val="20"/>
              </w:rPr>
            </w:pPr>
            <w:r w:rsidRPr="006F0082">
              <w:rPr>
                <w:sz w:val="20"/>
                <w:szCs w:val="20"/>
              </w:rPr>
              <w:t>4438</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4886</w:t>
            </w:r>
          </w:p>
        </w:tc>
        <w:tc>
          <w:tcPr>
            <w:tcW w:w="700" w:type="dxa"/>
            <w:shd w:val="clear" w:color="auto" w:fill="auto"/>
          </w:tcPr>
          <w:p w:rsidR="00E127F4" w:rsidRPr="006F0082" w:rsidRDefault="007812BD" w:rsidP="006F0082">
            <w:pPr>
              <w:spacing w:line="360" w:lineRule="auto"/>
              <w:jc w:val="both"/>
              <w:rPr>
                <w:sz w:val="20"/>
                <w:szCs w:val="20"/>
              </w:rPr>
            </w:pPr>
            <w:r w:rsidRPr="006F0082">
              <w:rPr>
                <w:sz w:val="20"/>
                <w:szCs w:val="20"/>
              </w:rPr>
              <w:t>4870</w:t>
            </w:r>
          </w:p>
        </w:tc>
      </w:tr>
      <w:tr w:rsidR="00C21679" w:rsidRPr="00013EBA" w:rsidTr="006F0082">
        <w:tc>
          <w:tcPr>
            <w:tcW w:w="9100" w:type="dxa"/>
            <w:gridSpan w:val="9"/>
            <w:shd w:val="clear" w:color="auto" w:fill="auto"/>
          </w:tcPr>
          <w:p w:rsidR="00C21679" w:rsidRPr="006F0082" w:rsidRDefault="00C21679" w:rsidP="006F0082">
            <w:pPr>
              <w:spacing w:line="360" w:lineRule="auto"/>
              <w:jc w:val="both"/>
              <w:rPr>
                <w:sz w:val="20"/>
                <w:szCs w:val="20"/>
              </w:rPr>
            </w:pPr>
            <w:r w:rsidRPr="006F0082">
              <w:rPr>
                <w:sz w:val="20"/>
                <w:szCs w:val="20"/>
              </w:rPr>
              <w:t>3. Объем продукции химической и нефтехимической промышленности, тыс. тонн</w:t>
            </w:r>
          </w:p>
        </w:tc>
      </w:tr>
      <w:tr w:rsidR="00C21679" w:rsidRPr="00013EBA" w:rsidTr="006F0082">
        <w:tc>
          <w:tcPr>
            <w:tcW w:w="2940" w:type="dxa"/>
            <w:tcBorders>
              <w:top w:val="nil"/>
            </w:tcBorders>
            <w:shd w:val="clear" w:color="auto" w:fill="auto"/>
          </w:tcPr>
          <w:p w:rsidR="00C21679" w:rsidRPr="006F0082" w:rsidRDefault="00C21679" w:rsidP="006F0082">
            <w:pPr>
              <w:spacing w:line="360" w:lineRule="auto"/>
              <w:jc w:val="both"/>
              <w:rPr>
                <w:sz w:val="20"/>
                <w:szCs w:val="20"/>
              </w:rPr>
            </w:pPr>
            <w:r w:rsidRPr="006F0082">
              <w:rPr>
                <w:sz w:val="20"/>
                <w:szCs w:val="20"/>
              </w:rPr>
              <w:t>Сода каустическая</w:t>
            </w:r>
          </w:p>
        </w:tc>
        <w:tc>
          <w:tcPr>
            <w:tcW w:w="840" w:type="dxa"/>
            <w:tcBorders>
              <w:top w:val="nil"/>
            </w:tcBorders>
            <w:shd w:val="clear" w:color="auto" w:fill="auto"/>
          </w:tcPr>
          <w:p w:rsidR="00C21679" w:rsidRPr="006F0082" w:rsidRDefault="00C21679" w:rsidP="006F0082">
            <w:pPr>
              <w:spacing w:line="360" w:lineRule="auto"/>
              <w:ind w:firstLine="140"/>
              <w:jc w:val="both"/>
              <w:rPr>
                <w:sz w:val="20"/>
                <w:szCs w:val="20"/>
              </w:rPr>
            </w:pPr>
            <w:r w:rsidRPr="006F0082">
              <w:rPr>
                <w:sz w:val="20"/>
                <w:szCs w:val="20"/>
              </w:rPr>
              <w:t>281</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305</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317</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309</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95</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101</w:t>
            </w:r>
          </w:p>
        </w:tc>
        <w:tc>
          <w:tcPr>
            <w:tcW w:w="700" w:type="dxa"/>
            <w:tcBorders>
              <w:top w:val="nil"/>
            </w:tcBorders>
            <w:shd w:val="clear" w:color="auto" w:fill="auto"/>
          </w:tcPr>
          <w:p w:rsidR="00C21679" w:rsidRPr="006F0082" w:rsidRDefault="00C21679" w:rsidP="006F0082">
            <w:pPr>
              <w:spacing w:line="360" w:lineRule="auto"/>
              <w:jc w:val="both"/>
              <w:rPr>
                <w:sz w:val="20"/>
                <w:szCs w:val="20"/>
              </w:rPr>
            </w:pPr>
            <w:r w:rsidRPr="006F0082">
              <w:rPr>
                <w:sz w:val="20"/>
                <w:szCs w:val="20"/>
              </w:rPr>
              <w:t>104</w:t>
            </w:r>
          </w:p>
        </w:tc>
        <w:tc>
          <w:tcPr>
            <w:tcW w:w="700" w:type="dxa"/>
            <w:tcBorders>
              <w:top w:val="nil"/>
            </w:tcBorders>
            <w:shd w:val="clear" w:color="auto" w:fill="auto"/>
          </w:tcPr>
          <w:p w:rsidR="00C21679" w:rsidRPr="006F0082" w:rsidRDefault="00C21679" w:rsidP="006F0082">
            <w:pPr>
              <w:spacing w:line="360" w:lineRule="auto"/>
              <w:jc w:val="both"/>
              <w:rPr>
                <w:sz w:val="20"/>
                <w:szCs w:val="20"/>
              </w:rPr>
            </w:pPr>
            <w:r w:rsidRPr="006F0082">
              <w:rPr>
                <w:sz w:val="20"/>
                <w:szCs w:val="20"/>
              </w:rPr>
              <w:t>106</w:t>
            </w:r>
          </w:p>
        </w:tc>
      </w:tr>
      <w:tr w:rsidR="0098157C" w:rsidRPr="00013EBA" w:rsidTr="006F0082">
        <w:tc>
          <w:tcPr>
            <w:tcW w:w="2940" w:type="dxa"/>
            <w:shd w:val="clear" w:color="auto" w:fill="auto"/>
          </w:tcPr>
          <w:p w:rsidR="00E127F4" w:rsidRPr="006F0082" w:rsidRDefault="00C21679" w:rsidP="006F0082">
            <w:pPr>
              <w:spacing w:line="360" w:lineRule="auto"/>
              <w:jc w:val="both"/>
              <w:rPr>
                <w:sz w:val="20"/>
                <w:szCs w:val="20"/>
              </w:rPr>
            </w:pPr>
            <w:r w:rsidRPr="006F0082">
              <w:rPr>
                <w:sz w:val="20"/>
                <w:szCs w:val="20"/>
              </w:rPr>
              <w:t>Удобрения минеральные</w:t>
            </w:r>
          </w:p>
        </w:tc>
        <w:tc>
          <w:tcPr>
            <w:tcW w:w="840" w:type="dxa"/>
            <w:shd w:val="clear" w:color="auto" w:fill="auto"/>
          </w:tcPr>
          <w:p w:rsidR="00E127F4" w:rsidRPr="006F0082" w:rsidRDefault="00C21679" w:rsidP="006F0082">
            <w:pPr>
              <w:spacing w:line="360" w:lineRule="auto"/>
              <w:ind w:firstLine="140"/>
              <w:jc w:val="both"/>
              <w:rPr>
                <w:sz w:val="20"/>
                <w:szCs w:val="20"/>
              </w:rPr>
            </w:pPr>
            <w:r w:rsidRPr="006F0082">
              <w:rPr>
                <w:sz w:val="20"/>
                <w:szCs w:val="20"/>
              </w:rPr>
              <w:t>4042</w:t>
            </w:r>
          </w:p>
        </w:tc>
        <w:tc>
          <w:tcPr>
            <w:tcW w:w="840" w:type="dxa"/>
            <w:shd w:val="clear" w:color="auto" w:fill="auto"/>
          </w:tcPr>
          <w:p w:rsidR="00E127F4" w:rsidRPr="006F0082" w:rsidRDefault="00C21679" w:rsidP="006F0082">
            <w:pPr>
              <w:spacing w:line="360" w:lineRule="auto"/>
              <w:ind w:firstLine="140"/>
              <w:jc w:val="both"/>
              <w:rPr>
                <w:sz w:val="20"/>
                <w:szCs w:val="20"/>
              </w:rPr>
            </w:pPr>
            <w:r w:rsidRPr="006F0082">
              <w:rPr>
                <w:sz w:val="20"/>
                <w:szCs w:val="20"/>
              </w:rPr>
              <w:t>4219</w:t>
            </w:r>
          </w:p>
        </w:tc>
        <w:tc>
          <w:tcPr>
            <w:tcW w:w="700" w:type="dxa"/>
            <w:shd w:val="clear" w:color="auto" w:fill="auto"/>
          </w:tcPr>
          <w:p w:rsidR="00E127F4" w:rsidRPr="006F0082" w:rsidRDefault="00C21679" w:rsidP="006F0082">
            <w:pPr>
              <w:spacing w:line="360" w:lineRule="auto"/>
              <w:jc w:val="both"/>
              <w:rPr>
                <w:sz w:val="20"/>
                <w:szCs w:val="20"/>
              </w:rPr>
            </w:pPr>
            <w:r w:rsidRPr="006F0082">
              <w:rPr>
                <w:sz w:val="20"/>
                <w:szCs w:val="20"/>
              </w:rPr>
              <w:t>4280</w:t>
            </w:r>
          </w:p>
        </w:tc>
        <w:tc>
          <w:tcPr>
            <w:tcW w:w="700" w:type="dxa"/>
            <w:shd w:val="clear" w:color="auto" w:fill="auto"/>
          </w:tcPr>
          <w:p w:rsidR="00E127F4" w:rsidRPr="006F0082" w:rsidRDefault="00C21679" w:rsidP="006F0082">
            <w:pPr>
              <w:spacing w:line="360" w:lineRule="auto"/>
              <w:jc w:val="both"/>
              <w:rPr>
                <w:sz w:val="20"/>
                <w:szCs w:val="20"/>
              </w:rPr>
            </w:pPr>
            <w:r w:rsidRPr="006F0082">
              <w:rPr>
                <w:sz w:val="20"/>
                <w:szCs w:val="20"/>
              </w:rPr>
              <w:t>4098</w:t>
            </w:r>
          </w:p>
        </w:tc>
        <w:tc>
          <w:tcPr>
            <w:tcW w:w="840" w:type="dxa"/>
            <w:shd w:val="clear" w:color="auto" w:fill="auto"/>
          </w:tcPr>
          <w:p w:rsidR="00E127F4" w:rsidRPr="006F0082" w:rsidRDefault="00C21679" w:rsidP="006F0082">
            <w:pPr>
              <w:spacing w:line="360" w:lineRule="auto"/>
              <w:ind w:firstLine="140"/>
              <w:jc w:val="both"/>
              <w:rPr>
                <w:sz w:val="20"/>
                <w:szCs w:val="20"/>
              </w:rPr>
            </w:pPr>
            <w:r w:rsidRPr="006F0082">
              <w:rPr>
                <w:sz w:val="20"/>
                <w:szCs w:val="20"/>
              </w:rPr>
              <w:t>1357</w:t>
            </w:r>
          </w:p>
        </w:tc>
        <w:tc>
          <w:tcPr>
            <w:tcW w:w="840" w:type="dxa"/>
            <w:shd w:val="clear" w:color="auto" w:fill="auto"/>
          </w:tcPr>
          <w:p w:rsidR="00E127F4" w:rsidRPr="006F0082" w:rsidRDefault="00C21679" w:rsidP="006F0082">
            <w:pPr>
              <w:spacing w:line="360" w:lineRule="auto"/>
              <w:ind w:firstLine="140"/>
              <w:jc w:val="both"/>
              <w:rPr>
                <w:sz w:val="20"/>
                <w:szCs w:val="20"/>
              </w:rPr>
            </w:pPr>
            <w:r w:rsidRPr="006F0082">
              <w:rPr>
                <w:sz w:val="20"/>
                <w:szCs w:val="20"/>
              </w:rPr>
              <w:t>1325</w:t>
            </w:r>
          </w:p>
        </w:tc>
        <w:tc>
          <w:tcPr>
            <w:tcW w:w="700" w:type="dxa"/>
            <w:shd w:val="clear" w:color="auto" w:fill="auto"/>
          </w:tcPr>
          <w:p w:rsidR="00E127F4" w:rsidRPr="006F0082" w:rsidRDefault="00C21679" w:rsidP="006F0082">
            <w:pPr>
              <w:spacing w:line="360" w:lineRule="auto"/>
              <w:jc w:val="both"/>
              <w:rPr>
                <w:sz w:val="20"/>
                <w:szCs w:val="20"/>
              </w:rPr>
            </w:pPr>
            <w:r w:rsidRPr="006F0082">
              <w:rPr>
                <w:sz w:val="20"/>
                <w:szCs w:val="20"/>
              </w:rPr>
              <w:t>1429</w:t>
            </w:r>
          </w:p>
        </w:tc>
        <w:tc>
          <w:tcPr>
            <w:tcW w:w="700" w:type="dxa"/>
            <w:shd w:val="clear" w:color="auto" w:fill="auto"/>
          </w:tcPr>
          <w:p w:rsidR="00E127F4" w:rsidRPr="006F0082" w:rsidRDefault="00C21679" w:rsidP="006F0082">
            <w:pPr>
              <w:spacing w:line="360" w:lineRule="auto"/>
              <w:jc w:val="both"/>
              <w:rPr>
                <w:sz w:val="20"/>
                <w:szCs w:val="20"/>
              </w:rPr>
            </w:pPr>
            <w:r w:rsidRPr="006F0082">
              <w:rPr>
                <w:sz w:val="20"/>
                <w:szCs w:val="20"/>
              </w:rPr>
              <w:t>1291</w:t>
            </w:r>
          </w:p>
        </w:tc>
      </w:tr>
      <w:tr w:rsidR="00C21679" w:rsidRPr="006F0082" w:rsidTr="006F0082">
        <w:tc>
          <w:tcPr>
            <w:tcW w:w="2940" w:type="dxa"/>
            <w:shd w:val="clear" w:color="auto" w:fill="auto"/>
          </w:tcPr>
          <w:p w:rsidR="00C21679" w:rsidRPr="006F0082" w:rsidRDefault="00C21679" w:rsidP="006F0082">
            <w:pPr>
              <w:spacing w:line="360" w:lineRule="auto"/>
              <w:jc w:val="both"/>
              <w:rPr>
                <w:sz w:val="20"/>
                <w:szCs w:val="20"/>
              </w:rPr>
            </w:pPr>
            <w:r w:rsidRPr="006F0082">
              <w:rPr>
                <w:sz w:val="20"/>
                <w:szCs w:val="20"/>
              </w:rPr>
              <w:t>Синтет. смолы и пластич. массы</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856</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816</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889</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874</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285</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265</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308</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297</w:t>
            </w:r>
          </w:p>
        </w:tc>
      </w:tr>
      <w:tr w:rsidR="00C21679" w:rsidRPr="006F0082" w:rsidTr="006F0082">
        <w:tc>
          <w:tcPr>
            <w:tcW w:w="9100" w:type="dxa"/>
            <w:gridSpan w:val="9"/>
            <w:shd w:val="clear" w:color="auto" w:fill="auto"/>
          </w:tcPr>
          <w:p w:rsidR="00C21679" w:rsidRPr="006F0082" w:rsidRDefault="00C21679" w:rsidP="006F0082">
            <w:pPr>
              <w:spacing w:line="360" w:lineRule="auto"/>
              <w:jc w:val="both"/>
              <w:rPr>
                <w:sz w:val="20"/>
                <w:szCs w:val="20"/>
              </w:rPr>
            </w:pPr>
            <w:r w:rsidRPr="006F0082">
              <w:rPr>
                <w:sz w:val="20"/>
                <w:szCs w:val="20"/>
              </w:rPr>
              <w:t>4. Объем продукции машиностроения, тыс. шт.</w:t>
            </w:r>
          </w:p>
        </w:tc>
      </w:tr>
      <w:tr w:rsidR="00C21679" w:rsidRPr="006F0082" w:rsidTr="006F0082">
        <w:tc>
          <w:tcPr>
            <w:tcW w:w="2940" w:type="dxa"/>
            <w:shd w:val="clear" w:color="auto" w:fill="auto"/>
          </w:tcPr>
          <w:p w:rsidR="00C21679" w:rsidRPr="006F0082" w:rsidRDefault="00C21679" w:rsidP="006F0082">
            <w:pPr>
              <w:spacing w:line="360" w:lineRule="auto"/>
              <w:jc w:val="both"/>
              <w:rPr>
                <w:sz w:val="20"/>
                <w:szCs w:val="20"/>
              </w:rPr>
            </w:pPr>
            <w:r w:rsidRPr="006F0082">
              <w:rPr>
                <w:sz w:val="20"/>
                <w:szCs w:val="20"/>
              </w:rPr>
              <w:t>Вагоны грузовые</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8,886</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8,895</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9,959</w:t>
            </w:r>
          </w:p>
        </w:tc>
        <w:tc>
          <w:tcPr>
            <w:tcW w:w="700" w:type="dxa"/>
            <w:shd w:val="clear" w:color="auto" w:fill="auto"/>
          </w:tcPr>
          <w:p w:rsidR="00C21679" w:rsidRPr="006F0082" w:rsidRDefault="00C21679" w:rsidP="006F0082">
            <w:pPr>
              <w:spacing w:line="360" w:lineRule="auto"/>
              <w:jc w:val="both"/>
              <w:rPr>
                <w:sz w:val="20"/>
                <w:szCs w:val="20"/>
              </w:rPr>
            </w:pPr>
            <w:r w:rsidRPr="006F0082">
              <w:rPr>
                <w:sz w:val="20"/>
                <w:szCs w:val="20"/>
              </w:rPr>
              <w:t>7,708</w:t>
            </w:r>
          </w:p>
        </w:tc>
        <w:tc>
          <w:tcPr>
            <w:tcW w:w="840" w:type="dxa"/>
            <w:shd w:val="clear" w:color="auto" w:fill="auto"/>
          </w:tcPr>
          <w:p w:rsidR="00C21679" w:rsidRPr="006F0082" w:rsidRDefault="00C21679" w:rsidP="006F0082">
            <w:pPr>
              <w:spacing w:line="360" w:lineRule="auto"/>
              <w:ind w:firstLine="140"/>
              <w:jc w:val="both"/>
              <w:rPr>
                <w:sz w:val="20"/>
                <w:szCs w:val="20"/>
              </w:rPr>
            </w:pPr>
            <w:r w:rsidRPr="006F0082">
              <w:rPr>
                <w:sz w:val="20"/>
                <w:szCs w:val="20"/>
              </w:rPr>
              <w:t>3,046</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2,907</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2,565</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2,753</w:t>
            </w:r>
          </w:p>
        </w:tc>
      </w:tr>
      <w:tr w:rsidR="00C21679" w:rsidRPr="006F0082" w:rsidTr="006F0082">
        <w:tc>
          <w:tcPr>
            <w:tcW w:w="2940" w:type="dxa"/>
            <w:shd w:val="clear" w:color="auto" w:fill="auto"/>
          </w:tcPr>
          <w:p w:rsidR="00C21679" w:rsidRPr="006F0082" w:rsidRDefault="002D147A" w:rsidP="006F0082">
            <w:pPr>
              <w:spacing w:line="360" w:lineRule="auto"/>
              <w:jc w:val="both"/>
              <w:rPr>
                <w:sz w:val="20"/>
                <w:szCs w:val="20"/>
              </w:rPr>
            </w:pPr>
            <w:r w:rsidRPr="006F0082">
              <w:rPr>
                <w:sz w:val="20"/>
                <w:szCs w:val="20"/>
              </w:rPr>
              <w:t>Вагоны пассажирские</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0,257</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0,244</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0,377</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0,330</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0,103</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0,075</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0,108</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0,125</w:t>
            </w:r>
          </w:p>
        </w:tc>
      </w:tr>
      <w:tr w:rsidR="00C21679" w:rsidRPr="006F0082" w:rsidTr="006F0082">
        <w:tc>
          <w:tcPr>
            <w:tcW w:w="2940" w:type="dxa"/>
            <w:shd w:val="clear" w:color="auto" w:fill="auto"/>
          </w:tcPr>
          <w:p w:rsidR="00C21679" w:rsidRPr="006F0082" w:rsidRDefault="002D147A" w:rsidP="006F0082">
            <w:pPr>
              <w:spacing w:line="360" w:lineRule="auto"/>
              <w:jc w:val="both"/>
              <w:rPr>
                <w:sz w:val="20"/>
                <w:szCs w:val="20"/>
              </w:rPr>
            </w:pPr>
            <w:r w:rsidRPr="006F0082">
              <w:rPr>
                <w:sz w:val="20"/>
                <w:szCs w:val="20"/>
              </w:rPr>
              <w:t>Станки металлорежущие</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1,2</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1,1</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1,4</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1,2</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0,5</w:t>
            </w:r>
          </w:p>
        </w:tc>
        <w:tc>
          <w:tcPr>
            <w:tcW w:w="840" w:type="dxa"/>
            <w:shd w:val="clear" w:color="auto" w:fill="auto"/>
          </w:tcPr>
          <w:p w:rsidR="00C21679" w:rsidRPr="006F0082" w:rsidRDefault="002D147A" w:rsidP="006F0082">
            <w:pPr>
              <w:spacing w:line="360" w:lineRule="auto"/>
              <w:ind w:firstLine="140"/>
              <w:jc w:val="both"/>
              <w:rPr>
                <w:sz w:val="20"/>
                <w:szCs w:val="20"/>
              </w:rPr>
            </w:pPr>
            <w:r w:rsidRPr="006F0082">
              <w:rPr>
                <w:sz w:val="20"/>
                <w:szCs w:val="20"/>
              </w:rPr>
              <w:t>0,4</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0,5</w:t>
            </w:r>
          </w:p>
        </w:tc>
        <w:tc>
          <w:tcPr>
            <w:tcW w:w="700" w:type="dxa"/>
            <w:shd w:val="clear" w:color="auto" w:fill="auto"/>
          </w:tcPr>
          <w:p w:rsidR="00C21679" w:rsidRPr="006F0082" w:rsidRDefault="002D147A" w:rsidP="006F0082">
            <w:pPr>
              <w:spacing w:line="360" w:lineRule="auto"/>
              <w:jc w:val="both"/>
              <w:rPr>
                <w:sz w:val="20"/>
                <w:szCs w:val="20"/>
              </w:rPr>
            </w:pPr>
            <w:r w:rsidRPr="006F0082">
              <w:rPr>
                <w:sz w:val="20"/>
                <w:szCs w:val="20"/>
              </w:rPr>
              <w:t>0,3</w:t>
            </w:r>
          </w:p>
        </w:tc>
      </w:tr>
      <w:tr w:rsidR="00C21679" w:rsidRPr="006F0082" w:rsidTr="006F0082">
        <w:tc>
          <w:tcPr>
            <w:tcW w:w="2940" w:type="dxa"/>
            <w:shd w:val="clear" w:color="auto" w:fill="auto"/>
          </w:tcPr>
          <w:p w:rsidR="00C21679" w:rsidRPr="006F0082" w:rsidRDefault="00F856F2" w:rsidP="006F0082">
            <w:pPr>
              <w:spacing w:line="360" w:lineRule="auto"/>
              <w:jc w:val="both"/>
              <w:rPr>
                <w:sz w:val="20"/>
                <w:szCs w:val="20"/>
              </w:rPr>
            </w:pPr>
            <w:r w:rsidRPr="006F0082">
              <w:rPr>
                <w:sz w:val="20"/>
                <w:szCs w:val="20"/>
              </w:rPr>
              <w:t>Тракторы</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2,2</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0,80</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w:t>
            </w:r>
          </w:p>
        </w:tc>
      </w:tr>
      <w:tr w:rsidR="00C21679" w:rsidRPr="006F0082" w:rsidTr="006F0082">
        <w:tc>
          <w:tcPr>
            <w:tcW w:w="2940" w:type="dxa"/>
            <w:shd w:val="clear" w:color="auto" w:fill="auto"/>
          </w:tcPr>
          <w:p w:rsidR="00C21679" w:rsidRPr="006F0082" w:rsidRDefault="00F856F2" w:rsidP="006F0082">
            <w:pPr>
              <w:spacing w:line="360" w:lineRule="auto"/>
              <w:jc w:val="both"/>
              <w:rPr>
                <w:sz w:val="20"/>
                <w:szCs w:val="20"/>
              </w:rPr>
            </w:pPr>
            <w:r w:rsidRPr="006F0082">
              <w:rPr>
                <w:sz w:val="20"/>
                <w:szCs w:val="20"/>
              </w:rPr>
              <w:t>Зерноуборочные комбайны</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1,6</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1,8</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1,0</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1,3</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0,80</w:t>
            </w:r>
          </w:p>
        </w:tc>
        <w:tc>
          <w:tcPr>
            <w:tcW w:w="840" w:type="dxa"/>
            <w:shd w:val="clear" w:color="auto" w:fill="auto"/>
          </w:tcPr>
          <w:p w:rsidR="00C21679" w:rsidRPr="006F0082" w:rsidRDefault="00F856F2" w:rsidP="006F0082">
            <w:pPr>
              <w:spacing w:line="360" w:lineRule="auto"/>
              <w:ind w:firstLine="140"/>
              <w:jc w:val="both"/>
              <w:rPr>
                <w:sz w:val="20"/>
                <w:szCs w:val="20"/>
              </w:rPr>
            </w:pPr>
            <w:r w:rsidRPr="006F0082">
              <w:rPr>
                <w:sz w:val="20"/>
                <w:szCs w:val="20"/>
              </w:rPr>
              <w:t>1,04</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0,64</w:t>
            </w:r>
          </w:p>
        </w:tc>
        <w:tc>
          <w:tcPr>
            <w:tcW w:w="700" w:type="dxa"/>
            <w:shd w:val="clear" w:color="auto" w:fill="auto"/>
          </w:tcPr>
          <w:p w:rsidR="00C21679" w:rsidRPr="006F0082" w:rsidRDefault="00F856F2" w:rsidP="006F0082">
            <w:pPr>
              <w:spacing w:line="360" w:lineRule="auto"/>
              <w:jc w:val="both"/>
              <w:rPr>
                <w:sz w:val="20"/>
                <w:szCs w:val="20"/>
              </w:rPr>
            </w:pPr>
            <w:r w:rsidRPr="006F0082">
              <w:rPr>
                <w:sz w:val="20"/>
                <w:szCs w:val="20"/>
              </w:rPr>
              <w:t>0,85</w:t>
            </w:r>
          </w:p>
        </w:tc>
      </w:tr>
      <w:tr w:rsidR="00B479AF" w:rsidRPr="006F0082" w:rsidTr="006F0082">
        <w:tc>
          <w:tcPr>
            <w:tcW w:w="9100" w:type="dxa"/>
            <w:gridSpan w:val="9"/>
            <w:shd w:val="clear" w:color="auto" w:fill="auto"/>
          </w:tcPr>
          <w:p w:rsidR="00B479AF" w:rsidRPr="006F0082" w:rsidRDefault="00B479AF" w:rsidP="006F0082">
            <w:pPr>
              <w:spacing w:line="360" w:lineRule="auto"/>
              <w:jc w:val="both"/>
              <w:rPr>
                <w:sz w:val="20"/>
                <w:szCs w:val="20"/>
              </w:rPr>
            </w:pPr>
            <w:r w:rsidRPr="006F0082">
              <w:rPr>
                <w:sz w:val="20"/>
                <w:szCs w:val="20"/>
              </w:rPr>
              <w:t>5. Объем производства потребительских товаров длительного пользования, тыс. шт.</w:t>
            </w:r>
          </w:p>
        </w:tc>
      </w:tr>
      <w:tr w:rsidR="00C21679" w:rsidRPr="006F0082" w:rsidTr="006F0082">
        <w:tc>
          <w:tcPr>
            <w:tcW w:w="2940" w:type="dxa"/>
            <w:shd w:val="clear" w:color="auto" w:fill="auto"/>
          </w:tcPr>
          <w:p w:rsidR="00C21679" w:rsidRPr="006F0082" w:rsidRDefault="00B479AF" w:rsidP="006F0082">
            <w:pPr>
              <w:spacing w:line="360" w:lineRule="auto"/>
              <w:jc w:val="both"/>
              <w:rPr>
                <w:sz w:val="20"/>
                <w:szCs w:val="20"/>
              </w:rPr>
            </w:pPr>
            <w:r w:rsidRPr="006F0082">
              <w:rPr>
                <w:sz w:val="20"/>
                <w:szCs w:val="20"/>
              </w:rPr>
              <w:t>Холодильники и морозильники</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515</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527</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765</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583</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215</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171</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221</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202</w:t>
            </w:r>
          </w:p>
        </w:tc>
      </w:tr>
      <w:tr w:rsidR="00C21679" w:rsidRPr="006F0082" w:rsidTr="006F0082">
        <w:tc>
          <w:tcPr>
            <w:tcW w:w="29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Машины стиральные</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345</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360</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483</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419</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113</w:t>
            </w:r>
          </w:p>
        </w:tc>
        <w:tc>
          <w:tcPr>
            <w:tcW w:w="840" w:type="dxa"/>
            <w:shd w:val="clear" w:color="auto" w:fill="auto"/>
          </w:tcPr>
          <w:p w:rsidR="00C21679" w:rsidRPr="006F0082" w:rsidRDefault="00B479AF" w:rsidP="006F0082">
            <w:pPr>
              <w:spacing w:line="360" w:lineRule="auto"/>
              <w:ind w:firstLine="140"/>
              <w:jc w:val="both"/>
              <w:rPr>
                <w:sz w:val="20"/>
                <w:szCs w:val="20"/>
              </w:rPr>
            </w:pPr>
            <w:r w:rsidRPr="006F0082">
              <w:rPr>
                <w:sz w:val="20"/>
                <w:szCs w:val="20"/>
              </w:rPr>
              <w:t>113</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162</w:t>
            </w:r>
          </w:p>
        </w:tc>
        <w:tc>
          <w:tcPr>
            <w:tcW w:w="700" w:type="dxa"/>
            <w:shd w:val="clear" w:color="auto" w:fill="auto"/>
          </w:tcPr>
          <w:p w:rsidR="00C21679" w:rsidRPr="006F0082" w:rsidRDefault="00B479AF" w:rsidP="006F0082">
            <w:pPr>
              <w:spacing w:line="360" w:lineRule="auto"/>
              <w:jc w:val="both"/>
              <w:rPr>
                <w:sz w:val="20"/>
                <w:szCs w:val="20"/>
              </w:rPr>
            </w:pPr>
            <w:r w:rsidRPr="006F0082">
              <w:rPr>
                <w:sz w:val="20"/>
                <w:szCs w:val="20"/>
              </w:rPr>
              <w:t>130</w:t>
            </w:r>
          </w:p>
        </w:tc>
      </w:tr>
      <w:tr w:rsidR="009F41B5" w:rsidRPr="006F0082" w:rsidTr="006F0082">
        <w:tc>
          <w:tcPr>
            <w:tcW w:w="29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Телевизоры</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1045</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1405</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2481</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1347</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304</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399</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381</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281</w:t>
            </w:r>
          </w:p>
        </w:tc>
      </w:tr>
      <w:tr w:rsidR="009F41B5" w:rsidRPr="006F0082" w:rsidTr="006F0082">
        <w:tc>
          <w:tcPr>
            <w:tcW w:w="29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Швейные машины</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2,7</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1,2</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1,1</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2,1</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1,0</w:t>
            </w:r>
          </w:p>
        </w:tc>
        <w:tc>
          <w:tcPr>
            <w:tcW w:w="840" w:type="dxa"/>
            <w:shd w:val="clear" w:color="auto" w:fill="auto"/>
          </w:tcPr>
          <w:p w:rsidR="009F41B5" w:rsidRPr="006F0082" w:rsidRDefault="00B479AF" w:rsidP="006F0082">
            <w:pPr>
              <w:spacing w:line="360" w:lineRule="auto"/>
              <w:ind w:firstLine="140"/>
              <w:jc w:val="both"/>
              <w:rPr>
                <w:sz w:val="20"/>
                <w:szCs w:val="20"/>
              </w:rPr>
            </w:pPr>
            <w:r w:rsidRPr="006F0082">
              <w:rPr>
                <w:sz w:val="20"/>
                <w:szCs w:val="20"/>
              </w:rPr>
              <w:t>0,3</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0,6</w:t>
            </w:r>
          </w:p>
        </w:tc>
        <w:tc>
          <w:tcPr>
            <w:tcW w:w="700" w:type="dxa"/>
            <w:shd w:val="clear" w:color="auto" w:fill="auto"/>
          </w:tcPr>
          <w:p w:rsidR="009F41B5" w:rsidRPr="006F0082" w:rsidRDefault="00B479AF" w:rsidP="006F0082">
            <w:pPr>
              <w:spacing w:line="360" w:lineRule="auto"/>
              <w:jc w:val="both"/>
              <w:rPr>
                <w:sz w:val="20"/>
                <w:szCs w:val="20"/>
              </w:rPr>
            </w:pPr>
            <w:r w:rsidRPr="006F0082">
              <w:rPr>
                <w:sz w:val="20"/>
                <w:szCs w:val="20"/>
              </w:rPr>
              <w:t>-</w:t>
            </w:r>
          </w:p>
        </w:tc>
      </w:tr>
    </w:tbl>
    <w:p w:rsidR="00E127F4" w:rsidRDefault="00B479AF" w:rsidP="00013EBA">
      <w:pPr>
        <w:spacing w:line="360" w:lineRule="auto"/>
        <w:ind w:firstLine="709"/>
        <w:jc w:val="both"/>
      </w:pPr>
      <w:r w:rsidRPr="00013EBA">
        <w:t>Второй квартал принес заметное ускорение экономического роста. По отношению к соответствующему периоду 2005г. прирост ВВП составил 6,8%. В прошлом году аналогичный п</w:t>
      </w:r>
      <w:r w:rsidR="00DB794D" w:rsidRPr="00013EBA">
        <w:t xml:space="preserve">оказатель был </w:t>
      </w:r>
      <w:r w:rsidR="003415A3">
        <w:t>значительно ниже - 6,0 (рис.4).</w:t>
      </w:r>
    </w:p>
    <w:p w:rsidR="003415A3" w:rsidRPr="00013EBA" w:rsidRDefault="003415A3" w:rsidP="00013EBA">
      <w:pPr>
        <w:spacing w:line="360" w:lineRule="auto"/>
        <w:ind w:firstLine="709"/>
        <w:jc w:val="both"/>
      </w:pPr>
    </w:p>
    <w:p w:rsidR="00BF6A1B" w:rsidRPr="00013EBA" w:rsidRDefault="00180BF7" w:rsidP="00013EBA">
      <w:pPr>
        <w:spacing w:line="360" w:lineRule="auto"/>
        <w:ind w:firstLine="709"/>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35pt;margin-top:209.4pt;width:378pt;height:1in;z-index:251657728" filled="f" stroked="f">
            <v:textbox style="mso-next-textbox:#_x0000_s1026">
              <w:txbxContent>
                <w:p w:rsidR="003415A3" w:rsidRPr="003415A3" w:rsidRDefault="003415A3" w:rsidP="003415A3">
                  <w:pPr>
                    <w:spacing w:line="360" w:lineRule="auto"/>
                    <w:jc w:val="center"/>
                  </w:pPr>
                  <w:r w:rsidRPr="003415A3">
                    <w:t xml:space="preserve">Рис. 4. Сравнение основных макроэкономических показателей в </w:t>
                  </w:r>
                  <w:r w:rsidRPr="003415A3">
                    <w:rPr>
                      <w:lang w:val="en-US"/>
                    </w:rPr>
                    <w:t>I</w:t>
                  </w:r>
                  <w:r w:rsidRPr="003415A3">
                    <w:t xml:space="preserve"> квартале </w:t>
                  </w:r>
                  <w:smartTag w:uri="urn:schemas-microsoft-com:office:smarttags" w:element="metricconverter">
                    <w:smartTagPr>
                      <w:attr w:name="ProductID" w:val="2005 г"/>
                    </w:smartTagPr>
                    <w:r w:rsidRPr="003415A3">
                      <w:t>2005</w:t>
                    </w:r>
                    <w:r>
                      <w:t xml:space="preserve"> </w:t>
                    </w:r>
                    <w:r w:rsidRPr="003415A3">
                      <w:t>г</w:t>
                    </w:r>
                  </w:smartTag>
                  <w:r w:rsidRPr="003415A3">
                    <w:t xml:space="preserve">. и </w:t>
                  </w:r>
                  <w:smartTag w:uri="urn:schemas-microsoft-com:office:smarttags" w:element="metricconverter">
                    <w:smartTagPr>
                      <w:attr w:name="ProductID" w:val="2006 г"/>
                    </w:smartTagPr>
                    <w:r w:rsidRPr="003415A3">
                      <w:t>2006</w:t>
                    </w:r>
                    <w:r>
                      <w:t xml:space="preserve"> </w:t>
                    </w:r>
                    <w:r w:rsidRPr="003415A3">
                      <w:t>г</w:t>
                    </w:r>
                  </w:smartTag>
                  <w:r w:rsidRPr="003415A3">
                    <w:t>. (темпы прироста к соответствующему периоду прошлого года, %)</w:t>
                  </w:r>
                  <w:r w:rsidRPr="003415A3">
                    <w:rPr>
                      <w:rStyle w:val="ac"/>
                    </w:rPr>
                    <w:footnoteRef/>
                  </w:r>
                </w:p>
              </w:txbxContent>
            </v:textbox>
            <w10:wrap side="left"/>
          </v:shape>
        </w:pict>
      </w:r>
      <w:r w:rsidR="00013EBA" w:rsidRPr="00013EBA">
        <w:object w:dxaOrig="7449" w:dyaOrig="4918">
          <v:shape id="_x0000_i1029" type="#_x0000_t75" style="width:372.75pt;height:246pt" o:ole="" o:allowoverlap="f">
            <v:imagedata r:id="rId14" o:title=""/>
          </v:shape>
          <o:OLEObject Type="Embed" ProgID="Excel.Sheet.8" ShapeID="_x0000_i1029" DrawAspect="Content" ObjectID="_1458755054" r:id="rId15">
            <o:FieldCodes>\s</o:FieldCodes>
          </o:OLEObject>
        </w:object>
      </w:r>
    </w:p>
    <w:p w:rsidR="00BF6A1B" w:rsidRPr="00013EBA" w:rsidRDefault="00BF6A1B" w:rsidP="00013EBA">
      <w:pPr>
        <w:spacing w:line="360" w:lineRule="auto"/>
        <w:ind w:firstLine="709"/>
        <w:jc w:val="both"/>
      </w:pPr>
    </w:p>
    <w:p w:rsidR="003415A3" w:rsidRDefault="003415A3" w:rsidP="00013EBA">
      <w:pPr>
        <w:spacing w:line="360" w:lineRule="auto"/>
        <w:ind w:firstLine="709"/>
        <w:jc w:val="both"/>
      </w:pPr>
    </w:p>
    <w:p w:rsidR="00FF39A1" w:rsidRPr="00013EBA" w:rsidRDefault="00881F80" w:rsidP="00013EBA">
      <w:pPr>
        <w:spacing w:line="360" w:lineRule="auto"/>
        <w:ind w:firstLine="709"/>
        <w:jc w:val="both"/>
      </w:pPr>
      <w:r w:rsidRPr="00013EBA">
        <w:t>Философия, выраженная в подобной констатации, предельно ясна: неважно, каков рост – лишь бы рост. Если следовать приведенной оценке то, выходит для Минэкономразвития РФ в сущности безразлично, квартальное ускорение какого именное роста произошло – сырьевого или промышленного, отсталости или конкурентоспособности.</w:t>
      </w:r>
    </w:p>
    <w:p w:rsidR="00881F80" w:rsidRPr="00013EBA" w:rsidRDefault="00881F80" w:rsidP="00013EBA">
      <w:pPr>
        <w:spacing w:line="360" w:lineRule="auto"/>
        <w:ind w:firstLine="709"/>
        <w:jc w:val="both"/>
      </w:pPr>
      <w:r w:rsidRPr="00013EBA">
        <w:t>К сожалению, философия системного безразличия пока и впрямь преобладает. Более того, она трансформируется либо в безразличные с точки зрения актуальных задач развития, либо в бессистемные государственные решения в области хозяйственной политики. В правительственной повестке дня системный вопрос по-прежнему не значится.</w:t>
      </w:r>
    </w:p>
    <w:p w:rsidR="00881F80" w:rsidRPr="00013EBA" w:rsidRDefault="00881F80" w:rsidP="00013EBA">
      <w:pPr>
        <w:spacing w:line="360" w:lineRule="auto"/>
        <w:ind w:firstLine="709"/>
        <w:jc w:val="both"/>
      </w:pPr>
      <w:r w:rsidRPr="00013EBA">
        <w:t>Именно из-за нерешенности системного вопроса, т.е. вопроса о вертикальной интеграции собственности и организационно-экономическом соединении добывающего и обрабатывающего секторов, экономика России воспроизводит сырьевой рост и продолжает вращаться в контуре деиндустриализации.</w:t>
      </w:r>
    </w:p>
    <w:p w:rsidR="00881F80" w:rsidRDefault="00881F80" w:rsidP="00013EBA">
      <w:pPr>
        <w:spacing w:line="360" w:lineRule="auto"/>
        <w:ind w:firstLine="709"/>
        <w:jc w:val="both"/>
      </w:pPr>
      <w:r w:rsidRPr="00013EBA">
        <w:t>Регрессионный анализ, выполненный на основе данных таблицы 2, подтверждает факт разнонаправленности динамики совокупного спроса и внутреннего производства.</w:t>
      </w:r>
    </w:p>
    <w:p w:rsidR="003415A3" w:rsidRPr="00013EBA" w:rsidRDefault="003415A3" w:rsidP="00013EBA">
      <w:pPr>
        <w:spacing w:line="360" w:lineRule="auto"/>
        <w:ind w:firstLine="709"/>
        <w:jc w:val="both"/>
      </w:pPr>
    </w:p>
    <w:p w:rsidR="00881F80" w:rsidRPr="00013EBA" w:rsidRDefault="00881F80" w:rsidP="00013EBA">
      <w:pPr>
        <w:spacing w:line="360" w:lineRule="auto"/>
        <w:ind w:firstLine="709"/>
        <w:jc w:val="both"/>
      </w:pPr>
      <w:r w:rsidRPr="00013EBA">
        <w:t>Таблица 2</w:t>
      </w:r>
    </w:p>
    <w:p w:rsidR="00881F80" w:rsidRPr="00013EBA" w:rsidRDefault="00F232CD" w:rsidP="00013EBA">
      <w:pPr>
        <w:spacing w:line="360" w:lineRule="auto"/>
        <w:ind w:firstLine="709"/>
        <w:jc w:val="both"/>
      </w:pPr>
      <w:r w:rsidRPr="00013EBA">
        <w:t>Темпы прироста компонент ВВП</w:t>
      </w:r>
      <w:r w:rsidR="000F518D" w:rsidRPr="00013EBA">
        <w:rPr>
          <w:rStyle w:val="ac"/>
        </w:rPr>
        <w:footnoteReference w:id="15"/>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700"/>
        <w:gridCol w:w="840"/>
        <w:gridCol w:w="980"/>
        <w:gridCol w:w="840"/>
        <w:gridCol w:w="700"/>
        <w:gridCol w:w="700"/>
        <w:gridCol w:w="980"/>
      </w:tblGrid>
      <w:tr w:rsidR="00F232CD" w:rsidRPr="006F0082" w:rsidTr="006F0082">
        <w:tc>
          <w:tcPr>
            <w:tcW w:w="3500" w:type="dxa"/>
            <w:vMerge w:val="restart"/>
            <w:shd w:val="clear" w:color="auto" w:fill="auto"/>
          </w:tcPr>
          <w:p w:rsidR="00F232CD" w:rsidRPr="006F0082" w:rsidRDefault="00F232CD" w:rsidP="006F0082">
            <w:pPr>
              <w:spacing w:line="360" w:lineRule="auto"/>
              <w:ind w:firstLine="140"/>
              <w:jc w:val="both"/>
              <w:rPr>
                <w:sz w:val="20"/>
                <w:szCs w:val="20"/>
              </w:rPr>
            </w:pPr>
          </w:p>
        </w:tc>
        <w:tc>
          <w:tcPr>
            <w:tcW w:w="3360" w:type="dxa"/>
            <w:gridSpan w:val="4"/>
            <w:shd w:val="clear" w:color="auto" w:fill="auto"/>
            <w:vAlign w:val="center"/>
          </w:tcPr>
          <w:p w:rsidR="00F232CD" w:rsidRPr="006F0082" w:rsidRDefault="00F232CD" w:rsidP="006F0082">
            <w:pPr>
              <w:spacing w:line="360" w:lineRule="auto"/>
              <w:ind w:firstLine="140"/>
              <w:jc w:val="both"/>
              <w:rPr>
                <w:sz w:val="20"/>
                <w:szCs w:val="20"/>
              </w:rPr>
            </w:pPr>
            <w:smartTag w:uri="urn:schemas-microsoft-com:office:smarttags" w:element="metricconverter">
              <w:smartTagPr>
                <w:attr w:name="ProductID" w:val="2005 г"/>
              </w:smartTagPr>
              <w:r w:rsidRPr="006F0082">
                <w:rPr>
                  <w:sz w:val="20"/>
                  <w:szCs w:val="20"/>
                </w:rPr>
                <w:t>2005</w:t>
              </w:r>
              <w:r w:rsidR="003415A3" w:rsidRPr="006F0082">
                <w:rPr>
                  <w:sz w:val="20"/>
                  <w:szCs w:val="20"/>
                </w:rPr>
                <w:t xml:space="preserve"> </w:t>
              </w:r>
              <w:r w:rsidRPr="006F0082">
                <w:rPr>
                  <w:sz w:val="20"/>
                  <w:szCs w:val="20"/>
                </w:rPr>
                <w:t>г</w:t>
              </w:r>
            </w:smartTag>
            <w:r w:rsidRPr="006F0082">
              <w:rPr>
                <w:sz w:val="20"/>
                <w:szCs w:val="20"/>
              </w:rPr>
              <w:t>.</w:t>
            </w:r>
          </w:p>
        </w:tc>
        <w:tc>
          <w:tcPr>
            <w:tcW w:w="2380" w:type="dxa"/>
            <w:gridSpan w:val="3"/>
            <w:shd w:val="clear" w:color="auto" w:fill="auto"/>
            <w:vAlign w:val="center"/>
          </w:tcPr>
          <w:p w:rsidR="00F232CD" w:rsidRPr="006F0082" w:rsidRDefault="00F232CD" w:rsidP="006F0082">
            <w:pPr>
              <w:spacing w:line="360" w:lineRule="auto"/>
              <w:ind w:firstLine="140"/>
              <w:jc w:val="both"/>
              <w:rPr>
                <w:sz w:val="20"/>
                <w:szCs w:val="20"/>
              </w:rPr>
            </w:pPr>
            <w:smartTag w:uri="urn:schemas-microsoft-com:office:smarttags" w:element="metricconverter">
              <w:smartTagPr>
                <w:attr w:name="ProductID" w:val="2006 г"/>
              </w:smartTagPr>
              <w:r w:rsidRPr="006F0082">
                <w:rPr>
                  <w:sz w:val="20"/>
                  <w:szCs w:val="20"/>
                </w:rPr>
                <w:t>2006</w:t>
              </w:r>
              <w:r w:rsidR="003415A3" w:rsidRPr="006F0082">
                <w:rPr>
                  <w:sz w:val="20"/>
                  <w:szCs w:val="20"/>
                </w:rPr>
                <w:t xml:space="preserve"> </w:t>
              </w:r>
              <w:r w:rsidRPr="006F0082">
                <w:rPr>
                  <w:sz w:val="20"/>
                  <w:szCs w:val="20"/>
                </w:rPr>
                <w:t>г</w:t>
              </w:r>
            </w:smartTag>
            <w:r w:rsidRPr="006F0082">
              <w:rPr>
                <w:sz w:val="20"/>
                <w:szCs w:val="20"/>
              </w:rPr>
              <w:t>.</w:t>
            </w:r>
          </w:p>
        </w:tc>
      </w:tr>
      <w:tr w:rsidR="00F232CD" w:rsidRPr="006F0082" w:rsidTr="006F0082">
        <w:tc>
          <w:tcPr>
            <w:tcW w:w="3500" w:type="dxa"/>
            <w:vMerge/>
            <w:shd w:val="clear" w:color="auto" w:fill="auto"/>
          </w:tcPr>
          <w:p w:rsidR="00F232CD" w:rsidRPr="006F0082" w:rsidRDefault="00F232CD" w:rsidP="006F0082">
            <w:pPr>
              <w:spacing w:line="360" w:lineRule="auto"/>
              <w:ind w:firstLine="140"/>
              <w:jc w:val="both"/>
              <w:rPr>
                <w:sz w:val="20"/>
                <w:szCs w:val="20"/>
              </w:rPr>
            </w:pPr>
          </w:p>
        </w:tc>
        <w:tc>
          <w:tcPr>
            <w:tcW w:w="700" w:type="dxa"/>
            <w:shd w:val="clear" w:color="auto" w:fill="auto"/>
            <w:vAlign w:val="center"/>
          </w:tcPr>
          <w:p w:rsidR="00F232CD" w:rsidRPr="006F0082" w:rsidRDefault="00F232CD" w:rsidP="006F0082">
            <w:pPr>
              <w:spacing w:line="360" w:lineRule="auto"/>
              <w:jc w:val="both"/>
              <w:rPr>
                <w:sz w:val="20"/>
                <w:szCs w:val="20"/>
              </w:rPr>
            </w:pPr>
            <w:r w:rsidRPr="006F0082">
              <w:rPr>
                <w:sz w:val="20"/>
                <w:szCs w:val="20"/>
                <w:lang w:val="en-US"/>
              </w:rPr>
              <w:t>I</w:t>
            </w:r>
            <w:r w:rsidRPr="006F0082">
              <w:rPr>
                <w:sz w:val="20"/>
                <w:szCs w:val="20"/>
              </w:rPr>
              <w:t xml:space="preserve"> кв.</w:t>
            </w:r>
          </w:p>
        </w:tc>
        <w:tc>
          <w:tcPr>
            <w:tcW w:w="840" w:type="dxa"/>
            <w:shd w:val="clear" w:color="auto" w:fill="auto"/>
            <w:vAlign w:val="center"/>
          </w:tcPr>
          <w:p w:rsidR="00F232CD" w:rsidRPr="006F0082" w:rsidRDefault="00F232CD" w:rsidP="006F0082">
            <w:pPr>
              <w:spacing w:line="360" w:lineRule="auto"/>
              <w:jc w:val="both"/>
              <w:rPr>
                <w:sz w:val="20"/>
                <w:szCs w:val="20"/>
              </w:rPr>
            </w:pPr>
            <w:r w:rsidRPr="006F0082">
              <w:rPr>
                <w:sz w:val="20"/>
                <w:szCs w:val="20"/>
                <w:lang w:val="en-US"/>
              </w:rPr>
              <w:t>II</w:t>
            </w:r>
            <w:r w:rsidRPr="006F0082">
              <w:rPr>
                <w:sz w:val="20"/>
                <w:szCs w:val="20"/>
              </w:rPr>
              <w:t xml:space="preserve"> кв.</w:t>
            </w:r>
          </w:p>
        </w:tc>
        <w:tc>
          <w:tcPr>
            <w:tcW w:w="980" w:type="dxa"/>
            <w:shd w:val="clear" w:color="auto" w:fill="auto"/>
            <w:vAlign w:val="center"/>
          </w:tcPr>
          <w:p w:rsidR="00F232CD" w:rsidRPr="006F0082" w:rsidRDefault="00F232CD" w:rsidP="006F0082">
            <w:pPr>
              <w:spacing w:line="360" w:lineRule="auto"/>
              <w:jc w:val="both"/>
              <w:rPr>
                <w:sz w:val="20"/>
                <w:szCs w:val="20"/>
              </w:rPr>
            </w:pPr>
            <w:r w:rsidRPr="006F0082">
              <w:rPr>
                <w:sz w:val="20"/>
                <w:szCs w:val="20"/>
              </w:rPr>
              <w:t>полугодие</w:t>
            </w:r>
          </w:p>
        </w:tc>
        <w:tc>
          <w:tcPr>
            <w:tcW w:w="840" w:type="dxa"/>
            <w:shd w:val="clear" w:color="auto" w:fill="auto"/>
            <w:vAlign w:val="center"/>
          </w:tcPr>
          <w:p w:rsidR="00F232CD" w:rsidRPr="006F0082" w:rsidRDefault="00F232CD" w:rsidP="006F0082">
            <w:pPr>
              <w:spacing w:line="360" w:lineRule="auto"/>
              <w:jc w:val="both"/>
              <w:rPr>
                <w:sz w:val="20"/>
                <w:szCs w:val="20"/>
              </w:rPr>
            </w:pPr>
            <w:r w:rsidRPr="006F0082">
              <w:rPr>
                <w:sz w:val="20"/>
                <w:szCs w:val="20"/>
              </w:rPr>
              <w:t>год</w:t>
            </w:r>
          </w:p>
        </w:tc>
        <w:tc>
          <w:tcPr>
            <w:tcW w:w="700" w:type="dxa"/>
            <w:shd w:val="clear" w:color="auto" w:fill="auto"/>
            <w:vAlign w:val="center"/>
          </w:tcPr>
          <w:p w:rsidR="00F232CD" w:rsidRPr="006F0082" w:rsidRDefault="00F232CD" w:rsidP="006F0082">
            <w:pPr>
              <w:spacing w:line="360" w:lineRule="auto"/>
              <w:jc w:val="both"/>
              <w:rPr>
                <w:sz w:val="20"/>
                <w:szCs w:val="20"/>
              </w:rPr>
            </w:pPr>
            <w:r w:rsidRPr="006F0082">
              <w:rPr>
                <w:sz w:val="20"/>
                <w:szCs w:val="20"/>
                <w:lang w:val="en-US"/>
              </w:rPr>
              <w:t>I</w:t>
            </w:r>
            <w:r w:rsidRPr="006F0082">
              <w:rPr>
                <w:sz w:val="20"/>
                <w:szCs w:val="20"/>
              </w:rPr>
              <w:t xml:space="preserve"> кв.</w:t>
            </w:r>
          </w:p>
        </w:tc>
        <w:tc>
          <w:tcPr>
            <w:tcW w:w="700" w:type="dxa"/>
            <w:shd w:val="clear" w:color="auto" w:fill="auto"/>
            <w:vAlign w:val="center"/>
          </w:tcPr>
          <w:p w:rsidR="00F232CD" w:rsidRPr="006F0082" w:rsidRDefault="00F232CD" w:rsidP="006F0082">
            <w:pPr>
              <w:spacing w:line="360" w:lineRule="auto"/>
              <w:jc w:val="both"/>
              <w:rPr>
                <w:sz w:val="20"/>
                <w:szCs w:val="20"/>
              </w:rPr>
            </w:pPr>
            <w:r w:rsidRPr="006F0082">
              <w:rPr>
                <w:sz w:val="20"/>
                <w:szCs w:val="20"/>
                <w:lang w:val="en-US"/>
              </w:rPr>
              <w:t>II</w:t>
            </w:r>
            <w:r w:rsidRPr="006F0082">
              <w:rPr>
                <w:sz w:val="20"/>
                <w:szCs w:val="20"/>
              </w:rPr>
              <w:t xml:space="preserve"> кв.</w:t>
            </w:r>
          </w:p>
        </w:tc>
        <w:tc>
          <w:tcPr>
            <w:tcW w:w="980" w:type="dxa"/>
            <w:shd w:val="clear" w:color="auto" w:fill="auto"/>
            <w:vAlign w:val="center"/>
          </w:tcPr>
          <w:p w:rsidR="00F232CD" w:rsidRPr="006F0082" w:rsidRDefault="00F232CD" w:rsidP="006F0082">
            <w:pPr>
              <w:spacing w:line="360" w:lineRule="auto"/>
              <w:jc w:val="both"/>
              <w:rPr>
                <w:sz w:val="20"/>
                <w:szCs w:val="20"/>
              </w:rPr>
            </w:pPr>
            <w:r w:rsidRPr="006F0082">
              <w:rPr>
                <w:sz w:val="20"/>
                <w:szCs w:val="20"/>
              </w:rPr>
              <w:t>полугодие</w:t>
            </w:r>
          </w:p>
        </w:tc>
      </w:tr>
      <w:tr w:rsidR="00F232CD" w:rsidRPr="006F0082" w:rsidTr="006F0082">
        <w:tc>
          <w:tcPr>
            <w:tcW w:w="3500" w:type="dxa"/>
            <w:shd w:val="clear" w:color="auto" w:fill="auto"/>
          </w:tcPr>
          <w:p w:rsidR="00F232CD" w:rsidRPr="006F0082" w:rsidRDefault="00F232CD" w:rsidP="006F0082">
            <w:pPr>
              <w:spacing w:line="360" w:lineRule="auto"/>
              <w:ind w:firstLine="140"/>
              <w:jc w:val="both"/>
              <w:rPr>
                <w:sz w:val="20"/>
                <w:szCs w:val="20"/>
              </w:rPr>
            </w:pPr>
            <w:r w:rsidRPr="006F0082">
              <w:rPr>
                <w:sz w:val="20"/>
                <w:szCs w:val="20"/>
              </w:rPr>
              <w:t>ВВП</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5,0</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5,7</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7,2</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6,4</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5,5</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7,4</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6,6</w:t>
            </w:r>
          </w:p>
        </w:tc>
      </w:tr>
      <w:tr w:rsidR="00F232CD" w:rsidRPr="006F0082" w:rsidTr="006F0082">
        <w:tc>
          <w:tcPr>
            <w:tcW w:w="3500" w:type="dxa"/>
            <w:shd w:val="clear" w:color="auto" w:fill="auto"/>
          </w:tcPr>
          <w:p w:rsidR="00F232CD" w:rsidRPr="006F0082" w:rsidRDefault="00183FA8" w:rsidP="006F0082">
            <w:pPr>
              <w:spacing w:line="360" w:lineRule="auto"/>
              <w:ind w:firstLine="140"/>
              <w:jc w:val="both"/>
              <w:rPr>
                <w:sz w:val="20"/>
                <w:szCs w:val="20"/>
              </w:rPr>
            </w:pPr>
            <w:r w:rsidRPr="006F0082">
              <w:rPr>
                <w:sz w:val="20"/>
                <w:szCs w:val="20"/>
              </w:rPr>
              <w:t>Совокупный спрос</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8,0</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8,3</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10,1</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9,2</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9,3</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10,1</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9,9</w:t>
            </w:r>
          </w:p>
        </w:tc>
      </w:tr>
      <w:tr w:rsidR="00F232CD" w:rsidRPr="006F0082" w:rsidTr="006F0082">
        <w:tc>
          <w:tcPr>
            <w:tcW w:w="3500" w:type="dxa"/>
            <w:shd w:val="clear" w:color="auto" w:fill="auto"/>
          </w:tcPr>
          <w:p w:rsidR="00F232CD" w:rsidRPr="006F0082" w:rsidRDefault="00183FA8" w:rsidP="006F0082">
            <w:pPr>
              <w:spacing w:line="360" w:lineRule="auto"/>
              <w:ind w:firstLine="142"/>
              <w:jc w:val="both"/>
              <w:rPr>
                <w:sz w:val="20"/>
                <w:szCs w:val="20"/>
              </w:rPr>
            </w:pPr>
            <w:r w:rsidRPr="006F0082">
              <w:rPr>
                <w:sz w:val="20"/>
                <w:szCs w:val="20"/>
              </w:rPr>
              <w:t>Потребление дом. хозяйств</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8,7</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12,3</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11,5</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11,1</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10,7</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11,4</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11,5</w:t>
            </w:r>
          </w:p>
        </w:tc>
      </w:tr>
      <w:tr w:rsidR="00F232CD" w:rsidRPr="006F0082" w:rsidTr="006F0082">
        <w:tc>
          <w:tcPr>
            <w:tcW w:w="3500" w:type="dxa"/>
            <w:shd w:val="clear" w:color="auto" w:fill="auto"/>
          </w:tcPr>
          <w:p w:rsidR="00F232CD" w:rsidRPr="006F0082" w:rsidRDefault="00183FA8" w:rsidP="006F0082">
            <w:pPr>
              <w:spacing w:line="360" w:lineRule="auto"/>
              <w:ind w:firstLine="140"/>
              <w:jc w:val="both"/>
              <w:rPr>
                <w:sz w:val="20"/>
                <w:szCs w:val="20"/>
              </w:rPr>
            </w:pPr>
            <w:r w:rsidRPr="006F0082">
              <w:rPr>
                <w:sz w:val="20"/>
                <w:szCs w:val="20"/>
              </w:rPr>
              <w:t>Валовое накопление</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15</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4,2</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12,9</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11,4</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13,4</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14,2</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11,5</w:t>
            </w:r>
          </w:p>
        </w:tc>
      </w:tr>
      <w:tr w:rsidR="00F232CD" w:rsidRPr="006F0082" w:rsidTr="006F0082">
        <w:tc>
          <w:tcPr>
            <w:tcW w:w="3500" w:type="dxa"/>
            <w:shd w:val="clear" w:color="auto" w:fill="auto"/>
          </w:tcPr>
          <w:p w:rsidR="00F232CD" w:rsidRPr="006F0082" w:rsidRDefault="00183FA8" w:rsidP="006F0082">
            <w:pPr>
              <w:spacing w:line="360" w:lineRule="auto"/>
              <w:ind w:firstLine="140"/>
              <w:jc w:val="both"/>
              <w:rPr>
                <w:sz w:val="20"/>
                <w:szCs w:val="20"/>
              </w:rPr>
            </w:pPr>
            <w:r w:rsidRPr="006F0082">
              <w:rPr>
                <w:sz w:val="20"/>
                <w:szCs w:val="20"/>
              </w:rPr>
              <w:t>Инвестиции в основной капитал</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8,0</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9,7</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11,5</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10,6</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5,9</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11,7</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11,9</w:t>
            </w:r>
          </w:p>
        </w:tc>
      </w:tr>
      <w:tr w:rsidR="00F232CD" w:rsidRPr="006F0082" w:rsidTr="006F0082">
        <w:tc>
          <w:tcPr>
            <w:tcW w:w="3500" w:type="dxa"/>
            <w:shd w:val="clear" w:color="auto" w:fill="auto"/>
          </w:tcPr>
          <w:p w:rsidR="00F232CD" w:rsidRPr="006F0082" w:rsidRDefault="00183FA8" w:rsidP="006F0082">
            <w:pPr>
              <w:spacing w:line="360" w:lineRule="auto"/>
              <w:ind w:firstLine="140"/>
              <w:jc w:val="both"/>
              <w:rPr>
                <w:sz w:val="20"/>
                <w:szCs w:val="20"/>
              </w:rPr>
            </w:pPr>
            <w:r w:rsidRPr="006F0082">
              <w:rPr>
                <w:sz w:val="20"/>
                <w:szCs w:val="20"/>
              </w:rPr>
              <w:t>Импорт</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15,4</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14,9</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17,4</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17,3</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25,7</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17,3</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17,5</w:t>
            </w:r>
          </w:p>
        </w:tc>
      </w:tr>
      <w:tr w:rsidR="00F232CD" w:rsidRPr="006F0082" w:rsidTr="006F0082">
        <w:tc>
          <w:tcPr>
            <w:tcW w:w="3500" w:type="dxa"/>
            <w:shd w:val="clear" w:color="auto" w:fill="auto"/>
          </w:tcPr>
          <w:p w:rsidR="00F232CD" w:rsidRPr="006F0082" w:rsidRDefault="00183FA8" w:rsidP="006F0082">
            <w:pPr>
              <w:spacing w:line="360" w:lineRule="auto"/>
              <w:ind w:firstLine="140"/>
              <w:jc w:val="both"/>
              <w:rPr>
                <w:sz w:val="20"/>
                <w:szCs w:val="20"/>
              </w:rPr>
            </w:pPr>
            <w:r w:rsidRPr="006F0082">
              <w:rPr>
                <w:sz w:val="20"/>
                <w:szCs w:val="20"/>
              </w:rPr>
              <w:t>Внутреннее производство</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5,8</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6,1</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27,9</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6,5</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4,2</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7,5</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7,0</w:t>
            </w:r>
          </w:p>
        </w:tc>
      </w:tr>
      <w:tr w:rsidR="00F232CD" w:rsidRPr="006F0082" w:rsidTr="006F0082">
        <w:tc>
          <w:tcPr>
            <w:tcW w:w="3500" w:type="dxa"/>
            <w:shd w:val="clear" w:color="auto" w:fill="auto"/>
          </w:tcPr>
          <w:p w:rsidR="00F232CD" w:rsidRPr="006F0082" w:rsidRDefault="00183FA8" w:rsidP="006F0082">
            <w:pPr>
              <w:spacing w:line="360" w:lineRule="auto"/>
              <w:ind w:firstLine="140"/>
              <w:jc w:val="both"/>
              <w:rPr>
                <w:sz w:val="20"/>
                <w:szCs w:val="20"/>
              </w:rPr>
            </w:pPr>
            <w:r w:rsidRPr="006F0082">
              <w:rPr>
                <w:sz w:val="20"/>
                <w:szCs w:val="20"/>
              </w:rPr>
              <w:t>Экспорт</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3,5</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5,6</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7,9</w:t>
            </w:r>
          </w:p>
        </w:tc>
        <w:tc>
          <w:tcPr>
            <w:tcW w:w="84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6,3</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7,8</w:t>
            </w:r>
          </w:p>
        </w:tc>
        <w:tc>
          <w:tcPr>
            <w:tcW w:w="70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6,9</w:t>
            </w:r>
          </w:p>
        </w:tc>
        <w:tc>
          <w:tcPr>
            <w:tcW w:w="980" w:type="dxa"/>
            <w:shd w:val="clear" w:color="auto" w:fill="auto"/>
            <w:vAlign w:val="center"/>
          </w:tcPr>
          <w:p w:rsidR="00F232CD" w:rsidRPr="006F0082" w:rsidRDefault="00183FA8" w:rsidP="006F0082">
            <w:pPr>
              <w:spacing w:line="360" w:lineRule="auto"/>
              <w:jc w:val="both"/>
              <w:rPr>
                <w:sz w:val="20"/>
                <w:szCs w:val="20"/>
              </w:rPr>
            </w:pPr>
            <w:r w:rsidRPr="006F0082">
              <w:rPr>
                <w:sz w:val="20"/>
                <w:szCs w:val="20"/>
              </w:rPr>
              <w:t>5,4</w:t>
            </w:r>
          </w:p>
        </w:tc>
      </w:tr>
      <w:tr w:rsidR="00183FA8" w:rsidRPr="006F0082" w:rsidTr="006F0082">
        <w:tc>
          <w:tcPr>
            <w:tcW w:w="3500" w:type="dxa"/>
            <w:shd w:val="clear" w:color="auto" w:fill="auto"/>
          </w:tcPr>
          <w:p w:rsidR="00183FA8" w:rsidRPr="006F0082" w:rsidRDefault="00183FA8" w:rsidP="006F0082">
            <w:pPr>
              <w:spacing w:line="360" w:lineRule="auto"/>
              <w:ind w:firstLine="140"/>
              <w:jc w:val="both"/>
              <w:rPr>
                <w:sz w:val="20"/>
                <w:szCs w:val="20"/>
              </w:rPr>
            </w:pPr>
            <w:r w:rsidRPr="006F0082">
              <w:rPr>
                <w:sz w:val="20"/>
                <w:szCs w:val="20"/>
              </w:rPr>
              <w:t>Источники покрытия прироста совокупного спроса:</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100</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100</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100</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100</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100</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100</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100</w:t>
            </w:r>
          </w:p>
        </w:tc>
      </w:tr>
      <w:tr w:rsidR="00183FA8" w:rsidRPr="006F0082" w:rsidTr="006F0082">
        <w:tc>
          <w:tcPr>
            <w:tcW w:w="3500" w:type="dxa"/>
            <w:shd w:val="clear" w:color="auto" w:fill="auto"/>
          </w:tcPr>
          <w:p w:rsidR="00183FA8" w:rsidRPr="006F0082" w:rsidRDefault="00183FA8" w:rsidP="006F0082">
            <w:pPr>
              <w:spacing w:line="360" w:lineRule="auto"/>
              <w:ind w:firstLine="140"/>
              <w:jc w:val="both"/>
              <w:rPr>
                <w:sz w:val="20"/>
                <w:szCs w:val="20"/>
              </w:rPr>
            </w:pPr>
            <w:r w:rsidRPr="006F0082">
              <w:rPr>
                <w:sz w:val="20"/>
                <w:szCs w:val="20"/>
              </w:rPr>
              <w:t>Импорт</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45,3</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46,0</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45,6</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48,2</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70,0</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46,0</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50,9</w:t>
            </w:r>
          </w:p>
        </w:tc>
      </w:tr>
      <w:tr w:rsidR="00183FA8" w:rsidRPr="006F0082" w:rsidTr="006F0082">
        <w:tc>
          <w:tcPr>
            <w:tcW w:w="3500" w:type="dxa"/>
            <w:shd w:val="clear" w:color="auto" w:fill="auto"/>
          </w:tcPr>
          <w:p w:rsidR="00183FA8" w:rsidRPr="006F0082" w:rsidRDefault="00183FA8" w:rsidP="006F0082">
            <w:pPr>
              <w:spacing w:line="360" w:lineRule="auto"/>
              <w:ind w:firstLine="140"/>
              <w:jc w:val="both"/>
              <w:rPr>
                <w:sz w:val="20"/>
                <w:szCs w:val="20"/>
              </w:rPr>
            </w:pPr>
            <w:r w:rsidRPr="006F0082">
              <w:rPr>
                <w:sz w:val="20"/>
                <w:szCs w:val="20"/>
              </w:rPr>
              <w:t>Внутреннее производство</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54,7</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54,0</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54,4</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51,8</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30,0</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54,0</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50,1</w:t>
            </w:r>
          </w:p>
        </w:tc>
      </w:tr>
      <w:tr w:rsidR="00183FA8" w:rsidRPr="006F0082" w:rsidTr="006F0082">
        <w:tc>
          <w:tcPr>
            <w:tcW w:w="3500" w:type="dxa"/>
            <w:shd w:val="clear" w:color="auto" w:fill="auto"/>
          </w:tcPr>
          <w:p w:rsidR="00183FA8" w:rsidRPr="006F0082" w:rsidRDefault="00183FA8" w:rsidP="006F0082">
            <w:pPr>
              <w:spacing w:line="360" w:lineRule="auto"/>
              <w:ind w:firstLine="140"/>
              <w:jc w:val="both"/>
              <w:rPr>
                <w:sz w:val="20"/>
                <w:szCs w:val="20"/>
              </w:rPr>
            </w:pPr>
            <w:r w:rsidRPr="006F0082">
              <w:rPr>
                <w:sz w:val="20"/>
                <w:szCs w:val="20"/>
              </w:rPr>
              <w:t>в том числе за счет услуг</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32,8</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32,4</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32,3</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31,1</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20,2</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32,4</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30,2</w:t>
            </w:r>
          </w:p>
        </w:tc>
      </w:tr>
      <w:tr w:rsidR="00183FA8" w:rsidRPr="006F0082" w:rsidTr="006F0082">
        <w:tc>
          <w:tcPr>
            <w:tcW w:w="3500" w:type="dxa"/>
            <w:shd w:val="clear" w:color="auto" w:fill="auto"/>
          </w:tcPr>
          <w:p w:rsidR="00183FA8" w:rsidRPr="006F0082" w:rsidRDefault="00183FA8" w:rsidP="006F0082">
            <w:pPr>
              <w:spacing w:line="360" w:lineRule="auto"/>
              <w:ind w:firstLine="140"/>
              <w:jc w:val="both"/>
              <w:rPr>
                <w:sz w:val="20"/>
                <w:szCs w:val="20"/>
              </w:rPr>
            </w:pPr>
            <w:r w:rsidRPr="006F0082">
              <w:rPr>
                <w:sz w:val="20"/>
                <w:szCs w:val="20"/>
              </w:rPr>
              <w:t>Эластичность импорта к внутреннему спросу</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1,9</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1,8</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1,7</w:t>
            </w:r>
          </w:p>
        </w:tc>
        <w:tc>
          <w:tcPr>
            <w:tcW w:w="84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1,9</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2,8</w:t>
            </w:r>
          </w:p>
        </w:tc>
        <w:tc>
          <w:tcPr>
            <w:tcW w:w="70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1,7</w:t>
            </w:r>
          </w:p>
        </w:tc>
        <w:tc>
          <w:tcPr>
            <w:tcW w:w="980" w:type="dxa"/>
            <w:shd w:val="clear" w:color="auto" w:fill="auto"/>
            <w:vAlign w:val="center"/>
          </w:tcPr>
          <w:p w:rsidR="00183FA8" w:rsidRPr="006F0082" w:rsidRDefault="00183FA8" w:rsidP="006F0082">
            <w:pPr>
              <w:spacing w:line="360" w:lineRule="auto"/>
              <w:jc w:val="both"/>
              <w:rPr>
                <w:sz w:val="20"/>
                <w:szCs w:val="20"/>
              </w:rPr>
            </w:pPr>
            <w:r w:rsidRPr="006F0082">
              <w:rPr>
                <w:sz w:val="20"/>
                <w:szCs w:val="20"/>
              </w:rPr>
              <w:t>1,8</w:t>
            </w:r>
          </w:p>
        </w:tc>
      </w:tr>
    </w:tbl>
    <w:p w:rsidR="00F232CD" w:rsidRPr="00013EBA" w:rsidRDefault="00F232CD" w:rsidP="00013EBA">
      <w:pPr>
        <w:spacing w:line="360" w:lineRule="auto"/>
        <w:ind w:firstLine="709"/>
        <w:jc w:val="both"/>
      </w:pPr>
    </w:p>
    <w:p w:rsidR="00A37219" w:rsidRPr="00013EBA" w:rsidRDefault="00A37219" w:rsidP="00013EBA">
      <w:pPr>
        <w:spacing w:line="360" w:lineRule="auto"/>
        <w:ind w:firstLine="709"/>
        <w:jc w:val="both"/>
      </w:pPr>
      <w:r w:rsidRPr="00013EBA">
        <w:t xml:space="preserve">Представленные в таблице 2 исходные данные довольно показательны и сами по себе. Если обратить внимание на то, из каких источников удовлетворялся прирост совокупного спроса, то </w:t>
      </w:r>
      <w:r w:rsidR="00EC3F9D" w:rsidRPr="00013EBA">
        <w:t>преимущество н</w:t>
      </w:r>
      <w:r w:rsidRPr="00013EBA">
        <w:t xml:space="preserve">а стороне импорта (50,9%), причем в </w:t>
      </w:r>
      <w:r w:rsidRPr="00013EBA">
        <w:rPr>
          <w:lang w:val="en-US"/>
        </w:rPr>
        <w:t>I</w:t>
      </w:r>
      <w:r w:rsidRPr="00013EBA">
        <w:t xml:space="preserve"> кв. оно было преобладающим (70%). При вычете же доли услуг, если учитывать ресурсы только товарного производства, доля импорта, как выясняется, превосходит вклад внутреннего производства в разы.</w:t>
      </w:r>
    </w:p>
    <w:p w:rsidR="00A37219" w:rsidRPr="00013EBA" w:rsidRDefault="00A37219" w:rsidP="00013EBA">
      <w:pPr>
        <w:spacing w:line="360" w:lineRule="auto"/>
        <w:ind w:firstLine="709"/>
        <w:jc w:val="both"/>
      </w:pPr>
      <w:r w:rsidRPr="00013EBA">
        <w:t>Отсюда можно сделать вывод, что правительственные меры и решения, принятые за последние полтора года, оказали на отечественную обрабатывающую индустрию отнюдь не стимулирующее воздействие и она до сих пор еще пребывает в состоянии стагнации, вместо того чтобы служить главной движущей силой социально-экономического развития России.</w:t>
      </w:r>
    </w:p>
    <w:p w:rsidR="00F835F5" w:rsidRPr="00013EBA" w:rsidRDefault="00F835F5" w:rsidP="00013EBA">
      <w:pPr>
        <w:spacing w:line="360" w:lineRule="auto"/>
        <w:ind w:firstLine="709"/>
        <w:jc w:val="both"/>
      </w:pPr>
      <w:r w:rsidRPr="00013EBA">
        <w:t>Безусловно</w:t>
      </w:r>
      <w:r w:rsidR="003415A3">
        <w:t>,</w:t>
      </w:r>
      <w:r w:rsidRPr="00013EBA">
        <w:t xml:space="preserve"> до </w:t>
      </w:r>
      <w:smartTag w:uri="urn:schemas-microsoft-com:office:smarttags" w:element="metricconverter">
        <w:smartTagPr>
          <w:attr w:name="ProductID" w:val="2006 г"/>
        </w:smartTagPr>
        <w:r w:rsidRPr="00013EBA">
          <w:t>2006</w:t>
        </w:r>
        <w:r w:rsidR="003415A3">
          <w:t xml:space="preserve"> </w:t>
        </w:r>
        <w:r w:rsidRPr="00013EBA">
          <w:t>г</w:t>
        </w:r>
      </w:smartTag>
      <w:r w:rsidRPr="00013EBA">
        <w:t>. были предприняты меры по укреплению национальной экономики. Последовала приостановка внеэкономического передела собственности. Вступил в действие налоговый механизм национализации значительной части природной ренты. Удалось добиться, чтобы экспорт топливно-энергетических ресурсов осуществлялся преимущественно в общегосударственных интересах, благодаря чему положительное товарное сальдо стало обращаться на увеличение валютных резервов страны. Существенно снижена государственная часть внешнего долга и тем самым отведена прямая угроза суверенитету и экономической самостоятельности России. Накоплены ресурсы и сформированы каналы централизованного повышения внутренней составляющей совокупного спроса – через государственные заказы и закупки, а также национальные проекты. Несомненно, без проведения указанных системных изменений не было бы даже сырьевого роста.</w:t>
      </w:r>
      <w:r w:rsidR="000F518D" w:rsidRPr="00013EBA">
        <w:rPr>
          <w:rStyle w:val="ac"/>
        </w:rPr>
        <w:footnoteReference w:id="16"/>
      </w:r>
    </w:p>
    <w:p w:rsidR="003415A3" w:rsidRDefault="00F835F5" w:rsidP="00013EBA">
      <w:pPr>
        <w:spacing w:line="360" w:lineRule="auto"/>
        <w:ind w:firstLine="709"/>
        <w:jc w:val="both"/>
      </w:pPr>
      <w:r w:rsidRPr="00013EBA">
        <w:t>Однако, над правительством все еще довлеют философия и логика сырьевого капитала, который стремится пожертвовать малым дабы сохранить главное: господство над экономической системой страны. Ничем иным нельзя объяснить происхождение тех мер, какими намечено поощрять рост ВВП в официально принятой прогно</w:t>
      </w:r>
      <w:r w:rsidR="0081571D" w:rsidRPr="00013EBA">
        <w:t>зной программе социально-экономического развития России на 2007-2009 гг. (табл. 3).</w:t>
      </w:r>
    </w:p>
    <w:p w:rsidR="0081571D" w:rsidRPr="00013EBA" w:rsidRDefault="003415A3" w:rsidP="00013EBA">
      <w:pPr>
        <w:spacing w:line="360" w:lineRule="auto"/>
        <w:ind w:firstLine="709"/>
        <w:jc w:val="both"/>
      </w:pPr>
      <w:r>
        <w:br w:type="page"/>
      </w:r>
      <w:r w:rsidR="0081571D" w:rsidRPr="00013EBA">
        <w:t>Таблица 3</w:t>
      </w:r>
    </w:p>
    <w:p w:rsidR="0081571D" w:rsidRPr="00013EBA" w:rsidRDefault="0081571D" w:rsidP="00013EBA">
      <w:pPr>
        <w:spacing w:line="360" w:lineRule="auto"/>
        <w:ind w:firstLine="709"/>
        <w:jc w:val="both"/>
      </w:pPr>
      <w:r w:rsidRPr="00013EBA">
        <w:t>Правительственные меры по увеличению ВВП в 2007-2009 гг.</w:t>
      </w:r>
      <w:r w:rsidR="000F518D" w:rsidRPr="00013EBA">
        <w:rPr>
          <w:rStyle w:val="ac"/>
        </w:rPr>
        <w:footnoteReference w:id="17"/>
      </w:r>
    </w:p>
    <w:tbl>
      <w:tblPr>
        <w:tblW w:w="925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2660"/>
        <w:gridCol w:w="846"/>
        <w:gridCol w:w="846"/>
      </w:tblGrid>
      <w:tr w:rsidR="002275CE" w:rsidRPr="00013EBA" w:rsidTr="006F0082">
        <w:tc>
          <w:tcPr>
            <w:tcW w:w="4900" w:type="dxa"/>
            <w:vMerge w:val="restart"/>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Наименование мер (Приказ Минэкономразвития РФ)</w:t>
            </w:r>
          </w:p>
          <w:p w:rsidR="002275CE" w:rsidRPr="006F0082" w:rsidRDefault="002275CE" w:rsidP="006F0082">
            <w:pPr>
              <w:spacing w:line="360" w:lineRule="auto"/>
              <w:ind w:firstLine="280"/>
              <w:jc w:val="both"/>
              <w:rPr>
                <w:sz w:val="20"/>
                <w:szCs w:val="20"/>
              </w:rPr>
            </w:pPr>
          </w:p>
        </w:tc>
        <w:tc>
          <w:tcPr>
            <w:tcW w:w="2660" w:type="dxa"/>
            <w:vMerge w:val="restart"/>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Обоснование меры – ее влияние на экономику</w:t>
            </w:r>
          </w:p>
        </w:tc>
        <w:tc>
          <w:tcPr>
            <w:tcW w:w="1692" w:type="dxa"/>
            <w:gridSpan w:val="2"/>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Эффект от внедрения, п.п. прироста ВВП, в год</w:t>
            </w:r>
            <w:r w:rsidR="00E30D5E" w:rsidRPr="006F0082">
              <w:rPr>
                <w:sz w:val="20"/>
                <w:szCs w:val="20"/>
              </w:rPr>
              <w:t>.</w:t>
            </w:r>
            <w:r w:rsidRPr="006F0082">
              <w:rPr>
                <w:sz w:val="20"/>
                <w:szCs w:val="20"/>
              </w:rPr>
              <w:t xml:space="preserve"> отчислении в 2007-2009</w:t>
            </w:r>
            <w:r w:rsidR="003415A3" w:rsidRPr="006F0082">
              <w:rPr>
                <w:sz w:val="20"/>
                <w:szCs w:val="20"/>
              </w:rPr>
              <w:t xml:space="preserve"> </w:t>
            </w:r>
            <w:r w:rsidRPr="006F0082">
              <w:rPr>
                <w:sz w:val="20"/>
                <w:szCs w:val="20"/>
              </w:rPr>
              <w:t>гг.</w:t>
            </w:r>
          </w:p>
        </w:tc>
      </w:tr>
      <w:tr w:rsidR="002275CE" w:rsidRPr="00013EBA" w:rsidTr="006F0082">
        <w:tc>
          <w:tcPr>
            <w:tcW w:w="4900" w:type="dxa"/>
            <w:vMerge/>
            <w:shd w:val="clear" w:color="auto" w:fill="auto"/>
            <w:vAlign w:val="center"/>
          </w:tcPr>
          <w:p w:rsidR="002275CE" w:rsidRPr="006F0082" w:rsidRDefault="002275CE" w:rsidP="006F0082">
            <w:pPr>
              <w:spacing w:line="360" w:lineRule="auto"/>
              <w:ind w:firstLine="280"/>
              <w:jc w:val="both"/>
              <w:rPr>
                <w:sz w:val="20"/>
                <w:szCs w:val="20"/>
              </w:rPr>
            </w:pPr>
          </w:p>
        </w:tc>
        <w:tc>
          <w:tcPr>
            <w:tcW w:w="2660" w:type="dxa"/>
            <w:vMerge/>
            <w:shd w:val="clear" w:color="auto" w:fill="auto"/>
            <w:vAlign w:val="center"/>
          </w:tcPr>
          <w:p w:rsidR="002275CE" w:rsidRPr="006F0082" w:rsidRDefault="002275CE" w:rsidP="006F0082">
            <w:pPr>
              <w:spacing w:line="360" w:lineRule="auto"/>
              <w:ind w:firstLine="280"/>
              <w:jc w:val="both"/>
              <w:rPr>
                <w:sz w:val="20"/>
                <w:szCs w:val="20"/>
              </w:rPr>
            </w:pPr>
          </w:p>
        </w:tc>
        <w:tc>
          <w:tcPr>
            <w:tcW w:w="846" w:type="dxa"/>
            <w:shd w:val="clear" w:color="auto" w:fill="auto"/>
            <w:vAlign w:val="center"/>
          </w:tcPr>
          <w:p w:rsidR="002275CE" w:rsidRPr="006F0082" w:rsidRDefault="002275CE" w:rsidP="006F0082">
            <w:pPr>
              <w:spacing w:line="360" w:lineRule="auto"/>
              <w:jc w:val="both"/>
              <w:rPr>
                <w:sz w:val="20"/>
                <w:szCs w:val="20"/>
              </w:rPr>
            </w:pPr>
            <w:r w:rsidRPr="006F0082">
              <w:rPr>
                <w:sz w:val="20"/>
                <w:szCs w:val="20"/>
              </w:rPr>
              <w:t>1 вар.</w:t>
            </w:r>
          </w:p>
        </w:tc>
        <w:tc>
          <w:tcPr>
            <w:tcW w:w="846" w:type="dxa"/>
            <w:shd w:val="clear" w:color="auto" w:fill="auto"/>
            <w:vAlign w:val="center"/>
          </w:tcPr>
          <w:p w:rsidR="002275CE" w:rsidRPr="006F0082" w:rsidRDefault="002275CE" w:rsidP="006F0082">
            <w:pPr>
              <w:spacing w:line="360" w:lineRule="auto"/>
              <w:jc w:val="both"/>
              <w:rPr>
                <w:sz w:val="20"/>
                <w:szCs w:val="20"/>
              </w:rPr>
            </w:pPr>
            <w:r w:rsidRPr="006F0082">
              <w:rPr>
                <w:sz w:val="20"/>
                <w:szCs w:val="20"/>
              </w:rPr>
              <w:t>2 вар.</w:t>
            </w:r>
          </w:p>
        </w:tc>
      </w:tr>
      <w:tr w:rsidR="002275CE" w:rsidRPr="00013EBA" w:rsidTr="006F0082">
        <w:tc>
          <w:tcPr>
            <w:tcW w:w="4900" w:type="dxa"/>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1. Реализация национальных проектов (Приказ № 9 от 25.01.2006</w:t>
            </w:r>
            <w:r w:rsidR="003415A3" w:rsidRPr="006F0082">
              <w:rPr>
                <w:sz w:val="20"/>
                <w:szCs w:val="20"/>
              </w:rPr>
              <w:t xml:space="preserve"> </w:t>
            </w:r>
            <w:r w:rsidRPr="006F0082">
              <w:rPr>
                <w:sz w:val="20"/>
                <w:szCs w:val="20"/>
              </w:rPr>
              <w:t>г. «Об утверждении формы заявки на предоставление гос. поддержки за счет средств Инвестиционного фонда РФ и методических рекомендаций по ее заполнению»</w:t>
            </w:r>
            <w:r w:rsidR="000F518D" w:rsidRPr="006F0082">
              <w:rPr>
                <w:rStyle w:val="ac"/>
                <w:sz w:val="20"/>
                <w:szCs w:val="20"/>
              </w:rPr>
              <w:footnoteReference w:id="18"/>
            </w:r>
            <w:r w:rsidRPr="006F0082">
              <w:rPr>
                <w:sz w:val="20"/>
                <w:szCs w:val="20"/>
              </w:rPr>
              <w:t>).</w:t>
            </w:r>
          </w:p>
        </w:tc>
        <w:tc>
          <w:tcPr>
            <w:tcW w:w="2660" w:type="dxa"/>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Повышение качества человеческого потенциала и гос. услуг, повышение обеспеченности доступным жильем</w:t>
            </w:r>
          </w:p>
        </w:tc>
        <w:tc>
          <w:tcPr>
            <w:tcW w:w="846" w:type="dxa"/>
            <w:shd w:val="clear" w:color="auto" w:fill="auto"/>
            <w:vAlign w:val="center"/>
          </w:tcPr>
          <w:p w:rsidR="002275CE" w:rsidRPr="006F0082" w:rsidRDefault="002275CE" w:rsidP="006F0082">
            <w:pPr>
              <w:spacing w:line="360" w:lineRule="auto"/>
              <w:jc w:val="both"/>
              <w:rPr>
                <w:sz w:val="20"/>
                <w:szCs w:val="20"/>
              </w:rPr>
            </w:pPr>
            <w:r w:rsidRPr="006F0082">
              <w:rPr>
                <w:sz w:val="20"/>
                <w:szCs w:val="20"/>
              </w:rPr>
              <w:t>0,1</w:t>
            </w:r>
          </w:p>
        </w:tc>
        <w:tc>
          <w:tcPr>
            <w:tcW w:w="846" w:type="dxa"/>
            <w:shd w:val="clear" w:color="auto" w:fill="auto"/>
            <w:vAlign w:val="center"/>
          </w:tcPr>
          <w:p w:rsidR="002275CE" w:rsidRPr="006F0082" w:rsidRDefault="002275CE" w:rsidP="006F0082">
            <w:pPr>
              <w:spacing w:line="360" w:lineRule="auto"/>
              <w:jc w:val="both"/>
              <w:rPr>
                <w:sz w:val="20"/>
                <w:szCs w:val="20"/>
              </w:rPr>
            </w:pPr>
            <w:r w:rsidRPr="006F0082">
              <w:rPr>
                <w:sz w:val="20"/>
                <w:szCs w:val="20"/>
              </w:rPr>
              <w:t>0,15</w:t>
            </w:r>
          </w:p>
        </w:tc>
      </w:tr>
      <w:tr w:rsidR="002275CE" w:rsidRPr="00013EBA" w:rsidTr="006F0082">
        <w:tc>
          <w:tcPr>
            <w:tcW w:w="4900" w:type="dxa"/>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2. Формирование институтов развития: Инвестиционный фонд, Российский банк развития, Венчурный инновационный фонд</w:t>
            </w:r>
          </w:p>
        </w:tc>
        <w:tc>
          <w:tcPr>
            <w:tcW w:w="2660" w:type="dxa"/>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Развитие инфраструктуры, улучшение условий для инвестирования, рост эффективности частых инвестиций.</w:t>
            </w:r>
          </w:p>
        </w:tc>
        <w:tc>
          <w:tcPr>
            <w:tcW w:w="846" w:type="dxa"/>
            <w:shd w:val="clear" w:color="auto" w:fill="auto"/>
            <w:vAlign w:val="center"/>
          </w:tcPr>
          <w:p w:rsidR="002275CE" w:rsidRPr="006F0082" w:rsidRDefault="002275CE" w:rsidP="006F0082">
            <w:pPr>
              <w:spacing w:line="360" w:lineRule="auto"/>
              <w:jc w:val="both"/>
              <w:rPr>
                <w:sz w:val="20"/>
                <w:szCs w:val="20"/>
              </w:rPr>
            </w:pPr>
            <w:r w:rsidRPr="006F0082">
              <w:rPr>
                <w:sz w:val="20"/>
                <w:szCs w:val="20"/>
              </w:rPr>
              <w:t>0,1</w:t>
            </w:r>
          </w:p>
        </w:tc>
        <w:tc>
          <w:tcPr>
            <w:tcW w:w="846" w:type="dxa"/>
            <w:shd w:val="clear" w:color="auto" w:fill="auto"/>
            <w:vAlign w:val="center"/>
          </w:tcPr>
          <w:p w:rsidR="002275CE" w:rsidRPr="006F0082" w:rsidRDefault="002275CE" w:rsidP="006F0082">
            <w:pPr>
              <w:spacing w:line="360" w:lineRule="auto"/>
              <w:jc w:val="both"/>
              <w:rPr>
                <w:sz w:val="20"/>
                <w:szCs w:val="20"/>
              </w:rPr>
            </w:pPr>
            <w:r w:rsidRPr="006F0082">
              <w:rPr>
                <w:sz w:val="20"/>
                <w:szCs w:val="20"/>
              </w:rPr>
              <w:t>0,15</w:t>
            </w:r>
          </w:p>
        </w:tc>
      </w:tr>
      <w:tr w:rsidR="002275CE" w:rsidRPr="00013EBA" w:rsidTr="006F0082">
        <w:tc>
          <w:tcPr>
            <w:tcW w:w="4900" w:type="dxa"/>
            <w:shd w:val="clear" w:color="auto" w:fill="auto"/>
            <w:vAlign w:val="center"/>
          </w:tcPr>
          <w:p w:rsidR="002275CE" w:rsidRPr="006F0082" w:rsidRDefault="002275CE" w:rsidP="006F0082">
            <w:pPr>
              <w:spacing w:line="360" w:lineRule="auto"/>
              <w:ind w:firstLine="280"/>
              <w:jc w:val="both"/>
              <w:rPr>
                <w:sz w:val="20"/>
                <w:szCs w:val="20"/>
              </w:rPr>
            </w:pPr>
            <w:r w:rsidRPr="006F0082">
              <w:rPr>
                <w:sz w:val="20"/>
                <w:szCs w:val="20"/>
              </w:rPr>
              <w:t>3. Создание условий для привлечения иностранных инвестиций, создание особых экономических зон (Приказ №2 от 16.01.2006</w:t>
            </w:r>
            <w:r w:rsidR="003415A3" w:rsidRPr="006F0082">
              <w:rPr>
                <w:sz w:val="20"/>
                <w:szCs w:val="20"/>
              </w:rPr>
              <w:t xml:space="preserve"> </w:t>
            </w:r>
            <w:r w:rsidRPr="006F0082">
              <w:rPr>
                <w:sz w:val="20"/>
                <w:szCs w:val="20"/>
              </w:rPr>
              <w:t xml:space="preserve">г. «Об утверждении Типового положения о территориальном органе Федерального </w:t>
            </w:r>
            <w:r w:rsidR="00D13430" w:rsidRPr="006F0082">
              <w:rPr>
                <w:sz w:val="20"/>
                <w:szCs w:val="20"/>
              </w:rPr>
              <w:t>агентства</w:t>
            </w:r>
            <w:r w:rsidRPr="006F0082">
              <w:rPr>
                <w:sz w:val="20"/>
                <w:szCs w:val="20"/>
              </w:rPr>
              <w:t xml:space="preserve"> по управлению особыми эк. зонами»</w:t>
            </w:r>
            <w:r w:rsidR="000021CD" w:rsidRPr="006F0082">
              <w:rPr>
                <w:rStyle w:val="ac"/>
                <w:sz w:val="20"/>
                <w:szCs w:val="20"/>
              </w:rPr>
              <w:footnoteReference w:id="19"/>
            </w:r>
            <w:r w:rsidR="000021CD" w:rsidRPr="006F0082">
              <w:rPr>
                <w:sz w:val="20"/>
                <w:szCs w:val="20"/>
              </w:rPr>
              <w:t>)</w:t>
            </w:r>
          </w:p>
        </w:tc>
        <w:tc>
          <w:tcPr>
            <w:tcW w:w="266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Рост иностранных инвестиций, повышение эффективности экономики, рост конкурентного потенциала</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до 0,05</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до 0,1</w:t>
            </w:r>
          </w:p>
        </w:tc>
      </w:tr>
      <w:tr w:rsidR="002275CE" w:rsidRPr="00013EBA" w:rsidTr="006F0082">
        <w:tc>
          <w:tcPr>
            <w:tcW w:w="490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4. Комплекс мер по развитию нефтегазового сектора</w:t>
            </w:r>
          </w:p>
        </w:tc>
        <w:tc>
          <w:tcPr>
            <w:tcW w:w="266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Рост добычи и экспорта нефти и газа, освоение новых и старых месторождений</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до 0,1</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до 0,1</w:t>
            </w:r>
          </w:p>
        </w:tc>
      </w:tr>
      <w:tr w:rsidR="002275CE" w:rsidRPr="00013EBA" w:rsidTr="006F0082">
        <w:tc>
          <w:tcPr>
            <w:tcW w:w="490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5. Реализация целевых параметров инвестиционных программ</w:t>
            </w:r>
          </w:p>
        </w:tc>
        <w:tc>
          <w:tcPr>
            <w:tcW w:w="266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Преодоление инфраструктурных ограничений (транспортная инфраструктура), рост экспорта высокотехнологичной продукции</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0,1</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0,25</w:t>
            </w:r>
          </w:p>
        </w:tc>
      </w:tr>
      <w:tr w:rsidR="002275CE" w:rsidRPr="00013EBA" w:rsidTr="006F0082">
        <w:tc>
          <w:tcPr>
            <w:tcW w:w="490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6. Внедрение налоговых новаций (Приказ</w:t>
            </w:r>
            <w:r w:rsidR="00013EBA" w:rsidRPr="006F0082">
              <w:rPr>
                <w:sz w:val="20"/>
                <w:szCs w:val="20"/>
              </w:rPr>
              <w:t xml:space="preserve"> </w:t>
            </w:r>
            <w:r w:rsidRPr="006F0082">
              <w:rPr>
                <w:sz w:val="20"/>
                <w:szCs w:val="20"/>
              </w:rPr>
              <w:t>№ 104 от 21.04.2006</w:t>
            </w:r>
            <w:r w:rsidR="003415A3" w:rsidRPr="006F0082">
              <w:rPr>
                <w:sz w:val="20"/>
                <w:szCs w:val="20"/>
              </w:rPr>
              <w:t xml:space="preserve"> </w:t>
            </w:r>
            <w:r w:rsidRPr="006F0082">
              <w:rPr>
                <w:sz w:val="20"/>
                <w:szCs w:val="20"/>
              </w:rPr>
              <w:t>г. «Об утверждении Методики проведения Федеральной налоговой службы учета и анализа финансового состояния и платежеспособности стратегических предприятий и организаций»</w:t>
            </w:r>
            <w:r w:rsidR="000021CD" w:rsidRPr="006F0082">
              <w:rPr>
                <w:rStyle w:val="ac"/>
                <w:sz w:val="20"/>
                <w:szCs w:val="20"/>
              </w:rPr>
              <w:footnoteReference w:id="20"/>
            </w:r>
            <w:r w:rsidRPr="006F0082">
              <w:rPr>
                <w:sz w:val="20"/>
                <w:szCs w:val="20"/>
              </w:rPr>
              <w:t>).</w:t>
            </w:r>
          </w:p>
        </w:tc>
        <w:tc>
          <w:tcPr>
            <w:tcW w:w="266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0,10</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0,10</w:t>
            </w:r>
          </w:p>
        </w:tc>
      </w:tr>
      <w:tr w:rsidR="002275CE" w:rsidRPr="00013EBA" w:rsidTr="006F0082">
        <w:tc>
          <w:tcPr>
            <w:tcW w:w="490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7. Активация социальных факторов роста</w:t>
            </w:r>
          </w:p>
        </w:tc>
        <w:tc>
          <w:tcPr>
            <w:tcW w:w="266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до 0,03</w:t>
            </w:r>
          </w:p>
        </w:tc>
        <w:tc>
          <w:tcPr>
            <w:tcW w:w="846" w:type="dxa"/>
            <w:shd w:val="clear" w:color="auto" w:fill="auto"/>
            <w:vAlign w:val="center"/>
          </w:tcPr>
          <w:p w:rsidR="002275CE" w:rsidRPr="006F0082" w:rsidRDefault="00D13430" w:rsidP="006F0082">
            <w:pPr>
              <w:spacing w:line="360" w:lineRule="auto"/>
              <w:jc w:val="both"/>
              <w:rPr>
                <w:sz w:val="20"/>
                <w:szCs w:val="20"/>
              </w:rPr>
            </w:pPr>
            <w:r w:rsidRPr="006F0082">
              <w:rPr>
                <w:sz w:val="20"/>
                <w:szCs w:val="20"/>
              </w:rPr>
              <w:t>до 0,05</w:t>
            </w:r>
          </w:p>
        </w:tc>
      </w:tr>
      <w:tr w:rsidR="002275CE" w:rsidRPr="00013EBA" w:rsidTr="006F0082">
        <w:tc>
          <w:tcPr>
            <w:tcW w:w="4900" w:type="dxa"/>
            <w:shd w:val="clear" w:color="auto" w:fill="auto"/>
            <w:vAlign w:val="center"/>
          </w:tcPr>
          <w:p w:rsidR="002275CE" w:rsidRPr="006F0082" w:rsidRDefault="00D13430" w:rsidP="006F0082">
            <w:pPr>
              <w:spacing w:line="360" w:lineRule="auto"/>
              <w:ind w:firstLine="280"/>
              <w:jc w:val="both"/>
              <w:rPr>
                <w:sz w:val="20"/>
                <w:szCs w:val="20"/>
              </w:rPr>
            </w:pPr>
            <w:r w:rsidRPr="006F0082">
              <w:rPr>
                <w:sz w:val="20"/>
                <w:szCs w:val="20"/>
              </w:rPr>
              <w:t>8.</w:t>
            </w:r>
            <w:r w:rsidR="00013EBA" w:rsidRPr="006F0082">
              <w:rPr>
                <w:sz w:val="20"/>
                <w:szCs w:val="20"/>
              </w:rPr>
              <w:t xml:space="preserve"> </w:t>
            </w:r>
            <w:r w:rsidRPr="006F0082">
              <w:rPr>
                <w:sz w:val="20"/>
                <w:szCs w:val="20"/>
              </w:rPr>
              <w:t xml:space="preserve">Комплекс мер по стимулированию малого бизнеса, конкуренции и улучшению бизнес-среды </w:t>
            </w:r>
            <w:r w:rsidR="00E30D5E" w:rsidRPr="006F0082">
              <w:rPr>
                <w:sz w:val="20"/>
                <w:szCs w:val="20"/>
              </w:rPr>
              <w:t>(Приказ № 75</w:t>
            </w:r>
            <w:r w:rsidR="00013EBA" w:rsidRPr="006F0082">
              <w:rPr>
                <w:sz w:val="20"/>
                <w:szCs w:val="20"/>
              </w:rPr>
              <w:t xml:space="preserve"> </w:t>
            </w:r>
            <w:r w:rsidR="00E30D5E" w:rsidRPr="006F0082">
              <w:rPr>
                <w:sz w:val="20"/>
                <w:szCs w:val="20"/>
              </w:rPr>
              <w:t>от 23.03.2006</w:t>
            </w:r>
            <w:r w:rsidR="003415A3" w:rsidRPr="006F0082">
              <w:rPr>
                <w:sz w:val="20"/>
                <w:szCs w:val="20"/>
              </w:rPr>
              <w:t xml:space="preserve"> </w:t>
            </w:r>
            <w:r w:rsidR="00E30D5E" w:rsidRPr="006F0082">
              <w:rPr>
                <w:sz w:val="20"/>
                <w:szCs w:val="20"/>
              </w:rPr>
              <w:t>г. «Об утверждении форм бизнес-планов»</w:t>
            </w:r>
            <w:r w:rsidR="000021CD" w:rsidRPr="006F0082">
              <w:rPr>
                <w:rStyle w:val="ac"/>
                <w:sz w:val="20"/>
                <w:szCs w:val="20"/>
              </w:rPr>
              <w:footnoteReference w:id="21"/>
            </w:r>
            <w:r w:rsidR="000021CD" w:rsidRPr="006F0082">
              <w:rPr>
                <w:sz w:val="20"/>
                <w:szCs w:val="20"/>
              </w:rPr>
              <w:t>)</w:t>
            </w:r>
            <w:r w:rsidR="00E30D5E" w:rsidRPr="006F0082">
              <w:rPr>
                <w:sz w:val="20"/>
                <w:szCs w:val="20"/>
              </w:rPr>
              <w:t>.</w:t>
            </w:r>
          </w:p>
        </w:tc>
        <w:tc>
          <w:tcPr>
            <w:tcW w:w="2660" w:type="dxa"/>
            <w:shd w:val="clear" w:color="auto" w:fill="auto"/>
            <w:vAlign w:val="center"/>
          </w:tcPr>
          <w:p w:rsidR="002275CE" w:rsidRPr="006F0082" w:rsidRDefault="00E30D5E" w:rsidP="006F0082">
            <w:pPr>
              <w:spacing w:line="360" w:lineRule="auto"/>
              <w:ind w:firstLine="280"/>
              <w:jc w:val="both"/>
              <w:rPr>
                <w:sz w:val="20"/>
                <w:szCs w:val="20"/>
              </w:rPr>
            </w:pPr>
            <w:r w:rsidRPr="006F0082">
              <w:rPr>
                <w:sz w:val="20"/>
                <w:szCs w:val="20"/>
              </w:rPr>
              <w:t>-</w:t>
            </w:r>
          </w:p>
        </w:tc>
        <w:tc>
          <w:tcPr>
            <w:tcW w:w="846" w:type="dxa"/>
            <w:shd w:val="clear" w:color="auto" w:fill="auto"/>
            <w:vAlign w:val="center"/>
          </w:tcPr>
          <w:p w:rsidR="002275CE" w:rsidRPr="006F0082" w:rsidRDefault="00E30D5E" w:rsidP="006F0082">
            <w:pPr>
              <w:spacing w:line="360" w:lineRule="auto"/>
              <w:jc w:val="both"/>
              <w:rPr>
                <w:sz w:val="20"/>
                <w:szCs w:val="20"/>
              </w:rPr>
            </w:pPr>
            <w:r w:rsidRPr="006F0082">
              <w:rPr>
                <w:sz w:val="20"/>
                <w:szCs w:val="20"/>
              </w:rPr>
              <w:t>до 0,1</w:t>
            </w:r>
          </w:p>
        </w:tc>
        <w:tc>
          <w:tcPr>
            <w:tcW w:w="846" w:type="dxa"/>
            <w:shd w:val="clear" w:color="auto" w:fill="auto"/>
            <w:vAlign w:val="center"/>
          </w:tcPr>
          <w:p w:rsidR="002275CE" w:rsidRPr="006F0082" w:rsidRDefault="00E30D5E" w:rsidP="006F0082">
            <w:pPr>
              <w:spacing w:line="360" w:lineRule="auto"/>
              <w:jc w:val="both"/>
              <w:rPr>
                <w:sz w:val="20"/>
                <w:szCs w:val="20"/>
              </w:rPr>
            </w:pPr>
            <w:r w:rsidRPr="006F0082">
              <w:rPr>
                <w:sz w:val="20"/>
                <w:szCs w:val="20"/>
              </w:rPr>
              <w:t>до 0,15</w:t>
            </w:r>
          </w:p>
        </w:tc>
      </w:tr>
      <w:tr w:rsidR="00D13430" w:rsidRPr="00013EBA" w:rsidTr="006F0082">
        <w:tc>
          <w:tcPr>
            <w:tcW w:w="4900" w:type="dxa"/>
            <w:shd w:val="clear" w:color="auto" w:fill="auto"/>
            <w:vAlign w:val="center"/>
          </w:tcPr>
          <w:p w:rsidR="00D13430" w:rsidRPr="006F0082" w:rsidRDefault="00E30D5E" w:rsidP="006F0082">
            <w:pPr>
              <w:spacing w:line="360" w:lineRule="auto"/>
              <w:ind w:firstLine="280"/>
              <w:jc w:val="both"/>
              <w:rPr>
                <w:sz w:val="20"/>
                <w:szCs w:val="20"/>
              </w:rPr>
            </w:pPr>
            <w:r w:rsidRPr="006F0082">
              <w:rPr>
                <w:sz w:val="20"/>
                <w:szCs w:val="20"/>
              </w:rPr>
              <w:t>Итого предложенные меры</w:t>
            </w:r>
          </w:p>
        </w:tc>
        <w:tc>
          <w:tcPr>
            <w:tcW w:w="2660" w:type="dxa"/>
            <w:shd w:val="clear" w:color="auto" w:fill="auto"/>
            <w:vAlign w:val="center"/>
          </w:tcPr>
          <w:p w:rsidR="00D13430" w:rsidRPr="006F0082" w:rsidRDefault="00E30D5E" w:rsidP="006F0082">
            <w:pPr>
              <w:spacing w:line="360" w:lineRule="auto"/>
              <w:ind w:firstLine="280"/>
              <w:jc w:val="both"/>
              <w:rPr>
                <w:sz w:val="20"/>
                <w:szCs w:val="20"/>
              </w:rPr>
            </w:pPr>
            <w:r w:rsidRPr="006F0082">
              <w:rPr>
                <w:sz w:val="20"/>
                <w:szCs w:val="20"/>
              </w:rPr>
              <w:t>-</w:t>
            </w:r>
          </w:p>
        </w:tc>
        <w:tc>
          <w:tcPr>
            <w:tcW w:w="846" w:type="dxa"/>
            <w:shd w:val="clear" w:color="auto" w:fill="auto"/>
            <w:vAlign w:val="center"/>
          </w:tcPr>
          <w:p w:rsidR="00D13430" w:rsidRPr="006F0082" w:rsidRDefault="00E30D5E" w:rsidP="006F0082">
            <w:pPr>
              <w:spacing w:line="360" w:lineRule="auto"/>
              <w:jc w:val="both"/>
              <w:rPr>
                <w:sz w:val="20"/>
                <w:szCs w:val="20"/>
              </w:rPr>
            </w:pPr>
            <w:r w:rsidRPr="006F0082">
              <w:rPr>
                <w:sz w:val="20"/>
                <w:szCs w:val="20"/>
              </w:rPr>
              <w:t>0,7</w:t>
            </w:r>
          </w:p>
        </w:tc>
        <w:tc>
          <w:tcPr>
            <w:tcW w:w="846" w:type="dxa"/>
            <w:shd w:val="clear" w:color="auto" w:fill="auto"/>
            <w:vAlign w:val="center"/>
          </w:tcPr>
          <w:p w:rsidR="00D13430" w:rsidRPr="006F0082" w:rsidRDefault="00E30D5E" w:rsidP="006F0082">
            <w:pPr>
              <w:spacing w:line="360" w:lineRule="auto"/>
              <w:jc w:val="both"/>
              <w:rPr>
                <w:sz w:val="20"/>
                <w:szCs w:val="20"/>
              </w:rPr>
            </w:pPr>
            <w:r w:rsidRPr="006F0082">
              <w:rPr>
                <w:sz w:val="20"/>
                <w:szCs w:val="20"/>
              </w:rPr>
              <w:t>1,0</w:t>
            </w:r>
          </w:p>
        </w:tc>
      </w:tr>
    </w:tbl>
    <w:p w:rsidR="0081571D" w:rsidRPr="00013EBA" w:rsidRDefault="0081571D" w:rsidP="00013EBA">
      <w:pPr>
        <w:spacing w:line="360" w:lineRule="auto"/>
        <w:ind w:firstLine="709"/>
        <w:jc w:val="both"/>
      </w:pPr>
    </w:p>
    <w:p w:rsidR="00EC3F9D" w:rsidRPr="00013EBA" w:rsidRDefault="00E30D5E" w:rsidP="00013EBA">
      <w:pPr>
        <w:spacing w:line="360" w:lineRule="auto"/>
        <w:ind w:firstLine="709"/>
        <w:jc w:val="both"/>
      </w:pPr>
      <w:r w:rsidRPr="00013EBA">
        <w:t>Даже в случае успешной реализации всей совокупности перечисленных в табл. 3 мероприятий вероятный эффект не превысит 1 процентного пункта ВВП при благоприятном варианте и 0,7 п.п. – при менее благоприятном. Между тем, в правительственном прогнозе абсолютно не предусмотрена мера, при осуществлении которой масса добавленной стоимости в народном хозяйстве может быть увеличена в течение 3-х лет более чем в 3 раза (при повышении значения мультипликатора добавленной стоимости с 1,5 до 5-7). Это мерой является именно вертикальная интеграция собственности и промышленного капитала добывающей и обрабатывающей промышленности, т.е. решение системного вопроса.</w:t>
      </w:r>
    </w:p>
    <w:p w:rsidR="0053008A" w:rsidRPr="00013EBA" w:rsidRDefault="0053008A" w:rsidP="00013EBA">
      <w:pPr>
        <w:spacing w:line="360" w:lineRule="auto"/>
        <w:ind w:firstLine="709"/>
        <w:jc w:val="both"/>
      </w:pPr>
      <w:r w:rsidRPr="00013EBA">
        <w:t>По сути, правительство предусматривает сохранение сырьевого роста, хотя его динамика всецело определяется инфляцией нефтедолларов и от намеченных в прогнозе мер совершенно не зависит. Вместо восстановления работоспособности и конкурентоспособности отечественного машиностроения предполагается, как видим, опережающее наращивание импорта (на 75,7-82,7% к уровню 2005г.), в том числе, надо полагать, машинно-технического. Прогнозируемая динамика по промышленности в разы меньше (12,8-16,3%). Расставленные в прогнозе правительства приоритеты и впрямь соответствуют инерции сырьевого роста. Но в то же время – полностью расходятся с на</w:t>
      </w:r>
      <w:r w:rsidR="003415A3">
        <w:t>сущны</w:t>
      </w:r>
      <w:r w:rsidRPr="00013EBA">
        <w:t>ми общегосударственными интересами.</w:t>
      </w:r>
      <w:r w:rsidR="000021CD" w:rsidRPr="00013EBA">
        <w:rPr>
          <w:rStyle w:val="ac"/>
        </w:rPr>
        <w:footnoteReference w:id="22"/>
      </w:r>
    </w:p>
    <w:p w:rsidR="003415A3" w:rsidRDefault="0053008A" w:rsidP="00013EBA">
      <w:pPr>
        <w:widowControl w:val="0"/>
        <w:spacing w:line="360" w:lineRule="auto"/>
        <w:ind w:firstLine="709"/>
        <w:jc w:val="both"/>
      </w:pPr>
      <w:r w:rsidRPr="00013EBA">
        <w:t xml:space="preserve">Если следовать объективным и настоятельным требованиям социально-экономического развития России, то необходимо основательно пересмотреть программу решений и действий. Ее следует превратить в программу формирования вертикально интегрированной экономической системы. На базе такой системы будет практически гарантировано обеспечение промышленного, высокотехнологического и конкурентоспособного роста, поскольку появятся субъекты интегрированного и устойчивого внутреннего спроса на новый промышленный капитал и высокопроизводительные рабочие места. Наша страна находится фактически на развилке, где с одной стороны – рост </w:t>
      </w:r>
      <w:r w:rsidR="00EC3F9D" w:rsidRPr="00013EBA">
        <w:t>без развития,</w:t>
      </w:r>
      <w:r w:rsidRPr="00013EBA">
        <w:t xml:space="preserve"> а с другой – рост на базе развития</w:t>
      </w:r>
      <w:r w:rsidR="000340C8" w:rsidRPr="00013EBA">
        <w:t>. Выбор надо делать сейчас.</w:t>
      </w:r>
    </w:p>
    <w:p w:rsidR="003415A3" w:rsidRDefault="003415A3" w:rsidP="00013EBA">
      <w:pPr>
        <w:widowControl w:val="0"/>
        <w:spacing w:line="360" w:lineRule="auto"/>
        <w:ind w:firstLine="709"/>
        <w:jc w:val="both"/>
      </w:pPr>
    </w:p>
    <w:p w:rsidR="0053008A" w:rsidRPr="003415A3" w:rsidRDefault="003415A3" w:rsidP="00013EBA">
      <w:pPr>
        <w:widowControl w:val="0"/>
        <w:spacing w:line="360" w:lineRule="auto"/>
        <w:ind w:firstLine="709"/>
        <w:jc w:val="both"/>
        <w:rPr>
          <w:b/>
        </w:rPr>
      </w:pPr>
      <w:r w:rsidRPr="003415A3">
        <w:rPr>
          <w:b/>
        </w:rPr>
        <w:t>Практикум</w:t>
      </w:r>
    </w:p>
    <w:p w:rsidR="00903BCA" w:rsidRPr="00013EBA" w:rsidRDefault="00903BCA" w:rsidP="00013EBA">
      <w:pPr>
        <w:widowControl w:val="0"/>
        <w:spacing w:line="360" w:lineRule="auto"/>
        <w:ind w:firstLine="709"/>
        <w:jc w:val="both"/>
      </w:pPr>
    </w:p>
    <w:tbl>
      <w:tblPr>
        <w:tblW w:w="899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392"/>
        <w:gridCol w:w="2393"/>
        <w:gridCol w:w="2393"/>
      </w:tblGrid>
      <w:tr w:rsidR="00903BCA" w:rsidRPr="00013EBA" w:rsidTr="006F0082">
        <w:tc>
          <w:tcPr>
            <w:tcW w:w="1820"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Год</w:t>
            </w:r>
          </w:p>
        </w:tc>
        <w:tc>
          <w:tcPr>
            <w:tcW w:w="2392"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Количество труда (часы)</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Производительность труда (долл. в час)</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Реальный объем ВВП (долл.)</w:t>
            </w:r>
          </w:p>
        </w:tc>
      </w:tr>
      <w:tr w:rsidR="00903BCA" w:rsidRPr="00013EBA" w:rsidTr="006F0082">
        <w:tc>
          <w:tcPr>
            <w:tcW w:w="1820"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1</w:t>
            </w:r>
          </w:p>
        </w:tc>
        <w:tc>
          <w:tcPr>
            <w:tcW w:w="2392"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800</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50</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40000</w:t>
            </w:r>
          </w:p>
        </w:tc>
      </w:tr>
      <w:tr w:rsidR="00903BCA" w:rsidRPr="00013EBA" w:rsidTr="006F0082">
        <w:tc>
          <w:tcPr>
            <w:tcW w:w="1820"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2</w:t>
            </w:r>
          </w:p>
        </w:tc>
        <w:tc>
          <w:tcPr>
            <w:tcW w:w="2392"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1000</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50</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50000</w:t>
            </w:r>
          </w:p>
        </w:tc>
      </w:tr>
      <w:tr w:rsidR="00903BCA" w:rsidRPr="00013EBA" w:rsidTr="006F0082">
        <w:tc>
          <w:tcPr>
            <w:tcW w:w="1820"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3</w:t>
            </w:r>
          </w:p>
        </w:tc>
        <w:tc>
          <w:tcPr>
            <w:tcW w:w="2392"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1000</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60</w:t>
            </w:r>
          </w:p>
        </w:tc>
        <w:tc>
          <w:tcPr>
            <w:tcW w:w="2393" w:type="dxa"/>
            <w:shd w:val="clear" w:color="auto" w:fill="auto"/>
          </w:tcPr>
          <w:p w:rsidR="00903BCA" w:rsidRPr="006F0082" w:rsidRDefault="00903BCA" w:rsidP="006F0082">
            <w:pPr>
              <w:widowControl w:val="0"/>
              <w:spacing w:line="360" w:lineRule="auto"/>
              <w:ind w:firstLine="280"/>
              <w:jc w:val="both"/>
              <w:rPr>
                <w:sz w:val="20"/>
                <w:szCs w:val="20"/>
              </w:rPr>
            </w:pPr>
            <w:r w:rsidRPr="006F0082">
              <w:rPr>
                <w:sz w:val="20"/>
                <w:szCs w:val="20"/>
              </w:rPr>
              <w:t>60000</w:t>
            </w:r>
          </w:p>
        </w:tc>
      </w:tr>
    </w:tbl>
    <w:p w:rsidR="005C091C" w:rsidRPr="00013EBA" w:rsidRDefault="005C091C" w:rsidP="00013EBA">
      <w:pPr>
        <w:widowControl w:val="0"/>
        <w:spacing w:line="360" w:lineRule="auto"/>
        <w:ind w:firstLine="709"/>
        <w:jc w:val="both"/>
      </w:pPr>
    </w:p>
    <w:p w:rsidR="00903BCA" w:rsidRPr="00013EBA" w:rsidRDefault="00903BCA" w:rsidP="00013EBA">
      <w:pPr>
        <w:widowControl w:val="0"/>
        <w:spacing w:line="360" w:lineRule="auto"/>
        <w:ind w:firstLine="709"/>
        <w:jc w:val="both"/>
      </w:pPr>
      <w:r w:rsidRPr="00013EBA">
        <w:t>1. Рассчитайте реальные объемы ВВП.</w:t>
      </w:r>
    </w:p>
    <w:p w:rsidR="00903BCA" w:rsidRPr="00013EBA" w:rsidRDefault="00903BCA" w:rsidP="00013EBA">
      <w:pPr>
        <w:widowControl w:val="0"/>
        <w:spacing w:line="360" w:lineRule="auto"/>
        <w:ind w:firstLine="709"/>
        <w:jc w:val="both"/>
      </w:pPr>
      <w:r w:rsidRPr="00013EBA">
        <w:t>2. Рассчитайте темпы экономического роста во втором и третьем году.</w:t>
      </w:r>
    </w:p>
    <w:p w:rsidR="00903BCA" w:rsidRPr="00013EBA" w:rsidRDefault="00903BCA" w:rsidP="00013EBA">
      <w:pPr>
        <w:widowControl w:val="0"/>
        <w:spacing w:line="360" w:lineRule="auto"/>
        <w:ind w:firstLine="709"/>
        <w:jc w:val="both"/>
      </w:pPr>
      <w:r w:rsidRPr="00013EBA">
        <w:t>3. Какие факторы экономического роста были определяющими в эти годы?</w:t>
      </w:r>
      <w:r w:rsidR="00013EBA">
        <w:t xml:space="preserve"> </w:t>
      </w:r>
      <w:r w:rsidRPr="00013EBA">
        <w:t>Рассчитайте их влияние на экономический рост.</w:t>
      </w:r>
    </w:p>
    <w:p w:rsidR="00903BCA" w:rsidRPr="00013EBA" w:rsidRDefault="00903BCA" w:rsidP="00013EBA">
      <w:pPr>
        <w:widowControl w:val="0"/>
        <w:spacing w:line="360" w:lineRule="auto"/>
        <w:ind w:firstLine="709"/>
        <w:jc w:val="both"/>
      </w:pPr>
      <w:r w:rsidRPr="00013EBA">
        <w:t>4. Как можно охарактеризовать экономическую динамику во втором и третьем году, как экстенсивный или интенсивный рост и почему?</w:t>
      </w:r>
    </w:p>
    <w:p w:rsidR="005C091C" w:rsidRPr="00013EBA" w:rsidRDefault="00903BCA" w:rsidP="00013EBA">
      <w:pPr>
        <w:widowControl w:val="0"/>
        <w:spacing w:line="360" w:lineRule="auto"/>
        <w:ind w:firstLine="709"/>
        <w:jc w:val="both"/>
      </w:pPr>
      <w:r w:rsidRPr="00013EBA">
        <w:t xml:space="preserve">1. Реальный объем ВВП = количество отработанных человеко-часов * </w:t>
      </w:r>
      <w:r w:rsidR="00E90C07" w:rsidRPr="00013EBA">
        <w:t>часовую производительность труда.</w:t>
      </w:r>
    </w:p>
    <w:p w:rsidR="00E90C07" w:rsidRPr="00013EBA" w:rsidRDefault="00E90C07" w:rsidP="00013EBA">
      <w:pPr>
        <w:widowControl w:val="0"/>
        <w:spacing w:line="360" w:lineRule="auto"/>
        <w:ind w:firstLine="709"/>
        <w:jc w:val="both"/>
      </w:pPr>
      <w:r w:rsidRPr="00013EBA">
        <w:t>2. Темпы роста:</w:t>
      </w:r>
      <w:r w:rsidRPr="00013EBA">
        <w:tab/>
      </w:r>
      <w:r w:rsidRPr="00013EBA">
        <w:rPr>
          <w:position w:val="-30"/>
        </w:rPr>
        <w:object w:dxaOrig="2079" w:dyaOrig="700">
          <v:shape id="_x0000_i1030" type="#_x0000_t75" style="width:104.25pt;height:35.25pt" o:ole="">
            <v:imagedata r:id="rId16" o:title=""/>
          </v:shape>
          <o:OLEObject Type="Embed" ProgID="Equation.3" ShapeID="_x0000_i1030" DrawAspect="Content" ObjectID="_1458755055" r:id="rId17"/>
        </w:object>
      </w:r>
    </w:p>
    <w:p w:rsidR="005C091C" w:rsidRPr="00013EBA" w:rsidRDefault="00E90C07" w:rsidP="00013EBA">
      <w:pPr>
        <w:widowControl w:val="0"/>
        <w:spacing w:line="360" w:lineRule="auto"/>
        <w:ind w:firstLine="709"/>
        <w:jc w:val="both"/>
      </w:pPr>
      <w:r w:rsidRPr="00013EBA">
        <w:rPr>
          <w:position w:val="-24"/>
        </w:rPr>
        <w:object w:dxaOrig="2820" w:dyaOrig="620">
          <v:shape id="_x0000_i1031" type="#_x0000_t75" style="width:141pt;height:30.75pt" o:ole="">
            <v:imagedata r:id="rId18" o:title=""/>
          </v:shape>
          <o:OLEObject Type="Embed" ProgID="Equation.3" ShapeID="_x0000_i1031" DrawAspect="Content" ObjectID="_1458755056" r:id="rId19"/>
        </w:object>
      </w:r>
      <w:r w:rsidRPr="00013EBA">
        <w:t>;</w:t>
      </w:r>
      <w:r w:rsidRPr="00013EBA">
        <w:tab/>
      </w:r>
      <w:r w:rsidRPr="00013EBA">
        <w:rPr>
          <w:position w:val="-24"/>
        </w:rPr>
        <w:object w:dxaOrig="2820" w:dyaOrig="620">
          <v:shape id="_x0000_i1032" type="#_x0000_t75" style="width:141pt;height:30.75pt" o:ole="">
            <v:imagedata r:id="rId20" o:title=""/>
          </v:shape>
          <o:OLEObject Type="Embed" ProgID="Equation.3" ShapeID="_x0000_i1032" DrawAspect="Content" ObjectID="_1458755057" r:id="rId21"/>
        </w:object>
      </w:r>
      <w:r w:rsidRPr="00013EBA">
        <w:t>.</w:t>
      </w:r>
    </w:p>
    <w:p w:rsidR="00903BCA" w:rsidRPr="00013EBA" w:rsidRDefault="00E90C07" w:rsidP="00013EBA">
      <w:pPr>
        <w:widowControl w:val="0"/>
        <w:spacing w:line="360" w:lineRule="auto"/>
        <w:ind w:firstLine="709"/>
        <w:jc w:val="both"/>
      </w:pPr>
      <w:r w:rsidRPr="00013EBA">
        <w:t>3. Во 2 году определяющим фактором экономического роста является увеличение количества труда (на 25%). Темп прироста составил 25%</w:t>
      </w:r>
    </w:p>
    <w:p w:rsidR="00E90C07" w:rsidRPr="00013EBA" w:rsidRDefault="005C091C" w:rsidP="00013EBA">
      <w:pPr>
        <w:widowControl w:val="0"/>
        <w:spacing w:line="360" w:lineRule="auto"/>
        <w:ind w:firstLine="709"/>
        <w:jc w:val="both"/>
      </w:pPr>
      <w:r w:rsidRPr="00013EBA">
        <w:rPr>
          <w:position w:val="-30"/>
        </w:rPr>
        <w:object w:dxaOrig="6320" w:dyaOrig="700">
          <v:shape id="_x0000_i1033" type="#_x0000_t75" style="width:315.75pt;height:35.25pt" o:ole="">
            <v:imagedata r:id="rId22" o:title=""/>
          </v:shape>
          <o:OLEObject Type="Embed" ProgID="Equation.3" ShapeID="_x0000_i1033" DrawAspect="Content" ObjectID="_1458755058" r:id="rId23"/>
        </w:object>
      </w:r>
    </w:p>
    <w:p w:rsidR="00B36600" w:rsidRPr="00013EBA" w:rsidRDefault="005C091C" w:rsidP="00013EBA">
      <w:pPr>
        <w:widowControl w:val="0"/>
        <w:spacing w:line="360" w:lineRule="auto"/>
        <w:ind w:firstLine="709"/>
        <w:jc w:val="both"/>
      </w:pPr>
      <w:r w:rsidRPr="00013EBA">
        <w:t>В 3 году увеличение производительности труда (на 20%). Это привело к увеличению темпа роста (120%). Темп прироста составил 20%.</w:t>
      </w:r>
    </w:p>
    <w:p w:rsidR="005C091C" w:rsidRPr="00013EBA" w:rsidRDefault="005C091C" w:rsidP="00013EBA">
      <w:pPr>
        <w:widowControl w:val="0"/>
        <w:spacing w:line="360" w:lineRule="auto"/>
        <w:ind w:firstLine="709"/>
        <w:jc w:val="both"/>
      </w:pPr>
      <w:r w:rsidRPr="00013EBA">
        <w:rPr>
          <w:position w:val="-12"/>
        </w:rPr>
        <w:object w:dxaOrig="3780" w:dyaOrig="360">
          <v:shape id="_x0000_i1034" type="#_x0000_t75" style="width:189pt;height:18pt" o:ole="">
            <v:imagedata r:id="rId24" o:title=""/>
          </v:shape>
          <o:OLEObject Type="Embed" ProgID="Equation.3" ShapeID="_x0000_i1034" DrawAspect="Content" ObjectID="_1458755059" r:id="rId25"/>
        </w:object>
      </w:r>
    </w:p>
    <w:p w:rsidR="005C091C" w:rsidRPr="00013EBA" w:rsidRDefault="005C091C" w:rsidP="00013EBA">
      <w:pPr>
        <w:widowControl w:val="0"/>
        <w:spacing w:line="360" w:lineRule="auto"/>
        <w:ind w:firstLine="709"/>
        <w:jc w:val="both"/>
      </w:pPr>
      <w:r w:rsidRPr="00013EBA">
        <w:t>4. Во 2 году экономический рост является экстенсивным. Этот рост происходит за счет увеличения количества труда (увеличение численности рабочих, увеличение продолжительности рабочего дня, смены или другое)</w:t>
      </w:r>
    </w:p>
    <w:p w:rsidR="003415A3" w:rsidRDefault="005C091C" w:rsidP="00013EBA">
      <w:pPr>
        <w:widowControl w:val="0"/>
        <w:spacing w:line="360" w:lineRule="auto"/>
        <w:ind w:firstLine="709"/>
        <w:jc w:val="both"/>
      </w:pPr>
      <w:r w:rsidRPr="00013EBA">
        <w:t>В 3 году растет производительность труда (новые технологии производства, замена старого оборудования новым лучше технически оснащенным, повышение квалификации рабочих и др. В результате происходит рост выпускаемой продукции не за счет увеличения численности работающих, а за счет более полного использования имеющихся ресурсов. Это интенсивный темп роста.</w:t>
      </w:r>
    </w:p>
    <w:p w:rsidR="00B36600" w:rsidRPr="003415A3" w:rsidRDefault="003415A3" w:rsidP="00013EBA">
      <w:pPr>
        <w:widowControl w:val="0"/>
        <w:spacing w:line="360" w:lineRule="auto"/>
        <w:ind w:firstLine="709"/>
        <w:jc w:val="both"/>
        <w:rPr>
          <w:b/>
        </w:rPr>
      </w:pPr>
      <w:r>
        <w:br w:type="page"/>
      </w:r>
      <w:r w:rsidRPr="003415A3">
        <w:rPr>
          <w:b/>
        </w:rPr>
        <w:t>Заключение</w:t>
      </w:r>
    </w:p>
    <w:p w:rsidR="003415A3" w:rsidRDefault="003415A3" w:rsidP="00013EBA">
      <w:pPr>
        <w:widowControl w:val="0"/>
        <w:spacing w:line="360" w:lineRule="auto"/>
        <w:ind w:firstLine="709"/>
        <w:jc w:val="both"/>
      </w:pPr>
    </w:p>
    <w:p w:rsidR="00254166" w:rsidRPr="00013EBA" w:rsidRDefault="00254166" w:rsidP="00013EBA">
      <w:pPr>
        <w:widowControl w:val="0"/>
        <w:spacing w:line="360" w:lineRule="auto"/>
        <w:ind w:firstLine="709"/>
        <w:jc w:val="both"/>
      </w:pPr>
      <w:r w:rsidRPr="00013EBA">
        <w:t>Подводя итоги курсовой работы надо сказать о следующем. Экономический рост – это такое развитие национального хозяйства, при котором увеличивается реальный национальный доход, реаль</w:t>
      </w:r>
      <w:r w:rsidR="003415A3">
        <w:t>ный валовой внутренний продукт.</w:t>
      </w:r>
    </w:p>
    <w:p w:rsidR="00254166" w:rsidRPr="00013EBA" w:rsidRDefault="00254166" w:rsidP="00013EBA">
      <w:pPr>
        <w:widowControl w:val="0"/>
        <w:spacing w:line="360" w:lineRule="auto"/>
        <w:ind w:firstLine="709"/>
        <w:jc w:val="both"/>
      </w:pPr>
      <w:r w:rsidRPr="00013EBA">
        <w:t>Изменение экономического роста зависит от влияющих на него факто</w:t>
      </w:r>
      <w:r w:rsidR="003415A3">
        <w:t>ров. На</w:t>
      </w:r>
      <w:r w:rsidRPr="00013EBA">
        <w:t xml:space="preserve">ряду с традиционными (труд, капитал, природные ресурсы), важную роль в современных условиях занимает организационный фактор. Эти факторы оказывают влияние на потенциальные возможности в увеличении темпов экономического роста. Реальный же экономический рост зависит от факторов спроса и распределения. </w:t>
      </w:r>
    </w:p>
    <w:p w:rsidR="00254166" w:rsidRPr="00013EBA" w:rsidRDefault="00254166" w:rsidP="00013EBA">
      <w:pPr>
        <w:widowControl w:val="0"/>
        <w:spacing w:line="360" w:lineRule="auto"/>
        <w:ind w:firstLine="709"/>
        <w:jc w:val="both"/>
      </w:pPr>
      <w:r w:rsidRPr="00013EBA">
        <w:t xml:space="preserve">Для оценки экономического роста используют показатели, главным из которых является темп прироста внутреннего валового продукта. Он позволяет сравнивать и делать выводы о состоянии экономического развития. </w:t>
      </w:r>
    </w:p>
    <w:p w:rsidR="00254166" w:rsidRPr="00013EBA" w:rsidRDefault="00254166" w:rsidP="00013EBA">
      <w:pPr>
        <w:widowControl w:val="0"/>
        <w:spacing w:line="360" w:lineRule="auto"/>
        <w:ind w:firstLine="709"/>
        <w:jc w:val="both"/>
      </w:pPr>
      <w:r w:rsidRPr="00013EBA">
        <w:t>Типы экономического роста выделяют для вычленения способов хозяйственного развития. Исторически первым и наиболее простым является – экстенсивный. Его сущность заключается в увеличении масштабов производства при техническом застое. Использование этого типа экономического развития приводит к истощению природных ресурсов, капитала, трудовых ресурсов</w:t>
      </w:r>
      <w:r w:rsidR="0029514E" w:rsidRPr="00013EBA">
        <w:t>, ведет к тупиковой ситуации. Интенсивный тип экономического роста основан на повышении эффективности используемых факторов производства. В реальной жизни эти два типа переплетены и представлены смешанным типом.</w:t>
      </w:r>
    </w:p>
    <w:p w:rsidR="0029514E" w:rsidRPr="00013EBA" w:rsidRDefault="0029514E" w:rsidP="00013EBA">
      <w:pPr>
        <w:widowControl w:val="0"/>
        <w:spacing w:line="360" w:lineRule="auto"/>
        <w:ind w:firstLine="709"/>
        <w:jc w:val="both"/>
      </w:pPr>
      <w:r w:rsidRPr="00013EBA">
        <w:t>Для экономического роста страны правительство должно проводить политику, которая может различаться по некоторым критериям. Политика государства может быть сконцентрирована на спросе или предложении в экономике; политика, ориентированная на рынок или политика вмешательства. В том или ином случае любая политика правительства должна решать задачи, главной из которых является придание экономическому росту устойчивого характера. Экономический рост должен происходит на сбалансированной основе, тогда происходит согласованное развитие экономических процессов в обществе.</w:t>
      </w:r>
    </w:p>
    <w:p w:rsidR="003415A3" w:rsidRDefault="0029514E" w:rsidP="00013EBA">
      <w:pPr>
        <w:widowControl w:val="0"/>
        <w:spacing w:line="360" w:lineRule="auto"/>
        <w:ind w:firstLine="709"/>
        <w:jc w:val="both"/>
      </w:pPr>
      <w:r w:rsidRPr="00013EBA">
        <w:t>Если рассматривать экономическую обстановку в России, то можно сказать, что наблюдается экономический рост. Но это – сырьевой рост. Показатели других отраслей промышленности, не связанных в той или иной части с природными ресурсами, растут незначительно или идут на убыль. Правительственные меры не оказывают видимого результата на изменение сложившейся ситуации. К тому же прогнозная программа развития в ближайшие годы существенным образом не изменит ситуацию. Радикальные меры по формированию промышленного высокотехнологического развития в повестке дня не значится.</w:t>
      </w:r>
    </w:p>
    <w:p w:rsidR="00B36600" w:rsidRPr="003415A3" w:rsidRDefault="003415A3" w:rsidP="00013EBA">
      <w:pPr>
        <w:widowControl w:val="0"/>
        <w:spacing w:line="360" w:lineRule="auto"/>
        <w:ind w:firstLine="709"/>
        <w:jc w:val="both"/>
        <w:rPr>
          <w:b/>
        </w:rPr>
      </w:pPr>
      <w:r>
        <w:br w:type="page"/>
      </w:r>
      <w:r w:rsidRPr="003415A3">
        <w:rPr>
          <w:b/>
        </w:rPr>
        <w:t>Список литературы</w:t>
      </w:r>
    </w:p>
    <w:p w:rsidR="00B36600" w:rsidRPr="00013EBA" w:rsidRDefault="00B36600" w:rsidP="00013EBA">
      <w:pPr>
        <w:widowControl w:val="0"/>
        <w:spacing w:line="360" w:lineRule="auto"/>
        <w:ind w:firstLine="709"/>
        <w:jc w:val="both"/>
      </w:pPr>
    </w:p>
    <w:p w:rsidR="00B36600" w:rsidRDefault="00B36600" w:rsidP="00A924C8">
      <w:pPr>
        <w:widowControl w:val="0"/>
        <w:spacing w:line="360" w:lineRule="auto"/>
        <w:ind w:left="700"/>
        <w:jc w:val="both"/>
        <w:rPr>
          <w:b/>
        </w:rPr>
      </w:pPr>
      <w:r w:rsidRPr="00013EBA">
        <w:rPr>
          <w:b/>
        </w:rPr>
        <w:t>Официальные документы</w:t>
      </w:r>
    </w:p>
    <w:p w:rsidR="003415A3" w:rsidRPr="00013EBA" w:rsidRDefault="003415A3" w:rsidP="00A924C8">
      <w:pPr>
        <w:widowControl w:val="0"/>
        <w:spacing w:line="360" w:lineRule="auto"/>
        <w:jc w:val="both"/>
        <w:rPr>
          <w:b/>
        </w:rPr>
      </w:pPr>
    </w:p>
    <w:p w:rsidR="00B36600" w:rsidRPr="00013EBA" w:rsidRDefault="00B36600" w:rsidP="00A924C8">
      <w:pPr>
        <w:pStyle w:val="aa"/>
        <w:numPr>
          <w:ilvl w:val="0"/>
          <w:numId w:val="3"/>
        </w:numPr>
        <w:spacing w:line="360" w:lineRule="auto"/>
        <w:ind w:left="0" w:firstLine="0"/>
        <w:jc w:val="both"/>
        <w:rPr>
          <w:sz w:val="28"/>
          <w:szCs w:val="28"/>
        </w:rPr>
      </w:pPr>
      <w:r w:rsidRPr="00013EBA">
        <w:rPr>
          <w:sz w:val="28"/>
          <w:szCs w:val="28"/>
        </w:rPr>
        <w:t xml:space="preserve">Бюллетень нормативных актов федеральных органов исполнительной власти: Официальное издание, </w:t>
      </w:r>
      <w:smartTag w:uri="urn:schemas-microsoft-com:office:smarttags" w:element="metricconverter">
        <w:smartTagPr>
          <w:attr w:name="ProductID" w:val="2006 г"/>
        </w:smartTagPr>
        <w:r w:rsidRPr="00013EBA">
          <w:rPr>
            <w:sz w:val="28"/>
            <w:szCs w:val="28"/>
          </w:rPr>
          <w:t>2006</w:t>
        </w:r>
        <w:r w:rsidR="00A924C8">
          <w:rPr>
            <w:sz w:val="28"/>
            <w:szCs w:val="28"/>
          </w:rPr>
          <w:t xml:space="preserve"> </w:t>
        </w:r>
        <w:r w:rsidRPr="00013EBA">
          <w:rPr>
            <w:sz w:val="28"/>
            <w:szCs w:val="28"/>
          </w:rPr>
          <w:t>г</w:t>
        </w:r>
      </w:smartTag>
      <w:r w:rsidRPr="00013EBA">
        <w:rPr>
          <w:sz w:val="28"/>
          <w:szCs w:val="28"/>
        </w:rPr>
        <w:t>. № 7.</w:t>
      </w:r>
    </w:p>
    <w:p w:rsidR="00B36600" w:rsidRPr="00013EBA" w:rsidRDefault="00B36600" w:rsidP="00A924C8">
      <w:pPr>
        <w:pStyle w:val="aa"/>
        <w:numPr>
          <w:ilvl w:val="0"/>
          <w:numId w:val="3"/>
        </w:numPr>
        <w:spacing w:line="360" w:lineRule="auto"/>
        <w:ind w:left="0" w:firstLine="0"/>
        <w:jc w:val="both"/>
        <w:rPr>
          <w:sz w:val="28"/>
          <w:szCs w:val="28"/>
        </w:rPr>
      </w:pPr>
      <w:r w:rsidRPr="00013EBA">
        <w:rPr>
          <w:sz w:val="28"/>
          <w:szCs w:val="28"/>
        </w:rPr>
        <w:t xml:space="preserve">Бюллетень нормативных актов федеральных органов исполнительной власти: Официальное издание, </w:t>
      </w:r>
      <w:smartTag w:uri="urn:schemas-microsoft-com:office:smarttags" w:element="metricconverter">
        <w:smartTagPr>
          <w:attr w:name="ProductID" w:val="2006 г"/>
        </w:smartTagPr>
        <w:r w:rsidRPr="00013EBA">
          <w:rPr>
            <w:sz w:val="28"/>
            <w:szCs w:val="28"/>
          </w:rPr>
          <w:t>2006</w:t>
        </w:r>
        <w:r w:rsidR="00A924C8">
          <w:rPr>
            <w:sz w:val="28"/>
            <w:szCs w:val="28"/>
          </w:rPr>
          <w:t xml:space="preserve"> </w:t>
        </w:r>
        <w:r w:rsidRPr="00013EBA">
          <w:rPr>
            <w:sz w:val="28"/>
            <w:szCs w:val="28"/>
          </w:rPr>
          <w:t>г</w:t>
        </w:r>
      </w:smartTag>
      <w:r w:rsidRPr="00013EBA">
        <w:rPr>
          <w:sz w:val="28"/>
          <w:szCs w:val="28"/>
        </w:rPr>
        <w:t>. № 9.</w:t>
      </w:r>
    </w:p>
    <w:p w:rsidR="00B36600" w:rsidRPr="00013EBA" w:rsidRDefault="00B36600" w:rsidP="00A924C8">
      <w:pPr>
        <w:pStyle w:val="aa"/>
        <w:numPr>
          <w:ilvl w:val="0"/>
          <w:numId w:val="3"/>
        </w:numPr>
        <w:spacing w:line="360" w:lineRule="auto"/>
        <w:ind w:left="0" w:firstLine="0"/>
        <w:jc w:val="both"/>
        <w:rPr>
          <w:sz w:val="28"/>
          <w:szCs w:val="28"/>
        </w:rPr>
      </w:pPr>
      <w:r w:rsidRPr="00013EBA">
        <w:rPr>
          <w:sz w:val="28"/>
          <w:szCs w:val="28"/>
        </w:rPr>
        <w:t xml:space="preserve">Бюллетень нормативных актов федеральных органов исполнительной власти: Официальное издание, </w:t>
      </w:r>
      <w:smartTag w:uri="urn:schemas-microsoft-com:office:smarttags" w:element="metricconverter">
        <w:smartTagPr>
          <w:attr w:name="ProductID" w:val="2006 г"/>
        </w:smartTagPr>
        <w:r w:rsidRPr="00013EBA">
          <w:rPr>
            <w:sz w:val="28"/>
            <w:szCs w:val="28"/>
          </w:rPr>
          <w:t>2006</w:t>
        </w:r>
        <w:r w:rsidR="00A924C8">
          <w:rPr>
            <w:sz w:val="28"/>
            <w:szCs w:val="28"/>
          </w:rPr>
          <w:t xml:space="preserve"> </w:t>
        </w:r>
        <w:r w:rsidRPr="00013EBA">
          <w:rPr>
            <w:sz w:val="28"/>
            <w:szCs w:val="28"/>
          </w:rPr>
          <w:t>г</w:t>
        </w:r>
      </w:smartTag>
      <w:r w:rsidRPr="00013EBA">
        <w:rPr>
          <w:sz w:val="28"/>
          <w:szCs w:val="28"/>
        </w:rPr>
        <w:t>. № 16.</w:t>
      </w:r>
    </w:p>
    <w:p w:rsidR="00B36600" w:rsidRPr="00013EBA" w:rsidRDefault="00B36600" w:rsidP="00A924C8">
      <w:pPr>
        <w:pStyle w:val="aa"/>
        <w:numPr>
          <w:ilvl w:val="0"/>
          <w:numId w:val="3"/>
        </w:numPr>
        <w:spacing w:line="360" w:lineRule="auto"/>
        <w:ind w:left="0" w:firstLine="0"/>
        <w:jc w:val="both"/>
        <w:rPr>
          <w:sz w:val="28"/>
          <w:szCs w:val="28"/>
        </w:rPr>
      </w:pPr>
      <w:r w:rsidRPr="00013EBA">
        <w:rPr>
          <w:sz w:val="28"/>
          <w:szCs w:val="28"/>
        </w:rPr>
        <w:t xml:space="preserve">Бюллетень нормативных актов федеральных органов исполнительной власти: Официальное издание, </w:t>
      </w:r>
      <w:smartTag w:uri="urn:schemas-microsoft-com:office:smarttags" w:element="metricconverter">
        <w:smartTagPr>
          <w:attr w:name="ProductID" w:val="2006 г"/>
        </w:smartTagPr>
        <w:r w:rsidRPr="00013EBA">
          <w:rPr>
            <w:sz w:val="28"/>
            <w:szCs w:val="28"/>
          </w:rPr>
          <w:t>2006</w:t>
        </w:r>
        <w:r w:rsidR="00A924C8">
          <w:rPr>
            <w:sz w:val="28"/>
            <w:szCs w:val="28"/>
          </w:rPr>
          <w:t xml:space="preserve"> </w:t>
        </w:r>
        <w:r w:rsidRPr="00013EBA">
          <w:rPr>
            <w:sz w:val="28"/>
            <w:szCs w:val="28"/>
          </w:rPr>
          <w:t>г</w:t>
        </w:r>
      </w:smartTag>
      <w:r w:rsidRPr="00013EBA">
        <w:rPr>
          <w:sz w:val="28"/>
          <w:szCs w:val="28"/>
        </w:rPr>
        <w:t>. № 27.</w:t>
      </w:r>
    </w:p>
    <w:p w:rsidR="00EE7F6B" w:rsidRPr="00013EBA" w:rsidRDefault="00EE7F6B" w:rsidP="00A924C8">
      <w:pPr>
        <w:pStyle w:val="aa"/>
        <w:spacing w:line="360" w:lineRule="auto"/>
        <w:jc w:val="both"/>
        <w:rPr>
          <w:sz w:val="28"/>
          <w:szCs w:val="28"/>
        </w:rPr>
      </w:pPr>
    </w:p>
    <w:p w:rsidR="009F6D05" w:rsidRPr="00013EBA" w:rsidRDefault="00B36600" w:rsidP="00A924C8">
      <w:pPr>
        <w:pStyle w:val="aa"/>
        <w:spacing w:line="360" w:lineRule="auto"/>
        <w:ind w:firstLine="700"/>
        <w:jc w:val="both"/>
        <w:rPr>
          <w:b/>
          <w:sz w:val="28"/>
          <w:szCs w:val="28"/>
        </w:rPr>
      </w:pPr>
      <w:r w:rsidRPr="00013EBA">
        <w:rPr>
          <w:b/>
          <w:sz w:val="28"/>
          <w:szCs w:val="28"/>
        </w:rPr>
        <w:t>Учебники, монографии, сборники научных трудов</w:t>
      </w:r>
    </w:p>
    <w:p w:rsidR="008377D6" w:rsidRPr="00013EBA" w:rsidRDefault="008377D6" w:rsidP="00A924C8">
      <w:pPr>
        <w:pStyle w:val="aa"/>
        <w:spacing w:line="360" w:lineRule="auto"/>
        <w:jc w:val="both"/>
        <w:rPr>
          <w:b/>
          <w:sz w:val="28"/>
          <w:szCs w:val="28"/>
        </w:rPr>
      </w:pPr>
    </w:p>
    <w:p w:rsidR="009F6D05" w:rsidRPr="00013EBA" w:rsidRDefault="009F6D05"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Общая экономическая теория: Учебник для вузов / Под. ред. В.З. Баликоева. – М.: Омега-Л; Новосибир</w:t>
      </w:r>
      <w:r w:rsidR="00A924C8">
        <w:rPr>
          <w:sz w:val="28"/>
          <w:szCs w:val="28"/>
        </w:rPr>
        <w:t>ск: Сибирское соглашение, 2005.</w:t>
      </w:r>
    </w:p>
    <w:p w:rsidR="009F6D05" w:rsidRPr="00013EBA" w:rsidRDefault="009F6D05"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Основы экономики: Учебник. 2-е издание / Под ред. Д. Сломан. – М.: Издательство проспект,</w:t>
      </w:r>
      <w:r w:rsidR="00013EBA">
        <w:rPr>
          <w:sz w:val="28"/>
          <w:szCs w:val="28"/>
        </w:rPr>
        <w:t xml:space="preserve"> </w:t>
      </w:r>
      <w:r w:rsidRPr="00013EBA">
        <w:rPr>
          <w:sz w:val="28"/>
          <w:szCs w:val="28"/>
        </w:rPr>
        <w:t>2005.</w:t>
      </w:r>
    </w:p>
    <w:p w:rsidR="009F6D05" w:rsidRPr="00013EBA" w:rsidRDefault="00EE7F6B"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Экономическая теория в вопросах и ответах: Учебное пособие / Под ред. И.П. Николаевой. – М.: ООО «ТК Велби», 2002.</w:t>
      </w:r>
    </w:p>
    <w:p w:rsidR="00EE7F6B" w:rsidRPr="00013EBA" w:rsidRDefault="00EE7F6B"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Экономическая теория / Под. ред. В.В. Амосовой, Г.М. Гукасьян. – СПб: Питер, 2001.</w:t>
      </w:r>
    </w:p>
    <w:p w:rsidR="00EE7F6B" w:rsidRPr="00013EBA" w:rsidRDefault="00EE7F6B"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Экономическая теория: Учебник. 2-е изд., переработ. и доп. / Под ред. З.К. Океановой. – М.: Издательско-торговая корпорация «Дашков и Кº», 2004. – С. 406.</w:t>
      </w:r>
    </w:p>
    <w:p w:rsidR="00EE7F6B" w:rsidRPr="00013EBA" w:rsidRDefault="00EE7F6B"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Экономическая теория: Учебник / Под. ред. И.П.Николаевой. – М.: ПБОЮЛ, 2001.</w:t>
      </w:r>
    </w:p>
    <w:p w:rsidR="008377D6" w:rsidRPr="00013EBA" w:rsidRDefault="008377D6"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Экономическая теория: Учебник / Под ред. И.П. Николаевой. – М.: ПРОСПЕКТ, 2001.</w:t>
      </w:r>
    </w:p>
    <w:p w:rsidR="00EE7F6B" w:rsidRPr="00013EBA" w:rsidRDefault="00EE7F6B" w:rsidP="00A924C8">
      <w:pPr>
        <w:pStyle w:val="aa"/>
        <w:spacing w:line="360" w:lineRule="auto"/>
        <w:ind w:firstLine="700"/>
        <w:jc w:val="both"/>
        <w:rPr>
          <w:b/>
          <w:sz w:val="28"/>
          <w:szCs w:val="28"/>
        </w:rPr>
      </w:pPr>
      <w:r w:rsidRPr="00013EBA">
        <w:rPr>
          <w:b/>
          <w:sz w:val="28"/>
          <w:szCs w:val="28"/>
        </w:rPr>
        <w:t>Статьи из журналов и газет</w:t>
      </w:r>
    </w:p>
    <w:p w:rsidR="008377D6" w:rsidRPr="00013EBA" w:rsidRDefault="008377D6" w:rsidP="00A924C8">
      <w:pPr>
        <w:pStyle w:val="aa"/>
        <w:spacing w:line="360" w:lineRule="auto"/>
        <w:jc w:val="both"/>
        <w:rPr>
          <w:b/>
          <w:sz w:val="28"/>
          <w:szCs w:val="28"/>
        </w:rPr>
      </w:pPr>
    </w:p>
    <w:p w:rsidR="00EE7F6B" w:rsidRPr="00013EBA" w:rsidRDefault="00EE7F6B"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Губанов С. Рост без развития и его пределы // Экономист. 2006. № 4.</w:t>
      </w:r>
    </w:p>
    <w:p w:rsidR="00EE7F6B" w:rsidRPr="00013EBA" w:rsidRDefault="00EE7F6B"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Губанов С. Задачи и решения (к итогам первого полугодия) // Экономист. 2006. № 8.</w:t>
      </w:r>
    </w:p>
    <w:p w:rsidR="00EE7F6B" w:rsidRPr="00013EBA" w:rsidRDefault="00EE7F6B" w:rsidP="00A924C8">
      <w:pPr>
        <w:pStyle w:val="aa"/>
        <w:numPr>
          <w:ilvl w:val="1"/>
          <w:numId w:val="3"/>
        </w:numPr>
        <w:tabs>
          <w:tab w:val="clear" w:pos="1440"/>
          <w:tab w:val="num" w:pos="840"/>
        </w:tabs>
        <w:spacing w:line="360" w:lineRule="auto"/>
        <w:ind w:left="0" w:firstLine="0"/>
        <w:jc w:val="both"/>
        <w:rPr>
          <w:sz w:val="28"/>
          <w:szCs w:val="28"/>
        </w:rPr>
      </w:pPr>
      <w:r w:rsidRPr="00013EBA">
        <w:rPr>
          <w:sz w:val="28"/>
          <w:szCs w:val="28"/>
        </w:rPr>
        <w:t>Титов Д. Время надежд и приятных колебаний // Экономика и жизнь. 2006. № 31.</w:t>
      </w:r>
    </w:p>
    <w:p w:rsidR="00EE7F6B" w:rsidRPr="00013EBA" w:rsidRDefault="00EE7F6B" w:rsidP="00A924C8">
      <w:pPr>
        <w:pStyle w:val="aa"/>
        <w:spacing w:line="360" w:lineRule="auto"/>
        <w:jc w:val="both"/>
        <w:rPr>
          <w:sz w:val="28"/>
          <w:szCs w:val="28"/>
        </w:rPr>
      </w:pPr>
    </w:p>
    <w:p w:rsidR="00EE7F6B" w:rsidRPr="00013EBA" w:rsidRDefault="00EE7F6B" w:rsidP="00A924C8">
      <w:pPr>
        <w:pStyle w:val="aa"/>
        <w:spacing w:line="360" w:lineRule="auto"/>
        <w:ind w:firstLine="700"/>
        <w:jc w:val="both"/>
        <w:rPr>
          <w:b/>
          <w:sz w:val="28"/>
          <w:szCs w:val="28"/>
        </w:rPr>
      </w:pPr>
      <w:r w:rsidRPr="00013EBA">
        <w:rPr>
          <w:b/>
          <w:sz w:val="28"/>
          <w:szCs w:val="28"/>
        </w:rPr>
        <w:t>Статистический журнал</w:t>
      </w:r>
    </w:p>
    <w:p w:rsidR="008377D6" w:rsidRPr="00A924C8" w:rsidRDefault="008377D6" w:rsidP="00A924C8">
      <w:pPr>
        <w:pStyle w:val="aa"/>
        <w:spacing w:line="360" w:lineRule="auto"/>
        <w:jc w:val="both"/>
        <w:rPr>
          <w:b/>
          <w:sz w:val="28"/>
          <w:szCs w:val="28"/>
        </w:rPr>
      </w:pPr>
    </w:p>
    <w:p w:rsidR="00B36600" w:rsidRPr="00A924C8" w:rsidRDefault="00EE7F6B" w:rsidP="00A924C8">
      <w:pPr>
        <w:pStyle w:val="aa"/>
        <w:numPr>
          <w:ilvl w:val="1"/>
          <w:numId w:val="3"/>
        </w:numPr>
        <w:tabs>
          <w:tab w:val="clear" w:pos="1440"/>
          <w:tab w:val="num" w:pos="840"/>
        </w:tabs>
        <w:spacing w:line="360" w:lineRule="auto"/>
        <w:ind w:left="0" w:firstLine="0"/>
        <w:jc w:val="both"/>
        <w:rPr>
          <w:sz w:val="28"/>
          <w:szCs w:val="28"/>
        </w:rPr>
      </w:pPr>
      <w:r w:rsidRPr="00A924C8">
        <w:rPr>
          <w:sz w:val="28"/>
          <w:szCs w:val="28"/>
        </w:rPr>
        <w:t>Экономическое развитие России. 2006. № 7 том 13</w:t>
      </w:r>
      <w:r w:rsidR="00A924C8">
        <w:rPr>
          <w:sz w:val="28"/>
          <w:szCs w:val="28"/>
        </w:rPr>
        <w:t>.</w:t>
      </w:r>
      <w:bookmarkStart w:id="1" w:name="_GoBack"/>
      <w:bookmarkEnd w:id="1"/>
    </w:p>
    <w:sectPr w:rsidR="00B36600" w:rsidRPr="00A924C8" w:rsidSect="00013EBA">
      <w:footnotePr>
        <w:numRestart w:val="eachPage"/>
      </w:footnotePr>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82" w:rsidRDefault="006F0082">
      <w:r>
        <w:separator/>
      </w:r>
    </w:p>
  </w:endnote>
  <w:endnote w:type="continuationSeparator" w:id="0">
    <w:p w:rsidR="006F0082" w:rsidRDefault="006F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82" w:rsidRDefault="006F0082">
      <w:r>
        <w:separator/>
      </w:r>
    </w:p>
  </w:footnote>
  <w:footnote w:type="continuationSeparator" w:id="0">
    <w:p w:rsidR="006F0082" w:rsidRDefault="006F0082">
      <w:r>
        <w:continuationSeparator/>
      </w:r>
    </w:p>
  </w:footnote>
  <w:footnote w:id="1">
    <w:p w:rsidR="006F0082" w:rsidRDefault="003415A3" w:rsidP="00541D91">
      <w:pPr>
        <w:pStyle w:val="aa"/>
      </w:pPr>
      <w:r>
        <w:rPr>
          <w:rStyle w:val="ac"/>
        </w:rPr>
        <w:footnoteRef/>
      </w:r>
      <w:r>
        <w:t xml:space="preserve"> Экономическая теория: Учебник / Под. ред. И.П.Николаевой. – М.: ПБОЮЛ, 2001. – С. 41.</w:t>
      </w:r>
    </w:p>
  </w:footnote>
  <w:footnote w:id="2">
    <w:p w:rsidR="006F0082" w:rsidRDefault="003415A3" w:rsidP="00A25FEE">
      <w:pPr>
        <w:pStyle w:val="aa"/>
        <w:widowControl w:val="0"/>
      </w:pPr>
      <w:r>
        <w:rPr>
          <w:rStyle w:val="ac"/>
        </w:rPr>
        <w:footnoteRef/>
      </w:r>
      <w:r>
        <w:t xml:space="preserve"> Экономическая теория: Учебник. 2-е изд., переработ. и доп. / Под ред. З.К. Океановой. – М.: Издательско-торговая корпорация «Дашков и Кº», 2004. – С. 406.</w:t>
      </w:r>
    </w:p>
  </w:footnote>
  <w:footnote w:id="3">
    <w:p w:rsidR="006F0082" w:rsidRDefault="003415A3">
      <w:pPr>
        <w:pStyle w:val="aa"/>
      </w:pPr>
      <w:r>
        <w:rPr>
          <w:rStyle w:val="ac"/>
        </w:rPr>
        <w:footnoteRef/>
      </w:r>
      <w:r>
        <w:t xml:space="preserve"> Общая экономическая теория: Учебник для вузов / Под. ред. В.З. Баликоева. – М.: Омега-Л; Новосибирск: Сибирское соглашение, 2005. – С. 672.</w:t>
      </w:r>
    </w:p>
  </w:footnote>
  <w:footnote w:id="4">
    <w:p w:rsidR="006F0082" w:rsidRDefault="003415A3" w:rsidP="00A25FEE">
      <w:pPr>
        <w:pStyle w:val="aa"/>
        <w:widowControl w:val="0"/>
      </w:pPr>
      <w:r>
        <w:rPr>
          <w:rStyle w:val="ac"/>
        </w:rPr>
        <w:footnoteRef/>
      </w:r>
      <w:r>
        <w:t xml:space="preserve"> Экономическая теория: Учебник / Под. ред. И.П.Николаевой. – М.: ПБОЮЛ, 2001. – С. 41.</w:t>
      </w:r>
    </w:p>
  </w:footnote>
  <w:footnote w:id="5">
    <w:p w:rsidR="006F0082" w:rsidRDefault="003415A3" w:rsidP="008B3967">
      <w:pPr>
        <w:pStyle w:val="aa"/>
        <w:widowControl w:val="0"/>
      </w:pPr>
      <w:r>
        <w:rPr>
          <w:rStyle w:val="ac"/>
        </w:rPr>
        <w:footnoteRef/>
      </w:r>
      <w:r>
        <w:t xml:space="preserve"> Экономическая теория: Учебник. 2-е изд., переработ. и доп. / Под. ред. З.К. Океановой. – М.: Издательско-торговая корпорация «Дашков и Кº», 2004. – С. 405-406.</w:t>
      </w:r>
    </w:p>
  </w:footnote>
  <w:footnote w:id="6">
    <w:p w:rsidR="006F0082" w:rsidRDefault="003415A3">
      <w:pPr>
        <w:pStyle w:val="aa"/>
      </w:pPr>
      <w:r>
        <w:rPr>
          <w:rStyle w:val="ac"/>
        </w:rPr>
        <w:footnoteRef/>
      </w:r>
      <w:r>
        <w:t xml:space="preserve"> Экономическая теория: Учебник / Под ред. И.П. Николаевой. – М.: ПРОСПЕКТ, 2001.</w:t>
      </w:r>
    </w:p>
  </w:footnote>
  <w:footnote w:id="7">
    <w:p w:rsidR="006F0082" w:rsidRDefault="003415A3" w:rsidP="00EC3F9D">
      <w:pPr>
        <w:pStyle w:val="aa"/>
        <w:widowControl w:val="0"/>
      </w:pPr>
      <w:r>
        <w:rPr>
          <w:rStyle w:val="ac"/>
        </w:rPr>
        <w:footnoteRef/>
      </w:r>
      <w:r>
        <w:t xml:space="preserve"> Экономическая теория: Учебник. 2-е изд., переработ. и доп. / Под ред. З.К. Океановой. – М.: Издательско-торговая корпорация «Дашков и Кº», 2004. – С. 406-407.</w:t>
      </w:r>
    </w:p>
  </w:footnote>
  <w:footnote w:id="8">
    <w:p w:rsidR="006F0082" w:rsidRDefault="003415A3">
      <w:pPr>
        <w:pStyle w:val="aa"/>
      </w:pPr>
      <w:r>
        <w:rPr>
          <w:rStyle w:val="ac"/>
        </w:rPr>
        <w:footnoteRef/>
      </w:r>
      <w:r>
        <w:t xml:space="preserve"> Экономическая теория: Учебник. 2-е изд., переработ. и доп. / Под ред. З.К. Океановой. – М.: Издательско-торговая корпорация «Дашков и Кº», 2004. – С. 407-408.</w:t>
      </w:r>
    </w:p>
  </w:footnote>
  <w:footnote w:id="9">
    <w:p w:rsidR="006F0082" w:rsidRDefault="003415A3">
      <w:pPr>
        <w:pStyle w:val="aa"/>
      </w:pPr>
      <w:r>
        <w:rPr>
          <w:rStyle w:val="ac"/>
        </w:rPr>
        <w:footnoteRef/>
      </w:r>
      <w:r>
        <w:t xml:space="preserve"> Экономическая теория: Учебник. 2-е изд., переработ. и доп. / Под ред. З.К. Океановой. – М.: Издательско-торговая корпорация «Дашков и Кº», 2004. – с. 408-410.</w:t>
      </w:r>
    </w:p>
  </w:footnote>
  <w:footnote w:id="10">
    <w:p w:rsidR="006F0082" w:rsidRDefault="003415A3">
      <w:pPr>
        <w:pStyle w:val="aa"/>
      </w:pPr>
      <w:r>
        <w:rPr>
          <w:rStyle w:val="ac"/>
        </w:rPr>
        <w:footnoteRef/>
      </w:r>
      <w:r>
        <w:t xml:space="preserve"> Экономическая теория / По. ред. В.В. Амосовой, Г.М. Гукасьян. – СПб: Питер, 2001. С. 387.</w:t>
      </w:r>
    </w:p>
  </w:footnote>
  <w:footnote w:id="11">
    <w:p w:rsidR="006F0082" w:rsidRDefault="003415A3" w:rsidP="00E971C6">
      <w:pPr>
        <w:pStyle w:val="aa"/>
        <w:jc w:val="both"/>
      </w:pPr>
      <w:r>
        <w:rPr>
          <w:rStyle w:val="ac"/>
        </w:rPr>
        <w:footnoteRef/>
      </w:r>
      <w:r>
        <w:t xml:space="preserve"> Основы экономики: Учебник. 2-е издание / Под ред. Д. Сломан. – М.: Издательство проспект, 2005. – С. 267.</w:t>
      </w:r>
    </w:p>
  </w:footnote>
  <w:footnote w:id="12">
    <w:p w:rsidR="006F0082" w:rsidRDefault="006F0082">
      <w:pPr>
        <w:pStyle w:val="aa"/>
      </w:pPr>
    </w:p>
  </w:footnote>
  <w:footnote w:id="13">
    <w:p w:rsidR="006F0082" w:rsidRDefault="003415A3" w:rsidP="003415A3">
      <w:pPr>
        <w:pStyle w:val="aa"/>
      </w:pPr>
      <w:r>
        <w:rPr>
          <w:rStyle w:val="ac"/>
        </w:rPr>
        <w:footnoteRef/>
      </w:r>
      <w:r>
        <w:t xml:space="preserve"> Губанов С. Рост без развития и его пределы // Экономист. 2006. № 4.</w:t>
      </w:r>
    </w:p>
  </w:footnote>
  <w:footnote w:id="14">
    <w:p w:rsidR="006F0082" w:rsidRDefault="003415A3">
      <w:pPr>
        <w:pStyle w:val="aa"/>
      </w:pPr>
      <w:r>
        <w:rPr>
          <w:rStyle w:val="ac"/>
        </w:rPr>
        <w:footnoteRef/>
      </w:r>
      <w:r>
        <w:t xml:space="preserve"> Экономическое развитие России. 2006. № 7 том 13</w:t>
      </w:r>
    </w:p>
  </w:footnote>
  <w:footnote w:id="15">
    <w:p w:rsidR="006F0082" w:rsidRDefault="003415A3">
      <w:pPr>
        <w:pStyle w:val="aa"/>
      </w:pPr>
      <w:r>
        <w:rPr>
          <w:rStyle w:val="ac"/>
        </w:rPr>
        <w:footnoteRef/>
      </w:r>
      <w:r>
        <w:t xml:space="preserve"> Губанов С. Задачи и решения (к итогам первого полугодия) // Экономист. 2006. № 8.</w:t>
      </w:r>
    </w:p>
  </w:footnote>
  <w:footnote w:id="16">
    <w:p w:rsidR="006F0082" w:rsidRDefault="003415A3">
      <w:pPr>
        <w:pStyle w:val="aa"/>
      </w:pPr>
      <w:r>
        <w:rPr>
          <w:rStyle w:val="ac"/>
        </w:rPr>
        <w:footnoteRef/>
      </w:r>
      <w:r>
        <w:t xml:space="preserve"> Губанов С. Задачи и решения (к итогам первого полугодия) // Экономист. 2006. № 8.</w:t>
      </w:r>
    </w:p>
  </w:footnote>
  <w:footnote w:id="17">
    <w:p w:rsidR="006F0082" w:rsidRDefault="003415A3">
      <w:pPr>
        <w:pStyle w:val="aa"/>
      </w:pPr>
      <w:r>
        <w:rPr>
          <w:rStyle w:val="ac"/>
        </w:rPr>
        <w:footnoteRef/>
      </w:r>
      <w:r>
        <w:t xml:space="preserve"> Губанов С. Задачи и решения (к итогам первого полугодия) // Экономист. 2006. № 8.</w:t>
      </w:r>
    </w:p>
  </w:footnote>
  <w:footnote w:id="18">
    <w:p w:rsidR="006F0082" w:rsidRDefault="003415A3">
      <w:pPr>
        <w:pStyle w:val="aa"/>
      </w:pPr>
      <w:r>
        <w:rPr>
          <w:rStyle w:val="ac"/>
        </w:rPr>
        <w:footnoteRef/>
      </w:r>
      <w:r>
        <w:t xml:space="preserve"> Бюллетень нормативных актов федеральных органов исполнительной власти: Официальное издание, 2006г. № 7.</w:t>
      </w:r>
    </w:p>
  </w:footnote>
  <w:footnote w:id="19">
    <w:p w:rsidR="006F0082" w:rsidRDefault="003415A3">
      <w:pPr>
        <w:pStyle w:val="aa"/>
      </w:pPr>
      <w:r>
        <w:rPr>
          <w:rStyle w:val="ac"/>
        </w:rPr>
        <w:footnoteRef/>
      </w:r>
      <w:r>
        <w:t xml:space="preserve"> Бюллетень нормативных актов федеральных органов исполнительной власти: Официальное издание, 2006г. № 9.</w:t>
      </w:r>
    </w:p>
  </w:footnote>
  <w:footnote w:id="20">
    <w:p w:rsidR="006F0082" w:rsidRDefault="003415A3">
      <w:pPr>
        <w:pStyle w:val="aa"/>
      </w:pPr>
      <w:r>
        <w:rPr>
          <w:rStyle w:val="ac"/>
        </w:rPr>
        <w:footnoteRef/>
      </w:r>
      <w:r>
        <w:t xml:space="preserve"> Бюллетень нормативных актов федеральных органов исполнительной власти: Официальное издание, 2006г. № 27.</w:t>
      </w:r>
    </w:p>
  </w:footnote>
  <w:footnote w:id="21">
    <w:p w:rsidR="006F0082" w:rsidRDefault="003415A3">
      <w:pPr>
        <w:pStyle w:val="aa"/>
      </w:pPr>
      <w:r>
        <w:rPr>
          <w:rStyle w:val="ac"/>
        </w:rPr>
        <w:footnoteRef/>
      </w:r>
      <w:r>
        <w:t xml:space="preserve"> Бюллетень нормативных актов федеральных органов исполнительной власти: Официальное издание, 2006г. № 16</w:t>
      </w:r>
    </w:p>
  </w:footnote>
  <w:footnote w:id="22">
    <w:p w:rsidR="006F0082" w:rsidRDefault="003415A3">
      <w:pPr>
        <w:pStyle w:val="aa"/>
      </w:pPr>
      <w:r>
        <w:rPr>
          <w:rStyle w:val="ac"/>
        </w:rPr>
        <w:footnoteRef/>
      </w:r>
      <w:r>
        <w:t xml:space="preserve"> Губанов С. Задачи и решения (к итогам первого полугодия) // Экономист. 2006. №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A3" w:rsidRDefault="003415A3" w:rsidP="00644208">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3415A3" w:rsidRDefault="003415A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8E3"/>
    <w:multiLevelType w:val="hybridMultilevel"/>
    <w:tmpl w:val="45540A1A"/>
    <w:lvl w:ilvl="0" w:tplc="9CB075CC">
      <w:start w:val="1"/>
      <w:numFmt w:val="bullet"/>
      <w:lvlText w:val="-"/>
      <w:lvlJc w:val="left"/>
      <w:pPr>
        <w:tabs>
          <w:tab w:val="num" w:pos="840"/>
        </w:tabs>
        <w:ind w:left="84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D14DDA"/>
    <w:multiLevelType w:val="hybridMultilevel"/>
    <w:tmpl w:val="52A61700"/>
    <w:lvl w:ilvl="0" w:tplc="9CB075CC">
      <w:start w:val="1"/>
      <w:numFmt w:val="bullet"/>
      <w:lvlText w:val="-"/>
      <w:lvlJc w:val="left"/>
      <w:pPr>
        <w:tabs>
          <w:tab w:val="num" w:pos="840"/>
        </w:tabs>
        <w:ind w:left="840" w:hanging="360"/>
      </w:pPr>
      <w:rPr>
        <w:rFonts w:ascii="Courier New" w:hAnsi="Courier New" w:hint="default"/>
        <w:b w:val="0"/>
        <w:i w:val="0"/>
      </w:rPr>
    </w:lvl>
    <w:lvl w:ilvl="1" w:tplc="0419000D">
      <w:start w:val="1"/>
      <w:numFmt w:val="bullet"/>
      <w:lvlText w:val=""/>
      <w:lvlJc w:val="left"/>
      <w:pPr>
        <w:tabs>
          <w:tab w:val="num" w:pos="1440"/>
        </w:tabs>
        <w:ind w:left="1440" w:hanging="360"/>
      </w:pPr>
      <w:rPr>
        <w:rFonts w:ascii="Wingdings" w:hAnsi="Wingdings" w:hint="default"/>
        <w:b w:val="0"/>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EA1432"/>
    <w:multiLevelType w:val="hybridMultilevel"/>
    <w:tmpl w:val="0DB89D22"/>
    <w:lvl w:ilvl="0" w:tplc="63A4F310">
      <w:start w:val="1"/>
      <w:numFmt w:val="decimal"/>
      <w:lvlText w:val="%1."/>
      <w:lvlJc w:val="left"/>
      <w:pPr>
        <w:tabs>
          <w:tab w:val="num" w:pos="840"/>
        </w:tabs>
        <w:ind w:left="840" w:hanging="360"/>
      </w:pPr>
      <w:rPr>
        <w:rFonts w:cs="Times New Roman" w:hint="default"/>
        <w:b w:val="0"/>
      </w:rPr>
    </w:lvl>
    <w:lvl w:ilvl="1" w:tplc="93B28AF0">
      <w:start w:val="5"/>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BE41AF"/>
    <w:multiLevelType w:val="hybridMultilevel"/>
    <w:tmpl w:val="06649FD6"/>
    <w:lvl w:ilvl="0" w:tplc="89EE16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EDB2047"/>
    <w:multiLevelType w:val="multilevel"/>
    <w:tmpl w:val="C6DEB356"/>
    <w:lvl w:ilvl="0">
      <w:start w:val="1"/>
      <w:numFmt w:val="decimal"/>
      <w:lvlText w:val="%1."/>
      <w:lvlJc w:val="left"/>
      <w:pPr>
        <w:tabs>
          <w:tab w:val="num" w:pos="840"/>
        </w:tabs>
        <w:ind w:left="840"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rawingGridHorizontalSpacing w:val="14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973"/>
    <w:rsid w:val="000021CD"/>
    <w:rsid w:val="00013EBA"/>
    <w:rsid w:val="00023B6C"/>
    <w:rsid w:val="000340C8"/>
    <w:rsid w:val="000513F2"/>
    <w:rsid w:val="000B2092"/>
    <w:rsid w:val="000C5BCA"/>
    <w:rsid w:val="000C7A65"/>
    <w:rsid w:val="000F518D"/>
    <w:rsid w:val="000F56B4"/>
    <w:rsid w:val="0013366C"/>
    <w:rsid w:val="00180BF7"/>
    <w:rsid w:val="00183FA8"/>
    <w:rsid w:val="001A4D8D"/>
    <w:rsid w:val="001D6785"/>
    <w:rsid w:val="00215830"/>
    <w:rsid w:val="002275CE"/>
    <w:rsid w:val="00227F26"/>
    <w:rsid w:val="00254166"/>
    <w:rsid w:val="00275ED5"/>
    <w:rsid w:val="002915A4"/>
    <w:rsid w:val="0029514E"/>
    <w:rsid w:val="0029603A"/>
    <w:rsid w:val="002A2B75"/>
    <w:rsid w:val="002A32C0"/>
    <w:rsid w:val="002D147A"/>
    <w:rsid w:val="003415A3"/>
    <w:rsid w:val="003534F2"/>
    <w:rsid w:val="003A325F"/>
    <w:rsid w:val="003E7973"/>
    <w:rsid w:val="004239FC"/>
    <w:rsid w:val="00427511"/>
    <w:rsid w:val="004363A4"/>
    <w:rsid w:val="00450316"/>
    <w:rsid w:val="0045105A"/>
    <w:rsid w:val="00455F85"/>
    <w:rsid w:val="004859D2"/>
    <w:rsid w:val="004919F1"/>
    <w:rsid w:val="004A6331"/>
    <w:rsid w:val="004E0CA0"/>
    <w:rsid w:val="0051086B"/>
    <w:rsid w:val="0053008A"/>
    <w:rsid w:val="005342B3"/>
    <w:rsid w:val="005370E9"/>
    <w:rsid w:val="005375C0"/>
    <w:rsid w:val="00541D91"/>
    <w:rsid w:val="005A6BB0"/>
    <w:rsid w:val="005C091C"/>
    <w:rsid w:val="005E3982"/>
    <w:rsid w:val="006017D3"/>
    <w:rsid w:val="00605D3F"/>
    <w:rsid w:val="0063080F"/>
    <w:rsid w:val="00637A71"/>
    <w:rsid w:val="00644208"/>
    <w:rsid w:val="00654F1B"/>
    <w:rsid w:val="006823D9"/>
    <w:rsid w:val="00687A1C"/>
    <w:rsid w:val="006A0993"/>
    <w:rsid w:val="006E4434"/>
    <w:rsid w:val="006F0082"/>
    <w:rsid w:val="006F56F7"/>
    <w:rsid w:val="00714FAE"/>
    <w:rsid w:val="007362BD"/>
    <w:rsid w:val="00761D68"/>
    <w:rsid w:val="007812BD"/>
    <w:rsid w:val="00784624"/>
    <w:rsid w:val="00784A96"/>
    <w:rsid w:val="007C104B"/>
    <w:rsid w:val="0081571D"/>
    <w:rsid w:val="008377D6"/>
    <w:rsid w:val="008505EB"/>
    <w:rsid w:val="00865326"/>
    <w:rsid w:val="00866DFF"/>
    <w:rsid w:val="00881F80"/>
    <w:rsid w:val="008B3967"/>
    <w:rsid w:val="008C14D2"/>
    <w:rsid w:val="008D7076"/>
    <w:rsid w:val="00903BCA"/>
    <w:rsid w:val="0091678D"/>
    <w:rsid w:val="00955F77"/>
    <w:rsid w:val="00964320"/>
    <w:rsid w:val="0098157C"/>
    <w:rsid w:val="009A0D5F"/>
    <w:rsid w:val="009A7362"/>
    <w:rsid w:val="009F41B5"/>
    <w:rsid w:val="009F6D05"/>
    <w:rsid w:val="00A25FEE"/>
    <w:rsid w:val="00A37219"/>
    <w:rsid w:val="00A50141"/>
    <w:rsid w:val="00A5516E"/>
    <w:rsid w:val="00A911F9"/>
    <w:rsid w:val="00A924C8"/>
    <w:rsid w:val="00AF58C3"/>
    <w:rsid w:val="00B038D8"/>
    <w:rsid w:val="00B36600"/>
    <w:rsid w:val="00B479AF"/>
    <w:rsid w:val="00B776CF"/>
    <w:rsid w:val="00BF6A1B"/>
    <w:rsid w:val="00C12657"/>
    <w:rsid w:val="00C21679"/>
    <w:rsid w:val="00C423CC"/>
    <w:rsid w:val="00C833BD"/>
    <w:rsid w:val="00CB2002"/>
    <w:rsid w:val="00CC2092"/>
    <w:rsid w:val="00CF795E"/>
    <w:rsid w:val="00D01B02"/>
    <w:rsid w:val="00D13430"/>
    <w:rsid w:val="00D23731"/>
    <w:rsid w:val="00D248A8"/>
    <w:rsid w:val="00D4361C"/>
    <w:rsid w:val="00D50B75"/>
    <w:rsid w:val="00D56CE7"/>
    <w:rsid w:val="00D77C82"/>
    <w:rsid w:val="00D95DF0"/>
    <w:rsid w:val="00DB794D"/>
    <w:rsid w:val="00DE41ED"/>
    <w:rsid w:val="00E127F4"/>
    <w:rsid w:val="00E30D5E"/>
    <w:rsid w:val="00E77115"/>
    <w:rsid w:val="00E85BEF"/>
    <w:rsid w:val="00E90C07"/>
    <w:rsid w:val="00E971C6"/>
    <w:rsid w:val="00EB0AAC"/>
    <w:rsid w:val="00EC16F4"/>
    <w:rsid w:val="00EC3F9D"/>
    <w:rsid w:val="00EC7274"/>
    <w:rsid w:val="00ED2EFD"/>
    <w:rsid w:val="00ED7C54"/>
    <w:rsid w:val="00EE7F6B"/>
    <w:rsid w:val="00EF22D3"/>
    <w:rsid w:val="00F13FE1"/>
    <w:rsid w:val="00F232CD"/>
    <w:rsid w:val="00F24006"/>
    <w:rsid w:val="00F4308C"/>
    <w:rsid w:val="00F651CF"/>
    <w:rsid w:val="00F73D0D"/>
    <w:rsid w:val="00F82AE8"/>
    <w:rsid w:val="00F835F5"/>
    <w:rsid w:val="00F856F2"/>
    <w:rsid w:val="00FC4B1D"/>
    <w:rsid w:val="00FE53F0"/>
    <w:rsid w:val="00FF3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898E3E37-611D-44AE-BC5B-2C7E26F9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541D91"/>
    <w:rPr>
      <w:rFonts w:cs="Times New Roman"/>
      <w:sz w:val="16"/>
      <w:szCs w:val="16"/>
    </w:rPr>
  </w:style>
  <w:style w:type="paragraph" w:styleId="a4">
    <w:name w:val="annotation text"/>
    <w:basedOn w:val="a"/>
    <w:link w:val="a5"/>
    <w:uiPriority w:val="99"/>
    <w:semiHidden/>
    <w:rsid w:val="00541D91"/>
    <w:rPr>
      <w:sz w:val="20"/>
      <w:szCs w:val="20"/>
    </w:rPr>
  </w:style>
  <w:style w:type="character" w:customStyle="1" w:styleId="a5">
    <w:name w:val="Текст примечания Знак"/>
    <w:link w:val="a4"/>
    <w:uiPriority w:val="99"/>
    <w:semiHidden/>
    <w:rPr>
      <w:sz w:val="20"/>
      <w:szCs w:val="20"/>
    </w:rPr>
  </w:style>
  <w:style w:type="paragraph" w:styleId="a6">
    <w:name w:val="annotation subject"/>
    <w:basedOn w:val="a4"/>
    <w:next w:val="a4"/>
    <w:link w:val="a7"/>
    <w:uiPriority w:val="99"/>
    <w:semiHidden/>
    <w:rsid w:val="00541D91"/>
    <w:rPr>
      <w:b/>
      <w:bCs/>
    </w:rPr>
  </w:style>
  <w:style w:type="character" w:customStyle="1" w:styleId="a7">
    <w:name w:val="Тема примечания Знак"/>
    <w:link w:val="a6"/>
    <w:uiPriority w:val="99"/>
    <w:semiHidden/>
    <w:rPr>
      <w:b/>
      <w:bCs/>
      <w:sz w:val="20"/>
      <w:szCs w:val="20"/>
    </w:rPr>
  </w:style>
  <w:style w:type="paragraph" w:styleId="a8">
    <w:name w:val="Balloon Text"/>
    <w:basedOn w:val="a"/>
    <w:link w:val="a9"/>
    <w:uiPriority w:val="99"/>
    <w:semiHidden/>
    <w:rsid w:val="00541D91"/>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styleId="aa">
    <w:name w:val="footnote text"/>
    <w:basedOn w:val="a"/>
    <w:link w:val="ab"/>
    <w:uiPriority w:val="99"/>
    <w:semiHidden/>
    <w:rsid w:val="00541D91"/>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sid w:val="00541D91"/>
    <w:rPr>
      <w:rFonts w:cs="Times New Roman"/>
      <w:vertAlign w:val="superscript"/>
    </w:rPr>
  </w:style>
  <w:style w:type="table" w:styleId="ad">
    <w:name w:val="Table Grid"/>
    <w:basedOn w:val="a1"/>
    <w:uiPriority w:val="99"/>
    <w:rsid w:val="00E12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644208"/>
    <w:pPr>
      <w:tabs>
        <w:tab w:val="center" w:pos="4677"/>
        <w:tab w:val="right" w:pos="9355"/>
      </w:tabs>
    </w:pPr>
  </w:style>
  <w:style w:type="character" w:customStyle="1" w:styleId="af">
    <w:name w:val="Верхний колонтитул Знак"/>
    <w:link w:val="ae"/>
    <w:uiPriority w:val="99"/>
    <w:semiHidden/>
    <w:rPr>
      <w:sz w:val="28"/>
      <w:szCs w:val="28"/>
    </w:rPr>
  </w:style>
  <w:style w:type="character" w:styleId="af0">
    <w:name w:val="page number"/>
    <w:uiPriority w:val="99"/>
    <w:rsid w:val="00644208"/>
    <w:rPr>
      <w:rFonts w:cs="Times New Roman"/>
    </w:rPr>
  </w:style>
  <w:style w:type="paragraph" w:styleId="af1">
    <w:name w:val="footer"/>
    <w:basedOn w:val="a"/>
    <w:link w:val="af2"/>
    <w:uiPriority w:val="99"/>
    <w:rsid w:val="00013EBA"/>
    <w:pPr>
      <w:tabs>
        <w:tab w:val="center" w:pos="4677"/>
        <w:tab w:val="right" w:pos="9355"/>
      </w:tabs>
    </w:pPr>
  </w:style>
  <w:style w:type="character" w:customStyle="1" w:styleId="af2">
    <w:name w:val="Нижний колонтитул Знак"/>
    <w:link w:val="af1"/>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_____Microsoft_Excel_97-20031.xls"/><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_____Microsoft_Excel_97-20032.xls"/><Relationship Id="rId23"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4722</Words>
  <Characters>26920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2014-04-11T17:58:00Z</dcterms:created>
  <dcterms:modified xsi:type="dcterms:W3CDTF">2014-04-11T17:58:00Z</dcterms:modified>
</cp:coreProperties>
</file>