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43B" w:rsidRPr="00F26EF0" w:rsidRDefault="0059743B" w:rsidP="00F26EF0">
      <w:pPr>
        <w:pStyle w:val="ae"/>
        <w:spacing w:line="360" w:lineRule="auto"/>
        <w:ind w:firstLine="720"/>
        <w:jc w:val="both"/>
        <w:rPr>
          <w:rFonts w:cs="Arial"/>
          <w:b w:val="0"/>
          <w:szCs w:val="28"/>
        </w:rPr>
      </w:pPr>
    </w:p>
    <w:p w:rsidR="0059743B" w:rsidRPr="00F26EF0" w:rsidRDefault="0059743B" w:rsidP="00F26EF0">
      <w:pPr>
        <w:pStyle w:val="ae"/>
        <w:spacing w:line="360" w:lineRule="auto"/>
        <w:ind w:firstLine="720"/>
        <w:jc w:val="both"/>
        <w:rPr>
          <w:rFonts w:cs="Arial"/>
          <w:b w:val="0"/>
          <w:szCs w:val="24"/>
        </w:rPr>
      </w:pPr>
    </w:p>
    <w:p w:rsidR="0059743B" w:rsidRPr="00F26EF0" w:rsidRDefault="0059743B" w:rsidP="00F26EF0">
      <w:pPr>
        <w:pStyle w:val="ae"/>
        <w:spacing w:line="360" w:lineRule="auto"/>
        <w:ind w:firstLine="720"/>
        <w:jc w:val="both"/>
        <w:rPr>
          <w:rFonts w:cs="Arial"/>
          <w:b w:val="0"/>
          <w:szCs w:val="24"/>
        </w:rPr>
      </w:pPr>
    </w:p>
    <w:p w:rsidR="0059743B" w:rsidRPr="00F26EF0" w:rsidRDefault="0059743B" w:rsidP="00F26EF0">
      <w:pPr>
        <w:pStyle w:val="ae"/>
        <w:spacing w:line="360" w:lineRule="auto"/>
        <w:ind w:firstLine="720"/>
        <w:jc w:val="both"/>
        <w:rPr>
          <w:rFonts w:cs="Arial"/>
          <w:b w:val="0"/>
          <w:szCs w:val="24"/>
        </w:rPr>
      </w:pPr>
    </w:p>
    <w:p w:rsidR="0059743B" w:rsidRPr="00F26EF0" w:rsidRDefault="0059743B" w:rsidP="00F26EF0">
      <w:pPr>
        <w:pStyle w:val="ae"/>
        <w:spacing w:line="360" w:lineRule="auto"/>
        <w:ind w:firstLine="720"/>
        <w:jc w:val="both"/>
        <w:rPr>
          <w:rFonts w:cs="Arial"/>
          <w:b w:val="0"/>
          <w:szCs w:val="24"/>
        </w:rPr>
      </w:pPr>
    </w:p>
    <w:p w:rsidR="0059743B" w:rsidRPr="00F26EF0" w:rsidRDefault="0059743B" w:rsidP="00F26EF0">
      <w:pPr>
        <w:pStyle w:val="ae"/>
        <w:spacing w:line="360" w:lineRule="auto"/>
        <w:ind w:firstLine="720"/>
        <w:rPr>
          <w:rFonts w:cs="Arial"/>
        </w:rPr>
      </w:pPr>
      <w:r w:rsidRPr="00F26EF0">
        <w:rPr>
          <w:rFonts w:cs="Arial"/>
        </w:rPr>
        <w:t>КОНТРОЛЬНАЯ РАБОТА ПО ЭКОНОМИКЕ</w:t>
      </w:r>
    </w:p>
    <w:p w:rsidR="0059743B" w:rsidRPr="00F26EF0" w:rsidRDefault="0059743B" w:rsidP="00F26EF0">
      <w:pPr>
        <w:pStyle w:val="ae"/>
        <w:spacing w:line="360" w:lineRule="auto"/>
        <w:ind w:firstLine="720"/>
        <w:rPr>
          <w:rFonts w:cs="Arial"/>
          <w:szCs w:val="32"/>
        </w:rPr>
      </w:pPr>
      <w:r w:rsidRPr="00F26EF0">
        <w:rPr>
          <w:rFonts w:cs="Arial"/>
          <w:szCs w:val="32"/>
        </w:rPr>
        <w:t>ДЕНЕЖНО-КРЕДИТНАЯ СИСТЕМА В РЫНОЧНОЙ ЭКОНОМИКЕ</w:t>
      </w:r>
    </w:p>
    <w:p w:rsidR="0059743B" w:rsidRPr="00F26EF0" w:rsidRDefault="0059743B" w:rsidP="00F26EF0">
      <w:pPr>
        <w:pStyle w:val="ae"/>
        <w:spacing w:line="360" w:lineRule="auto"/>
        <w:ind w:firstLine="720"/>
        <w:jc w:val="both"/>
        <w:rPr>
          <w:rFonts w:cs="Arial"/>
          <w:b w:val="0"/>
          <w:szCs w:val="32"/>
        </w:rPr>
      </w:pPr>
    </w:p>
    <w:p w:rsidR="0059743B" w:rsidRPr="00F26EF0" w:rsidRDefault="0059743B" w:rsidP="00F26EF0">
      <w:pPr>
        <w:pStyle w:val="ae"/>
        <w:spacing w:line="360" w:lineRule="auto"/>
        <w:ind w:firstLine="720"/>
        <w:jc w:val="both"/>
        <w:rPr>
          <w:rFonts w:cs="Arial"/>
          <w:b w:val="0"/>
          <w:szCs w:val="32"/>
        </w:rPr>
      </w:pPr>
    </w:p>
    <w:p w:rsidR="0059743B" w:rsidRPr="00F26EF0" w:rsidRDefault="0059743B" w:rsidP="00F26EF0">
      <w:pPr>
        <w:pStyle w:val="ae"/>
        <w:spacing w:line="360" w:lineRule="auto"/>
        <w:ind w:firstLine="720"/>
        <w:jc w:val="both"/>
        <w:rPr>
          <w:rFonts w:cs="Arial"/>
          <w:b w:val="0"/>
          <w:szCs w:val="32"/>
        </w:rPr>
      </w:pPr>
    </w:p>
    <w:p w:rsidR="0059743B" w:rsidRPr="00F26EF0" w:rsidRDefault="0059743B" w:rsidP="00F26EF0">
      <w:pPr>
        <w:pStyle w:val="ae"/>
        <w:spacing w:line="360" w:lineRule="auto"/>
        <w:ind w:firstLine="720"/>
        <w:jc w:val="both"/>
        <w:rPr>
          <w:rFonts w:cs="Arial"/>
          <w:b w:val="0"/>
          <w:szCs w:val="32"/>
        </w:rPr>
      </w:pPr>
    </w:p>
    <w:p w:rsidR="0059743B" w:rsidRPr="00F26EF0" w:rsidRDefault="0059743B" w:rsidP="00F26EF0">
      <w:pPr>
        <w:pStyle w:val="ae"/>
        <w:spacing w:line="360" w:lineRule="auto"/>
        <w:ind w:firstLine="720"/>
        <w:jc w:val="both"/>
        <w:rPr>
          <w:rFonts w:cs="Arial"/>
          <w:b w:val="0"/>
          <w:szCs w:val="32"/>
        </w:rPr>
      </w:pPr>
    </w:p>
    <w:p w:rsidR="0059743B" w:rsidRPr="00F26EF0" w:rsidRDefault="0059743B" w:rsidP="00F26EF0">
      <w:pPr>
        <w:pStyle w:val="ae"/>
        <w:spacing w:line="360" w:lineRule="auto"/>
        <w:ind w:firstLine="720"/>
        <w:jc w:val="both"/>
        <w:rPr>
          <w:rFonts w:cs="Arial"/>
          <w:b w:val="0"/>
          <w:szCs w:val="32"/>
        </w:rPr>
      </w:pPr>
    </w:p>
    <w:p w:rsidR="00017585" w:rsidRPr="00F26EF0" w:rsidRDefault="00017585" w:rsidP="00F26EF0">
      <w:pPr>
        <w:pStyle w:val="ae"/>
        <w:spacing w:line="360" w:lineRule="auto"/>
        <w:ind w:firstLine="720"/>
        <w:jc w:val="both"/>
        <w:rPr>
          <w:rFonts w:cs="Arial"/>
          <w:b w:val="0"/>
          <w:szCs w:val="32"/>
        </w:rPr>
      </w:pPr>
    </w:p>
    <w:p w:rsidR="00017585" w:rsidRPr="00F26EF0" w:rsidRDefault="00017585" w:rsidP="00F26EF0">
      <w:pPr>
        <w:pStyle w:val="ae"/>
        <w:spacing w:line="360" w:lineRule="auto"/>
        <w:ind w:firstLine="720"/>
        <w:jc w:val="both"/>
        <w:rPr>
          <w:rFonts w:cs="Arial"/>
          <w:b w:val="0"/>
          <w:szCs w:val="32"/>
        </w:rPr>
      </w:pPr>
    </w:p>
    <w:p w:rsidR="00017585" w:rsidRPr="00F26EF0" w:rsidRDefault="00017585" w:rsidP="00F26EF0">
      <w:pPr>
        <w:pStyle w:val="ae"/>
        <w:spacing w:line="360" w:lineRule="auto"/>
        <w:ind w:firstLine="720"/>
        <w:jc w:val="both"/>
        <w:rPr>
          <w:rFonts w:cs="Arial"/>
          <w:b w:val="0"/>
          <w:szCs w:val="32"/>
        </w:rPr>
      </w:pPr>
    </w:p>
    <w:p w:rsidR="00017585" w:rsidRPr="00F26EF0" w:rsidRDefault="00017585" w:rsidP="00F26EF0">
      <w:pPr>
        <w:pStyle w:val="ae"/>
        <w:spacing w:line="360" w:lineRule="auto"/>
        <w:ind w:firstLine="720"/>
        <w:jc w:val="both"/>
        <w:rPr>
          <w:rFonts w:cs="Arial"/>
          <w:b w:val="0"/>
          <w:szCs w:val="32"/>
        </w:rPr>
      </w:pPr>
    </w:p>
    <w:p w:rsidR="00017585" w:rsidRPr="00F26EF0" w:rsidRDefault="00017585" w:rsidP="00F26EF0">
      <w:pPr>
        <w:pStyle w:val="ae"/>
        <w:spacing w:line="360" w:lineRule="auto"/>
        <w:ind w:firstLine="720"/>
        <w:jc w:val="both"/>
        <w:rPr>
          <w:rFonts w:cs="Arial"/>
          <w:b w:val="0"/>
          <w:szCs w:val="32"/>
        </w:rPr>
      </w:pPr>
    </w:p>
    <w:p w:rsidR="00F26EF0" w:rsidRDefault="0059743B" w:rsidP="00F26EF0">
      <w:pPr>
        <w:pStyle w:val="ae"/>
        <w:spacing w:line="360" w:lineRule="auto"/>
        <w:ind w:firstLine="720"/>
        <w:rPr>
          <w:rFonts w:cs="Arial"/>
          <w:b w:val="0"/>
          <w:szCs w:val="32"/>
        </w:rPr>
      </w:pPr>
      <w:r w:rsidRPr="00F26EF0">
        <w:rPr>
          <w:rFonts w:cs="Arial"/>
          <w:b w:val="0"/>
          <w:szCs w:val="32"/>
        </w:rPr>
        <w:t xml:space="preserve">Орел </w:t>
      </w:r>
      <w:r w:rsidR="00F26EF0">
        <w:rPr>
          <w:rFonts w:cs="Arial"/>
          <w:b w:val="0"/>
          <w:szCs w:val="32"/>
        </w:rPr>
        <w:t>–</w:t>
      </w:r>
      <w:r w:rsidRPr="00F26EF0">
        <w:rPr>
          <w:rFonts w:cs="Arial"/>
          <w:b w:val="0"/>
          <w:szCs w:val="32"/>
        </w:rPr>
        <w:t xml:space="preserve"> 2008</w:t>
      </w:r>
    </w:p>
    <w:p w:rsidR="00955C1C" w:rsidRDefault="00F26EF0" w:rsidP="00F26EF0">
      <w:pPr>
        <w:pStyle w:val="ae"/>
        <w:spacing w:line="360" w:lineRule="auto"/>
        <w:ind w:firstLine="720"/>
        <w:rPr>
          <w:lang w:val="en-US"/>
        </w:rPr>
      </w:pPr>
      <w:r>
        <w:br w:type="page"/>
      </w:r>
      <w:r w:rsidR="007610CA" w:rsidRPr="00F26EF0">
        <w:t>П Л А Н:</w:t>
      </w:r>
    </w:p>
    <w:p w:rsidR="00F26EF0" w:rsidRPr="00F26EF0" w:rsidRDefault="00F26EF0" w:rsidP="00F26EF0">
      <w:pPr>
        <w:pStyle w:val="ae"/>
        <w:spacing w:line="360" w:lineRule="auto"/>
        <w:ind w:firstLine="720"/>
        <w:rPr>
          <w:lang w:val="en-US"/>
        </w:rPr>
      </w:pPr>
    </w:p>
    <w:p w:rsidR="003B6994" w:rsidRPr="00F26EF0" w:rsidRDefault="00955C1C" w:rsidP="00F26EF0">
      <w:pPr>
        <w:spacing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Введение</w:t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="00F26EF0">
        <w:rPr>
          <w:rFonts w:cs="Arial"/>
          <w:sz w:val="28"/>
          <w:szCs w:val="24"/>
          <w:lang w:val="en-US"/>
        </w:rPr>
        <w:tab/>
      </w:r>
      <w:r w:rsidR="00F26EF0">
        <w:rPr>
          <w:rFonts w:cs="Arial"/>
          <w:sz w:val="28"/>
          <w:szCs w:val="24"/>
          <w:lang w:val="en-US"/>
        </w:rPr>
        <w:tab/>
      </w:r>
      <w:r w:rsidR="00F26EF0">
        <w:rPr>
          <w:rFonts w:cs="Arial"/>
          <w:sz w:val="28"/>
          <w:szCs w:val="24"/>
          <w:lang w:val="en-US"/>
        </w:rPr>
        <w:tab/>
      </w:r>
      <w:r w:rsidR="00F26EF0">
        <w:rPr>
          <w:rFonts w:cs="Arial"/>
          <w:sz w:val="28"/>
          <w:szCs w:val="24"/>
          <w:lang w:val="en-US"/>
        </w:rPr>
        <w:tab/>
      </w:r>
      <w:r w:rsidRPr="00F26EF0">
        <w:rPr>
          <w:rFonts w:cs="Arial"/>
          <w:sz w:val="28"/>
          <w:szCs w:val="24"/>
        </w:rPr>
        <w:tab/>
      </w:r>
      <w:r w:rsidR="00503775" w:rsidRPr="00F26EF0">
        <w:rPr>
          <w:rFonts w:cs="Arial"/>
          <w:sz w:val="28"/>
          <w:szCs w:val="24"/>
        </w:rPr>
        <w:t>2</w:t>
      </w:r>
    </w:p>
    <w:p w:rsidR="00955C1C" w:rsidRPr="00F26EF0" w:rsidRDefault="003B6994" w:rsidP="00F26EF0">
      <w:pPr>
        <w:spacing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 xml:space="preserve">1. </w:t>
      </w:r>
      <w:r w:rsidR="00955C1C" w:rsidRPr="00F26EF0">
        <w:rPr>
          <w:rFonts w:cs="Arial"/>
          <w:sz w:val="28"/>
          <w:szCs w:val="24"/>
        </w:rPr>
        <w:t>К</w:t>
      </w:r>
      <w:r w:rsidRPr="00F26EF0">
        <w:rPr>
          <w:rFonts w:cs="Arial"/>
          <w:sz w:val="28"/>
          <w:szCs w:val="24"/>
        </w:rPr>
        <w:t xml:space="preserve">редитно-банковская система </w:t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="00F26EF0" w:rsidRPr="00F26EF0">
        <w:rPr>
          <w:rFonts w:cs="Arial"/>
          <w:sz w:val="28"/>
          <w:szCs w:val="24"/>
        </w:rPr>
        <w:tab/>
      </w:r>
      <w:r w:rsidR="00503775" w:rsidRPr="00F26EF0">
        <w:rPr>
          <w:rFonts w:cs="Arial"/>
          <w:sz w:val="28"/>
          <w:szCs w:val="24"/>
        </w:rPr>
        <w:t>3</w:t>
      </w:r>
    </w:p>
    <w:p w:rsidR="00955C1C" w:rsidRPr="00F26EF0" w:rsidRDefault="003B6994" w:rsidP="00F26EF0">
      <w:pPr>
        <w:spacing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 xml:space="preserve">2. </w:t>
      </w:r>
      <w:r w:rsidR="00955C1C" w:rsidRPr="00F26EF0">
        <w:rPr>
          <w:rFonts w:cs="Arial"/>
          <w:sz w:val="28"/>
          <w:szCs w:val="24"/>
        </w:rPr>
        <w:t>Цели денежно-кредитной политики.</w:t>
      </w:r>
      <w:r w:rsidR="00955C1C" w:rsidRPr="00F26EF0">
        <w:rPr>
          <w:rFonts w:cs="Arial"/>
          <w:sz w:val="28"/>
          <w:szCs w:val="24"/>
        </w:rPr>
        <w:tab/>
      </w:r>
      <w:r w:rsidR="00955C1C" w:rsidRPr="00F26EF0">
        <w:rPr>
          <w:rFonts w:cs="Arial"/>
          <w:sz w:val="28"/>
          <w:szCs w:val="24"/>
        </w:rPr>
        <w:tab/>
      </w:r>
      <w:r w:rsidR="00955C1C" w:rsidRPr="00F26EF0">
        <w:rPr>
          <w:rFonts w:cs="Arial"/>
          <w:sz w:val="28"/>
          <w:szCs w:val="24"/>
        </w:rPr>
        <w:tab/>
      </w:r>
      <w:r w:rsidR="00955C1C" w:rsidRPr="00F26EF0">
        <w:rPr>
          <w:rFonts w:cs="Arial"/>
          <w:sz w:val="28"/>
          <w:szCs w:val="24"/>
        </w:rPr>
        <w:tab/>
      </w:r>
      <w:r w:rsidR="00503775" w:rsidRPr="00F26EF0">
        <w:rPr>
          <w:rFonts w:cs="Arial"/>
          <w:sz w:val="28"/>
          <w:szCs w:val="24"/>
        </w:rPr>
        <w:t>6</w:t>
      </w:r>
    </w:p>
    <w:p w:rsidR="00955C1C" w:rsidRPr="00F26EF0" w:rsidRDefault="003B6994" w:rsidP="00F26EF0">
      <w:pPr>
        <w:spacing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 xml:space="preserve">3. </w:t>
      </w:r>
      <w:r w:rsidR="00955C1C" w:rsidRPr="00F26EF0">
        <w:rPr>
          <w:rFonts w:cs="Arial"/>
          <w:snapToGrid w:val="0"/>
          <w:sz w:val="28"/>
          <w:szCs w:val="24"/>
        </w:rPr>
        <w:t>Методы и типы монетарного регулирования.</w:t>
      </w:r>
      <w:r w:rsidR="00955C1C" w:rsidRPr="00F26EF0">
        <w:rPr>
          <w:rFonts w:cs="Arial"/>
          <w:sz w:val="28"/>
          <w:szCs w:val="24"/>
        </w:rPr>
        <w:tab/>
      </w:r>
      <w:r w:rsidR="00955C1C" w:rsidRPr="00F26EF0">
        <w:rPr>
          <w:rFonts w:cs="Arial"/>
          <w:sz w:val="28"/>
          <w:szCs w:val="24"/>
        </w:rPr>
        <w:tab/>
      </w:r>
      <w:r w:rsidR="00F26EF0">
        <w:rPr>
          <w:rFonts w:cs="Arial"/>
          <w:sz w:val="28"/>
          <w:szCs w:val="24"/>
          <w:lang w:val="en-US"/>
        </w:rPr>
        <w:tab/>
      </w:r>
      <w:r w:rsidR="00503775" w:rsidRPr="00F26EF0">
        <w:rPr>
          <w:rFonts w:cs="Arial"/>
          <w:sz w:val="28"/>
          <w:szCs w:val="24"/>
        </w:rPr>
        <w:t>7</w:t>
      </w:r>
    </w:p>
    <w:p w:rsidR="00955C1C" w:rsidRPr="00F26EF0" w:rsidRDefault="003B6994" w:rsidP="00F26EF0">
      <w:pPr>
        <w:spacing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 xml:space="preserve">4. </w:t>
      </w:r>
      <w:r w:rsidR="00955C1C" w:rsidRPr="00F26EF0">
        <w:rPr>
          <w:rFonts w:cs="Arial"/>
          <w:snapToGrid w:val="0"/>
          <w:sz w:val="28"/>
          <w:szCs w:val="24"/>
        </w:rPr>
        <w:t>Результаты  денежно-кре</w:t>
      </w:r>
      <w:r w:rsidRPr="00F26EF0">
        <w:rPr>
          <w:rFonts w:cs="Arial"/>
          <w:snapToGrid w:val="0"/>
          <w:sz w:val="28"/>
          <w:szCs w:val="24"/>
        </w:rPr>
        <w:t>дитной политики.</w:t>
      </w:r>
      <w:r w:rsidRPr="00F26EF0">
        <w:rPr>
          <w:rFonts w:cs="Arial"/>
          <w:snapToGrid w:val="0"/>
          <w:sz w:val="28"/>
          <w:szCs w:val="24"/>
        </w:rPr>
        <w:tab/>
      </w:r>
      <w:r w:rsidR="00F26EF0">
        <w:rPr>
          <w:rFonts w:cs="Arial"/>
          <w:snapToGrid w:val="0"/>
          <w:sz w:val="28"/>
          <w:szCs w:val="24"/>
          <w:lang w:val="en-US"/>
        </w:rPr>
        <w:tab/>
      </w:r>
      <w:r w:rsidR="00F26EF0">
        <w:rPr>
          <w:rFonts w:cs="Arial"/>
          <w:snapToGrid w:val="0"/>
          <w:sz w:val="28"/>
          <w:szCs w:val="24"/>
          <w:lang w:val="en-US"/>
        </w:rPr>
        <w:tab/>
      </w:r>
      <w:r w:rsidR="00955C1C" w:rsidRPr="00F26EF0">
        <w:rPr>
          <w:rFonts w:cs="Arial"/>
          <w:snapToGrid w:val="0"/>
          <w:sz w:val="28"/>
          <w:szCs w:val="24"/>
        </w:rPr>
        <w:t>1</w:t>
      </w:r>
      <w:r w:rsidR="00503775" w:rsidRPr="00F26EF0">
        <w:rPr>
          <w:rFonts w:cs="Arial"/>
          <w:snapToGrid w:val="0"/>
          <w:sz w:val="28"/>
          <w:szCs w:val="24"/>
        </w:rPr>
        <w:t>1</w:t>
      </w:r>
    </w:p>
    <w:p w:rsidR="00955C1C" w:rsidRPr="00F26EF0" w:rsidRDefault="003B6994" w:rsidP="00F26EF0">
      <w:pPr>
        <w:spacing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5. Сущность и формы кредита</w:t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="00F26EF0" w:rsidRPr="00F26EF0">
        <w:rPr>
          <w:rFonts w:cs="Arial"/>
          <w:sz w:val="28"/>
          <w:szCs w:val="24"/>
        </w:rPr>
        <w:tab/>
      </w:r>
      <w:r w:rsidR="00AB209A" w:rsidRPr="00F26EF0">
        <w:rPr>
          <w:rFonts w:cs="Arial"/>
          <w:sz w:val="28"/>
          <w:szCs w:val="24"/>
        </w:rPr>
        <w:t>1</w:t>
      </w:r>
      <w:r w:rsidR="00503775" w:rsidRPr="00F26EF0">
        <w:rPr>
          <w:rFonts w:cs="Arial"/>
          <w:sz w:val="28"/>
          <w:szCs w:val="24"/>
        </w:rPr>
        <w:t>4</w:t>
      </w:r>
    </w:p>
    <w:p w:rsidR="00955C1C" w:rsidRPr="00F26EF0" w:rsidRDefault="003B6994" w:rsidP="00F26EF0">
      <w:pPr>
        <w:spacing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Заключение</w:t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="00F26EF0" w:rsidRPr="00F26EF0">
        <w:rPr>
          <w:rFonts w:cs="Arial"/>
          <w:sz w:val="28"/>
          <w:szCs w:val="24"/>
        </w:rPr>
        <w:tab/>
      </w:r>
      <w:r w:rsidR="00F26EF0" w:rsidRPr="00F26EF0">
        <w:rPr>
          <w:rFonts w:cs="Arial"/>
          <w:sz w:val="28"/>
          <w:szCs w:val="24"/>
        </w:rPr>
        <w:tab/>
      </w:r>
      <w:r w:rsidR="00A33B34" w:rsidRPr="00F26EF0">
        <w:rPr>
          <w:rFonts w:cs="Arial"/>
          <w:sz w:val="28"/>
          <w:szCs w:val="24"/>
        </w:rPr>
        <w:t>1</w:t>
      </w:r>
      <w:r w:rsidR="00503775" w:rsidRPr="00F26EF0">
        <w:rPr>
          <w:rFonts w:cs="Arial"/>
          <w:sz w:val="28"/>
          <w:szCs w:val="24"/>
        </w:rPr>
        <w:t>6</w:t>
      </w:r>
    </w:p>
    <w:p w:rsidR="00955C1C" w:rsidRPr="00F26EF0" w:rsidRDefault="003B6994" w:rsidP="00F26EF0">
      <w:pPr>
        <w:spacing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Литература</w:t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Pr="00F26EF0">
        <w:rPr>
          <w:rFonts w:cs="Arial"/>
          <w:sz w:val="28"/>
          <w:szCs w:val="24"/>
        </w:rPr>
        <w:tab/>
      </w:r>
      <w:r w:rsidR="00F26EF0" w:rsidRPr="00F26EF0">
        <w:rPr>
          <w:rFonts w:cs="Arial"/>
          <w:sz w:val="28"/>
          <w:szCs w:val="24"/>
        </w:rPr>
        <w:tab/>
      </w:r>
      <w:r w:rsidR="00F26EF0" w:rsidRPr="00F26EF0">
        <w:rPr>
          <w:rFonts w:cs="Arial"/>
          <w:sz w:val="28"/>
          <w:szCs w:val="24"/>
        </w:rPr>
        <w:tab/>
      </w:r>
      <w:r w:rsidR="00A33B34" w:rsidRPr="00F26EF0">
        <w:rPr>
          <w:rFonts w:cs="Arial"/>
          <w:sz w:val="28"/>
          <w:szCs w:val="24"/>
        </w:rPr>
        <w:t>1</w:t>
      </w:r>
      <w:r w:rsidR="00503775" w:rsidRPr="00F26EF0">
        <w:rPr>
          <w:rFonts w:cs="Arial"/>
          <w:sz w:val="28"/>
          <w:szCs w:val="24"/>
        </w:rPr>
        <w:t>7</w:t>
      </w:r>
    </w:p>
    <w:p w:rsidR="00955C1C" w:rsidRPr="00F26EF0" w:rsidRDefault="00F26EF0" w:rsidP="00F26EF0">
      <w:pPr>
        <w:pStyle w:val="3"/>
        <w:ind w:firstLine="720"/>
        <w:rPr>
          <w:rFonts w:cs="Arial"/>
          <w:sz w:val="28"/>
          <w:szCs w:val="24"/>
        </w:rPr>
      </w:pPr>
      <w:r>
        <w:rPr>
          <w:rFonts w:cs="Arial"/>
          <w:b w:val="0"/>
          <w:sz w:val="28"/>
          <w:szCs w:val="24"/>
        </w:rPr>
        <w:br w:type="page"/>
      </w:r>
      <w:r w:rsidR="00955C1C" w:rsidRPr="00F26EF0">
        <w:rPr>
          <w:rFonts w:cs="Arial"/>
          <w:sz w:val="28"/>
          <w:szCs w:val="24"/>
        </w:rPr>
        <w:t>Введение</w:t>
      </w:r>
    </w:p>
    <w:p w:rsidR="00F26EF0" w:rsidRDefault="00F26EF0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  <w:lang w:val="en-US"/>
        </w:rPr>
      </w:pPr>
    </w:p>
    <w:p w:rsidR="00955C1C" w:rsidRPr="00F26EF0" w:rsidRDefault="00835506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  <w:lang w:val="en-US"/>
        </w:rPr>
      </w:pPr>
      <w:r w:rsidRPr="00F26EF0">
        <w:rPr>
          <w:rFonts w:cs="Arial"/>
          <w:sz w:val="28"/>
          <w:szCs w:val="24"/>
        </w:rPr>
        <w:t>Ч</w:t>
      </w:r>
      <w:r w:rsidR="00955C1C" w:rsidRPr="00F26EF0">
        <w:rPr>
          <w:rFonts w:cs="Arial"/>
          <w:sz w:val="28"/>
          <w:szCs w:val="24"/>
        </w:rPr>
        <w:t>етк</w:t>
      </w:r>
      <w:r w:rsidRPr="00F26EF0">
        <w:rPr>
          <w:rFonts w:cs="Arial"/>
          <w:sz w:val="28"/>
          <w:szCs w:val="24"/>
        </w:rPr>
        <w:t>ий</w:t>
      </w:r>
      <w:r w:rsidR="00955C1C" w:rsidRPr="00F26EF0">
        <w:rPr>
          <w:rFonts w:cs="Arial"/>
          <w:sz w:val="28"/>
          <w:szCs w:val="24"/>
        </w:rPr>
        <w:t xml:space="preserve"> механизм денежно-кредитного регулирования позволя</w:t>
      </w:r>
      <w:r w:rsidRPr="00F26EF0">
        <w:rPr>
          <w:rFonts w:cs="Arial"/>
          <w:sz w:val="28"/>
          <w:szCs w:val="24"/>
        </w:rPr>
        <w:t>ет</w:t>
      </w:r>
      <w:r w:rsidR="00955C1C" w:rsidRPr="00F26EF0">
        <w:rPr>
          <w:rFonts w:cs="Arial"/>
          <w:sz w:val="28"/>
          <w:szCs w:val="24"/>
        </w:rPr>
        <w:t xml:space="preserve"> Центральному банку контролировать деятельность коммерческих банков, добиваться стабилизации денежного обращения. Таким образом, главн</w:t>
      </w:r>
      <w:r w:rsidRPr="00F26EF0">
        <w:rPr>
          <w:rFonts w:cs="Arial"/>
          <w:sz w:val="28"/>
          <w:szCs w:val="24"/>
        </w:rPr>
        <w:t>ая</w:t>
      </w:r>
      <w:r w:rsidR="00955C1C" w:rsidRPr="00F26EF0">
        <w:rPr>
          <w:rFonts w:cs="Arial"/>
          <w:sz w:val="28"/>
          <w:szCs w:val="24"/>
        </w:rPr>
        <w:t xml:space="preserve"> цель денежно-кредитной политики состоит в том, чтобы помочь экономике в достижении больш</w:t>
      </w:r>
      <w:r w:rsidRPr="00F26EF0">
        <w:rPr>
          <w:rFonts w:cs="Arial"/>
          <w:sz w:val="28"/>
          <w:szCs w:val="24"/>
        </w:rPr>
        <w:t>е</w:t>
      </w:r>
      <w:r w:rsidR="00955C1C" w:rsidRPr="00F26EF0">
        <w:rPr>
          <w:rFonts w:cs="Arial"/>
          <w:sz w:val="28"/>
          <w:szCs w:val="24"/>
        </w:rPr>
        <w:t>го объема производства, характеризующегося полной занятостью</w:t>
      </w:r>
      <w:r w:rsidRPr="00F26EF0">
        <w:rPr>
          <w:rFonts w:cs="Arial"/>
          <w:sz w:val="28"/>
          <w:szCs w:val="24"/>
        </w:rPr>
        <w:t xml:space="preserve"> трудовых ресурсов</w:t>
      </w:r>
      <w:r w:rsidR="00955C1C" w:rsidRPr="00F26EF0">
        <w:rPr>
          <w:rFonts w:cs="Arial"/>
          <w:sz w:val="28"/>
          <w:szCs w:val="24"/>
        </w:rPr>
        <w:t>, отсутствием инфляции и экономическим ростом.</w:t>
      </w:r>
      <w:r w:rsidRPr="00F26EF0">
        <w:rPr>
          <w:rFonts w:cs="Arial"/>
          <w:sz w:val="28"/>
          <w:szCs w:val="24"/>
        </w:rPr>
        <w:t xml:space="preserve"> </w:t>
      </w:r>
      <w:r w:rsidR="00955C1C" w:rsidRPr="00F26EF0">
        <w:rPr>
          <w:rFonts w:cs="Arial"/>
          <w:sz w:val="28"/>
          <w:szCs w:val="24"/>
        </w:rPr>
        <w:t xml:space="preserve">Без </w:t>
      </w:r>
      <w:r w:rsidRPr="00F26EF0">
        <w:rPr>
          <w:rFonts w:cs="Arial"/>
          <w:sz w:val="28"/>
          <w:szCs w:val="24"/>
        </w:rPr>
        <w:t>этого</w:t>
      </w:r>
      <w:r w:rsidR="00955C1C" w:rsidRPr="00F26EF0">
        <w:rPr>
          <w:rFonts w:cs="Arial"/>
          <w:sz w:val="28"/>
          <w:szCs w:val="24"/>
        </w:rPr>
        <w:t xml:space="preserve"> экономика </w:t>
      </w:r>
      <w:r w:rsidRPr="00F26EF0">
        <w:rPr>
          <w:rFonts w:cs="Arial"/>
          <w:sz w:val="28"/>
          <w:szCs w:val="24"/>
        </w:rPr>
        <w:t xml:space="preserve">страны </w:t>
      </w:r>
      <w:r w:rsidR="00955C1C" w:rsidRPr="00F26EF0">
        <w:rPr>
          <w:rFonts w:cs="Arial"/>
          <w:sz w:val="28"/>
          <w:szCs w:val="24"/>
        </w:rPr>
        <w:t>не может эффективно функционировать</w:t>
      </w:r>
      <w:r w:rsidRPr="00F26EF0">
        <w:rPr>
          <w:rFonts w:cs="Arial"/>
          <w:sz w:val="28"/>
          <w:szCs w:val="24"/>
        </w:rPr>
        <w:t>.</w:t>
      </w:r>
      <w:r w:rsidR="00955C1C" w:rsidRPr="00F26EF0">
        <w:rPr>
          <w:rFonts w:cs="Arial"/>
          <w:sz w:val="28"/>
          <w:szCs w:val="24"/>
        </w:rPr>
        <w:t xml:space="preserve"> </w:t>
      </w:r>
    </w:p>
    <w:p w:rsidR="00955C1C" w:rsidRPr="00F26EF0" w:rsidRDefault="00F26EF0" w:rsidP="00F26EF0">
      <w:pPr>
        <w:pStyle w:val="3"/>
        <w:ind w:firstLine="720"/>
        <w:rPr>
          <w:rFonts w:cs="Arial"/>
          <w:sz w:val="28"/>
          <w:szCs w:val="24"/>
        </w:rPr>
      </w:pPr>
      <w:r>
        <w:rPr>
          <w:rFonts w:cs="Arial"/>
          <w:b w:val="0"/>
          <w:sz w:val="28"/>
          <w:szCs w:val="24"/>
        </w:rPr>
        <w:br w:type="page"/>
      </w:r>
      <w:r w:rsidR="003B6994" w:rsidRPr="00F26EF0">
        <w:rPr>
          <w:rFonts w:cs="Arial"/>
          <w:sz w:val="28"/>
          <w:szCs w:val="24"/>
        </w:rPr>
        <w:t xml:space="preserve">1. </w:t>
      </w:r>
      <w:r w:rsidR="00955C1C" w:rsidRPr="00F26EF0">
        <w:rPr>
          <w:rFonts w:cs="Arial"/>
          <w:sz w:val="28"/>
          <w:szCs w:val="24"/>
        </w:rPr>
        <w:t>Кредитно-банковская система</w:t>
      </w:r>
    </w:p>
    <w:p w:rsidR="00F26EF0" w:rsidRDefault="00F26EF0" w:rsidP="00F26EF0">
      <w:pPr>
        <w:pStyle w:val="a6"/>
        <w:jc w:val="both"/>
        <w:rPr>
          <w:rFonts w:cs="Arial"/>
          <w:szCs w:val="24"/>
          <w:lang w:val="en-US"/>
        </w:rPr>
      </w:pPr>
    </w:p>
    <w:p w:rsidR="00955C1C" w:rsidRPr="00F26EF0" w:rsidRDefault="00955C1C" w:rsidP="00F26EF0">
      <w:pPr>
        <w:pStyle w:val="a6"/>
        <w:jc w:val="both"/>
        <w:rPr>
          <w:rFonts w:cs="Arial"/>
          <w:szCs w:val="24"/>
        </w:rPr>
      </w:pPr>
      <w:r w:rsidRPr="00F26EF0">
        <w:rPr>
          <w:rFonts w:cs="Arial"/>
          <w:szCs w:val="24"/>
        </w:rPr>
        <w:t>Составляющими кредитной системы являются:</w:t>
      </w:r>
      <w:r w:rsidR="00B87AE6" w:rsidRPr="00F26EF0">
        <w:rPr>
          <w:rFonts w:cs="Arial"/>
          <w:szCs w:val="24"/>
        </w:rPr>
        <w:t xml:space="preserve"> </w:t>
      </w:r>
      <w:r w:rsidRPr="00F26EF0">
        <w:rPr>
          <w:rFonts w:cs="Arial"/>
          <w:szCs w:val="24"/>
        </w:rPr>
        <w:t>совокупность кредитно-расчетных отношений, форм и методов кредитования;</w:t>
      </w:r>
      <w:r w:rsidR="00B87AE6" w:rsidRPr="00F26EF0">
        <w:rPr>
          <w:rFonts w:cs="Arial"/>
          <w:szCs w:val="24"/>
        </w:rPr>
        <w:t xml:space="preserve"> </w:t>
      </w:r>
      <w:r w:rsidRPr="00F26EF0">
        <w:rPr>
          <w:rFonts w:cs="Arial"/>
          <w:szCs w:val="24"/>
        </w:rPr>
        <w:t>система кредитно-финансовых институтов.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 xml:space="preserve">Кредитная система как совокупность кредитно-финансовых институтов аккумулирует свободные денежные капиталы, доходы и сбережения различных слоев населения и предоставляет их в ссуду фирмам, правительству и частным лицам. 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Основой кредитной системы исторически являются банки.</w:t>
      </w:r>
      <w:r w:rsidRPr="00F26EF0">
        <w:rPr>
          <w:rFonts w:cs="Arial"/>
          <w:sz w:val="28"/>
          <w:szCs w:val="24"/>
        </w:rPr>
        <w:tab/>
        <w:t>Кредитно-финансовые институты подразделяются на:</w:t>
      </w:r>
      <w:r w:rsidR="00B87AE6" w:rsidRPr="00F26EF0">
        <w:rPr>
          <w:rFonts w:cs="Arial"/>
          <w:sz w:val="28"/>
          <w:szCs w:val="24"/>
        </w:rPr>
        <w:t xml:space="preserve"> </w:t>
      </w:r>
      <w:r w:rsidRPr="00F26EF0">
        <w:rPr>
          <w:rFonts w:cs="Arial"/>
          <w:sz w:val="28"/>
          <w:szCs w:val="24"/>
        </w:rPr>
        <w:t>центральные банки;</w:t>
      </w:r>
      <w:r w:rsidR="00B87AE6" w:rsidRPr="00F26EF0">
        <w:rPr>
          <w:rFonts w:cs="Arial"/>
          <w:sz w:val="28"/>
          <w:szCs w:val="24"/>
        </w:rPr>
        <w:t xml:space="preserve"> </w:t>
      </w:r>
      <w:r w:rsidRPr="00F26EF0">
        <w:rPr>
          <w:rFonts w:cs="Arial"/>
          <w:sz w:val="28"/>
          <w:szCs w:val="24"/>
        </w:rPr>
        <w:t>коммерческие банки;</w:t>
      </w:r>
      <w:r w:rsidR="00B87AE6" w:rsidRPr="00F26EF0">
        <w:rPr>
          <w:rFonts w:cs="Arial"/>
          <w:sz w:val="28"/>
          <w:szCs w:val="24"/>
        </w:rPr>
        <w:t xml:space="preserve"> </w:t>
      </w:r>
      <w:r w:rsidRPr="00F26EF0">
        <w:rPr>
          <w:rFonts w:cs="Arial"/>
          <w:sz w:val="28"/>
          <w:szCs w:val="24"/>
        </w:rPr>
        <w:t>специализированные кредитно-финансовые институты.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Центральные банки — это банки, осуществляющие выпуск банкнот и являющиеся центрами кредитной системы. Они занимают в ней особое место и являются, как правило, государственными учреждениями. К основным функциям центрального банка относятся:</w:t>
      </w:r>
    </w:p>
    <w:p w:rsidR="00955C1C" w:rsidRPr="00F26EF0" w:rsidRDefault="00955C1C" w:rsidP="00F26EF0">
      <w:pPr>
        <w:pStyle w:val="26"/>
        <w:numPr>
          <w:ilvl w:val="0"/>
          <w:numId w:val="9"/>
        </w:numPr>
        <w:spacing w:line="360" w:lineRule="auto"/>
        <w:ind w:left="0"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Эмиссионная функция, поскольку наличность необходима для значительной части платежей и обеспечения ликвидности кредитной системы, которая должна иметь средства окончательного погашения долговых обязательств.</w:t>
      </w:r>
    </w:p>
    <w:p w:rsidR="00955C1C" w:rsidRPr="00F26EF0" w:rsidRDefault="00955C1C" w:rsidP="00F26EF0">
      <w:pPr>
        <w:pStyle w:val="26"/>
        <w:numPr>
          <w:ilvl w:val="0"/>
          <w:numId w:val="10"/>
        </w:numPr>
        <w:spacing w:line="360" w:lineRule="auto"/>
        <w:ind w:left="0"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Функция аккумулирования и хранения кассовых резервов для коммерческих банков, то есть каждый банк — член национальной кредитной системы обязан хранить на резервном счете в Центральном банке сумму в определенной пропорции к размеру его вкладов. Одновременно Центральный банк является хранителем официальных золотовалютных резервов страны.</w:t>
      </w:r>
    </w:p>
    <w:p w:rsidR="00955C1C" w:rsidRPr="00F26EF0" w:rsidRDefault="00955C1C" w:rsidP="00F26EF0">
      <w:pPr>
        <w:pStyle w:val="26"/>
        <w:numPr>
          <w:ilvl w:val="0"/>
          <w:numId w:val="10"/>
        </w:numPr>
        <w:spacing w:line="360" w:lineRule="auto"/>
        <w:ind w:left="0"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Функция</w:t>
      </w:r>
      <w:r w:rsidR="00281EDF" w:rsidRPr="00F26EF0">
        <w:rPr>
          <w:rFonts w:cs="Arial"/>
          <w:sz w:val="28"/>
          <w:szCs w:val="24"/>
        </w:rPr>
        <w:t xml:space="preserve"> кр</w:t>
      </w:r>
      <w:r w:rsidRPr="00F26EF0">
        <w:rPr>
          <w:rFonts w:cs="Arial"/>
          <w:sz w:val="28"/>
          <w:szCs w:val="24"/>
        </w:rPr>
        <w:t>едитования коммерческих банков, характерная для социалистической экономики при государственной монополии на кредитную деятельность, а также для переходного периода, сопровождающегося нехваткой средств в руках частных финансовых институтов. Менее проявляется она в развитой рыночной экономике, где подобное кредитование существует преимущественно в периоды финансовых трудностей.</w:t>
      </w:r>
    </w:p>
    <w:p w:rsidR="00955C1C" w:rsidRPr="00F26EF0" w:rsidRDefault="00955C1C" w:rsidP="00F26EF0">
      <w:pPr>
        <w:pStyle w:val="26"/>
        <w:numPr>
          <w:ilvl w:val="0"/>
          <w:numId w:val="10"/>
        </w:numPr>
        <w:spacing w:line="360" w:lineRule="auto"/>
        <w:ind w:left="0"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Предоставление кредитов и выполнение расчетных операций для правительственных органов. Центральные банки ведут счета правительственных учреждений и организаций. Кроме того, они осуществляют операции с государственными ценными бумагами</w:t>
      </w:r>
      <w:r w:rsidR="0073190C" w:rsidRPr="00F26EF0">
        <w:rPr>
          <w:rFonts w:cs="Arial"/>
          <w:sz w:val="28"/>
          <w:szCs w:val="24"/>
        </w:rPr>
        <w:t>,</w:t>
      </w:r>
      <w:r w:rsidRPr="00F26EF0">
        <w:rPr>
          <w:rFonts w:cs="Arial"/>
          <w:sz w:val="28"/>
          <w:szCs w:val="24"/>
        </w:rPr>
        <w:t xml:space="preserve"> предоставляют государству кредит в форме прямых краткосрочных и долгосрочных ссуд или покупки государственных облигаций. Центральные банки также проводят по поручению правительственных органов операции с золотом и иностранной валютой.</w:t>
      </w:r>
    </w:p>
    <w:p w:rsidR="00955C1C" w:rsidRPr="00F26EF0" w:rsidRDefault="00955C1C" w:rsidP="00F26EF0">
      <w:pPr>
        <w:pStyle w:val="26"/>
        <w:numPr>
          <w:ilvl w:val="0"/>
          <w:numId w:val="10"/>
        </w:numPr>
        <w:spacing w:line="360" w:lineRule="auto"/>
        <w:ind w:left="0"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Клиринговая функция</w:t>
      </w:r>
      <w:r w:rsidR="0034539D" w:rsidRPr="00F26EF0">
        <w:rPr>
          <w:rFonts w:cs="Arial"/>
          <w:sz w:val="28"/>
          <w:szCs w:val="24"/>
        </w:rPr>
        <w:t>,</w:t>
      </w:r>
      <w:r w:rsidRPr="00F26EF0">
        <w:rPr>
          <w:rFonts w:cs="Arial"/>
          <w:sz w:val="28"/>
          <w:szCs w:val="24"/>
        </w:rPr>
        <w:t xml:space="preserve"> или функция проведения безналичных расчетов. Так, в ряде стран центральный банк ведет операции по общенациональному клирингу, выступая посредником между коммерческими банками, расположенными в разных районах страны. 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 xml:space="preserve">Коммерческие банки представляют собой частные и государственные банки, осуществляющие операции по кредитованию промышленных, торговых и других предприятий, </w:t>
      </w:r>
      <w:r w:rsidR="0034539D" w:rsidRPr="00F26EF0">
        <w:rPr>
          <w:rFonts w:cs="Arial"/>
          <w:sz w:val="28"/>
          <w:szCs w:val="24"/>
        </w:rPr>
        <w:t>в основном</w:t>
      </w:r>
      <w:r w:rsidRPr="00F26EF0">
        <w:rPr>
          <w:rFonts w:cs="Arial"/>
          <w:sz w:val="28"/>
          <w:szCs w:val="24"/>
        </w:rPr>
        <w:t xml:space="preserve"> за счет тех денежных капиталов, которые они получают в виде вкладов. Выделяют несколько их функций:</w:t>
      </w:r>
    </w:p>
    <w:p w:rsidR="00955C1C" w:rsidRPr="00F26EF0" w:rsidRDefault="00955C1C" w:rsidP="00F26EF0">
      <w:pPr>
        <w:pStyle w:val="26"/>
        <w:numPr>
          <w:ilvl w:val="0"/>
          <w:numId w:val="11"/>
        </w:numPr>
        <w:spacing w:line="360" w:lineRule="auto"/>
        <w:ind w:left="0"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Аккумулирование бессрочных депозитов, или ведение текущих счетов, и оплата чеков, выписанных на эти банки.</w:t>
      </w:r>
    </w:p>
    <w:p w:rsidR="00955C1C" w:rsidRPr="00F26EF0" w:rsidRDefault="00955C1C" w:rsidP="00F26EF0">
      <w:pPr>
        <w:pStyle w:val="26"/>
        <w:numPr>
          <w:ilvl w:val="0"/>
          <w:numId w:val="12"/>
        </w:numPr>
        <w:spacing w:line="360" w:lineRule="auto"/>
        <w:ind w:left="0"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Предоставление кредитов предпринимателям.</w:t>
      </w:r>
    </w:p>
    <w:p w:rsidR="00955C1C" w:rsidRPr="00F26EF0" w:rsidRDefault="0034539D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К</w:t>
      </w:r>
      <w:r w:rsidR="00955C1C" w:rsidRPr="00F26EF0">
        <w:rPr>
          <w:rFonts w:cs="Arial"/>
          <w:sz w:val="28"/>
          <w:szCs w:val="24"/>
        </w:rPr>
        <w:t>оммерчески</w:t>
      </w:r>
      <w:r w:rsidRPr="00F26EF0">
        <w:rPr>
          <w:rFonts w:cs="Arial"/>
          <w:sz w:val="28"/>
          <w:szCs w:val="24"/>
        </w:rPr>
        <w:t>е</w:t>
      </w:r>
      <w:r w:rsidR="00955C1C" w:rsidRPr="00F26EF0">
        <w:rPr>
          <w:rFonts w:cs="Arial"/>
          <w:sz w:val="28"/>
          <w:szCs w:val="24"/>
        </w:rPr>
        <w:t xml:space="preserve"> банк</w:t>
      </w:r>
      <w:r w:rsidRPr="00F26EF0">
        <w:rPr>
          <w:rFonts w:cs="Arial"/>
          <w:sz w:val="28"/>
          <w:szCs w:val="24"/>
        </w:rPr>
        <w:t>и</w:t>
      </w:r>
      <w:r w:rsidR="00955C1C" w:rsidRPr="00F26EF0">
        <w:rPr>
          <w:rFonts w:cs="Arial"/>
          <w:sz w:val="28"/>
          <w:szCs w:val="24"/>
        </w:rPr>
        <w:t xml:space="preserve"> также осуществл</w:t>
      </w:r>
      <w:r w:rsidRPr="00F26EF0">
        <w:rPr>
          <w:rFonts w:cs="Arial"/>
          <w:sz w:val="28"/>
          <w:szCs w:val="24"/>
        </w:rPr>
        <w:t>яют</w:t>
      </w:r>
      <w:r w:rsidR="00955C1C" w:rsidRPr="00F26EF0">
        <w:rPr>
          <w:rFonts w:cs="Arial"/>
          <w:sz w:val="28"/>
          <w:szCs w:val="24"/>
        </w:rPr>
        <w:t xml:space="preserve"> расчет</w:t>
      </w:r>
      <w:r w:rsidRPr="00F26EF0">
        <w:rPr>
          <w:rFonts w:cs="Arial"/>
          <w:sz w:val="28"/>
          <w:szCs w:val="24"/>
        </w:rPr>
        <w:t xml:space="preserve">ы </w:t>
      </w:r>
      <w:r w:rsidR="00955C1C" w:rsidRPr="00F26EF0">
        <w:rPr>
          <w:rFonts w:cs="Arial"/>
          <w:sz w:val="28"/>
          <w:szCs w:val="24"/>
        </w:rPr>
        <w:t>в масштабах всего национального хозяйства. На базе их операций во</w:t>
      </w:r>
      <w:r w:rsidR="00B87AE6" w:rsidRPr="00F26EF0">
        <w:rPr>
          <w:rFonts w:cs="Arial"/>
          <w:sz w:val="28"/>
          <w:szCs w:val="24"/>
        </w:rPr>
        <w:t>зникают кредитные деньги (</w:t>
      </w:r>
      <w:r w:rsidR="00955C1C" w:rsidRPr="00F26EF0">
        <w:rPr>
          <w:rFonts w:cs="Arial"/>
          <w:sz w:val="28"/>
          <w:szCs w:val="24"/>
        </w:rPr>
        <w:t>чеки, банковские векселя).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Специализированные кредитно-финансовые институты включают банковские и небанковские организации, специализирующиеся на определенных видах кредитования. Так, внешнеторговые банки специализируются на кредитовании экспорта и импорта товаров, а ипотечные банки и компании — на предоставлении долгосрочных ссуд под залог недвижимости (земли и строений). К системе кредитно-финансовых институтов относятся:</w:t>
      </w:r>
    </w:p>
    <w:p w:rsidR="00955C1C" w:rsidRPr="00F26EF0" w:rsidRDefault="00955C1C" w:rsidP="00F26EF0">
      <w:pPr>
        <w:pStyle w:val="26"/>
        <w:numPr>
          <w:ilvl w:val="0"/>
          <w:numId w:val="13"/>
        </w:numPr>
        <w:spacing w:line="360" w:lineRule="auto"/>
        <w:ind w:left="0"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Инвестиционные банки, занимающиеся эмиссионно-учредительской деятельностью, то есть проводящие операции по выпуску и размещению на фондовом рынке ценных бумаг, получая на это доход. Они не имеют права принимать депозиты и привлекают капиталы, как правило, путем продажи собственных акций или за счет кредита коммерческих банков. Свой капитал они используют для долгосрочного кредитования различных отраслей хозяйства. На сегодняшний день в России они немногочисленны.</w:t>
      </w:r>
    </w:p>
    <w:p w:rsidR="00955C1C" w:rsidRPr="00F26EF0" w:rsidRDefault="00955C1C" w:rsidP="00F26EF0">
      <w:pPr>
        <w:pStyle w:val="26"/>
        <w:numPr>
          <w:ilvl w:val="0"/>
          <w:numId w:val="14"/>
        </w:numPr>
        <w:spacing w:line="360" w:lineRule="auto"/>
        <w:ind w:left="0"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Обширная группа сберегательных учреждений, занимающая важное место в кредитной политике, благодаря привлечению мелких сбережений и доходов, которые иначе не смогут функционировать как капитал.</w:t>
      </w:r>
      <w:r w:rsidR="0034539D" w:rsidRPr="00F26EF0">
        <w:rPr>
          <w:rFonts w:cs="Arial"/>
          <w:sz w:val="28"/>
          <w:szCs w:val="24"/>
        </w:rPr>
        <w:t xml:space="preserve"> </w:t>
      </w:r>
      <w:r w:rsidRPr="00F26EF0">
        <w:rPr>
          <w:rFonts w:cs="Arial"/>
          <w:sz w:val="28"/>
          <w:szCs w:val="24"/>
        </w:rPr>
        <w:t>В Российской Федерации среди сберегательных учреждений доминирует сбербанк РФ (имеет 42 тысячи отделений).</w:t>
      </w:r>
    </w:p>
    <w:p w:rsidR="00955C1C" w:rsidRPr="00F26EF0" w:rsidRDefault="00955C1C" w:rsidP="00F26EF0">
      <w:pPr>
        <w:pStyle w:val="26"/>
        <w:spacing w:line="360" w:lineRule="auto"/>
        <w:ind w:left="0"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3.</w:t>
      </w:r>
      <w:r w:rsidR="008A1189" w:rsidRPr="00F26EF0">
        <w:rPr>
          <w:rFonts w:cs="Arial"/>
          <w:sz w:val="28"/>
          <w:szCs w:val="24"/>
        </w:rPr>
        <w:t xml:space="preserve"> </w:t>
      </w:r>
      <w:r w:rsidRPr="00F26EF0">
        <w:rPr>
          <w:rFonts w:cs="Arial"/>
          <w:sz w:val="28"/>
          <w:szCs w:val="24"/>
        </w:rPr>
        <w:t>Страховые компании</w:t>
      </w:r>
      <w:r w:rsidR="00084236" w:rsidRPr="00F26EF0">
        <w:rPr>
          <w:rFonts w:cs="Arial"/>
          <w:sz w:val="28"/>
          <w:szCs w:val="24"/>
        </w:rPr>
        <w:t>,</w:t>
      </w:r>
      <w:r w:rsidRPr="00F26EF0">
        <w:rPr>
          <w:rFonts w:cs="Arial"/>
          <w:sz w:val="28"/>
          <w:szCs w:val="24"/>
        </w:rPr>
        <w:t xml:space="preserve"> которы</w:t>
      </w:r>
      <w:r w:rsidR="00084236" w:rsidRPr="00F26EF0">
        <w:rPr>
          <w:rFonts w:cs="Arial"/>
          <w:sz w:val="28"/>
          <w:szCs w:val="24"/>
        </w:rPr>
        <w:t>е</w:t>
      </w:r>
      <w:r w:rsidRPr="00F26EF0">
        <w:rPr>
          <w:rFonts w:cs="Arial"/>
          <w:sz w:val="28"/>
          <w:szCs w:val="24"/>
        </w:rPr>
        <w:t xml:space="preserve"> привле</w:t>
      </w:r>
      <w:r w:rsidR="00084236" w:rsidRPr="00F26EF0">
        <w:rPr>
          <w:rFonts w:cs="Arial"/>
          <w:sz w:val="28"/>
          <w:szCs w:val="24"/>
        </w:rPr>
        <w:t>кают</w:t>
      </w:r>
      <w:r w:rsidRPr="00F26EF0">
        <w:rPr>
          <w:rFonts w:cs="Arial"/>
          <w:sz w:val="28"/>
          <w:szCs w:val="24"/>
        </w:rPr>
        <w:t xml:space="preserve"> средств</w:t>
      </w:r>
      <w:r w:rsidR="00084236" w:rsidRPr="00F26EF0">
        <w:rPr>
          <w:rFonts w:cs="Arial"/>
          <w:sz w:val="28"/>
          <w:szCs w:val="24"/>
        </w:rPr>
        <w:t>а</w:t>
      </w:r>
      <w:r w:rsidRPr="00F26EF0">
        <w:rPr>
          <w:rFonts w:cs="Arial"/>
          <w:sz w:val="28"/>
          <w:szCs w:val="24"/>
        </w:rPr>
        <w:t xml:space="preserve"> </w:t>
      </w:r>
      <w:r w:rsidR="00084236" w:rsidRPr="00F26EF0">
        <w:rPr>
          <w:rFonts w:cs="Arial"/>
          <w:sz w:val="28"/>
          <w:szCs w:val="24"/>
        </w:rPr>
        <w:t>за счет</w:t>
      </w:r>
      <w:r w:rsidRPr="00F26EF0">
        <w:rPr>
          <w:rFonts w:cs="Arial"/>
          <w:sz w:val="28"/>
          <w:szCs w:val="24"/>
        </w:rPr>
        <w:t xml:space="preserve"> продаж</w:t>
      </w:r>
      <w:r w:rsidR="00084236" w:rsidRPr="00F26EF0">
        <w:rPr>
          <w:rFonts w:cs="Arial"/>
          <w:sz w:val="28"/>
          <w:szCs w:val="24"/>
        </w:rPr>
        <w:t>и</w:t>
      </w:r>
      <w:r w:rsidRPr="00F26EF0">
        <w:rPr>
          <w:rFonts w:cs="Arial"/>
          <w:sz w:val="28"/>
          <w:szCs w:val="24"/>
        </w:rPr>
        <w:t xml:space="preserve"> страховых полисов. Полученные доходы они вкладывают в облигации и акции других компаний, государственные ценные бумаги. </w:t>
      </w:r>
    </w:p>
    <w:p w:rsidR="00955C1C" w:rsidRPr="00F26EF0" w:rsidRDefault="00955C1C" w:rsidP="00F26EF0">
      <w:pPr>
        <w:pStyle w:val="26"/>
        <w:spacing w:line="360" w:lineRule="auto"/>
        <w:ind w:left="0"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4.</w:t>
      </w:r>
      <w:r w:rsidR="008A1189" w:rsidRPr="00F26EF0">
        <w:rPr>
          <w:rFonts w:cs="Arial"/>
          <w:sz w:val="28"/>
          <w:szCs w:val="24"/>
        </w:rPr>
        <w:t xml:space="preserve"> </w:t>
      </w:r>
      <w:r w:rsidRPr="00F26EF0">
        <w:rPr>
          <w:rFonts w:cs="Arial"/>
          <w:sz w:val="28"/>
          <w:szCs w:val="24"/>
        </w:rPr>
        <w:t>Пенсионные фонды, которые различаются по организации, управлению и структуре активов. Так, имеются застрахованные пенсионные фонды (управляемые страховыми компаниями) и незастрахованные (управляемые предприятиями или по их доверенности — банками), фундированные (их средства инвестированы в ценные бумаги) и нефундированные (пенсии выплачиваются из текущих поступлений и доходов) и многие другие.</w:t>
      </w:r>
    </w:p>
    <w:p w:rsidR="00955C1C" w:rsidRPr="00F26EF0" w:rsidRDefault="00955C1C" w:rsidP="00F26EF0">
      <w:pPr>
        <w:pStyle w:val="26"/>
        <w:spacing w:line="360" w:lineRule="auto"/>
        <w:ind w:left="0"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5.</w:t>
      </w:r>
      <w:r w:rsidR="008A1189" w:rsidRPr="00F26EF0">
        <w:rPr>
          <w:rFonts w:cs="Arial"/>
          <w:sz w:val="28"/>
          <w:szCs w:val="24"/>
        </w:rPr>
        <w:t xml:space="preserve"> </w:t>
      </w:r>
      <w:r w:rsidRPr="00F26EF0">
        <w:rPr>
          <w:rFonts w:cs="Arial"/>
          <w:sz w:val="28"/>
          <w:szCs w:val="24"/>
        </w:rPr>
        <w:t>Инвестиционные компании, размещающие среди мелких держателей свои обязательства (акции) и использующие полученные средства для покупки ценных бумаг народного хозяйства. Мелкие инвесторы охотно покупают обязательства инвестиционных компаний, так как из-за значительной диверсификации (вложение средств в различные предприятия) достигается известное рассредоточение активов, снижается опасность потери сбережений из-за банкротств фирм, в чьи акции вложен капитал. Так, инвестиционные чековые фонды в России являются, в сущности, тоже инвестиционными компаниями.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Таким образом, кредитная система состоит, во-первых, из банковской системы, имеющей обычно два уровня:</w:t>
      </w:r>
      <w:r w:rsidR="008A1189" w:rsidRPr="00F26EF0">
        <w:rPr>
          <w:rFonts w:cs="Arial"/>
          <w:sz w:val="28"/>
          <w:szCs w:val="24"/>
        </w:rPr>
        <w:t xml:space="preserve"> </w:t>
      </w:r>
      <w:r w:rsidRPr="00F26EF0">
        <w:rPr>
          <w:rFonts w:cs="Arial"/>
          <w:sz w:val="28"/>
          <w:szCs w:val="24"/>
        </w:rPr>
        <w:t>центральный банк;</w:t>
      </w:r>
      <w:r w:rsidR="008A1189" w:rsidRPr="00F26EF0">
        <w:rPr>
          <w:rFonts w:cs="Arial"/>
          <w:sz w:val="28"/>
          <w:szCs w:val="24"/>
        </w:rPr>
        <w:t xml:space="preserve"> </w:t>
      </w:r>
      <w:r w:rsidRPr="00F26EF0">
        <w:rPr>
          <w:rFonts w:cs="Arial"/>
          <w:sz w:val="28"/>
          <w:szCs w:val="24"/>
        </w:rPr>
        <w:t>коммерческие банки.</w:t>
      </w:r>
      <w:r w:rsidR="008A1189" w:rsidRPr="00F26EF0">
        <w:rPr>
          <w:rFonts w:cs="Arial"/>
          <w:sz w:val="28"/>
          <w:szCs w:val="24"/>
        </w:rPr>
        <w:t xml:space="preserve"> </w:t>
      </w:r>
      <w:r w:rsidRPr="00F26EF0">
        <w:rPr>
          <w:rFonts w:cs="Arial"/>
          <w:sz w:val="28"/>
          <w:szCs w:val="24"/>
        </w:rPr>
        <w:t>И, во-вторых, из кредитно-финансовых институтов, занимающих третий и четвертый ее этажи.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  <w:lang w:val="en-US"/>
        </w:rPr>
      </w:pPr>
      <w:r w:rsidRPr="00F26EF0">
        <w:rPr>
          <w:rFonts w:cs="Arial"/>
          <w:sz w:val="28"/>
          <w:szCs w:val="24"/>
        </w:rPr>
        <w:t xml:space="preserve">Многоуровневость и сложность взаимосвязей внутри данной структуры создает возможности для ее широкого использования, позволяет своевременно вводить в действие большой набор различных кредитно-денежных рычагов регулирования, </w:t>
      </w:r>
      <w:r w:rsidR="00084236" w:rsidRPr="00F26EF0">
        <w:rPr>
          <w:rFonts w:cs="Arial"/>
          <w:sz w:val="28"/>
          <w:szCs w:val="24"/>
        </w:rPr>
        <w:t xml:space="preserve">эффективно </w:t>
      </w:r>
      <w:r w:rsidRPr="00F26EF0">
        <w:rPr>
          <w:rFonts w:cs="Arial"/>
          <w:sz w:val="28"/>
          <w:szCs w:val="24"/>
        </w:rPr>
        <w:t xml:space="preserve">воздействовать на экономический механизм. Из </w:t>
      </w:r>
      <w:r w:rsidR="00084236" w:rsidRPr="00F26EF0">
        <w:rPr>
          <w:rFonts w:cs="Arial"/>
          <w:sz w:val="28"/>
          <w:szCs w:val="24"/>
        </w:rPr>
        <w:t>это</w:t>
      </w:r>
      <w:r w:rsidRPr="00F26EF0">
        <w:rPr>
          <w:rFonts w:cs="Arial"/>
          <w:sz w:val="28"/>
          <w:szCs w:val="24"/>
        </w:rPr>
        <w:t xml:space="preserve">го </w:t>
      </w:r>
      <w:r w:rsidR="00084236" w:rsidRPr="00F26EF0">
        <w:rPr>
          <w:rFonts w:cs="Arial"/>
          <w:sz w:val="28"/>
          <w:szCs w:val="24"/>
        </w:rPr>
        <w:t>втекает</w:t>
      </w:r>
      <w:r w:rsidRPr="00F26EF0">
        <w:rPr>
          <w:rFonts w:cs="Arial"/>
          <w:sz w:val="28"/>
          <w:szCs w:val="24"/>
        </w:rPr>
        <w:t xml:space="preserve"> комплексный характер кредитной политики.</w:t>
      </w:r>
    </w:p>
    <w:p w:rsidR="00955C1C" w:rsidRPr="00F26EF0" w:rsidRDefault="00F26EF0" w:rsidP="00F26EF0">
      <w:pPr>
        <w:pStyle w:val="1"/>
        <w:spacing w:line="360" w:lineRule="auto"/>
        <w:ind w:firstLine="720"/>
        <w:rPr>
          <w:rFonts w:cs="Arial"/>
          <w:b/>
          <w:sz w:val="28"/>
          <w:szCs w:val="24"/>
        </w:rPr>
      </w:pPr>
      <w:r>
        <w:rPr>
          <w:rFonts w:cs="Arial"/>
          <w:sz w:val="28"/>
          <w:szCs w:val="24"/>
        </w:rPr>
        <w:br w:type="page"/>
      </w:r>
      <w:r w:rsidR="003B6994" w:rsidRPr="00F26EF0">
        <w:rPr>
          <w:rFonts w:cs="Arial"/>
          <w:b/>
          <w:sz w:val="28"/>
          <w:szCs w:val="24"/>
        </w:rPr>
        <w:t xml:space="preserve">2. </w:t>
      </w:r>
      <w:r w:rsidR="00955C1C" w:rsidRPr="00F26EF0">
        <w:rPr>
          <w:rFonts w:cs="Arial"/>
          <w:b/>
          <w:sz w:val="28"/>
          <w:szCs w:val="24"/>
        </w:rPr>
        <w:t>Цели денежно-кредитной политики</w:t>
      </w:r>
    </w:p>
    <w:p w:rsidR="00F26EF0" w:rsidRDefault="00F26EF0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  <w:lang w:val="en-US"/>
        </w:rPr>
      </w:pP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Основ</w:t>
      </w:r>
      <w:r w:rsidR="0094521E" w:rsidRPr="00F26EF0">
        <w:rPr>
          <w:rFonts w:cs="Arial"/>
          <w:sz w:val="28"/>
          <w:szCs w:val="24"/>
        </w:rPr>
        <w:t>но</w:t>
      </w:r>
      <w:r w:rsidRPr="00F26EF0">
        <w:rPr>
          <w:rFonts w:cs="Arial"/>
          <w:sz w:val="28"/>
          <w:szCs w:val="24"/>
        </w:rPr>
        <w:t xml:space="preserve">й целью денежно-кредитной политики является помощь экономике в достижении </w:t>
      </w:r>
      <w:r w:rsidR="0094521E" w:rsidRPr="00F26EF0">
        <w:rPr>
          <w:rFonts w:cs="Arial"/>
          <w:sz w:val="28"/>
          <w:szCs w:val="24"/>
        </w:rPr>
        <w:t>стабильного</w:t>
      </w:r>
      <w:r w:rsidRPr="00F26EF0">
        <w:rPr>
          <w:rFonts w:cs="Arial"/>
          <w:sz w:val="28"/>
          <w:szCs w:val="24"/>
        </w:rPr>
        <w:t xml:space="preserve"> уровня производства, характеризующегося полной занятостью и стабильностью цен. Первоначально </w:t>
      </w:r>
      <w:r w:rsidR="0094521E" w:rsidRPr="00F26EF0">
        <w:rPr>
          <w:rFonts w:cs="Arial"/>
          <w:sz w:val="28"/>
          <w:szCs w:val="24"/>
        </w:rPr>
        <w:t>главной</w:t>
      </w:r>
      <w:r w:rsidRPr="00F26EF0">
        <w:rPr>
          <w:rFonts w:cs="Arial"/>
          <w:sz w:val="28"/>
          <w:szCs w:val="24"/>
        </w:rPr>
        <w:t xml:space="preserve"> функцией центральных банков было осуществление эмиссии наличных денег</w:t>
      </w:r>
      <w:r w:rsidR="0094521E" w:rsidRPr="00F26EF0">
        <w:rPr>
          <w:rFonts w:cs="Arial"/>
          <w:sz w:val="28"/>
          <w:szCs w:val="24"/>
        </w:rPr>
        <w:t>.</w:t>
      </w:r>
      <w:r w:rsidRPr="00F26EF0">
        <w:rPr>
          <w:rFonts w:cs="Arial"/>
          <w:sz w:val="28"/>
          <w:szCs w:val="24"/>
        </w:rPr>
        <w:t xml:space="preserve"> </w:t>
      </w:r>
      <w:r w:rsidR="0094521E" w:rsidRPr="00F26EF0">
        <w:rPr>
          <w:rFonts w:cs="Arial"/>
          <w:sz w:val="28"/>
          <w:szCs w:val="24"/>
        </w:rPr>
        <w:t>В</w:t>
      </w:r>
      <w:r w:rsidRPr="00F26EF0">
        <w:rPr>
          <w:rFonts w:cs="Arial"/>
          <w:sz w:val="28"/>
          <w:szCs w:val="24"/>
        </w:rPr>
        <w:t xml:space="preserve"> настоящее время эта функция ушла на второй план</w:t>
      </w:r>
      <w:r w:rsidR="0094521E" w:rsidRPr="00F26EF0">
        <w:rPr>
          <w:rFonts w:cs="Arial"/>
          <w:sz w:val="28"/>
          <w:szCs w:val="24"/>
        </w:rPr>
        <w:t>. О</w:t>
      </w:r>
      <w:r w:rsidRPr="00F26EF0">
        <w:rPr>
          <w:rFonts w:cs="Arial"/>
          <w:sz w:val="28"/>
          <w:szCs w:val="24"/>
        </w:rPr>
        <w:t>днако наличные деньги все еще являются тем фундаментом, на котором стоит вся оставшаяся денежная масса</w:t>
      </w:r>
      <w:r w:rsidR="0094521E" w:rsidRPr="00F26EF0">
        <w:rPr>
          <w:rFonts w:cs="Arial"/>
          <w:sz w:val="28"/>
          <w:szCs w:val="24"/>
        </w:rPr>
        <w:t>.</w:t>
      </w:r>
      <w:r w:rsidRPr="00F26EF0">
        <w:rPr>
          <w:rFonts w:cs="Arial"/>
          <w:sz w:val="28"/>
          <w:szCs w:val="24"/>
        </w:rPr>
        <w:t xml:space="preserve"> </w:t>
      </w:r>
      <w:r w:rsidR="0094521E" w:rsidRPr="00F26EF0">
        <w:rPr>
          <w:rFonts w:cs="Arial"/>
          <w:sz w:val="28"/>
          <w:szCs w:val="24"/>
        </w:rPr>
        <w:t>П</w:t>
      </w:r>
      <w:r w:rsidRPr="00F26EF0">
        <w:rPr>
          <w:rFonts w:cs="Arial"/>
          <w:sz w:val="28"/>
          <w:szCs w:val="24"/>
        </w:rPr>
        <w:t xml:space="preserve">оэтому деятельность центрального банка по эмиссии наличных денег должна быть не менее взвешенной и продуманной, чем любая другая.  </w:t>
      </w:r>
    </w:p>
    <w:p w:rsidR="00955C1C" w:rsidRPr="00F26EF0" w:rsidRDefault="0094521E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Ц</w:t>
      </w:r>
      <w:r w:rsidR="00955C1C" w:rsidRPr="00F26EF0">
        <w:rPr>
          <w:rFonts w:cs="Arial"/>
          <w:sz w:val="28"/>
          <w:szCs w:val="24"/>
        </w:rPr>
        <w:t>ентральный банк, воздействуя на кредитную деятельность коммерческих банков и направляя регулирование на расширение или сокращение кредитования экономики, достигает стабильного развития внутренней экономики, укрепления денежного обращения, сбалансированности внутр</w:t>
      </w:r>
      <w:r w:rsidRPr="00F26EF0">
        <w:rPr>
          <w:rFonts w:cs="Arial"/>
          <w:sz w:val="28"/>
          <w:szCs w:val="24"/>
        </w:rPr>
        <w:t>и</w:t>
      </w:r>
      <w:r w:rsidR="00955C1C" w:rsidRPr="00F26EF0">
        <w:rPr>
          <w:rFonts w:cs="Arial"/>
          <w:sz w:val="28"/>
          <w:szCs w:val="24"/>
        </w:rPr>
        <w:t>экономических процессов. Таким образом, воздействие на кредит позволяет достичь более глубоких стратегических задач развития всего хозяйства. Например, недостаток у предприятий свободных денежных средств затрудняет осуществление коммерческих сделок, внутренних инвестиций и т.д. С другой стороны, избыточная денежная масса имеет свои недостатки: обесцен</w:t>
      </w:r>
      <w:r w:rsidR="00ED648F" w:rsidRPr="00F26EF0">
        <w:rPr>
          <w:rFonts w:cs="Arial"/>
          <w:sz w:val="28"/>
          <w:szCs w:val="24"/>
        </w:rPr>
        <w:t>ива</w:t>
      </w:r>
      <w:r w:rsidR="00955C1C" w:rsidRPr="00F26EF0">
        <w:rPr>
          <w:rFonts w:cs="Arial"/>
          <w:sz w:val="28"/>
          <w:szCs w:val="24"/>
        </w:rPr>
        <w:t xml:space="preserve">ние денег, и, как следствие, снижение жизненного уровня населения, ухудшение валютного положения в стране. Соответственно в первом случае денежно-кредитная политика должна быть направлена на расширение кредитной деятельности банков, а во втором - на ее сокращение, переход к политике </w:t>
      </w:r>
      <w:r w:rsidR="00B87AE6" w:rsidRPr="00F26EF0">
        <w:rPr>
          <w:rFonts w:cs="Arial"/>
          <w:sz w:val="28"/>
          <w:szCs w:val="24"/>
        </w:rPr>
        <w:t>«</w:t>
      </w:r>
      <w:r w:rsidR="00955C1C" w:rsidRPr="00F26EF0">
        <w:rPr>
          <w:rFonts w:cs="Arial"/>
          <w:sz w:val="28"/>
          <w:szCs w:val="24"/>
        </w:rPr>
        <w:t>дорогих денег</w:t>
      </w:r>
      <w:r w:rsidR="00B87AE6" w:rsidRPr="00F26EF0">
        <w:rPr>
          <w:rFonts w:cs="Arial"/>
          <w:sz w:val="28"/>
          <w:szCs w:val="24"/>
        </w:rPr>
        <w:t>»</w:t>
      </w:r>
      <w:r w:rsidR="00955C1C" w:rsidRPr="00F26EF0">
        <w:rPr>
          <w:rFonts w:cs="Arial"/>
          <w:sz w:val="28"/>
          <w:szCs w:val="24"/>
        </w:rPr>
        <w:t xml:space="preserve"> (рестрикционной).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С помощью денежно-кредитного регулирования государство стремится смягчить экономические кризисы, сдержать рост инфляции</w:t>
      </w:r>
      <w:r w:rsidR="00ED648F" w:rsidRPr="00F26EF0">
        <w:rPr>
          <w:rFonts w:cs="Arial"/>
          <w:sz w:val="28"/>
          <w:szCs w:val="24"/>
        </w:rPr>
        <w:t>.</w:t>
      </w:r>
      <w:r w:rsidRPr="00F26EF0">
        <w:rPr>
          <w:rFonts w:cs="Arial"/>
          <w:sz w:val="28"/>
          <w:szCs w:val="24"/>
        </w:rPr>
        <w:t xml:space="preserve"> </w:t>
      </w:r>
      <w:r w:rsidR="00ED648F" w:rsidRPr="00F26EF0">
        <w:rPr>
          <w:rFonts w:cs="Arial"/>
          <w:sz w:val="28"/>
          <w:szCs w:val="24"/>
        </w:rPr>
        <w:t>И</w:t>
      </w:r>
      <w:r w:rsidRPr="00F26EF0">
        <w:rPr>
          <w:rFonts w:cs="Arial"/>
          <w:sz w:val="28"/>
          <w:szCs w:val="24"/>
        </w:rPr>
        <w:t>спользует кредит для стимулирования капиталовложений в различные отрасли экономики страны.</w:t>
      </w:r>
    </w:p>
    <w:p w:rsidR="00955C1C" w:rsidRPr="00F26EF0" w:rsidRDefault="00ED648F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  <w:lang w:val="en-US"/>
        </w:rPr>
      </w:pPr>
      <w:r w:rsidRPr="00F26EF0">
        <w:rPr>
          <w:rFonts w:cs="Arial"/>
          <w:sz w:val="28"/>
          <w:szCs w:val="24"/>
        </w:rPr>
        <w:t>Д</w:t>
      </w:r>
      <w:r w:rsidR="00955C1C" w:rsidRPr="00F26EF0">
        <w:rPr>
          <w:rFonts w:cs="Arial"/>
          <w:sz w:val="28"/>
          <w:szCs w:val="24"/>
        </w:rPr>
        <w:t>енежно-кредитная политика осуществляется как косвенными (экономическими</w:t>
      </w:r>
      <w:r w:rsidRPr="00F26EF0">
        <w:rPr>
          <w:rFonts w:cs="Arial"/>
          <w:sz w:val="28"/>
          <w:szCs w:val="24"/>
        </w:rPr>
        <w:t xml:space="preserve"> - через ликвидность кредитных учреждений</w:t>
      </w:r>
      <w:r w:rsidR="00955C1C" w:rsidRPr="00F26EF0">
        <w:rPr>
          <w:rFonts w:cs="Arial"/>
          <w:sz w:val="28"/>
          <w:szCs w:val="24"/>
        </w:rPr>
        <w:t>), так и прямыми (административными</w:t>
      </w:r>
      <w:r w:rsidRPr="00F26EF0">
        <w:rPr>
          <w:rFonts w:cs="Arial"/>
          <w:sz w:val="28"/>
          <w:szCs w:val="24"/>
        </w:rPr>
        <w:t xml:space="preserve"> - лимиты в отношении количественных и качественных параметров деятельности банков</w:t>
      </w:r>
      <w:r w:rsidR="00955C1C" w:rsidRPr="00F26EF0">
        <w:rPr>
          <w:rFonts w:cs="Arial"/>
          <w:sz w:val="28"/>
          <w:szCs w:val="24"/>
        </w:rPr>
        <w:t xml:space="preserve">) методами воздействия. </w:t>
      </w:r>
    </w:p>
    <w:p w:rsidR="00955C1C" w:rsidRPr="00F26EF0" w:rsidRDefault="00F26EF0" w:rsidP="00F26EF0">
      <w:pPr>
        <w:pStyle w:val="1"/>
        <w:spacing w:line="360" w:lineRule="auto"/>
        <w:ind w:firstLine="720"/>
        <w:rPr>
          <w:rFonts w:cs="Arial"/>
          <w:b/>
          <w:snapToGrid w:val="0"/>
          <w:sz w:val="28"/>
          <w:szCs w:val="24"/>
        </w:rPr>
      </w:pPr>
      <w:r>
        <w:rPr>
          <w:rFonts w:cs="Arial"/>
          <w:snapToGrid w:val="0"/>
          <w:sz w:val="28"/>
          <w:szCs w:val="24"/>
        </w:rPr>
        <w:br w:type="page"/>
      </w:r>
      <w:r w:rsidR="00AB209A" w:rsidRPr="00F26EF0">
        <w:rPr>
          <w:rFonts w:cs="Arial"/>
          <w:b/>
          <w:snapToGrid w:val="0"/>
          <w:sz w:val="28"/>
          <w:szCs w:val="24"/>
        </w:rPr>
        <w:t xml:space="preserve">3. </w:t>
      </w:r>
      <w:r w:rsidR="00955C1C" w:rsidRPr="00F26EF0">
        <w:rPr>
          <w:rFonts w:cs="Arial"/>
          <w:b/>
          <w:snapToGrid w:val="0"/>
          <w:sz w:val="28"/>
          <w:szCs w:val="24"/>
        </w:rPr>
        <w:t>Методы и типы монетарного регулирования.</w:t>
      </w:r>
    </w:p>
    <w:p w:rsidR="00F26EF0" w:rsidRDefault="00F26EF0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  <w:lang w:val="en-US"/>
        </w:rPr>
      </w:pP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Механизм денежно-кредитного регулирования во многом зависит</w:t>
      </w:r>
      <w:r w:rsidR="008A1189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>от форм организации банковской деятельности в стране и пол</w:t>
      </w:r>
      <w:r w:rsidR="008A1189" w:rsidRPr="00F26EF0">
        <w:rPr>
          <w:rFonts w:cs="Arial"/>
          <w:snapToGrid w:val="0"/>
          <w:sz w:val="28"/>
          <w:szCs w:val="24"/>
        </w:rPr>
        <w:t>номо</w:t>
      </w:r>
      <w:r w:rsidRPr="00F26EF0">
        <w:rPr>
          <w:rFonts w:cs="Arial"/>
          <w:snapToGrid w:val="0"/>
          <w:sz w:val="28"/>
          <w:szCs w:val="24"/>
        </w:rPr>
        <w:t>чий Центрального банка. Центробанк может использовать как прямые (административные), так и косвенные (экономические) методы воздействия на деятельность банков.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К административным методам относятся прямые ограничения</w:t>
      </w:r>
      <w:r w:rsidR="008A1189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 xml:space="preserve">(лимиты) или запреты, устанавливаемые Центральным банком в отношении разнообразных параметров деятельности банков </w:t>
      </w:r>
      <w:r w:rsidR="008A1189" w:rsidRPr="00F26EF0">
        <w:rPr>
          <w:rFonts w:cs="Arial"/>
          <w:snapToGrid w:val="0"/>
          <w:sz w:val="28"/>
          <w:szCs w:val="24"/>
        </w:rPr>
        <w:t xml:space="preserve">по различным направлениям. </w:t>
      </w:r>
      <w:r w:rsidR="00ED648F" w:rsidRPr="00F26EF0">
        <w:rPr>
          <w:rFonts w:cs="Arial"/>
          <w:snapToGrid w:val="0"/>
          <w:sz w:val="28"/>
          <w:szCs w:val="24"/>
        </w:rPr>
        <w:t>Н</w:t>
      </w:r>
      <w:r w:rsidRPr="00F26EF0">
        <w:rPr>
          <w:rFonts w:cs="Arial"/>
          <w:snapToGrid w:val="0"/>
          <w:sz w:val="28"/>
          <w:szCs w:val="24"/>
        </w:rPr>
        <w:t>аиболее широ</w:t>
      </w:r>
      <w:r w:rsidR="008A1189" w:rsidRPr="00F26EF0">
        <w:rPr>
          <w:rFonts w:cs="Arial"/>
          <w:snapToGrid w:val="0"/>
          <w:sz w:val="28"/>
          <w:szCs w:val="24"/>
        </w:rPr>
        <w:t xml:space="preserve">ко </w:t>
      </w:r>
      <w:r w:rsidR="00ED648F" w:rsidRPr="00F26EF0">
        <w:rPr>
          <w:rFonts w:cs="Arial"/>
          <w:snapToGrid w:val="0"/>
          <w:sz w:val="28"/>
          <w:szCs w:val="24"/>
        </w:rPr>
        <w:t>применяются</w:t>
      </w:r>
      <w:r w:rsidRPr="00F26EF0">
        <w:rPr>
          <w:rFonts w:cs="Arial"/>
          <w:snapToGrid w:val="0"/>
          <w:sz w:val="28"/>
          <w:szCs w:val="24"/>
        </w:rPr>
        <w:t>: квотирование отдельных видов операций, введение лимитов на выдачу различных категорий ссуд и на привлечение кредитных ресурсов, ограничение на открытие филиалов и от</w:t>
      </w:r>
      <w:r w:rsidR="008A1189" w:rsidRPr="00F26EF0">
        <w:rPr>
          <w:rFonts w:cs="Arial"/>
          <w:snapToGrid w:val="0"/>
          <w:sz w:val="28"/>
          <w:szCs w:val="24"/>
        </w:rPr>
        <w:t>делений,</w:t>
      </w:r>
      <w:r w:rsidRPr="00F26EF0">
        <w:rPr>
          <w:rFonts w:cs="Arial"/>
          <w:snapToGrid w:val="0"/>
          <w:sz w:val="28"/>
          <w:szCs w:val="24"/>
        </w:rPr>
        <w:t xml:space="preserve"> лимитирование размеров комиссионного вознаграждения и тарифов за оказание различных видов услуг, определение процентных ставок, видов обеспечения, а также лицензирование отдельных направлений банковской деятельности (например, операций с валютой и драгметаллами).</w:t>
      </w:r>
      <w:r w:rsidR="00ED648F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 xml:space="preserve">Административные методы, как правило, используются в странах с развитой системой государственного планирования экономики. Российский Центробанк часто пытается сделать упор именно на административные методы. 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К экономическим методам регулирования совокупного денежного оборота относятся мероприятия, оказыва</w:t>
      </w:r>
      <w:r w:rsidR="00055FDA" w:rsidRPr="00F26EF0">
        <w:rPr>
          <w:rFonts w:cs="Arial"/>
          <w:snapToGrid w:val="0"/>
          <w:sz w:val="28"/>
          <w:szCs w:val="24"/>
        </w:rPr>
        <w:t>ющие</w:t>
      </w:r>
      <w:r w:rsidRPr="00F26EF0">
        <w:rPr>
          <w:rFonts w:cs="Arial"/>
          <w:snapToGrid w:val="0"/>
          <w:sz w:val="28"/>
          <w:szCs w:val="24"/>
        </w:rPr>
        <w:t xml:space="preserve"> в основном косвенное воздействие на решения, принимаемые хозяйствующими субъектами (прежде всего, коммерческими банками), и не предполагает установление прямых запретов или лимитов.  Выделяют три основные группы экономических методов управления денежным предложением: налоговые, нормативные и корректирующие. Использование налоговых методов не является функцией Центрального банка. Его прерогатива - нормативные и корректирующие методы.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К нормативным методам относятся все виды отчислений и коэффициентов, обязательных к исполнению и устанавливаемых в виде</w:t>
      </w:r>
      <w:r w:rsidR="008A1189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>норматива. Нормативные методы применяются путем установления и периодического пересмотра в сторону увеличения или уменьшения контрольных цифр. Основным нормативным инструментом является изменение нормы обязательных резервов, которая во многом определяет размер денежного мультипликатора.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Корректирующее воздействие осуществляется путем проведения</w:t>
      </w:r>
      <w:r w:rsidR="008A1189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>кредитных операций Центральным банком (когда Центробанк выступает в качестве кредитора в последней инстанции) и операций с ценными бумагами, которые могут проводиться по усмотрению Центрального банка в необходимых масштабах и с нужной периодичностью, за счет чего эффект достигается более быстро. Эта форма воздействия отличается гибкостью и оперативностью, возможностью оказывать стимулирующее либо ограничивающее воздействие на кредитно-депозитную эмиссию в зависимости от ситуации.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Экономические методы в наибольшей степени присущи экономике рыночного типа с сильными традициями высококонкурентных рынков. В частности, Федеральная Резервная Система, осуществляя контроль за финансовыми посредниками, в настоящее время практически  не использует административных методов.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В большинстве стран в целях управления и регулирования банковских операций Центральный банк ориентируется в основном на</w:t>
      </w:r>
      <w:r w:rsidR="008A1189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>использование экономических методов, работая, впрочем, и административными инструментами. Согласно установкам официальной денежно-кредитной политики разрабатываются основные мероприятия по денежно-кредитному регулированию в каждый конкретный период, определяются наиболее эффективные в данный момент методы управления и инструменты воздействия на деятельность банков. Тактические действия на краткосрочных временных отрезках во многом определяются долгосрочными стратегическими планами,  не нарушая сложившейся системы приоритетов.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В действующем банковском законодательстве нашей страны юридически закрепл</w:t>
      </w:r>
      <w:r w:rsidR="001763F0" w:rsidRPr="00F26EF0">
        <w:rPr>
          <w:rFonts w:cs="Arial"/>
          <w:snapToGrid w:val="0"/>
          <w:sz w:val="28"/>
          <w:szCs w:val="24"/>
        </w:rPr>
        <w:t>ен</w:t>
      </w:r>
      <w:r w:rsidRPr="00F26EF0">
        <w:rPr>
          <w:rFonts w:cs="Arial"/>
          <w:snapToGrid w:val="0"/>
          <w:sz w:val="28"/>
          <w:szCs w:val="24"/>
        </w:rPr>
        <w:t xml:space="preserve"> переход от чисто административных к использованию экономических методов регулирования денежного обращения и кредитной эмиссии, уровня банковских процентных ставок. Принципы взаимоотношений Центрального банка с коммерческими банками построены так, чтобы минимизировать вмешательство государства в действия субъектов рыночной экономики: Центральный банк не имеет права вмешиваться в текущую деятельность коммерческих банков; его регулирующие и контрольные функции ограничиваются пределами действия соответствующих законов и направлены на поддержание стабильности денежно-кредитной системы.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В сегодняшних условиях, напоминающих (правда,</w:t>
      </w:r>
      <w:r w:rsidR="001763F0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>отдаленно)</w:t>
      </w:r>
      <w:r w:rsidR="008A1189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>рыночную экономику, инструментами реализации установок денежно-кредитной политики, проводимой Центральным банком, должны стать минимальные резервны</w:t>
      </w:r>
      <w:r w:rsidR="001763F0" w:rsidRPr="00F26EF0">
        <w:rPr>
          <w:rFonts w:cs="Arial"/>
          <w:snapToGrid w:val="0"/>
          <w:sz w:val="28"/>
          <w:szCs w:val="24"/>
        </w:rPr>
        <w:t>е</w:t>
      </w:r>
      <w:r w:rsidRPr="00F26EF0">
        <w:rPr>
          <w:rFonts w:cs="Arial"/>
          <w:snapToGrid w:val="0"/>
          <w:sz w:val="28"/>
          <w:szCs w:val="24"/>
        </w:rPr>
        <w:t xml:space="preserve"> требования, определение размеров рефинансирования коммерческих банков и установление учетной  ставки, а также операции на открытом рынке.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В зависимости от состояния хозяйственной конъюнктуры Центральный банк делает выбор между двумя основными типами монетарной политики, для каждого из которых характерен свой набор инструментов и определенное сочетание экономических и административных методов регулирования.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Рестрикционная (рестриктивная) денежно-кредитная политика</w:t>
      </w:r>
      <w:r w:rsidR="008071B1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 xml:space="preserve">(так называемая политика </w:t>
      </w:r>
      <w:r w:rsidR="00B87AE6" w:rsidRPr="00F26EF0">
        <w:rPr>
          <w:rFonts w:cs="Arial"/>
          <w:snapToGrid w:val="0"/>
          <w:sz w:val="28"/>
          <w:szCs w:val="24"/>
        </w:rPr>
        <w:t>«</w:t>
      </w:r>
      <w:r w:rsidRPr="00F26EF0">
        <w:rPr>
          <w:rFonts w:cs="Arial"/>
          <w:snapToGrid w:val="0"/>
          <w:sz w:val="28"/>
          <w:szCs w:val="24"/>
        </w:rPr>
        <w:t>дорогих денег</w:t>
      </w:r>
      <w:r w:rsidR="00B87AE6" w:rsidRPr="00F26EF0">
        <w:rPr>
          <w:rFonts w:cs="Arial"/>
          <w:snapToGrid w:val="0"/>
          <w:sz w:val="28"/>
          <w:szCs w:val="24"/>
        </w:rPr>
        <w:t>»</w:t>
      </w:r>
      <w:r w:rsidRPr="00F26EF0">
        <w:rPr>
          <w:rFonts w:cs="Arial"/>
          <w:snapToGrid w:val="0"/>
          <w:sz w:val="28"/>
          <w:szCs w:val="24"/>
        </w:rPr>
        <w:t>) направлена на уже</w:t>
      </w:r>
      <w:r w:rsidR="008071B1" w:rsidRPr="00F26EF0">
        <w:rPr>
          <w:rFonts w:cs="Arial"/>
          <w:snapToGrid w:val="0"/>
          <w:sz w:val="28"/>
          <w:szCs w:val="24"/>
        </w:rPr>
        <w:t>сто</w:t>
      </w:r>
      <w:r w:rsidRPr="00F26EF0">
        <w:rPr>
          <w:rFonts w:cs="Arial"/>
          <w:snapToGrid w:val="0"/>
          <w:sz w:val="28"/>
          <w:szCs w:val="24"/>
        </w:rPr>
        <w:t>чение условий и ограничение объема кредитных операций коммерческих банков и повышение уровня процентных ставок. Ее проведение обычно также предполагает и сопровождается увеличением налогов, сокращением государственных расходов, а также другими мероприятиями, направленными на преодоление инфляции. Рестрикционная денежно-кредитная политика может быть использована не только в целях борьбы с инфляцией, но и для сглаживания циклических колебаний деловой активности.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Экспансионистская денежно-кредитная политика сопровождается</w:t>
      </w:r>
      <w:r w:rsidR="008071B1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>расширением масштабов кредитования, ослаблением контро</w:t>
      </w:r>
      <w:r w:rsidR="008071B1" w:rsidRPr="00F26EF0">
        <w:rPr>
          <w:rFonts w:cs="Arial"/>
          <w:snapToGrid w:val="0"/>
          <w:sz w:val="28"/>
          <w:szCs w:val="24"/>
        </w:rPr>
        <w:t>ля  над приростом количества</w:t>
      </w:r>
      <w:r w:rsidRPr="00F26EF0">
        <w:rPr>
          <w:rFonts w:cs="Arial"/>
          <w:snapToGrid w:val="0"/>
          <w:sz w:val="28"/>
          <w:szCs w:val="24"/>
        </w:rPr>
        <w:t xml:space="preserve"> денег в обращении, понижением уровня процента. Иначе эту систему методов называют еще политикой  дешевых денег.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Денежно-кредитная политика как экспансионистского, так и</w:t>
      </w:r>
      <w:r w:rsidR="008071B1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>рестрикционного типа</w:t>
      </w:r>
      <w:r w:rsidR="001763F0" w:rsidRPr="00F26EF0">
        <w:rPr>
          <w:rFonts w:cs="Arial"/>
          <w:snapToGrid w:val="0"/>
          <w:sz w:val="28"/>
          <w:szCs w:val="24"/>
        </w:rPr>
        <w:t>,</w:t>
      </w:r>
      <w:r w:rsidRPr="00F26EF0">
        <w:rPr>
          <w:rFonts w:cs="Arial"/>
          <w:snapToGrid w:val="0"/>
          <w:sz w:val="28"/>
          <w:szCs w:val="24"/>
        </w:rPr>
        <w:t xml:space="preserve"> может иметь тотальный либо селективный характер. При тотальной монетарной политике мероприятия Центрального банка распространяются на все учреждения банковской системы, при селективной - на отдельные кредитные институты либо их группы или же на определенные виды банковской деятельности. Селективная денежно-кредитная политика позволяет Центральному банку оказывать выборочное воздействие в определенном направлении. При ее проведении практикуется: лимитирование отдельных видов операций банков (или их групп, например по регионам), установление размеров вознаграждения коммерческих банков при проведении различных финансово-кредитных операций, регламентация условий выдачи отдельных видов ссуд различным категориям заемщиков, установление кредитных потолков.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Выбор типа проводимой монетарной политики, а соответственно</w:t>
      </w:r>
      <w:r w:rsidR="001763F0" w:rsidRPr="00F26EF0">
        <w:rPr>
          <w:rFonts w:cs="Arial"/>
          <w:snapToGrid w:val="0"/>
          <w:sz w:val="28"/>
          <w:szCs w:val="24"/>
        </w:rPr>
        <w:t>,</w:t>
      </w:r>
      <w:r w:rsidR="008071B1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>и набора инструментов регулирования деятельности коммерческих</w:t>
      </w:r>
      <w:r w:rsidR="008071B1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 xml:space="preserve">банков осуществляется Центральным банком в каждом конкретном случае исходя из состояния хозяйственной конъюнктуры. Разработанные на основе такого выбора основные направления денежно-кредитной политики утверждаются законодательным органом. </w:t>
      </w:r>
    </w:p>
    <w:p w:rsidR="00955C1C" w:rsidRPr="00F26EF0" w:rsidRDefault="00955C1C" w:rsidP="00F26EF0">
      <w:pPr>
        <w:pStyle w:val="22"/>
        <w:ind w:firstLine="720"/>
        <w:jc w:val="both"/>
        <w:rPr>
          <w:rFonts w:cs="Arial"/>
          <w:snapToGrid w:val="0"/>
          <w:szCs w:val="24"/>
          <w:lang w:val="en-US"/>
        </w:rPr>
      </w:pPr>
      <w:r w:rsidRPr="00F26EF0">
        <w:rPr>
          <w:rFonts w:cs="Arial"/>
          <w:snapToGrid w:val="0"/>
          <w:szCs w:val="24"/>
        </w:rPr>
        <w:t xml:space="preserve">Основными инструментами денежно-кредитной политики </w:t>
      </w:r>
      <w:r w:rsidR="001763F0" w:rsidRPr="00F26EF0">
        <w:rPr>
          <w:rFonts w:cs="Arial"/>
          <w:snapToGrid w:val="0"/>
          <w:szCs w:val="24"/>
        </w:rPr>
        <w:t>(</w:t>
      </w:r>
      <w:r w:rsidRPr="00F26EF0">
        <w:rPr>
          <w:rFonts w:cs="Arial"/>
          <w:snapToGrid w:val="0"/>
          <w:szCs w:val="24"/>
        </w:rPr>
        <w:t>средствами, при помощи которых планируется достичь поставленных целей</w:t>
      </w:r>
      <w:r w:rsidR="001763F0" w:rsidRPr="00F26EF0">
        <w:rPr>
          <w:rFonts w:cs="Arial"/>
          <w:snapToGrid w:val="0"/>
          <w:szCs w:val="24"/>
        </w:rPr>
        <w:t>)</w:t>
      </w:r>
      <w:r w:rsidRPr="00F26EF0">
        <w:rPr>
          <w:rFonts w:cs="Arial"/>
          <w:snapToGrid w:val="0"/>
          <w:szCs w:val="24"/>
        </w:rPr>
        <w:t xml:space="preserve"> являются операции на открытом рынке, изменение резервной нормы и изменение учетной ставки.</w:t>
      </w:r>
    </w:p>
    <w:p w:rsidR="00955C1C" w:rsidRPr="00F26EF0" w:rsidRDefault="00F26EF0" w:rsidP="00F26EF0">
      <w:pPr>
        <w:pStyle w:val="1"/>
        <w:spacing w:line="360" w:lineRule="auto"/>
        <w:ind w:firstLine="720"/>
        <w:rPr>
          <w:rFonts w:cs="Arial"/>
          <w:b/>
          <w:snapToGrid w:val="0"/>
          <w:sz w:val="28"/>
          <w:szCs w:val="24"/>
        </w:rPr>
      </w:pPr>
      <w:r>
        <w:rPr>
          <w:rFonts w:cs="Arial"/>
          <w:snapToGrid w:val="0"/>
          <w:sz w:val="28"/>
          <w:szCs w:val="24"/>
        </w:rPr>
        <w:br w:type="page"/>
      </w:r>
      <w:r w:rsidR="00AB209A" w:rsidRPr="00F26EF0">
        <w:rPr>
          <w:rFonts w:cs="Arial"/>
          <w:b/>
          <w:snapToGrid w:val="0"/>
          <w:sz w:val="28"/>
          <w:szCs w:val="24"/>
        </w:rPr>
        <w:t xml:space="preserve">4. </w:t>
      </w:r>
      <w:r w:rsidR="00955C1C" w:rsidRPr="00F26EF0">
        <w:rPr>
          <w:rFonts w:cs="Arial"/>
          <w:b/>
          <w:snapToGrid w:val="0"/>
          <w:sz w:val="28"/>
          <w:szCs w:val="24"/>
        </w:rPr>
        <w:t>Результаты денежно-кредитной политики.</w:t>
      </w:r>
    </w:p>
    <w:p w:rsidR="00F26EF0" w:rsidRDefault="00F26EF0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  <w:lang w:val="en-US"/>
        </w:rPr>
      </w:pP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Монетарная политика должна, прежде всего, улучшать состояние экономики, изменять ее основные переменные: валовый национальный продукт, инфляцию, безработицу.</w:t>
      </w:r>
      <w:r w:rsidR="001763F0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>В настоящее</w:t>
      </w:r>
      <w:r w:rsidR="008071B1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>время</w:t>
      </w:r>
      <w:r w:rsidR="008071B1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>механизм воздействия денежно-кредитной политики на состояние экономики, а также целесообразность различных стратегий ее реализации составляют предмет спора между экономистами.</w:t>
      </w:r>
      <w:r w:rsidR="008071B1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>Представители кейнсианской, монетаристской и новой</w:t>
      </w:r>
      <w:r w:rsidR="008071B1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>классической школ выдвигают разные предположения.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Кейнсианскую концепцию долгое время после второй мировой войны разделяло большинство экономистов</w:t>
      </w:r>
      <w:r w:rsidR="00E2546C" w:rsidRPr="00F26EF0">
        <w:rPr>
          <w:rFonts w:cs="Arial"/>
          <w:snapToGrid w:val="0"/>
          <w:sz w:val="28"/>
          <w:szCs w:val="24"/>
        </w:rPr>
        <w:t xml:space="preserve">. </w:t>
      </w:r>
      <w:r w:rsidRPr="00F26EF0">
        <w:rPr>
          <w:rFonts w:cs="Arial"/>
          <w:snapToGrid w:val="0"/>
          <w:sz w:val="28"/>
          <w:szCs w:val="24"/>
        </w:rPr>
        <w:t>Однако затем появились новые экономические теории, ставящие под сомнение выводы кейнсианцев, предлагающие иные методы. Такими теориями стали прежде всего монетаризм, а также теория рациональных ожиданий.</w:t>
      </w:r>
      <w:r w:rsidR="001763F0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>Кейнсианцы полагают, что рыночная экономика - внутренне неустойчивая система. Они считают, что капитализм не обладает механизмом, обеспечивающим макроэкономическую стабильность. Постоянные диспропорции между основополагающими экономическими параметрами вызывают циклические колебания занятости,  цен, объема</w:t>
      </w:r>
      <w:r w:rsidR="008071B1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>производства. Поэтому государство, с точки зрения кейнсианцев, должно вмешиваться в хозяйственную жизнь, осуществлять различные регулирующие мероприятия, в частности</w:t>
      </w:r>
      <w:r w:rsidR="001763F0" w:rsidRPr="00F26EF0">
        <w:rPr>
          <w:rFonts w:cs="Arial"/>
          <w:snapToGrid w:val="0"/>
          <w:sz w:val="28"/>
          <w:szCs w:val="24"/>
        </w:rPr>
        <w:t>,</w:t>
      </w:r>
      <w:r w:rsidRPr="00F26EF0">
        <w:rPr>
          <w:rFonts w:cs="Arial"/>
          <w:snapToGrid w:val="0"/>
          <w:sz w:val="28"/>
          <w:szCs w:val="24"/>
        </w:rPr>
        <w:t xml:space="preserve"> проводить дискретную денежно-кредитную политику.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Монетаристы же считают, что, напротив, рыночная экономика обеспечивает высокую степень экономической стабильности в силу своей гибкости. Все циклические процессы вызваны не слабостью рыночных механизмов в плане поддержания стабильности, а ошибочными действиями государственных органов. Поэтому необходимо минимизировать государственный сектор, а также избегать воздействия на рыночную систему посредством дискретной денежно-кредитной политики.</w:t>
      </w:r>
    </w:p>
    <w:p w:rsidR="00955C1C" w:rsidRPr="00F26EF0" w:rsidRDefault="00C7378D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О</w:t>
      </w:r>
      <w:r w:rsidR="00955C1C" w:rsidRPr="00F26EF0">
        <w:rPr>
          <w:rFonts w:cs="Arial"/>
          <w:snapToGrid w:val="0"/>
          <w:sz w:val="28"/>
          <w:szCs w:val="24"/>
        </w:rPr>
        <w:t>сновываясь на идеологических установках о естественной стабильности рыночной организации хозяйственной жизни, монетаристы не советуют использовать денежно-кредитные методы для реализации краткосрочных целей, поскольку это приведет к дестабилизации экономики. Они предлагают монетарное правило, согласно которому денежное предложение должно расширяться теми же темпами, что и прирост реального ВНП</w:t>
      </w:r>
      <w:r w:rsidR="00E2546C" w:rsidRPr="00F26EF0">
        <w:rPr>
          <w:rFonts w:cs="Arial"/>
          <w:snapToGrid w:val="0"/>
          <w:sz w:val="28"/>
          <w:szCs w:val="24"/>
        </w:rPr>
        <w:t xml:space="preserve"> (валовый национальный продукт)</w:t>
      </w:r>
      <w:r w:rsidR="00955C1C" w:rsidRPr="00F26EF0">
        <w:rPr>
          <w:rFonts w:cs="Arial"/>
          <w:snapToGrid w:val="0"/>
          <w:sz w:val="28"/>
          <w:szCs w:val="24"/>
        </w:rPr>
        <w:t>, который, по мнению монетаристов, в странах с развитой  рыночной экономикой составляет 3-5% в год.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Кейнсианцы оспаривают это предложение. Поскольку, как они полагают, скорость обращения денег подвержена изменениям, постоянный ежегодный темп роста денежной массы может вызвать серьезные колебания совокупных расходов, что приведет к экономической дестабилизации. Гораздо более пригодна дискретная денежно-кредитная политика, которая позволяет гибко корректировать глобальные макроэкономические процессы.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Помимо кейнсианства и монетаризма, существует еще одна экономическая теория, предлагающая свою интерпретацию результатов применения монетарных методов. Это теория рациональных ожиданий, базирующаяся на двух постулатах.</w:t>
      </w:r>
      <w:r w:rsidR="00C7378D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 xml:space="preserve">Во-первых, </w:t>
      </w:r>
      <w:r w:rsidR="00C7378D" w:rsidRPr="00F26EF0">
        <w:rPr>
          <w:rFonts w:cs="Arial"/>
          <w:snapToGrid w:val="0"/>
          <w:sz w:val="28"/>
          <w:szCs w:val="24"/>
        </w:rPr>
        <w:t>пред</w:t>
      </w:r>
      <w:r w:rsidRPr="00F26EF0">
        <w:rPr>
          <w:rFonts w:cs="Arial"/>
          <w:snapToGrid w:val="0"/>
          <w:sz w:val="28"/>
          <w:szCs w:val="24"/>
        </w:rPr>
        <w:t>полага</w:t>
      </w:r>
      <w:r w:rsidR="00C7378D" w:rsidRPr="00F26EF0">
        <w:rPr>
          <w:rFonts w:cs="Arial"/>
          <w:snapToGrid w:val="0"/>
          <w:sz w:val="28"/>
          <w:szCs w:val="24"/>
        </w:rPr>
        <w:t>ется</w:t>
      </w:r>
      <w:r w:rsidRPr="00F26EF0">
        <w:rPr>
          <w:rFonts w:cs="Arial"/>
          <w:snapToGrid w:val="0"/>
          <w:sz w:val="28"/>
          <w:szCs w:val="24"/>
        </w:rPr>
        <w:t>, что все субъекты экономики абсолютно рациональны и абсолютно информированы. Это означает, что все фирмы и домохозяйства обладают знаниями о механизмах  функционирования экономики, а также проводящейся в конкретный период времени экономической политике,</w:t>
      </w:r>
      <w:r w:rsidR="00C93C41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>и выдвигают безошибочные прогнозы о ее результатах. Кроме того, они оптимизируют свое поведение  в системе бизнеса, используя имеющиеся знания и максимизируя свою выгоду.</w:t>
      </w:r>
      <w:r w:rsidR="00C7378D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>Во-вторых, все рынки в системе бизнеса являются рынками совершенной конкуренции, гибкими в плане повышения и понижения цен на все без исключения товары и услуги в соответствии с взаимодействием спроса и предложения. При этом спрос и предложение мгновенно реагируют на все изменения внешней среды.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Такое упрощение реальных условий позволяет сделать заключение о полной неэффективности денежно-кредитной политики. У кейнсианцев и монетаристов есть много серьезных возражений, ставящих под сомнение теорию рациональных ожиданий. В самом деле, если даже высококвалифицированные профессиональные экономисты ошибаются, предсказывая неверные последствия экономических маневров государства, да и вообще любых изменений во внешнем окружении, разве можно утверждать, что каждый способен делать абсолютно точные прогнозы</w:t>
      </w:r>
      <w:r w:rsidR="00C7378D" w:rsidRPr="00F26EF0">
        <w:rPr>
          <w:rFonts w:cs="Arial"/>
          <w:snapToGrid w:val="0"/>
          <w:sz w:val="28"/>
          <w:szCs w:val="24"/>
        </w:rPr>
        <w:t>?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</w:rPr>
      </w:pPr>
      <w:r w:rsidRPr="00F26EF0">
        <w:rPr>
          <w:rFonts w:cs="Arial"/>
          <w:snapToGrid w:val="0"/>
          <w:sz w:val="28"/>
          <w:szCs w:val="24"/>
        </w:rPr>
        <w:t>Кроме того, представляется очевидным, что далеко не все рынки на данном этапе развития человеческого сообщества (даже в таких странах, как США), являются высоко конкурентными. Помимо этого, имеется достаточно эмпирических свидетельств воздействия монетарной политики на реальный ВНП.</w:t>
      </w:r>
      <w:r w:rsidR="00C93C41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>В настоящее время большинство экономистов признают достаточно убедительными аргументы как кейнсианцев, так и монетаристов. В меньшей степени это относится к теории рациональных ожиданий.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napToGrid w:val="0"/>
          <w:sz w:val="28"/>
          <w:szCs w:val="24"/>
          <w:lang w:val="en-US"/>
        </w:rPr>
      </w:pPr>
      <w:r w:rsidRPr="00F26EF0">
        <w:rPr>
          <w:rFonts w:cs="Arial"/>
          <w:snapToGrid w:val="0"/>
          <w:sz w:val="28"/>
          <w:szCs w:val="24"/>
        </w:rPr>
        <w:t>Центральные банки стран с развитой смешанной экономикой руководствуются в практической деятельности рекомендациями, предлагаемыми и кейнсианской, и монетаристской экономическими теориями. В реальной действительности приходится искать компромисс</w:t>
      </w:r>
      <w:r w:rsidR="00C93C41" w:rsidRPr="00F26EF0">
        <w:rPr>
          <w:rFonts w:cs="Arial"/>
          <w:snapToGrid w:val="0"/>
          <w:sz w:val="28"/>
          <w:szCs w:val="24"/>
        </w:rPr>
        <w:t xml:space="preserve"> </w:t>
      </w:r>
      <w:r w:rsidRPr="00F26EF0">
        <w:rPr>
          <w:rFonts w:cs="Arial"/>
          <w:snapToGrid w:val="0"/>
          <w:sz w:val="28"/>
          <w:szCs w:val="24"/>
        </w:rPr>
        <w:t>между суждениями, находить оптимальное решение, учитыва</w:t>
      </w:r>
      <w:r w:rsidR="00E2546C" w:rsidRPr="00F26EF0">
        <w:rPr>
          <w:rFonts w:cs="Arial"/>
          <w:snapToGrid w:val="0"/>
          <w:sz w:val="28"/>
          <w:szCs w:val="24"/>
        </w:rPr>
        <w:t>ть</w:t>
      </w:r>
      <w:r w:rsidRPr="00F26EF0">
        <w:rPr>
          <w:rFonts w:cs="Arial"/>
          <w:snapToGrid w:val="0"/>
          <w:sz w:val="28"/>
          <w:szCs w:val="24"/>
        </w:rPr>
        <w:t xml:space="preserve"> различные аргументы, рассматрива</w:t>
      </w:r>
      <w:r w:rsidR="00E2546C" w:rsidRPr="00F26EF0">
        <w:rPr>
          <w:rFonts w:cs="Arial"/>
          <w:snapToGrid w:val="0"/>
          <w:sz w:val="28"/>
          <w:szCs w:val="24"/>
        </w:rPr>
        <w:t>ть</w:t>
      </w:r>
      <w:r w:rsidRPr="00F26EF0">
        <w:rPr>
          <w:rFonts w:cs="Arial"/>
          <w:snapToGrid w:val="0"/>
          <w:sz w:val="28"/>
          <w:szCs w:val="24"/>
        </w:rPr>
        <w:t xml:space="preserve"> не</w:t>
      </w:r>
      <w:r w:rsidR="00E2546C" w:rsidRPr="00F26EF0">
        <w:rPr>
          <w:rFonts w:cs="Arial"/>
          <w:snapToGrid w:val="0"/>
          <w:sz w:val="28"/>
          <w:szCs w:val="24"/>
        </w:rPr>
        <w:t xml:space="preserve"> один</w:t>
      </w:r>
      <w:r w:rsidRPr="00F26EF0">
        <w:rPr>
          <w:rFonts w:cs="Arial"/>
          <w:snapToGrid w:val="0"/>
          <w:sz w:val="28"/>
          <w:szCs w:val="24"/>
        </w:rPr>
        <w:t xml:space="preserve"> стратегически</w:t>
      </w:r>
      <w:r w:rsidR="00E2546C" w:rsidRPr="00F26EF0">
        <w:rPr>
          <w:rFonts w:cs="Arial"/>
          <w:snapToGrid w:val="0"/>
          <w:sz w:val="28"/>
          <w:szCs w:val="24"/>
        </w:rPr>
        <w:t xml:space="preserve">й </w:t>
      </w:r>
      <w:r w:rsidRPr="00F26EF0">
        <w:rPr>
          <w:rFonts w:cs="Arial"/>
          <w:snapToGrid w:val="0"/>
          <w:sz w:val="28"/>
          <w:szCs w:val="24"/>
        </w:rPr>
        <w:t>сценари</w:t>
      </w:r>
      <w:r w:rsidR="00E2546C" w:rsidRPr="00F26EF0">
        <w:rPr>
          <w:rFonts w:cs="Arial"/>
          <w:snapToGrid w:val="0"/>
          <w:sz w:val="28"/>
          <w:szCs w:val="24"/>
        </w:rPr>
        <w:t>й</w:t>
      </w:r>
      <w:r w:rsidRPr="00F26EF0">
        <w:rPr>
          <w:rFonts w:cs="Arial"/>
          <w:snapToGrid w:val="0"/>
          <w:sz w:val="28"/>
          <w:szCs w:val="24"/>
        </w:rPr>
        <w:t xml:space="preserve">. </w:t>
      </w:r>
    </w:p>
    <w:p w:rsidR="00955C1C" w:rsidRPr="00F26EF0" w:rsidRDefault="00F26EF0" w:rsidP="00F26EF0">
      <w:pPr>
        <w:pStyle w:val="1"/>
        <w:spacing w:line="360" w:lineRule="auto"/>
        <w:ind w:firstLine="720"/>
        <w:rPr>
          <w:rFonts w:cs="Arial"/>
          <w:b/>
          <w:sz w:val="28"/>
          <w:szCs w:val="24"/>
        </w:rPr>
      </w:pPr>
      <w:r>
        <w:rPr>
          <w:rFonts w:cs="Arial"/>
          <w:sz w:val="28"/>
          <w:szCs w:val="24"/>
        </w:rPr>
        <w:br w:type="page"/>
      </w:r>
      <w:r w:rsidR="00AB209A" w:rsidRPr="00F26EF0">
        <w:rPr>
          <w:rFonts w:cs="Arial"/>
          <w:b/>
          <w:sz w:val="28"/>
          <w:szCs w:val="24"/>
        </w:rPr>
        <w:t xml:space="preserve">5. </w:t>
      </w:r>
      <w:r w:rsidR="00955C1C" w:rsidRPr="00F26EF0">
        <w:rPr>
          <w:rFonts w:cs="Arial"/>
          <w:b/>
          <w:sz w:val="28"/>
          <w:szCs w:val="24"/>
        </w:rPr>
        <w:t>Сущность и формы кредита</w:t>
      </w:r>
    </w:p>
    <w:p w:rsidR="00F26EF0" w:rsidRDefault="00F26EF0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  <w:lang w:val="en-US"/>
        </w:rPr>
      </w:pP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В рыночной экономике непреложным законом является то, что деньги должны находиться в постоянном обороте, совершать непрерывное обращение. Временно свободные средства должны сразу поступать на рынок ссудных капиталов, аккумулироваться в кредитно-финансовых учреждениях, а затем эффективно пускаться в дело, размещаться в тех отраслях экономики, где есть потребность в дополнительных капиталовложениях.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Кредит представляет собой движение ссудного капитала, осуществляемое на началах срочности, возвратности и платности.</w:t>
      </w:r>
      <w:r w:rsidR="00C93C41" w:rsidRPr="00F26EF0">
        <w:rPr>
          <w:rFonts w:cs="Arial"/>
          <w:sz w:val="28"/>
          <w:szCs w:val="24"/>
        </w:rPr>
        <w:t xml:space="preserve"> </w:t>
      </w:r>
      <w:r w:rsidRPr="00F26EF0">
        <w:rPr>
          <w:rFonts w:cs="Arial"/>
          <w:sz w:val="28"/>
          <w:szCs w:val="24"/>
        </w:rPr>
        <w:t>Кредит выполняет важные функции в экономике. Во-первых, кредит выполняет перераспределительную функцию. Благодаря ему частные сбережения, прибыли предприятий, доходы государства превращаются в ссудный капитал и направляется в прибыльные сферы народного хозяйства.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Во-вторых, кредит содействует экономии издержек обращения. В процессе его развития появляются разнообразные средства использования банковских счетов и вкладов (кредитные карточки, различные виды счетов, депозитные сертификаты), происходит рост безналичного оборота, ускорение движения денежных потоков.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В-третьих</w:t>
      </w:r>
      <w:r w:rsidR="00F26EF0" w:rsidRPr="00F26EF0">
        <w:rPr>
          <w:rFonts w:cs="Arial"/>
          <w:sz w:val="28"/>
          <w:szCs w:val="24"/>
        </w:rPr>
        <w:t>,</w:t>
      </w:r>
      <w:r w:rsidRPr="00F26EF0">
        <w:rPr>
          <w:rFonts w:cs="Arial"/>
          <w:sz w:val="28"/>
          <w:szCs w:val="24"/>
        </w:rPr>
        <w:t xml:space="preserve"> кредит выполняет функцию ускорения концентрации и централизации капитала. Кредит активно используется в конкурентной борьбе, содействует процессу поглощений и слияний фирм. 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Коммерческий кредит</w:t>
      </w:r>
      <w:r w:rsidR="007610CA" w:rsidRPr="00F26EF0">
        <w:rPr>
          <w:rFonts w:cs="Arial"/>
          <w:sz w:val="28"/>
          <w:szCs w:val="24"/>
        </w:rPr>
        <w:t xml:space="preserve"> </w:t>
      </w:r>
      <w:r w:rsidRPr="00F26EF0">
        <w:rPr>
          <w:rFonts w:cs="Arial"/>
          <w:sz w:val="28"/>
          <w:szCs w:val="24"/>
        </w:rPr>
        <w:t>-</w:t>
      </w:r>
      <w:r w:rsidR="007610CA" w:rsidRPr="00F26EF0">
        <w:rPr>
          <w:rFonts w:cs="Arial"/>
          <w:sz w:val="28"/>
          <w:szCs w:val="24"/>
        </w:rPr>
        <w:t xml:space="preserve"> </w:t>
      </w:r>
      <w:r w:rsidRPr="00F26EF0">
        <w:rPr>
          <w:rFonts w:cs="Arial"/>
          <w:sz w:val="28"/>
          <w:szCs w:val="24"/>
        </w:rPr>
        <w:t>это кредит</w:t>
      </w:r>
      <w:r w:rsidR="00E2546C" w:rsidRPr="00F26EF0">
        <w:rPr>
          <w:rFonts w:cs="Arial"/>
          <w:sz w:val="28"/>
          <w:szCs w:val="24"/>
        </w:rPr>
        <w:t>,</w:t>
      </w:r>
      <w:r w:rsidRPr="00F26EF0">
        <w:rPr>
          <w:rFonts w:cs="Arial"/>
          <w:sz w:val="28"/>
          <w:szCs w:val="24"/>
        </w:rPr>
        <w:t xml:space="preserve"> предоставляемый предприятиями, объединениями и другими хозяйственными субъектами друг другу. Коммерческий кредит предоставляется в товарной форме путем отсрочки платежа. В большинстве случаев коммерческий кредит оформляется векселем. Вексель – это ценная бумага, предоставляющая собой безусловное денежное обязательство векселедержателя уплатить по наступлении срока определенную сумму денег владельцу векселя.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Банковский кредит – это кредит</w:t>
      </w:r>
      <w:r w:rsidR="00E2546C" w:rsidRPr="00F26EF0">
        <w:rPr>
          <w:rFonts w:cs="Arial"/>
          <w:sz w:val="28"/>
          <w:szCs w:val="24"/>
        </w:rPr>
        <w:t>,</w:t>
      </w:r>
      <w:r w:rsidRPr="00F26EF0">
        <w:rPr>
          <w:rFonts w:cs="Arial"/>
          <w:sz w:val="28"/>
          <w:szCs w:val="24"/>
        </w:rPr>
        <w:t xml:space="preserve"> предоставляемый кредитно-финансовыми учреждениями (банками, фондами и т.п.) любым хозяйственным субъектам (частным предпринимателям, организациям и т.п.) в виде денежных ссуд. Банковские кредиты делятся на краткосрочные (до 1 года), среднесрочные (от 1 года до 5 лет) и долгосрочные (свыше 5 лет). Эти кредиты могут обслуживать не только обращение товаров, но и накопление капитала.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Межхозяйственный кредит - предоставляется хозяйствующими субъектами друг другу путем, как правило, выпуска предприятиями и организациями акций, облигаций, кредитных билетов участия и других видов ценных бумаг. Эти операции получили название децентрализованного финансирования (выпуск акций) и кредитования (выпуск облигаций и других ценных бумаг) предприятий.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 xml:space="preserve">Потребительский кредит – предоставляется частным лицам на срок до 3 лет при </w:t>
      </w:r>
      <w:r w:rsidR="00F26EF0" w:rsidRPr="00F26EF0">
        <w:rPr>
          <w:rFonts w:cs="Arial"/>
          <w:sz w:val="28"/>
          <w:szCs w:val="24"/>
        </w:rPr>
        <w:t>покупке,</w:t>
      </w:r>
      <w:r w:rsidRPr="00F26EF0">
        <w:rPr>
          <w:rFonts w:cs="Arial"/>
          <w:sz w:val="28"/>
          <w:szCs w:val="24"/>
        </w:rPr>
        <w:t xml:space="preserve"> прежде всего потребительских товаров длительного пользования. Он реализуется или в форме продажи товаров с отсрочкой платежа через розничные магазины, или в форме предоставления банковской ссуды на потребительские цели.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Ипотечный кредит - предоставляется в виде долгосрочных ссуд под залог недвижимости. Инструментом предоставления таких ссуд служат ипотечные облигации, выпускаемые банками и предприятиями. Ипотечный кредит используется для обновления основных фондов в сельском хозяйстве и способствует концентрации капитала в этой сфере.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Государственный кредит – представляет собой систему кредитных отношений, в которой государство выступает заемщиком, а население и частный бизнес – кредиторами денежных средств. Источником средств государственного кредита служат облигации государственных займов, которые могут выпускаться не только центральными, но и местными органами власти.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Государство использует данную форму кредита прежде всего для покрытия дефицита государственного бюджета.</w:t>
      </w: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  <w:lang w:val="en-US"/>
        </w:rPr>
      </w:pPr>
      <w:r w:rsidRPr="00F26EF0">
        <w:rPr>
          <w:rFonts w:cs="Arial"/>
          <w:sz w:val="28"/>
          <w:szCs w:val="24"/>
        </w:rPr>
        <w:t>Международный кредит – представляет собой движение ссудного капитала в сфере международных экономических отношений. Международный кредит предоставляется в товарной или денежной форме. Кредиторами и заемщиками являются банки, частные фирмы, государства, международные и региональные организации.</w:t>
      </w:r>
    </w:p>
    <w:p w:rsidR="00955C1C" w:rsidRPr="00F26EF0" w:rsidRDefault="00F26EF0" w:rsidP="00F26EF0">
      <w:pPr>
        <w:pStyle w:val="20"/>
        <w:ind w:firstLine="720"/>
        <w:rPr>
          <w:rFonts w:cs="Arial"/>
          <w:szCs w:val="24"/>
        </w:rPr>
      </w:pPr>
      <w:r>
        <w:rPr>
          <w:rFonts w:cs="Arial"/>
          <w:b w:val="0"/>
          <w:szCs w:val="24"/>
        </w:rPr>
        <w:br w:type="page"/>
      </w:r>
      <w:r w:rsidR="00955C1C" w:rsidRPr="00F26EF0">
        <w:rPr>
          <w:rFonts w:cs="Arial"/>
          <w:szCs w:val="24"/>
        </w:rPr>
        <w:t>Заключение</w:t>
      </w:r>
    </w:p>
    <w:p w:rsidR="00F26EF0" w:rsidRDefault="00F26EF0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  <w:lang w:val="en-US"/>
        </w:rPr>
      </w:pPr>
    </w:p>
    <w:p w:rsidR="00955C1C" w:rsidRPr="00F26EF0" w:rsidRDefault="00955C1C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>Денежно-кредитная политика – один из мощнейших инструментов экономической политики, которая находится в распоряжении государства.</w:t>
      </w:r>
      <w:r w:rsidR="007610CA" w:rsidRPr="00F26EF0">
        <w:rPr>
          <w:rFonts w:cs="Arial"/>
          <w:sz w:val="28"/>
          <w:szCs w:val="24"/>
        </w:rPr>
        <w:t xml:space="preserve"> </w:t>
      </w:r>
      <w:r w:rsidRPr="00F26EF0">
        <w:rPr>
          <w:rFonts w:cs="Arial"/>
          <w:sz w:val="28"/>
          <w:szCs w:val="24"/>
        </w:rPr>
        <w:t>В идеале денежно-кредитная политика должна обеспечивать стабильность цен, полную занятость и экономический рост - таковы ее высшие и конечные цели.</w:t>
      </w:r>
    </w:p>
    <w:p w:rsidR="00955C1C" w:rsidRPr="00F26EF0" w:rsidRDefault="00955C1C" w:rsidP="00F26EF0">
      <w:pPr>
        <w:pStyle w:val="24"/>
        <w:ind w:firstLine="720"/>
        <w:jc w:val="both"/>
        <w:rPr>
          <w:rFonts w:ascii="Times New Roman" w:hAnsi="Times New Roman" w:cs="Arial"/>
          <w:sz w:val="28"/>
          <w:szCs w:val="24"/>
        </w:rPr>
      </w:pPr>
      <w:r w:rsidRPr="00F26EF0">
        <w:rPr>
          <w:rFonts w:ascii="Times New Roman" w:hAnsi="Times New Roman" w:cs="Arial"/>
          <w:sz w:val="28"/>
          <w:szCs w:val="24"/>
        </w:rPr>
        <w:t>Результаты монетарного регулирования по-разному расцениваются в кейнсианской и монетаристской теориях</w:t>
      </w:r>
      <w:r w:rsidR="007610CA" w:rsidRPr="00F26EF0">
        <w:rPr>
          <w:rFonts w:ascii="Times New Roman" w:hAnsi="Times New Roman" w:cs="Arial"/>
          <w:sz w:val="28"/>
          <w:szCs w:val="24"/>
        </w:rPr>
        <w:t>,</w:t>
      </w:r>
      <w:r w:rsidRPr="00F26EF0">
        <w:rPr>
          <w:rFonts w:ascii="Times New Roman" w:hAnsi="Times New Roman" w:cs="Arial"/>
          <w:sz w:val="28"/>
          <w:szCs w:val="24"/>
        </w:rPr>
        <w:t xml:space="preserve"> а также в теории рациональных ожиданий. Кейнсианцы полагают, что дискретная денежно-кредитная политика, уступая фискальной по силе воздействия, тем не менее эффективна для сглаживания колебаний экономической активности, цен и занятости. Монетаристы ратуют за введение монетарного правила и отказ от дискретной денежно-кредитной политики. Приверженцы теории рациональных ожиданий утверждают, что монетарная политика вообще не оказывает воздействия  на  реальный ВНП.</w:t>
      </w:r>
    </w:p>
    <w:p w:rsidR="00955C1C" w:rsidRPr="00F26EF0" w:rsidRDefault="00F26EF0" w:rsidP="00F26EF0">
      <w:pPr>
        <w:pStyle w:val="a6"/>
        <w:jc w:val="center"/>
        <w:rPr>
          <w:rFonts w:cs="Arial"/>
          <w:b/>
          <w:szCs w:val="24"/>
          <w:lang w:val="en-US"/>
        </w:rPr>
      </w:pPr>
      <w:r>
        <w:rPr>
          <w:rFonts w:cs="Arial"/>
          <w:szCs w:val="24"/>
        </w:rPr>
        <w:br w:type="page"/>
      </w:r>
      <w:r w:rsidR="00955C1C" w:rsidRPr="00F26EF0">
        <w:rPr>
          <w:rFonts w:cs="Arial"/>
          <w:b/>
          <w:szCs w:val="24"/>
        </w:rPr>
        <w:t>Использованная литература:</w:t>
      </w:r>
    </w:p>
    <w:p w:rsidR="00F26EF0" w:rsidRPr="00F26EF0" w:rsidRDefault="00F26EF0" w:rsidP="00F26EF0">
      <w:pPr>
        <w:pStyle w:val="a6"/>
        <w:jc w:val="both"/>
        <w:rPr>
          <w:rFonts w:cs="Arial"/>
          <w:szCs w:val="24"/>
          <w:lang w:val="en-US"/>
        </w:rPr>
      </w:pPr>
    </w:p>
    <w:p w:rsidR="00027457" w:rsidRPr="00F26EF0" w:rsidRDefault="00BE3B4E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 xml:space="preserve">1. </w:t>
      </w:r>
      <w:r w:rsidR="00955C1C" w:rsidRPr="00F26EF0">
        <w:rPr>
          <w:rFonts w:cs="Arial"/>
          <w:sz w:val="28"/>
          <w:szCs w:val="24"/>
        </w:rPr>
        <w:t>Курс экономической теории</w:t>
      </w:r>
      <w:r w:rsidR="00E86982" w:rsidRPr="00F26EF0">
        <w:rPr>
          <w:rFonts w:cs="Arial"/>
          <w:sz w:val="28"/>
          <w:szCs w:val="24"/>
        </w:rPr>
        <w:t>: учебник</w:t>
      </w:r>
      <w:r w:rsidR="00955C1C" w:rsidRPr="00F26EF0">
        <w:rPr>
          <w:rFonts w:cs="Arial"/>
          <w:sz w:val="28"/>
          <w:szCs w:val="24"/>
        </w:rPr>
        <w:t xml:space="preserve"> </w:t>
      </w:r>
      <w:r w:rsidR="00E86982" w:rsidRPr="00F26EF0">
        <w:rPr>
          <w:rFonts w:cs="Arial"/>
          <w:sz w:val="28"/>
          <w:szCs w:val="24"/>
        </w:rPr>
        <w:t>/ П</w:t>
      </w:r>
      <w:r w:rsidR="00955C1C" w:rsidRPr="00F26EF0">
        <w:rPr>
          <w:rFonts w:cs="Arial"/>
          <w:sz w:val="28"/>
          <w:szCs w:val="24"/>
        </w:rPr>
        <w:t xml:space="preserve">од </w:t>
      </w:r>
      <w:r w:rsidR="00E86982" w:rsidRPr="00F26EF0">
        <w:rPr>
          <w:rFonts w:cs="Arial"/>
          <w:sz w:val="28"/>
          <w:szCs w:val="24"/>
        </w:rPr>
        <w:t xml:space="preserve">общей </w:t>
      </w:r>
      <w:r w:rsidR="00955C1C" w:rsidRPr="00F26EF0">
        <w:rPr>
          <w:rFonts w:cs="Arial"/>
          <w:sz w:val="28"/>
          <w:szCs w:val="24"/>
        </w:rPr>
        <w:t xml:space="preserve">ред. </w:t>
      </w:r>
      <w:r w:rsidR="00E86982" w:rsidRPr="00F26EF0">
        <w:rPr>
          <w:rFonts w:cs="Arial"/>
          <w:sz w:val="28"/>
          <w:szCs w:val="24"/>
        </w:rPr>
        <w:t xml:space="preserve">проф. </w:t>
      </w:r>
      <w:r w:rsidR="00955C1C" w:rsidRPr="00F26EF0">
        <w:rPr>
          <w:rFonts w:cs="Arial"/>
          <w:sz w:val="28"/>
          <w:szCs w:val="24"/>
        </w:rPr>
        <w:t>Чепурина М.Н.,</w:t>
      </w:r>
      <w:r w:rsidR="00E86982" w:rsidRPr="00F26EF0">
        <w:rPr>
          <w:rFonts w:cs="Arial"/>
          <w:sz w:val="28"/>
          <w:szCs w:val="24"/>
        </w:rPr>
        <w:t xml:space="preserve"> проф.</w:t>
      </w:r>
      <w:r w:rsidR="00955C1C" w:rsidRPr="00F26EF0">
        <w:rPr>
          <w:rFonts w:cs="Arial"/>
          <w:sz w:val="28"/>
          <w:szCs w:val="24"/>
        </w:rPr>
        <w:t xml:space="preserve"> Киселевой Е.А.</w:t>
      </w:r>
      <w:r w:rsidR="00E86982" w:rsidRPr="00F26EF0">
        <w:rPr>
          <w:rFonts w:cs="Arial"/>
          <w:sz w:val="28"/>
          <w:szCs w:val="24"/>
        </w:rPr>
        <w:t xml:space="preserve"> - </w:t>
      </w:r>
      <w:r w:rsidR="00955C1C" w:rsidRPr="00F26EF0">
        <w:rPr>
          <w:rFonts w:cs="Arial"/>
          <w:sz w:val="28"/>
          <w:szCs w:val="24"/>
        </w:rPr>
        <w:t>Киров</w:t>
      </w:r>
      <w:r w:rsidR="00E86982" w:rsidRPr="00F26EF0">
        <w:rPr>
          <w:rFonts w:cs="Arial"/>
          <w:sz w:val="28"/>
          <w:szCs w:val="24"/>
        </w:rPr>
        <w:t>:</w:t>
      </w:r>
      <w:r w:rsidR="00955C1C" w:rsidRPr="00F26EF0">
        <w:rPr>
          <w:rFonts w:cs="Arial"/>
          <w:sz w:val="28"/>
          <w:szCs w:val="24"/>
        </w:rPr>
        <w:t xml:space="preserve"> “АСА“</w:t>
      </w:r>
      <w:r w:rsidR="00E86982" w:rsidRPr="00F26EF0">
        <w:rPr>
          <w:rFonts w:cs="Arial"/>
          <w:sz w:val="28"/>
          <w:szCs w:val="24"/>
        </w:rPr>
        <w:t>,</w:t>
      </w:r>
      <w:r w:rsidR="00955C1C" w:rsidRPr="00F26EF0">
        <w:rPr>
          <w:rFonts w:cs="Arial"/>
          <w:sz w:val="28"/>
          <w:szCs w:val="24"/>
        </w:rPr>
        <w:t xml:space="preserve"> </w:t>
      </w:r>
      <w:r w:rsidR="00E86982" w:rsidRPr="00F26EF0">
        <w:rPr>
          <w:rFonts w:cs="Arial"/>
          <w:sz w:val="28"/>
          <w:szCs w:val="24"/>
        </w:rPr>
        <w:t>2002.</w:t>
      </w:r>
      <w:r w:rsidR="00027457" w:rsidRPr="00F26EF0">
        <w:rPr>
          <w:rFonts w:cs="Arial"/>
          <w:sz w:val="28"/>
          <w:szCs w:val="24"/>
        </w:rPr>
        <w:t xml:space="preserve"> </w:t>
      </w:r>
    </w:p>
    <w:p w:rsidR="00027457" w:rsidRPr="00F26EF0" w:rsidRDefault="00BE3B4E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 xml:space="preserve">2. </w:t>
      </w:r>
      <w:r w:rsidR="00027457" w:rsidRPr="00F26EF0">
        <w:rPr>
          <w:rFonts w:cs="Arial"/>
          <w:sz w:val="28"/>
          <w:szCs w:val="24"/>
        </w:rPr>
        <w:t>Макконелл К.Р., Брю С.Л. – Экономикс: Принципы, проблемы и политика. В 2 т. Пер. с англ. - М.: Республика, 1992.</w:t>
      </w:r>
    </w:p>
    <w:p w:rsidR="00955C1C" w:rsidRPr="00F26EF0" w:rsidRDefault="00BE3B4E" w:rsidP="00F26EF0">
      <w:pPr>
        <w:pStyle w:val="aa"/>
        <w:spacing w:after="0" w:line="360" w:lineRule="auto"/>
        <w:ind w:firstLine="720"/>
        <w:jc w:val="both"/>
        <w:rPr>
          <w:rFonts w:cs="Arial"/>
          <w:sz w:val="28"/>
          <w:szCs w:val="24"/>
        </w:rPr>
      </w:pPr>
      <w:r w:rsidRPr="00F26EF0">
        <w:rPr>
          <w:rFonts w:cs="Arial"/>
          <w:sz w:val="28"/>
          <w:szCs w:val="24"/>
        </w:rPr>
        <w:t xml:space="preserve">3. </w:t>
      </w:r>
      <w:r w:rsidR="00955C1C" w:rsidRPr="00F26EF0">
        <w:rPr>
          <w:rFonts w:cs="Arial"/>
          <w:sz w:val="28"/>
          <w:szCs w:val="24"/>
        </w:rPr>
        <w:t xml:space="preserve">Шанаев В.Н. “Денежные и кредитные системы России“ </w:t>
      </w:r>
      <w:r w:rsidR="00E86982" w:rsidRPr="00F26EF0">
        <w:rPr>
          <w:rFonts w:cs="Arial"/>
          <w:sz w:val="28"/>
          <w:szCs w:val="24"/>
        </w:rPr>
        <w:t xml:space="preserve">- </w:t>
      </w:r>
      <w:r w:rsidR="00955C1C" w:rsidRPr="00F26EF0">
        <w:rPr>
          <w:rFonts w:cs="Arial"/>
          <w:sz w:val="28"/>
          <w:szCs w:val="24"/>
        </w:rPr>
        <w:t>М., Наука</w:t>
      </w:r>
      <w:r w:rsidR="00E86982" w:rsidRPr="00F26EF0">
        <w:rPr>
          <w:rFonts w:cs="Arial"/>
          <w:sz w:val="28"/>
          <w:szCs w:val="24"/>
        </w:rPr>
        <w:t>,</w:t>
      </w:r>
      <w:r w:rsidR="00955C1C" w:rsidRPr="00F26EF0">
        <w:rPr>
          <w:rFonts w:cs="Arial"/>
          <w:sz w:val="28"/>
          <w:szCs w:val="24"/>
        </w:rPr>
        <w:t xml:space="preserve"> 1998</w:t>
      </w:r>
      <w:r w:rsidR="00E86982" w:rsidRPr="00F26EF0">
        <w:rPr>
          <w:rFonts w:cs="Arial"/>
          <w:sz w:val="28"/>
          <w:szCs w:val="24"/>
        </w:rPr>
        <w:t>.</w:t>
      </w:r>
    </w:p>
    <w:p w:rsidR="00955C1C" w:rsidRPr="00F26EF0" w:rsidRDefault="00BE3B4E" w:rsidP="00F26EF0">
      <w:pPr>
        <w:pStyle w:val="22"/>
        <w:ind w:firstLine="720"/>
        <w:jc w:val="both"/>
        <w:rPr>
          <w:rFonts w:cs="Arial"/>
          <w:szCs w:val="24"/>
        </w:rPr>
      </w:pPr>
      <w:r w:rsidRPr="00F26EF0">
        <w:rPr>
          <w:rFonts w:cs="Arial"/>
          <w:szCs w:val="24"/>
        </w:rPr>
        <w:t xml:space="preserve">4. </w:t>
      </w:r>
      <w:r w:rsidR="00955C1C" w:rsidRPr="00F26EF0">
        <w:rPr>
          <w:rFonts w:cs="Arial"/>
          <w:szCs w:val="24"/>
        </w:rPr>
        <w:t>Симонов В. В. Кредитная система и государственное регулирование // Деньги и кредит. 1992. № 4.</w:t>
      </w:r>
    </w:p>
    <w:p w:rsidR="00955C1C" w:rsidRPr="00F26EF0" w:rsidRDefault="00BE3B4E" w:rsidP="00F26EF0">
      <w:pPr>
        <w:pStyle w:val="22"/>
        <w:ind w:firstLine="720"/>
        <w:jc w:val="both"/>
        <w:rPr>
          <w:rFonts w:cs="Arial"/>
          <w:szCs w:val="24"/>
        </w:rPr>
      </w:pPr>
      <w:r w:rsidRPr="00F26EF0">
        <w:rPr>
          <w:rFonts w:cs="Arial"/>
          <w:szCs w:val="24"/>
        </w:rPr>
        <w:t xml:space="preserve">5. </w:t>
      </w:r>
      <w:r w:rsidR="00955C1C" w:rsidRPr="00F26EF0">
        <w:rPr>
          <w:rFonts w:cs="Arial"/>
          <w:szCs w:val="24"/>
        </w:rPr>
        <w:t xml:space="preserve">Основы экономической теории под ред. Камаева В.Д. </w:t>
      </w:r>
      <w:r w:rsidR="006B14F2" w:rsidRPr="00F26EF0">
        <w:rPr>
          <w:rFonts w:cs="Arial"/>
          <w:szCs w:val="24"/>
        </w:rPr>
        <w:t>- М., изд. МГТУ им. Н.Э Баумана,</w:t>
      </w:r>
      <w:r w:rsidR="00955C1C" w:rsidRPr="00F26EF0">
        <w:rPr>
          <w:rFonts w:cs="Arial"/>
          <w:szCs w:val="24"/>
        </w:rPr>
        <w:t xml:space="preserve"> 1997</w:t>
      </w:r>
      <w:r w:rsidR="006B14F2" w:rsidRPr="00F26EF0">
        <w:rPr>
          <w:rFonts w:cs="Arial"/>
          <w:szCs w:val="24"/>
        </w:rPr>
        <w:t>.</w:t>
      </w:r>
      <w:bookmarkStart w:id="0" w:name="_GoBack"/>
      <w:bookmarkEnd w:id="0"/>
    </w:p>
    <w:sectPr w:rsidR="00955C1C" w:rsidRPr="00F26EF0" w:rsidSect="00F26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C71" w:rsidRDefault="00E62C71">
      <w:r>
        <w:separator/>
      </w:r>
    </w:p>
  </w:endnote>
  <w:endnote w:type="continuationSeparator" w:id="0">
    <w:p w:rsidR="00E62C71" w:rsidRDefault="00E6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652" w:rsidRDefault="00822652" w:rsidP="009F2ABA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2652" w:rsidRDefault="00822652" w:rsidP="0073190C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652" w:rsidRDefault="00822652" w:rsidP="009F2ABA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68D6">
      <w:rPr>
        <w:rStyle w:val="a5"/>
        <w:noProof/>
      </w:rPr>
      <w:t>1</w:t>
    </w:r>
    <w:r>
      <w:rPr>
        <w:rStyle w:val="a5"/>
      </w:rPr>
      <w:fldChar w:fldCharType="end"/>
    </w:r>
  </w:p>
  <w:p w:rsidR="00822652" w:rsidRDefault="00822652" w:rsidP="0073190C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652" w:rsidRDefault="0082265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C71" w:rsidRDefault="00E62C71">
      <w:r>
        <w:separator/>
      </w:r>
    </w:p>
  </w:footnote>
  <w:footnote w:type="continuationSeparator" w:id="0">
    <w:p w:rsidR="00E62C71" w:rsidRDefault="00E62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652" w:rsidRDefault="0082265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22652" w:rsidRDefault="0082265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652" w:rsidRDefault="00822652" w:rsidP="0059743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652" w:rsidRDefault="008226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90C504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5B40CB4"/>
    <w:multiLevelType w:val="singleLevel"/>
    <w:tmpl w:val="2F0A0B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>
    <w:nsid w:val="19575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9661663"/>
    <w:multiLevelType w:val="multilevel"/>
    <w:tmpl w:val="C87CB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5">
    <w:nsid w:val="2C585DB5"/>
    <w:multiLevelType w:val="singleLevel"/>
    <w:tmpl w:val="7F8487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>
    <w:nsid w:val="2D1009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2F3C5F4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>
    <w:nsid w:val="39011702"/>
    <w:multiLevelType w:val="singleLevel"/>
    <w:tmpl w:val="BE9E3FB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>
    <w:nsid w:val="3D4C3C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30E20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446765ED"/>
    <w:multiLevelType w:val="singleLevel"/>
    <w:tmpl w:val="0AFA70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2">
    <w:nsid w:val="4F7343DC"/>
    <w:multiLevelType w:val="singleLevel"/>
    <w:tmpl w:val="157ED5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>
    <w:nsid w:val="559A2FB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4">
    <w:nsid w:val="67085B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74536EA6"/>
    <w:multiLevelType w:val="singleLevel"/>
    <w:tmpl w:val="417811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>
    <w:nsid w:val="794F30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3"/>
  </w:num>
  <w:num w:numId="5">
    <w:abstractNumId w:val="7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12"/>
  </w:num>
  <w:num w:numId="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9">
    <w:abstractNumId w:val="2"/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1">
    <w:abstractNumId w:val="11"/>
  </w:num>
  <w:num w:numId="12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>
    <w:abstractNumId w:val="5"/>
  </w:num>
  <w:num w:numId="1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5">
    <w:abstractNumId w:val="8"/>
  </w:num>
  <w:num w:numId="1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>
    <w:abstractNumId w:val="15"/>
  </w:num>
  <w:num w:numId="18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9">
    <w:abstractNumId w:val="16"/>
  </w:num>
  <w:num w:numId="20">
    <w:abstractNumId w:val="3"/>
  </w:num>
  <w:num w:numId="21">
    <w:abstractNumId w:val="9"/>
  </w:num>
  <w:num w:numId="22">
    <w:abstractNumId w:val="14"/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452"/>
    <w:rsid w:val="00017585"/>
    <w:rsid w:val="00027457"/>
    <w:rsid w:val="00055FDA"/>
    <w:rsid w:val="00075E96"/>
    <w:rsid w:val="00084236"/>
    <w:rsid w:val="00094449"/>
    <w:rsid w:val="001763F0"/>
    <w:rsid w:val="00220452"/>
    <w:rsid w:val="00281EDF"/>
    <w:rsid w:val="0034539D"/>
    <w:rsid w:val="003647FA"/>
    <w:rsid w:val="003B6994"/>
    <w:rsid w:val="003C0E69"/>
    <w:rsid w:val="00445496"/>
    <w:rsid w:val="0047411C"/>
    <w:rsid w:val="00503775"/>
    <w:rsid w:val="0059743B"/>
    <w:rsid w:val="00671A85"/>
    <w:rsid w:val="006B14F2"/>
    <w:rsid w:val="006E047C"/>
    <w:rsid w:val="0073190C"/>
    <w:rsid w:val="007610CA"/>
    <w:rsid w:val="007D0669"/>
    <w:rsid w:val="008071B1"/>
    <w:rsid w:val="00822652"/>
    <w:rsid w:val="00835506"/>
    <w:rsid w:val="008A1189"/>
    <w:rsid w:val="008D6D8D"/>
    <w:rsid w:val="0094521E"/>
    <w:rsid w:val="00955C1C"/>
    <w:rsid w:val="009F2ABA"/>
    <w:rsid w:val="00A33B34"/>
    <w:rsid w:val="00A5796E"/>
    <w:rsid w:val="00AB209A"/>
    <w:rsid w:val="00B06282"/>
    <w:rsid w:val="00B269EA"/>
    <w:rsid w:val="00B50DD0"/>
    <w:rsid w:val="00B87AE6"/>
    <w:rsid w:val="00BE3B4E"/>
    <w:rsid w:val="00C54F17"/>
    <w:rsid w:val="00C7378D"/>
    <w:rsid w:val="00C93C41"/>
    <w:rsid w:val="00CA68D6"/>
    <w:rsid w:val="00CE5A27"/>
    <w:rsid w:val="00D5672C"/>
    <w:rsid w:val="00E2546C"/>
    <w:rsid w:val="00E62C71"/>
    <w:rsid w:val="00E86982"/>
    <w:rsid w:val="00ED648F"/>
    <w:rsid w:val="00F26EF0"/>
    <w:rsid w:val="00F36EEB"/>
    <w:rsid w:val="00FA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AC249E2-F42D-4CDB-AE5D-091D12ED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</w:rPr>
  </w:style>
  <w:style w:type="paragraph" w:styleId="20">
    <w:name w:val="heading 2"/>
    <w:basedOn w:val="a"/>
    <w:next w:val="a"/>
    <w:link w:val="21"/>
    <w:uiPriority w:val="99"/>
    <w:qFormat/>
    <w:pPr>
      <w:keepNext/>
      <w:spacing w:line="360" w:lineRule="auto"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360" w:lineRule="auto"/>
      <w:ind w:firstLine="720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semiHidden/>
    <w:rPr>
      <w:sz w:val="20"/>
      <w:szCs w:val="20"/>
    </w:rPr>
  </w:style>
  <w:style w:type="paragraph" w:styleId="22">
    <w:name w:val="Body Text Indent 2"/>
    <w:basedOn w:val="a"/>
    <w:link w:val="23"/>
    <w:uiPriority w:val="99"/>
    <w:pPr>
      <w:spacing w:line="360" w:lineRule="auto"/>
      <w:ind w:firstLine="567"/>
    </w:pPr>
    <w:rPr>
      <w:sz w:val="28"/>
    </w:rPr>
  </w:style>
  <w:style w:type="character" w:customStyle="1" w:styleId="23">
    <w:name w:val="Основной текст с отступом 2 Знак"/>
    <w:link w:val="22"/>
    <w:uiPriority w:val="99"/>
    <w:semiHidden/>
    <w:rPr>
      <w:sz w:val="20"/>
      <w:szCs w:val="20"/>
    </w:rPr>
  </w:style>
  <w:style w:type="paragraph" w:styleId="a8">
    <w:name w:val="Body Text"/>
    <w:basedOn w:val="a"/>
    <w:link w:val="a9"/>
    <w:uiPriority w:val="99"/>
    <w:pPr>
      <w:spacing w:line="360" w:lineRule="auto"/>
      <w:jc w:val="center"/>
    </w:pPr>
    <w:rPr>
      <w:sz w:val="28"/>
    </w:rPr>
  </w:style>
  <w:style w:type="character" w:customStyle="1" w:styleId="a9">
    <w:name w:val="Основной текст Знак"/>
    <w:link w:val="a8"/>
    <w:uiPriority w:val="99"/>
    <w:semiHidden/>
    <w:rPr>
      <w:sz w:val="20"/>
      <w:szCs w:val="20"/>
    </w:rPr>
  </w:style>
  <w:style w:type="paragraph" w:styleId="24">
    <w:name w:val="Body Text 2"/>
    <w:basedOn w:val="a"/>
    <w:link w:val="25"/>
    <w:uiPriority w:val="99"/>
    <w:pPr>
      <w:spacing w:line="360" w:lineRule="auto"/>
    </w:pPr>
    <w:rPr>
      <w:rFonts w:ascii="Courier New" w:hAnsi="Courier New"/>
      <w:sz w:val="24"/>
    </w:rPr>
  </w:style>
  <w:style w:type="character" w:customStyle="1" w:styleId="25">
    <w:name w:val="Основной текст 2 Знак"/>
    <w:link w:val="24"/>
    <w:uiPriority w:val="99"/>
    <w:semiHidden/>
    <w:rPr>
      <w:sz w:val="20"/>
      <w:szCs w:val="20"/>
    </w:rPr>
  </w:style>
  <w:style w:type="paragraph" w:styleId="26">
    <w:name w:val="List 2"/>
    <w:basedOn w:val="a"/>
    <w:uiPriority w:val="99"/>
    <w:rsid w:val="00B87AE6"/>
    <w:pPr>
      <w:ind w:left="566" w:hanging="283"/>
    </w:pPr>
  </w:style>
  <w:style w:type="paragraph" w:styleId="2">
    <w:name w:val="List Bullet 2"/>
    <w:basedOn w:val="a"/>
    <w:uiPriority w:val="99"/>
    <w:rsid w:val="00B87AE6"/>
    <w:pPr>
      <w:numPr>
        <w:numId w:val="24"/>
      </w:numPr>
    </w:pPr>
  </w:style>
  <w:style w:type="paragraph" w:styleId="aa">
    <w:name w:val="Body Text First Indent"/>
    <w:basedOn w:val="a8"/>
    <w:link w:val="ab"/>
    <w:uiPriority w:val="99"/>
    <w:rsid w:val="00B87AE6"/>
    <w:pPr>
      <w:spacing w:after="120" w:line="240" w:lineRule="auto"/>
      <w:ind w:firstLine="210"/>
      <w:jc w:val="left"/>
    </w:pPr>
    <w:rPr>
      <w:sz w:val="20"/>
    </w:rPr>
  </w:style>
  <w:style w:type="character" w:customStyle="1" w:styleId="ab">
    <w:name w:val="Красная строка Знак"/>
    <w:link w:val="aa"/>
    <w:uiPriority w:val="99"/>
    <w:semiHidden/>
  </w:style>
  <w:style w:type="paragraph" w:styleId="27">
    <w:name w:val="Body Text First Indent 2"/>
    <w:basedOn w:val="a6"/>
    <w:link w:val="28"/>
    <w:uiPriority w:val="99"/>
    <w:rsid w:val="00B87AE6"/>
    <w:pPr>
      <w:spacing w:after="120" w:line="240" w:lineRule="auto"/>
      <w:ind w:left="283" w:firstLine="210"/>
    </w:pPr>
    <w:rPr>
      <w:sz w:val="20"/>
    </w:rPr>
  </w:style>
  <w:style w:type="character" w:customStyle="1" w:styleId="28">
    <w:name w:val="Красная строка 2 Знак"/>
    <w:link w:val="27"/>
    <w:uiPriority w:val="99"/>
    <w:semiHidden/>
  </w:style>
  <w:style w:type="paragraph" w:styleId="ac">
    <w:name w:val="footer"/>
    <w:basedOn w:val="a"/>
    <w:link w:val="ad"/>
    <w:uiPriority w:val="99"/>
    <w:rsid w:val="00C54F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Pr>
      <w:sz w:val="20"/>
      <w:szCs w:val="20"/>
    </w:rPr>
  </w:style>
  <w:style w:type="paragraph" w:styleId="ae">
    <w:name w:val="Title"/>
    <w:basedOn w:val="a"/>
    <w:link w:val="af"/>
    <w:uiPriority w:val="99"/>
    <w:qFormat/>
    <w:rsid w:val="0059743B"/>
    <w:pPr>
      <w:jc w:val="center"/>
    </w:pPr>
    <w:rPr>
      <w:b/>
      <w:sz w:val="28"/>
    </w:rPr>
  </w:style>
  <w:style w:type="character" w:customStyle="1" w:styleId="af">
    <w:name w:val="Название Знак"/>
    <w:link w:val="a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3924</Words>
  <Characters>22367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РОССИЙСКО-АМЕРИКАНСКАЯ ВЫСШАЯ ШКОЛА УПРАВЛЕНИЯ</vt:lpstr>
    </vt:vector>
  </TitlesOfParts>
  <Company>Чёрный Лес</Company>
  <LinksUpToDate>false</LinksUpToDate>
  <CharactersWithSpaces>26239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РОССИЙСКО-АМЕРИКАНСКАЯ ВЫСШАЯ ШКОЛА УПРАВЛЕНИЯ</dc:title>
  <dc:subject/>
  <dc:creator>Надежда</dc:creator>
  <cp:keywords/>
  <dc:description/>
  <cp:lastModifiedBy>admin</cp:lastModifiedBy>
  <cp:revision>2</cp:revision>
  <dcterms:created xsi:type="dcterms:W3CDTF">2014-04-06T03:08:00Z</dcterms:created>
  <dcterms:modified xsi:type="dcterms:W3CDTF">2014-04-06T03:08:00Z</dcterms:modified>
</cp:coreProperties>
</file>