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FEC" w:rsidRDefault="00943FEC" w:rsidP="00BA0EB1">
      <w:pPr>
        <w:pStyle w:val="a4"/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A6570" w:rsidRPr="00BA0EB1" w:rsidRDefault="009A6570" w:rsidP="00BA0EB1">
      <w:pPr>
        <w:pStyle w:val="a4"/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A6570" w:rsidRPr="00BA0EB1" w:rsidRDefault="009A6570" w:rsidP="00BA0EB1">
      <w:pPr>
        <w:pStyle w:val="a4"/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A6570" w:rsidRPr="00BA0EB1" w:rsidRDefault="009A6570" w:rsidP="00BA0EB1">
      <w:pPr>
        <w:pStyle w:val="a4"/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A6570" w:rsidRPr="00BA0EB1" w:rsidRDefault="009A6570" w:rsidP="00BA0EB1">
      <w:pPr>
        <w:pStyle w:val="a4"/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A6570" w:rsidRPr="00BA0EB1" w:rsidRDefault="009A6570" w:rsidP="00BA0EB1">
      <w:pPr>
        <w:pStyle w:val="a4"/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A6570" w:rsidRPr="00BA0EB1" w:rsidRDefault="009A6570" w:rsidP="00BA0EB1">
      <w:pPr>
        <w:pStyle w:val="a4"/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A6570" w:rsidRPr="00BA0EB1" w:rsidRDefault="009A6570" w:rsidP="00BA0EB1">
      <w:pPr>
        <w:pStyle w:val="a4"/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A6570" w:rsidRPr="00BA0EB1" w:rsidRDefault="009A6570" w:rsidP="00BA0EB1">
      <w:pPr>
        <w:pStyle w:val="a4"/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A6570" w:rsidRPr="00BA0EB1" w:rsidRDefault="009A6570" w:rsidP="00BA0EB1">
      <w:pPr>
        <w:pStyle w:val="a4"/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A0EB1" w:rsidRDefault="00BA0EB1" w:rsidP="00BA0EB1">
      <w:pPr>
        <w:pStyle w:val="a4"/>
        <w:keepNext/>
        <w:widowControl w:val="0"/>
        <w:spacing w:after="0" w:line="360" w:lineRule="auto"/>
        <w:ind w:firstLine="709"/>
        <w:jc w:val="both"/>
        <w:rPr>
          <w:rStyle w:val="rvts6"/>
          <w:color w:val="auto"/>
          <w:lang w:val="uk-UA"/>
        </w:rPr>
      </w:pPr>
    </w:p>
    <w:p w:rsidR="00BA0EB1" w:rsidRDefault="00BA0EB1" w:rsidP="00BA0EB1">
      <w:pPr>
        <w:pStyle w:val="a4"/>
        <w:keepNext/>
        <w:widowControl w:val="0"/>
        <w:spacing w:after="0" w:line="360" w:lineRule="auto"/>
        <w:ind w:firstLine="709"/>
        <w:jc w:val="both"/>
        <w:rPr>
          <w:rStyle w:val="rvts6"/>
          <w:color w:val="auto"/>
          <w:lang w:val="uk-UA"/>
        </w:rPr>
      </w:pPr>
    </w:p>
    <w:p w:rsidR="00BA0EB1" w:rsidRDefault="00BA0EB1" w:rsidP="00BA0EB1">
      <w:pPr>
        <w:pStyle w:val="a4"/>
        <w:keepNext/>
        <w:widowControl w:val="0"/>
        <w:spacing w:after="0" w:line="360" w:lineRule="auto"/>
        <w:ind w:firstLine="709"/>
        <w:jc w:val="both"/>
        <w:rPr>
          <w:rStyle w:val="rvts6"/>
          <w:color w:val="auto"/>
          <w:lang w:val="uk-UA"/>
        </w:rPr>
      </w:pPr>
    </w:p>
    <w:p w:rsidR="00BA0EB1" w:rsidRDefault="00BA0EB1" w:rsidP="00BA0EB1">
      <w:pPr>
        <w:pStyle w:val="a4"/>
        <w:keepNext/>
        <w:widowControl w:val="0"/>
        <w:spacing w:after="0" w:line="360" w:lineRule="auto"/>
        <w:ind w:firstLine="709"/>
        <w:jc w:val="both"/>
        <w:rPr>
          <w:rStyle w:val="rvts6"/>
          <w:color w:val="auto"/>
          <w:lang w:val="uk-UA"/>
        </w:rPr>
      </w:pPr>
    </w:p>
    <w:p w:rsidR="009A6570" w:rsidRPr="00BA0EB1" w:rsidRDefault="009A6570" w:rsidP="00BA0EB1">
      <w:pPr>
        <w:pStyle w:val="a4"/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 w:rsidRPr="00BA0EB1">
        <w:rPr>
          <w:rStyle w:val="rvts6"/>
          <w:color w:val="auto"/>
          <w:lang w:val="uk-UA"/>
        </w:rPr>
        <w:t>А</w:t>
      </w:r>
      <w:r w:rsidRPr="00BA0EB1">
        <w:rPr>
          <w:rStyle w:val="rvts6"/>
          <w:color w:val="auto"/>
        </w:rPr>
        <w:t>наліз експортного потенціалу Харківської області</w:t>
      </w:r>
    </w:p>
    <w:p w:rsidR="009A6570" w:rsidRPr="00BA0EB1" w:rsidRDefault="009A6570" w:rsidP="00BA0EB1">
      <w:pPr>
        <w:pStyle w:val="a4"/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94CD1" w:rsidRPr="00BA0EB1" w:rsidRDefault="00BA0EB1" w:rsidP="00BA0EB1">
      <w:pPr>
        <w:pStyle w:val="a4"/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br w:type="page"/>
      </w:r>
      <w:r w:rsidR="00B94CD1" w:rsidRPr="00BA0EB1">
        <w:rPr>
          <w:rFonts w:ascii="Times New Roman" w:hAnsi="Times New Roman"/>
          <w:b/>
          <w:bCs/>
          <w:color w:val="auto"/>
          <w:sz w:val="28"/>
          <w:szCs w:val="28"/>
        </w:rPr>
        <w:t>ВСТУП</w:t>
      </w:r>
    </w:p>
    <w:p w:rsidR="00BA0EB1" w:rsidRDefault="00BA0EB1" w:rsidP="00BA0EB1">
      <w:pPr>
        <w:pStyle w:val="a4"/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750C7" w:rsidRPr="00BA0EB1" w:rsidRDefault="00B94CD1" w:rsidP="00BA0EB1">
      <w:pPr>
        <w:pStyle w:val="a4"/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BA0EB1">
        <w:rPr>
          <w:rFonts w:ascii="Times New Roman" w:hAnsi="Times New Roman"/>
          <w:color w:val="auto"/>
          <w:sz w:val="28"/>
          <w:szCs w:val="28"/>
        </w:rPr>
        <w:t>Зовнішньоекономічна діяльність - це діяльність суб'єктів господарської діяльності України та іноземних суб'єктів господарської діяльності, яка побудована на взаємовідносинах між ними, є сукупністю виробничо-господарської, організаційно-економічних та комерційних функцій, які забезпечують обмін продукцією в матеріально-речовій формі та має місце як на території України, так і за її межами.</w:t>
      </w:r>
    </w:p>
    <w:p w:rsidR="00B94CD1" w:rsidRPr="00BA0EB1" w:rsidRDefault="00B94CD1" w:rsidP="00BA0EB1">
      <w:pPr>
        <w:pStyle w:val="a4"/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BA0EB1">
        <w:rPr>
          <w:rFonts w:ascii="Times New Roman" w:hAnsi="Times New Roman"/>
          <w:color w:val="auto"/>
          <w:sz w:val="28"/>
          <w:szCs w:val="28"/>
          <w:lang w:val="uk-UA"/>
        </w:rPr>
        <w:t xml:space="preserve">Вся зовнішньоекономічна діяльність будь-якого підприємства базується на Законі України «Про зовнішньоекономічну діяльність» від 16.04.91 р. № 959-ХІІ, із змінами та доповненнями. </w:t>
      </w:r>
    </w:p>
    <w:p w:rsidR="001750C7" w:rsidRPr="00BA0EB1" w:rsidRDefault="001750C7" w:rsidP="00BA0EB1">
      <w:pPr>
        <w:pStyle w:val="a5"/>
        <w:keepNext/>
        <w:widowControl w:val="0"/>
        <w:spacing w:line="360" w:lineRule="auto"/>
        <w:ind w:firstLine="709"/>
        <w:jc w:val="both"/>
      </w:pPr>
      <w:r w:rsidRPr="00BA0EB1">
        <w:t>Слід зауважити і підкреслити, хто є суб’єктами зовнішньоекономічної діяльності. Звернемось до статті №3 закону України “Про зовнішньоекономічну діяльність”.</w:t>
      </w:r>
    </w:p>
    <w:p w:rsidR="001750C7" w:rsidRPr="00BA0EB1" w:rsidRDefault="001750C7" w:rsidP="00BA0EB1">
      <w:pPr>
        <w:pStyle w:val="1"/>
        <w:keepNext/>
        <w:widowControl w:val="0"/>
        <w:spacing w:after="0" w:line="360" w:lineRule="auto"/>
        <w:ind w:left="0" w:firstLine="709"/>
        <w:jc w:val="both"/>
        <w:rPr>
          <w:sz w:val="28"/>
          <w:lang w:val="uk-UA"/>
        </w:rPr>
      </w:pPr>
      <w:r w:rsidRPr="00BA0EB1">
        <w:rPr>
          <w:sz w:val="28"/>
          <w:lang w:val="uk-UA"/>
        </w:rPr>
        <w:t>Суб’єктами зовнішньоекономічної діяльності в Україні є:</w:t>
      </w:r>
    </w:p>
    <w:p w:rsidR="001750C7" w:rsidRPr="00BA0EB1" w:rsidRDefault="001750C7" w:rsidP="00BA0EB1">
      <w:pPr>
        <w:pStyle w:val="a"/>
        <w:keepNext/>
        <w:widowControl w:val="0"/>
        <w:spacing w:line="360" w:lineRule="auto"/>
        <w:ind w:left="0" w:firstLine="709"/>
        <w:jc w:val="both"/>
        <w:rPr>
          <w:sz w:val="28"/>
          <w:lang w:val="uk-UA"/>
        </w:rPr>
      </w:pPr>
      <w:r w:rsidRPr="00BA0EB1">
        <w:rPr>
          <w:sz w:val="28"/>
          <w:lang w:val="uk-UA"/>
        </w:rPr>
        <w:t>Фізичні особи – громадяни України ,іноземні гром</w:t>
      </w:r>
      <w:r w:rsidR="0013117F" w:rsidRPr="00BA0EB1">
        <w:rPr>
          <w:sz w:val="28"/>
          <w:lang w:val="uk-UA"/>
        </w:rPr>
        <w:t>адяни та особи без громадянства</w:t>
      </w:r>
      <w:r w:rsidRPr="00BA0EB1">
        <w:rPr>
          <w:sz w:val="28"/>
          <w:lang w:val="uk-UA"/>
        </w:rPr>
        <w:t>, які мають цивільну правоздатність і дієздатність згідно із законами України і постійно проживають на території України(тобто резеденти та нерезеденти);</w:t>
      </w:r>
    </w:p>
    <w:p w:rsidR="001750C7" w:rsidRPr="00BA0EB1" w:rsidRDefault="0013117F" w:rsidP="00BA0EB1">
      <w:pPr>
        <w:pStyle w:val="a"/>
        <w:keepNext/>
        <w:widowControl w:val="0"/>
        <w:spacing w:line="360" w:lineRule="auto"/>
        <w:ind w:left="0" w:firstLine="709"/>
        <w:jc w:val="both"/>
        <w:rPr>
          <w:sz w:val="28"/>
          <w:lang w:val="uk-UA"/>
        </w:rPr>
      </w:pPr>
      <w:r w:rsidRPr="00BA0EB1">
        <w:rPr>
          <w:sz w:val="28"/>
          <w:lang w:val="uk-UA"/>
        </w:rPr>
        <w:t>Юридичні особи</w:t>
      </w:r>
      <w:r w:rsidR="001750C7" w:rsidRPr="00BA0EB1">
        <w:rPr>
          <w:sz w:val="28"/>
          <w:lang w:val="uk-UA"/>
        </w:rPr>
        <w:t>, зареєстровані як такі в Україні і які мають постійне місцезнаходження на території України (підприємства, організації та об’єднання всіх видів , включаючи акціонерні та інші види господарських товариств, асоціаціії, спілки, консорціуми, концерни, торговельні доми, посередницькі та консультаційні фірми, кооперативи, кредитно-фінансові установи, міжнародні об’єднання, організації та інші), у тому числі юридичні особи, майно та/або капітал яких є повністю у власності іноземних суб’єктів господарської діяльності;</w:t>
      </w:r>
    </w:p>
    <w:p w:rsidR="001750C7" w:rsidRPr="00BA0EB1" w:rsidRDefault="001750C7" w:rsidP="00BA0EB1">
      <w:pPr>
        <w:pStyle w:val="a"/>
        <w:keepNext/>
        <w:widowControl w:val="0"/>
        <w:spacing w:line="360" w:lineRule="auto"/>
        <w:ind w:left="0" w:firstLine="709"/>
        <w:jc w:val="both"/>
        <w:rPr>
          <w:sz w:val="28"/>
          <w:lang w:val="uk-UA"/>
        </w:rPr>
      </w:pPr>
      <w:r w:rsidRPr="00BA0EB1">
        <w:rPr>
          <w:sz w:val="28"/>
          <w:lang w:val="uk-UA"/>
        </w:rPr>
        <w:t>Об’єднання фізичних, юридичних, фізичних і юридичних осіб, які не є юридичними особами згідно із законами України, але які мають постійне місцезнаходження на території України і яким цивільно-правовими законами не заборонено здійснювати господарську діяльність;</w:t>
      </w:r>
    </w:p>
    <w:p w:rsidR="001750C7" w:rsidRPr="00BA0EB1" w:rsidRDefault="001750C7" w:rsidP="00BA0EB1">
      <w:pPr>
        <w:pStyle w:val="a"/>
        <w:keepNext/>
        <w:widowControl w:val="0"/>
        <w:spacing w:line="360" w:lineRule="auto"/>
        <w:ind w:left="0" w:firstLine="709"/>
        <w:jc w:val="both"/>
        <w:rPr>
          <w:sz w:val="28"/>
          <w:lang w:val="uk-UA"/>
        </w:rPr>
      </w:pPr>
      <w:r w:rsidRPr="00BA0EB1">
        <w:rPr>
          <w:sz w:val="28"/>
          <w:lang w:val="uk-UA"/>
        </w:rPr>
        <w:t>Структурні одиниці суб’єктів господарської діяльності України, іноземних суб’єктів господарської діяльності, які не є юридичними особами згідно із законами України (філії, відділення тощо), але мають постійне місцезнаходження на території України;</w:t>
      </w:r>
    </w:p>
    <w:p w:rsidR="001750C7" w:rsidRPr="00BA0EB1" w:rsidRDefault="001750C7" w:rsidP="00BA0EB1">
      <w:pPr>
        <w:pStyle w:val="a"/>
        <w:keepNext/>
        <w:widowControl w:val="0"/>
        <w:spacing w:line="360" w:lineRule="auto"/>
        <w:ind w:left="0" w:firstLine="709"/>
        <w:jc w:val="both"/>
        <w:rPr>
          <w:sz w:val="28"/>
          <w:lang w:val="uk-UA"/>
        </w:rPr>
      </w:pPr>
      <w:r w:rsidRPr="00BA0EB1">
        <w:rPr>
          <w:sz w:val="28"/>
          <w:lang w:val="uk-UA"/>
        </w:rPr>
        <w:t>Спільні підприємства за участю суб’єктів господарської діяльності України та іноземних суб’єктів господарської діяльності, зареєстровані , як такі які мають постійне місцезнаходження на території України;</w:t>
      </w:r>
    </w:p>
    <w:p w:rsidR="001750C7" w:rsidRPr="00BA0EB1" w:rsidRDefault="001750C7" w:rsidP="00BA0EB1">
      <w:pPr>
        <w:pStyle w:val="a"/>
        <w:keepNext/>
        <w:widowControl w:val="0"/>
        <w:spacing w:line="360" w:lineRule="auto"/>
        <w:ind w:left="0" w:firstLine="709"/>
        <w:jc w:val="both"/>
        <w:rPr>
          <w:sz w:val="28"/>
          <w:lang w:val="uk-UA"/>
        </w:rPr>
      </w:pPr>
      <w:r w:rsidRPr="00BA0EB1">
        <w:rPr>
          <w:sz w:val="28"/>
          <w:lang w:val="uk-UA"/>
        </w:rPr>
        <w:t>Інші суб</w:t>
      </w:r>
      <w:r w:rsidRPr="00BA0EB1">
        <w:rPr>
          <w:sz w:val="28"/>
        </w:rPr>
        <w:t>’</w:t>
      </w:r>
      <w:r w:rsidRPr="00BA0EB1">
        <w:rPr>
          <w:sz w:val="28"/>
          <w:lang w:val="uk-UA"/>
        </w:rPr>
        <w:t>єкти господарської діяльності, передбачені законами України.</w:t>
      </w:r>
    </w:p>
    <w:p w:rsidR="001750C7" w:rsidRPr="00BA0EB1" w:rsidRDefault="001750C7" w:rsidP="00BA0EB1">
      <w:pPr>
        <w:pStyle w:val="a5"/>
        <w:keepNext/>
        <w:widowControl w:val="0"/>
        <w:spacing w:line="360" w:lineRule="auto"/>
        <w:ind w:firstLine="709"/>
        <w:jc w:val="both"/>
      </w:pPr>
      <w:r w:rsidRPr="00BA0EB1">
        <w:t>Україна в особі її органів, місцеві органи влади й управління в особі створених ними зовнішньоекономічних організацій, які беруть участь у</w:t>
      </w:r>
      <w:r w:rsidR="00BA0EB1">
        <w:t xml:space="preserve"> </w:t>
      </w:r>
      <w:r w:rsidRPr="00BA0EB1">
        <w:t>господарській діяльності, а також інші держави, які беруть участь у господарській діяльності на території України, діють як юридичні особи згідно їз частиною 4 статті другої цього закону і законами України.</w:t>
      </w:r>
    </w:p>
    <w:p w:rsidR="000D5C24" w:rsidRPr="00BA0EB1" w:rsidRDefault="001750C7" w:rsidP="00BA0EB1">
      <w:pPr>
        <w:pStyle w:val="a5"/>
        <w:keepNext/>
        <w:widowControl w:val="0"/>
        <w:spacing w:line="360" w:lineRule="auto"/>
        <w:ind w:firstLine="709"/>
        <w:jc w:val="both"/>
        <w:rPr>
          <w:szCs w:val="28"/>
        </w:rPr>
      </w:pPr>
      <w:r w:rsidRPr="00BA0EB1">
        <w:rPr>
          <w:szCs w:val="28"/>
        </w:rPr>
        <w:t>Об</w:t>
      </w:r>
      <w:r w:rsidR="00A2172F" w:rsidRPr="00A2172F">
        <w:rPr>
          <w:szCs w:val="28"/>
        </w:rPr>
        <w:t>’</w:t>
      </w:r>
      <w:r w:rsidRPr="00BA0EB1">
        <w:rPr>
          <w:szCs w:val="28"/>
        </w:rPr>
        <w:t xml:space="preserve">єктом </w:t>
      </w:r>
      <w:r w:rsidR="00A2172F">
        <w:rPr>
          <w:szCs w:val="28"/>
        </w:rPr>
        <w:t>дослі</w:t>
      </w:r>
      <w:r w:rsidR="009A6570" w:rsidRPr="00BA0EB1">
        <w:rPr>
          <w:szCs w:val="28"/>
        </w:rPr>
        <w:t>дження</w:t>
      </w:r>
      <w:r w:rsidRPr="00BA0EB1">
        <w:rPr>
          <w:szCs w:val="28"/>
        </w:rPr>
        <w:t xml:space="preserve"> є Головне</w:t>
      </w:r>
      <w:r w:rsidR="000D5C24" w:rsidRPr="00BA0EB1">
        <w:rPr>
          <w:szCs w:val="28"/>
        </w:rPr>
        <w:t xml:space="preserve"> управління зовнішньоекономічних зв’язків та єв</w:t>
      </w:r>
      <w:r w:rsidRPr="00BA0EB1">
        <w:rPr>
          <w:szCs w:val="28"/>
        </w:rPr>
        <w:t>ропейської інтеграції Харківська</w:t>
      </w:r>
      <w:r w:rsidR="000D5C24" w:rsidRPr="00BA0EB1">
        <w:rPr>
          <w:szCs w:val="28"/>
        </w:rPr>
        <w:t xml:space="preserve"> </w:t>
      </w:r>
      <w:r w:rsidRPr="00BA0EB1">
        <w:rPr>
          <w:szCs w:val="28"/>
        </w:rPr>
        <w:t>обласна державна</w:t>
      </w:r>
      <w:r w:rsidR="000D5C24" w:rsidRPr="00BA0EB1">
        <w:rPr>
          <w:szCs w:val="28"/>
        </w:rPr>
        <w:t xml:space="preserve"> адміністраці</w:t>
      </w:r>
      <w:r w:rsidRPr="00BA0EB1">
        <w:rPr>
          <w:szCs w:val="28"/>
        </w:rPr>
        <w:t>я</w:t>
      </w:r>
      <w:r w:rsidR="000D5C24" w:rsidRPr="00BA0EB1">
        <w:rPr>
          <w:szCs w:val="28"/>
        </w:rPr>
        <w:t xml:space="preserve">. </w:t>
      </w:r>
    </w:p>
    <w:p w:rsidR="00630C0F" w:rsidRPr="00BA0EB1" w:rsidRDefault="00BA0EB1" w:rsidP="00BA0EB1">
      <w:pPr>
        <w:keepNext/>
        <w:widowControl w:val="0"/>
        <w:tabs>
          <w:tab w:val="left" w:pos="1980"/>
        </w:tabs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  <w:r w:rsidR="005553A5" w:rsidRPr="00BA0EB1">
        <w:rPr>
          <w:b/>
          <w:bCs/>
          <w:sz w:val="28"/>
          <w:szCs w:val="28"/>
          <w:lang w:val="uk-UA"/>
        </w:rPr>
        <w:t xml:space="preserve">1. </w:t>
      </w:r>
      <w:r w:rsidR="00BF1F6F" w:rsidRPr="00BA0EB1">
        <w:rPr>
          <w:b/>
          <w:bCs/>
          <w:sz w:val="28"/>
          <w:szCs w:val="28"/>
          <w:lang w:val="uk-UA"/>
        </w:rPr>
        <w:t xml:space="preserve">ХАРАКТЕРИСТИКА </w:t>
      </w:r>
      <w:r w:rsidR="009A6570" w:rsidRPr="00BA0EB1">
        <w:rPr>
          <w:b/>
          <w:bCs/>
          <w:sz w:val="28"/>
          <w:szCs w:val="28"/>
          <w:lang w:val="uk-UA"/>
        </w:rPr>
        <w:t>УСТАНОВИ</w:t>
      </w:r>
    </w:p>
    <w:p w:rsidR="00BA0EB1" w:rsidRDefault="00BA0EB1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77C9D" w:rsidRPr="00BA0EB1" w:rsidRDefault="00077C9D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A0EB1">
        <w:rPr>
          <w:sz w:val="28"/>
          <w:szCs w:val="28"/>
          <w:lang w:val="uk-UA"/>
        </w:rPr>
        <w:t>Головне управління зовнішньоекономічних зв’язків та європейської інтеграції обласної державної адміністрації (далі – Головне управління) є структурним підрозділом обласної державної адміністрації, що утворюється головою облдержадміністрації, підзвітне та підконтрольне голові облдержадміністрації, Міністерству економіки України, Міністерству закордонних справ України.</w:t>
      </w:r>
    </w:p>
    <w:p w:rsidR="00077C9D" w:rsidRPr="00BA0EB1" w:rsidRDefault="00077C9D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A0EB1">
        <w:rPr>
          <w:sz w:val="28"/>
          <w:szCs w:val="28"/>
          <w:lang w:val="uk-UA"/>
        </w:rPr>
        <w:t>Головне управління створено на базі управління зовнішніх зносин та зовнішньоекономічної діяльності обласної державної адміністрації на підставі розпорядження голови обласної державної адміністрації від 22 червня 2005 року № 274.</w:t>
      </w:r>
    </w:p>
    <w:p w:rsidR="00077C9D" w:rsidRPr="00BA0EB1" w:rsidRDefault="00077C9D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A0EB1">
        <w:rPr>
          <w:sz w:val="28"/>
          <w:szCs w:val="28"/>
          <w:lang w:val="uk-UA"/>
        </w:rPr>
        <w:t>Головне управління є правонаступником управління зовнішніх зносин та зовнішньоекономічної діяльності обласної державної адміністрації.</w:t>
      </w:r>
    </w:p>
    <w:p w:rsidR="00077C9D" w:rsidRPr="00BA0EB1" w:rsidRDefault="00077C9D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Головне управління у своїй діяльності керується Конституцією України, законами України, актами Президента України та Кабінету Міністрів України, наказами Міністерства економіки України, Міністерства закордонних справ України, розпорядженнями голови обласної державної адміністрації, а також цим Положенням.</w:t>
      </w:r>
    </w:p>
    <w:p w:rsidR="00077C9D" w:rsidRPr="00BA0EB1" w:rsidRDefault="00077C9D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Основними завданнями Головного управління є: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забезпечення реалізації на території області державної політики у сфері зовнішніх зносин і співробітництва, зовнішньоекономічних зв'язків та іноземної інвестиційної діяльності;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сприяння реалізації стратегії України з питань європейської інтеграції;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сприяння розвитку міжнародного співробітництва у галузі економіки, торгівлі, захисту прав людини, боротьби з тероризмом, екологічної безпеки, охорони здоров'я, науки, освіти, культури, туризму, фізкультури і спорту та інших сфер суспільного життя;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сприяння виконанню зобов'язань за міжнародними договорами України на території області;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сприяння активізації зовнішньоекономічних зв'язків та виходу на зовнішній ринок розташованих на території області підприємств, установ та організацій;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внесення, в установленому порядку до відповідних органів пропозицій щодо залучення іноземних інвестицій для розвитку економічного потенціалу області;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сприяння розвитку експортного потенціалу області;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здійснення заходів та сприяння створенню належних умов, спрямованих на розвиток та організацію міжрегіонального і прикордонного співробітництва;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взаємодія з</w:t>
      </w:r>
      <w:r w:rsidR="00BA0EB1">
        <w:rPr>
          <w:sz w:val="28"/>
          <w:szCs w:val="28"/>
        </w:rPr>
        <w:t xml:space="preserve"> </w:t>
      </w:r>
      <w:r w:rsidRPr="00BA0EB1">
        <w:rPr>
          <w:sz w:val="28"/>
          <w:szCs w:val="28"/>
        </w:rPr>
        <w:t>правоохоронними та митними органами, органами охорони державного кордону.</w:t>
      </w:r>
    </w:p>
    <w:p w:rsidR="00077C9D" w:rsidRPr="00BA0EB1" w:rsidRDefault="00077C9D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Головне управління відповідно до покладених на нього завдань: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BA0EB1">
        <w:rPr>
          <w:sz w:val="28"/>
          <w:szCs w:val="28"/>
        </w:rPr>
        <w:t>представляє в межах наданих йому повноважень інтереси обласної державної адміністрації у зносинах з відповідними органами суб'єктів або адміністративно-територіальних утворень іноземної держави, а також міжнародними організаціями та установами, фізичними особами з питань зовнішньоекономічного, міжнародного</w:t>
      </w:r>
      <w:r w:rsidRPr="00BA0EB1">
        <w:rPr>
          <w:b/>
          <w:sz w:val="28"/>
          <w:szCs w:val="28"/>
        </w:rPr>
        <w:t xml:space="preserve"> </w:t>
      </w:r>
      <w:r w:rsidRPr="00BA0EB1">
        <w:rPr>
          <w:sz w:val="28"/>
          <w:szCs w:val="28"/>
        </w:rPr>
        <w:t>та іноземного інвестиційного співробітництва;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готує пропозиції щодо вдосконалення законодавства з питань, що належать до компетенції Головного управління: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координує та контролює в межах своїх повноважень міжнародні (прикордонні, міжрегіональні) зв'язки, діяльність структурних підрозділів облдержадміністрації у сфері зовнішніх зносин, а також бере безпосередню участь у розробленні та реалізації іноземних інвестиційних проектів, які мають значення для соціально-економічного розвитку області;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розробляє проекти програм підвищення рівня ефективності зовнішньоекономічної діяльності, поліпшення структури експорту та імпорту товарів, сприяння розвитку експортного потенціалу області;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вносить в установленому порядку до відповідних органів пропозиції щодо залучення іноземних інвестицій для розвитку економічного потенціалу області;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здійснює підготовку проектів угод, договорів, меморандумів, протоколів зустрічей і комюніке з питань зовнішніх зносин та зовнішньоекономічної діяльності облдержадміністрації і погоджує їх в установленому порядку з Міністерством закордонних справ України;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за дорученням облдержадміністрації бере участь у переговорах з представниками ділових кіл, установ та організацій іноземних держав з питань, що належать до його компетенції;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бере участь у підготовці та погодженні з Міністерством економіки України і Міністерством закордонних справ України технічних завдань, складу офіційних делегацій облдержадміністрації, а також переліку офіційних осіб у складі урядових делегацій і робочих груп для участі в переговорах, конференціях, консультаціях, сесіях, візитах та інших заходах двостороннього та багатостороннього міжнародного співробітництва;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бере участь у розробленні та погодженні з Міністерством закордонних справ України програм перебування делегацій, груп та окремих представників іноземних держав у частині, що стосується області, організовує протокольні заходи під час проведення їх зустрічей з посадовими особами облдержадміністрації та інформує Міністерство закордонних справ України про результати цих зустрічей;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бере участь у проведенні тендерів і конкурсів з питань, що належать до сфери зовнішньоекономічної діяльності;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сприяє проведенню переговорів з питань залучення іноземних інвестицій, створенню спільних підприємств (з іноземними інвестиціями), визначенню перспективних об'єктів та напрямів інвестування;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проводить державну реєстрацію іноземних інвестицій в області і договорів про спільну з іноземними партнерами інвестиційну діяльність;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готує матеріали з питань, що стосуються співробітництва області, до засідань робочих груп експертів та міжурядових комісій, для делегацій області, що відряджаються за кордон;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аналізує результати зовнішньоекономічної діяльності в області та вносить пропозиції щодо дотримання суб'єктами підприємницької діяльності вимог законодавства, правил міжнародної торгівлі, надає їм консультації і методичну допомогу;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надає Міністерству економіки України допомогу у проведенні антидемпінгових, антисубсидійних та спеціальних розслідувань щодо імпорту в Україну товарів походженням з інших країн, митних союзів або економічних угруповань;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веде облік і здійснює контроль за операціями суб'єктів зовнішньоекономічної діяльності, до яких застосовуються будь-які санкції, порушувалися антидемпінгові, антисубсидійні або спеціальні розслідування (чи мали місце загрози таких порушень), а також тих, які займаються обмежувальною діловою практикою;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сприяє розвитку зовнішньоекономічної виробничої кооперації, надає суб'єктам підприємницької діяльності області допомогу в організації, участі та проведенні міжнародних торгівельно-промислових і промислових виставок, ярмарків і презентацій;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інформує суб'єктів зовнішньоекономічної діяльності області про економічні, комерційні, соціальні, екологічні та інші умови, необхідні для їх діяльності, формує з цією метою відповідні банки даних;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подає щороку до 1 лютого Міністерству економіки України пропозиції щодо програм міжнародної технічної допомоги</w:t>
      </w:r>
      <w:r w:rsidRPr="00BA0EB1">
        <w:rPr>
          <w:b/>
          <w:sz w:val="28"/>
          <w:szCs w:val="28"/>
        </w:rPr>
        <w:t xml:space="preserve"> </w:t>
      </w:r>
      <w:r w:rsidRPr="00BA0EB1">
        <w:rPr>
          <w:sz w:val="28"/>
          <w:szCs w:val="28"/>
        </w:rPr>
        <w:t>згідно з напрямами, визначеними Програмою діяльності Кабінету Міністрів України, відповідними регіональними та галузевими пріоритетами;</w:t>
      </w:r>
    </w:p>
    <w:p w:rsidR="00077C9D" w:rsidRPr="00BA0EB1" w:rsidRDefault="00077C9D" w:rsidP="00BA0EB1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A0EB1">
        <w:rPr>
          <w:sz w:val="28"/>
          <w:szCs w:val="28"/>
          <w:lang w:val="uk-UA"/>
        </w:rPr>
        <w:t>- вивчає загальний стан економіки, тенденції розвитку зовнішньоекономічних зв'язків і рівень конкурентоспроможності продукції провідних галузей іноземних держав, кон’юнктуру ринку товарів і послуг та інформує облдержадміністрацію з цих питань, а в разі потреби - інші установи та організації;</w:t>
      </w:r>
    </w:p>
    <w:p w:rsidR="00077C9D" w:rsidRPr="00A2172F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2172F">
        <w:rPr>
          <w:sz w:val="28"/>
          <w:szCs w:val="28"/>
          <w:lang w:val="uk-UA"/>
        </w:rPr>
        <w:t>сприяє поширенню передового досвіду у сфері демонополізації економіки, приватизації, конверсії військово-промислового комплексу, розвитку структур ринкової економіки, нарощування виробництва імпортозамінюючої продукції в області;</w:t>
      </w:r>
    </w:p>
    <w:p w:rsidR="00077C9D" w:rsidRPr="00A2172F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2172F">
        <w:rPr>
          <w:sz w:val="28"/>
          <w:szCs w:val="28"/>
          <w:lang w:val="uk-UA"/>
        </w:rPr>
        <w:t>відповідно до законодавства та у межах повноважень, наданих Міністерством економіки України, здійснює видачу суб'єктам зовнішньоекономічної діяльності документів дозвільного характеру (картки обліку-реєстрації, експортно-імпортні ліцензії, разові (індивідуальні) ліцензії) та щомісяця звітує перед Міністерством економіки України стосовно їх видачі;</w:t>
      </w:r>
    </w:p>
    <w:p w:rsidR="00077C9D" w:rsidRPr="00A2172F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2172F">
        <w:rPr>
          <w:sz w:val="28"/>
          <w:szCs w:val="28"/>
          <w:lang w:val="uk-UA"/>
        </w:rPr>
        <w:t>доводить до суб'єктів зовнішньоекономічної діяльності області накази Міністерства економіки України щодо застосування (скасування) спеціальних санкцій відповідно до статті 37 Закону України "Про зовнішньоекономічну діяльність";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2172F">
        <w:rPr>
          <w:sz w:val="28"/>
          <w:szCs w:val="28"/>
          <w:lang w:val="uk-UA"/>
        </w:rPr>
        <w:t>проводить моніторинг порушень законодавства, що регулює зовнішньоекономічну діяльність, і стану розрахунків за експортно-імпортними операціями суб'єктів підприємницької діяльності області та надає одержану</w:t>
      </w:r>
      <w:r w:rsidR="00BA0EB1" w:rsidRPr="00A2172F">
        <w:rPr>
          <w:sz w:val="28"/>
          <w:szCs w:val="28"/>
          <w:lang w:val="uk-UA"/>
        </w:rPr>
        <w:t xml:space="preserve"> </w:t>
      </w:r>
      <w:r w:rsidRPr="00A2172F">
        <w:rPr>
          <w:sz w:val="28"/>
          <w:szCs w:val="28"/>
          <w:lang w:val="uk-UA"/>
        </w:rPr>
        <w:t xml:space="preserve">інформацію </w:t>
      </w:r>
      <w:r w:rsidRPr="00BA0EB1">
        <w:rPr>
          <w:sz w:val="28"/>
          <w:szCs w:val="28"/>
        </w:rPr>
        <w:t>Міністерству економіки України;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у порядку, встановленому чинним законодавством, надає висновки щодо визначення операцій такими, що належать до операцій з давальницькою сировиною, контролює, в межах своєї компетенції за дорученням Міністерства економіки України, інші види зовнішньоекономічної діяльності;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проводить аналіз стану повернення суб’єктами зовнішньоекономічної діяльності області валютних і матеріальних цінностей, які на час порушення термінів, установлених законодавством, знаходяться за межами держави;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проводить моніторинг впливу на стан зовнішньоекономічної діяльності тарифів</w:t>
      </w:r>
      <w:r w:rsidRPr="00BA0EB1">
        <w:rPr>
          <w:sz w:val="28"/>
          <w:szCs w:val="28"/>
          <w:lang w:val="uk-UA"/>
        </w:rPr>
        <w:t xml:space="preserve"> </w:t>
      </w:r>
      <w:r w:rsidRPr="00BA0EB1">
        <w:rPr>
          <w:sz w:val="28"/>
          <w:szCs w:val="28"/>
        </w:rPr>
        <w:t>і ставок оподаткування експорту та імпорту товарів, механізмів і процедур валютного регулювання зовнішньоторговельних операцій;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готує аналітичні матеріали щодо стану ринків окремих видів промислової і сільськогосподарської продукції та перспективи їх розвитку;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 xml:space="preserve">аналізує цінову, податкову, тарифну і кредитну політику щодо товарів, які експортуються з України та імпортуються в Україну, подає до Міністерства економіки України відомості, висновки та пропозиції з цих питань; 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A0EB1">
        <w:rPr>
          <w:sz w:val="28"/>
          <w:szCs w:val="28"/>
          <w:lang w:val="uk-UA"/>
        </w:rPr>
        <w:t>інформує облдержадміністрацію та заінтересованих суб'єктів підприємницької діяльності про рівень затверджених відповідними наказами Міністерства економіки України і Міністерством закордонних справ України індикативних цін;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A0EB1">
        <w:rPr>
          <w:sz w:val="28"/>
          <w:szCs w:val="28"/>
          <w:lang w:val="uk-UA"/>
        </w:rPr>
        <w:t>сприяє утворенню госпрозрахункових підприємств з надання консалтингової, методичної, правової та інформаційної допомоги у сфері зовнішньоекономічної та інвестиційної діяльності суб'єктам господарської діяльності області та іноземним підприємствам і організаціям;</w:t>
      </w:r>
    </w:p>
    <w:p w:rsidR="00077C9D" w:rsidRPr="00A2172F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2172F">
        <w:rPr>
          <w:sz w:val="28"/>
          <w:szCs w:val="28"/>
          <w:lang w:val="uk-UA"/>
        </w:rPr>
        <w:t>надає заінтересованим суб'єктам підприємницької діяльності області, незалежно від форми власності, інформацію за даними торговельно-економічних місій у складі дипломатичних представництв України за кордоном стосовно ділових пропозицій іноземних підприємств щодо співробітництва та сприяє популяризації пропозицій підприємств області за межами України;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у межах компетенції бере участь у створенні та сприянні функціонуванню на території області спеціальних (вільних) економічних зон;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бере участь у розбудові державного кордону, розвитку прикордонної, митної та сервісної інфраструктури, пунктів пропуску через державний кордон;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інформує Міністерство закордонних справ України про укладені облдержадміністрацією угоди у сфері зовнішніх зносин та подає завірені їх копії до Міністерства закордонних справ, а з питань зовнішньоекономічної діяльності - до Міністерства економіки України;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двічі на рік подає до Міністерства закордонних справ України звіти про стан зовнішніх зносин, а до Міністерства економіки України - про зовнішньоекономічну діяльність;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забезпечує, в межах компетенції, реалізацію державної політики стосовно державної таємниці, контроль за її збереженням;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виконує інші функції, що випливають з покладених на Головне управління завдань.</w:t>
      </w:r>
    </w:p>
    <w:p w:rsidR="00077C9D" w:rsidRPr="00BA0EB1" w:rsidRDefault="00077C9D" w:rsidP="00BA0EB1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 xml:space="preserve"> Головне управління має право: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одержувати в установленому порядку від структурних підрозділів облдержадміністрації, органів місцевого самоврядування, підприємств, установ та організацій інформацію, документи, інші матеріали, необхідні для виконання своїх функцій, а від обласного управління статистики та митних органів - безоплатно статистичні та митні дані;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одержувати від Державного інформаційно-аналітичного центру моніторингу зовнішніх товарних ринків (Держзовнішінформ) цінову та аналітичну інформацію;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A0EB1">
        <w:rPr>
          <w:sz w:val="28"/>
          <w:szCs w:val="28"/>
          <w:lang w:val="uk-UA"/>
        </w:rPr>
        <w:t>залучати спеціалістів інших структурних підрозділів облдержадміністрації, підприємств, установ, організацій, об'єднань громадян (за погодженням з їх керівництвом) для розгляду питань, що належать до його компетенції;</w:t>
      </w:r>
    </w:p>
    <w:p w:rsidR="00077C9D" w:rsidRPr="00A2172F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2172F">
        <w:rPr>
          <w:sz w:val="28"/>
          <w:szCs w:val="28"/>
          <w:lang w:val="uk-UA"/>
        </w:rPr>
        <w:t>одержувати від правоохоронних органів, органів державної податкової служби, митних органів, обласного управління Національного банку інформацію щодо порушень законодавства суб'єктами зовнішньоекономічної діяльності області та їх іноземними партнерами;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скликати в установленому порядку наради з питань, що належать до його компетенції.</w:t>
      </w:r>
    </w:p>
    <w:p w:rsidR="00077C9D" w:rsidRPr="00BA0EB1" w:rsidRDefault="00077C9D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A0EB1">
        <w:rPr>
          <w:sz w:val="28"/>
          <w:szCs w:val="28"/>
        </w:rPr>
        <w:t>Головне управління під час виконання покладених на нього завдань взаємодіє з іншими структурними підрозділами обласної державної адміністрації, органами місцевого самоврядування, підприємствами, організаціями, установами та громадськими організаціями області.</w:t>
      </w:r>
    </w:p>
    <w:p w:rsidR="00077C9D" w:rsidRPr="00BA0EB1" w:rsidRDefault="00077C9D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A0EB1">
        <w:rPr>
          <w:sz w:val="28"/>
          <w:szCs w:val="28"/>
        </w:rPr>
        <w:t>Головне управління очолює начальник, який призначається на посаду і звільняється з посади головою облдержадміністрації за погодженням з Міністерством економіки України. Начальник Головного управління має заступників, які призначаються на посаду та звільняються з посади головою обласної державної адміністрації за погодженням з Міністерством економіки України.</w:t>
      </w:r>
    </w:p>
    <w:p w:rsidR="00077C9D" w:rsidRPr="00BA0EB1" w:rsidRDefault="00077C9D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 xml:space="preserve"> Начальник Головного управління: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керує діяльністю Головного управління і несе персональну відповідальність за виконання покладених на Головне управління завдань та виконання ним своїх функцій;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представляє інтереси Головного управління в усіх державних органах, підприємствах, установах та організаціях усіх форм власності, укладає договори, видає доручення;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розпоряджається коштами, в межах затвердженого кошторису доходів і видатків на утримання Головного управління;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забезпечує своєчасне і якісне виконання доручень голови облдержадміністрації;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видає, в межах своєї компетенції, накази, організовує і контролює їх виконання;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подає для затвердження в установленому порядку штатний розпис Головного управління;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призначає на посади і звільняє з посад працівників Головного управління в установленому порядку;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розподіляє обов’язки між своїми заступниками, затверджує Положення про структурні підрозділи Головного управління і функціональні обов’язки його працівників, визначає ступінь відповідальності заступників та керівників структурних підрозділів Головного управління;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забезпечує в межах своїх повноважень здійснення контролю за діяльністю</w:t>
      </w:r>
      <w:r w:rsidRPr="00BA0EB1">
        <w:rPr>
          <w:sz w:val="28"/>
          <w:szCs w:val="28"/>
          <w:lang w:val="uk-UA"/>
        </w:rPr>
        <w:t xml:space="preserve"> </w:t>
      </w:r>
      <w:r w:rsidRPr="00BA0EB1">
        <w:rPr>
          <w:sz w:val="28"/>
          <w:szCs w:val="28"/>
        </w:rPr>
        <w:t xml:space="preserve">Головного управління, вживає заходи до її удосконалення; </w:t>
      </w:r>
    </w:p>
    <w:p w:rsidR="00077C9D" w:rsidRPr="00BA0EB1" w:rsidRDefault="00077C9D" w:rsidP="00BA0EB1">
      <w:pPr>
        <w:keepNext/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застосовує до працівників Головного управління заходи заохочення та накладає дисциплінарні стягнення.</w:t>
      </w:r>
    </w:p>
    <w:p w:rsidR="00077C9D" w:rsidRPr="00BA0EB1" w:rsidRDefault="00077C9D" w:rsidP="00BA0EB1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0EB1">
        <w:rPr>
          <w:sz w:val="28"/>
          <w:szCs w:val="28"/>
          <w:lang w:val="uk-UA"/>
        </w:rPr>
        <w:t xml:space="preserve">Для розгляду наукових рекомендацій і пропозицій щодо подальшого розвитку та підвищення ефективності зовнішніх зносин та зовнішньоекономічної діяльності, вирішення інших питань у цій сфері при управлінні можуть утворюватися дорадчі та інші допоміжні органи, комісії та наукові ради, члени яких виконують свої функції на громадських засадах. </w:t>
      </w:r>
      <w:r w:rsidRPr="00BA0EB1">
        <w:rPr>
          <w:sz w:val="28"/>
          <w:szCs w:val="28"/>
        </w:rPr>
        <w:t>Склад зазначених органів та положення про них затверджує начальник Головного управління.</w:t>
      </w:r>
    </w:p>
    <w:p w:rsidR="00077C9D" w:rsidRPr="00BA0EB1" w:rsidRDefault="00077C9D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Головне управління утримується за рахунок коштів державного бюджету. Граничну чисельність, фонд оплати праці працівників Головного управління визначає голова обласної державної адміністрації в межах виділених асигнувань. Кошторис доходів і видатків, штатний розпис Головного управління затверджує голова обласної державної адміністрації після попередньої їх експертизи в головному фінансовому управлінні облдержадміністрації.</w:t>
      </w:r>
    </w:p>
    <w:p w:rsidR="00077C9D" w:rsidRPr="00BA0EB1" w:rsidRDefault="00077C9D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Головне управління є юридичною особою, має самостійний баланс, реєстраційний рахунок в органах Державного казначейства, печатку із зображенням Державного Герба України і своїм найменуванням, штампи і бланки.</w:t>
      </w:r>
    </w:p>
    <w:p w:rsidR="00630C0F" w:rsidRPr="00BA0EB1" w:rsidRDefault="00630C0F" w:rsidP="00BA0EB1">
      <w:pPr>
        <w:keepNext/>
        <w:widowControl w:val="0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077C9D" w:rsidRPr="00BA0EB1" w:rsidRDefault="00077C9D" w:rsidP="00BA0EB1">
      <w:pPr>
        <w:keepNext/>
        <w:widowControl w:val="0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BA0EB1">
        <w:rPr>
          <w:bCs/>
          <w:sz w:val="28"/>
          <w:szCs w:val="28"/>
          <w:lang w:val="uk-UA"/>
        </w:rPr>
        <w:t xml:space="preserve">2. </w:t>
      </w:r>
      <w:r w:rsidR="00766704" w:rsidRPr="00BA0EB1">
        <w:rPr>
          <w:bCs/>
          <w:sz w:val="28"/>
          <w:szCs w:val="28"/>
          <w:lang w:val="uk-UA"/>
        </w:rPr>
        <w:t>АНАЛІЗ СТРУКТУРИ ЕКСПОРТНО-ІМПОРТНОГО БАЛАНСУ ПІДПРИЄМСТВ ХАРКІВСЬКОЇ ОБЛАСТІ</w:t>
      </w:r>
    </w:p>
    <w:p w:rsidR="00BA0EB1" w:rsidRDefault="00BA0EB1" w:rsidP="00BA0EB1">
      <w:pPr>
        <w:pStyle w:val="1"/>
        <w:keepNext/>
        <w:widowControl w:val="0"/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</w:p>
    <w:p w:rsidR="00077C9D" w:rsidRPr="00BA0EB1" w:rsidRDefault="00077C9D" w:rsidP="00BA0EB1">
      <w:pPr>
        <w:pStyle w:val="1"/>
        <w:keepNext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 xml:space="preserve">Зовнішньоторговельний оборот за січень - листопад 2008р. склав </w:t>
      </w:r>
      <w:r w:rsidRPr="00BA0EB1">
        <w:rPr>
          <w:sz w:val="28"/>
          <w:szCs w:val="28"/>
        </w:rPr>
        <w:br/>
        <w:t xml:space="preserve">4 млрд. 31,78 млн.дол. і збільшився у порівнянні з січнем - листопадом 2007 року на 18,29%. Експортні поставки складали 1 млрд.551,57 млн.дол.США, що на 35,7 більше, ніж у січні–листопаді 2007р., імпортні надходження збільшились на 9,5% і становили 2 млрд. 480,21 млн.дол.США. </w:t>
      </w:r>
    </w:p>
    <w:p w:rsidR="00077C9D" w:rsidRPr="00BA0EB1" w:rsidRDefault="00BA0EB1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77C9D" w:rsidRPr="00BA0EB1">
        <w:rPr>
          <w:sz w:val="28"/>
          <w:szCs w:val="28"/>
        </w:rPr>
        <w:t>Динаміка зовнішньоекономічної діяльності (млн. дол. США)</w:t>
      </w:r>
    </w:p>
    <w:p w:rsidR="00077C9D" w:rsidRPr="00BA0EB1" w:rsidRDefault="00DB2155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object w:dxaOrig="8115" w:dyaOrig="5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.75pt;height:251.25pt" o:ole="">
            <v:imagedata r:id="rId7" o:title=""/>
          </v:shape>
          <o:OLEObject Type="Embed" ProgID="MSGraph.Chart.8" ShapeID="_x0000_i1025" DrawAspect="Content" ObjectID="_1458238618" r:id="rId8">
            <o:FieldCodes>\s</o:FieldCodes>
          </o:OLEObject>
        </w:object>
      </w:r>
    </w:p>
    <w:p w:rsidR="00BA0EB1" w:rsidRDefault="00BA0EB1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77C9D" w:rsidRPr="00BA0EB1" w:rsidRDefault="00077C9D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В результаті виконання «Регіональної програми розвитку експортного потенціалу Харківської області у 2007-2008 роки», індикатором економічної ефективності якої було визначено приріст експорту у 2008 році на 28%,</w:t>
      </w:r>
      <w:r w:rsidR="00BA0EB1">
        <w:rPr>
          <w:sz w:val="28"/>
          <w:szCs w:val="28"/>
        </w:rPr>
        <w:t xml:space="preserve"> </w:t>
      </w:r>
      <w:r w:rsidRPr="00BA0EB1">
        <w:rPr>
          <w:sz w:val="28"/>
          <w:szCs w:val="28"/>
        </w:rPr>
        <w:t>фактичне зростання експортних поставок у</w:t>
      </w:r>
      <w:r w:rsidR="00BA0EB1">
        <w:rPr>
          <w:sz w:val="28"/>
          <w:szCs w:val="28"/>
        </w:rPr>
        <w:t xml:space="preserve"> </w:t>
      </w:r>
      <w:r w:rsidRPr="00BA0EB1">
        <w:rPr>
          <w:sz w:val="28"/>
          <w:szCs w:val="28"/>
        </w:rPr>
        <w:t>2008 року склало 35,7% (проти 28,3% у січні-листопаді 2007 року). Тобто, рівень запланованих показників приросту експорту було перевиконано на 7,7%. У порівнянні з 11 місяцями 2007 року темпи приросту експортних поставок Харківської області збільшились практично у 1,4 рази.</w:t>
      </w:r>
    </w:p>
    <w:p w:rsidR="00077C9D" w:rsidRPr="00BA0EB1" w:rsidRDefault="00077C9D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Імпортні надходження склали 2 млрд. 480,21 млн.дол.США і збільшились на 9,5%, в той же час темпи зростання імпорту скоротилися на 0,6%.</w:t>
      </w:r>
    </w:p>
    <w:p w:rsidR="00077C9D" w:rsidRPr="00BA0EB1" w:rsidRDefault="00077C9D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Сальдо зовнішньої торгівлі за січень - листопад 2008р. залишилось негативним і зменшилось до 928,6</w:t>
      </w:r>
      <w:r w:rsidR="00BA0EB1">
        <w:rPr>
          <w:sz w:val="28"/>
          <w:szCs w:val="28"/>
        </w:rPr>
        <w:t xml:space="preserve"> </w:t>
      </w:r>
      <w:r w:rsidRPr="00BA0EB1">
        <w:rPr>
          <w:sz w:val="28"/>
          <w:szCs w:val="28"/>
        </w:rPr>
        <w:t xml:space="preserve">млн.дол., проти </w:t>
      </w:r>
      <w:r w:rsidRPr="00BA0EB1">
        <w:rPr>
          <w:bCs/>
          <w:sz w:val="28"/>
          <w:szCs w:val="28"/>
        </w:rPr>
        <w:t>1 млрд. 178,0</w:t>
      </w:r>
      <w:r w:rsidRPr="00BA0EB1">
        <w:rPr>
          <w:sz w:val="28"/>
          <w:szCs w:val="28"/>
        </w:rPr>
        <w:t xml:space="preserve"> млн.дол. у січні-листопаді 2007 р. В той же час, помітно покращилась структура зовнішньої торгівлі області: так, коефіцієнт покриття імпорту експортом збільшився до 0,6 проти 0,5 у січні-листопаді 2007р., тобто на 20%. </w:t>
      </w:r>
    </w:p>
    <w:p w:rsidR="00077C9D" w:rsidRPr="00BA0EB1" w:rsidRDefault="00077C9D" w:rsidP="00BA0EB1">
      <w:pPr>
        <w:pStyle w:val="1"/>
        <w:keepNext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 xml:space="preserve">У січні–листопаді 2008р. до країн СНД експортовано 79,9% усіх товарів, до інших країн – 20,1% ( у січні–листопаді 2007р. – 80,9% і 19,1% відповідно). З країн СНД імпортовано 47,9% усіх товарів, з інших країн світу – 52,1% (за січень–листопад 2007р. – 50,6% і 49,4% відповідно). </w:t>
      </w:r>
    </w:p>
    <w:p w:rsidR="00077C9D" w:rsidRPr="00BA0EB1" w:rsidRDefault="00077C9D" w:rsidP="00BA0EB1">
      <w:pPr>
        <w:pStyle w:val="1"/>
        <w:keepNext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Протягом січня–листопада 2008р. розширилась економічна присутність області на ринках інших країн світу. Відбулося збільшення експортних поставок, у порівнянні з січнем–листопадом 2007р., до країн Європи на 23,8%, Азії – у 2,1 раза, Америки – у 2,1 раза, Австралії і Океанії – на 36,3%.</w:t>
      </w:r>
    </w:p>
    <w:p w:rsidR="00077C9D" w:rsidRPr="00BA0EB1" w:rsidRDefault="00077C9D" w:rsidP="00BA0EB1">
      <w:pPr>
        <w:pStyle w:val="1"/>
        <w:keepNext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Основними ринками збуту товарів області були країни СНД (79,9%), Європи (10,1%) та Азії (7,9%).</w:t>
      </w:r>
    </w:p>
    <w:p w:rsidR="00077C9D" w:rsidRPr="00BA0EB1" w:rsidRDefault="00077C9D" w:rsidP="00BA0EB1">
      <w:pPr>
        <w:pStyle w:val="1"/>
        <w:keepNext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Потреби в імпортних товарах на 47,9% задовольнялися за рахунок поставок з країн СНД, на 27% – з країн Європи та на 17,5% – з країн Азії.</w:t>
      </w:r>
    </w:p>
    <w:p w:rsidR="00077C9D" w:rsidRPr="00BA0EB1" w:rsidRDefault="00077C9D" w:rsidP="00BA0EB1">
      <w:pPr>
        <w:pStyle w:val="1"/>
        <w:keepNext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Питома вага експортних поставок до країн ЄС, в загальному обсязі експорту області, склала 9,9%, імпортних надходжень – 24,3%.</w:t>
      </w:r>
    </w:p>
    <w:p w:rsidR="00077C9D" w:rsidRPr="00BA0EB1" w:rsidRDefault="00077C9D" w:rsidP="00BA0EB1">
      <w:pPr>
        <w:pStyle w:val="1"/>
        <w:keepNext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 xml:space="preserve">Найбільші обсяги експортних поставок здійснювались до Російської Федерації – 52,4%, Білорусі – 6,5%, Казахстану – 6,4%, Грузії – 4,2%, Молдови – 3,4%, Азербайджану – 3%, Туреччини – 1,8%, Литви – 1,6%, Польщі – 1,6%, Вірменії – 1,6%, Болгарії – 1,4%. </w:t>
      </w:r>
    </w:p>
    <w:p w:rsidR="00077C9D" w:rsidRPr="00BA0EB1" w:rsidRDefault="00077C9D" w:rsidP="00BA0EB1">
      <w:pPr>
        <w:pStyle w:val="1"/>
        <w:keepNext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Імпортні надходження – з Російської Федерації – 41,3%, Китаю – 7,6%, Німеччини – 6%, Білорусі – 4,4%, Італії – 4,2%, США – 4%, Польщі – 2,5%, Туреччини – 1,8%, Індії – 1,4%, Норвегії – 1,3%, Японії – 1,3%, Франції – 1,2%, Чеської Республіки – 1,2%, Бразілії – 1,2%.</w:t>
      </w:r>
    </w:p>
    <w:p w:rsidR="00077C9D" w:rsidRPr="00BA0EB1" w:rsidRDefault="00077C9D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77C9D" w:rsidRPr="00BA0EB1" w:rsidRDefault="00BA0EB1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br w:type="page"/>
      </w:r>
      <w:r w:rsidR="00077C9D" w:rsidRPr="00BA0EB1">
        <w:rPr>
          <w:sz w:val="28"/>
          <w:szCs w:val="28"/>
        </w:rPr>
        <w:t xml:space="preserve">Географічна структура експорту </w:t>
      </w:r>
      <w:r w:rsidR="00077C9D" w:rsidRPr="00BA0EB1">
        <w:rPr>
          <w:bCs/>
          <w:sz w:val="28"/>
          <w:szCs w:val="28"/>
        </w:rPr>
        <w:t xml:space="preserve">товарів </w:t>
      </w:r>
      <w:r w:rsidR="004059BC" w:rsidRPr="00BA0EB1">
        <w:rPr>
          <w:bCs/>
          <w:sz w:val="28"/>
          <w:szCs w:val="28"/>
        </w:rPr>
        <w:t xml:space="preserve">2008 </w:t>
      </w:r>
      <w:r w:rsidR="004059BC" w:rsidRPr="00BA0EB1">
        <w:rPr>
          <w:bCs/>
          <w:sz w:val="28"/>
          <w:szCs w:val="28"/>
          <w:lang w:val="uk-UA"/>
        </w:rPr>
        <w:t>рік</w:t>
      </w:r>
    </w:p>
    <w:p w:rsidR="00077C9D" w:rsidRPr="00BA0EB1" w:rsidRDefault="00DB2155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object w:dxaOrig="8392" w:dyaOrig="3591">
          <v:shape id="_x0000_i1026" type="#_x0000_t75" style="width:419.25pt;height:179.25pt" o:ole="">
            <v:imagedata r:id="rId9" o:title=""/>
          </v:shape>
          <o:OLEObject Type="Embed" ProgID="MSGraph.Chart.8" ShapeID="_x0000_i1026" DrawAspect="Content" ObjectID="_1458238619" r:id="rId10">
            <o:FieldCodes>\s</o:FieldCodes>
          </o:OLEObject>
        </w:object>
      </w:r>
    </w:p>
    <w:p w:rsidR="00077C9D" w:rsidRPr="00BA0EB1" w:rsidRDefault="00077C9D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77C9D" w:rsidRPr="00BA0EB1" w:rsidRDefault="00BA0EB1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77C9D" w:rsidRPr="00BA0EB1">
        <w:rPr>
          <w:sz w:val="28"/>
          <w:szCs w:val="28"/>
        </w:rPr>
        <w:t xml:space="preserve">Географічна структура імпорту </w:t>
      </w:r>
      <w:r w:rsidR="00077C9D" w:rsidRPr="00BA0EB1">
        <w:rPr>
          <w:bCs/>
          <w:sz w:val="28"/>
          <w:szCs w:val="28"/>
        </w:rPr>
        <w:t xml:space="preserve">товарів за </w:t>
      </w:r>
      <w:r w:rsidR="004059BC" w:rsidRPr="00BA0EB1">
        <w:rPr>
          <w:bCs/>
          <w:sz w:val="28"/>
          <w:szCs w:val="28"/>
        </w:rPr>
        <w:t>2008 р</w:t>
      </w:r>
      <w:r w:rsidR="004059BC" w:rsidRPr="00BA0EB1">
        <w:rPr>
          <w:bCs/>
          <w:sz w:val="28"/>
          <w:szCs w:val="28"/>
          <w:lang w:val="uk-UA"/>
        </w:rPr>
        <w:t>ік</w:t>
      </w:r>
    </w:p>
    <w:p w:rsidR="00077C9D" w:rsidRPr="00BA0EB1" w:rsidRDefault="00DB2155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object w:dxaOrig="8392" w:dyaOrig="2796">
          <v:shape id="_x0000_i1027" type="#_x0000_t75" style="width:419.25pt;height:139.5pt" o:ole="">
            <v:imagedata r:id="rId11" o:title=""/>
          </v:shape>
          <o:OLEObject Type="Embed" ProgID="MSGraph.Chart.8" ShapeID="_x0000_i1027" DrawAspect="Content" ObjectID="_1458238620" r:id="rId12">
            <o:FieldCodes>\s</o:FieldCodes>
          </o:OLEObject>
        </w:object>
      </w:r>
    </w:p>
    <w:p w:rsidR="00077C9D" w:rsidRPr="00BA0EB1" w:rsidRDefault="00077C9D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77C9D" w:rsidRPr="00BA0EB1" w:rsidRDefault="00077C9D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В експортних поставках Харківської області домінує високотехнологічний сектор із значним відривом від решти секторів.</w:t>
      </w:r>
    </w:p>
    <w:p w:rsidR="00077C9D" w:rsidRPr="00BA0EB1" w:rsidRDefault="00077C9D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Найбільш питому вагу у загальній вартості експортних поставок Харківської області у січні-листопаді 2008р. займали товари, які відносяться до сектору високих технологій. Загальна вартість цього сектору становила 775,5 млн.дол. (49,98% від загальної вартості експортних поставок).</w:t>
      </w:r>
    </w:p>
    <w:p w:rsidR="00077C9D" w:rsidRPr="00BA0EB1" w:rsidRDefault="00077C9D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Даний сектор представлений наступними товарами:</w:t>
      </w:r>
    </w:p>
    <w:p w:rsidR="00077C9D" w:rsidRPr="00BA0EB1" w:rsidRDefault="00077C9D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– електричні машини і устаткування, експорт яких виріс на 38,2% у порівнянні з січнем-листопадом 2007р. та склав 206,2 млн.дол.;</w:t>
      </w:r>
    </w:p>
    <w:p w:rsidR="00077C9D" w:rsidRPr="00BA0EB1" w:rsidRDefault="00077C9D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– наземні транспортні засоби. Їх поставки збільшились на 44,9% у порівнянні з січнем-листопадом 2007р. та становили 122,84 млн.дол.;</w:t>
      </w:r>
    </w:p>
    <w:p w:rsidR="00077C9D" w:rsidRPr="00BA0EB1" w:rsidRDefault="00077C9D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 xml:space="preserve">– котли, машини, апарати і механічні пристрої, обсяги експорту яких зросли на 23% у порівнянні з січнем-листопадом 2007р. та склали 323,6 млн.дол.; </w:t>
      </w:r>
    </w:p>
    <w:p w:rsidR="00077C9D" w:rsidRPr="00BA0EB1" w:rsidRDefault="00077C9D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– прилади і апарати, обсяги експорту яких зросли на 25,2% у порівнянні з січнем-листопадом 2007р. та склали 67,3 млн.дол.;</w:t>
      </w:r>
    </w:p>
    <w:p w:rsidR="00077C9D" w:rsidRPr="00BA0EB1" w:rsidRDefault="00077C9D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 xml:space="preserve">– фармацевтична продукція, експорт якої збільшився на 29,4% у порівнянні з січнем-листопадом 2007р. і склав 21,02 млн.дол. </w:t>
      </w:r>
    </w:p>
    <w:p w:rsidR="00077C9D" w:rsidRPr="00BA0EB1" w:rsidRDefault="00077C9D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 xml:space="preserve">Друге місто у загальній вартості експортних поставок у січні-листопаді 2008 року займали товари, які відносяться до сектору середніх технологій. Загальна вартість цього сектору становила 237,2 млн.дол. (41,07% від загальної вартості експортних поставок). </w:t>
      </w:r>
    </w:p>
    <w:p w:rsidR="00077C9D" w:rsidRPr="00BA0EB1" w:rsidRDefault="00077C9D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 xml:space="preserve">Третє місто у загальній вартості експортних поставок у січні-листопаді 2008 року займали товари сектору низьких технологій. Загальна вартість цього сектору становила 125,3 млн.дол. (8,08% від загальної вартості експортних поставок). </w:t>
      </w:r>
    </w:p>
    <w:p w:rsidR="00077C9D" w:rsidRPr="00BA0EB1" w:rsidRDefault="00077C9D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 xml:space="preserve">В імпортних операціях Харківської області високотехнологічний сектор займає друге місце із незначним відривом від решти секторів. У січні-листопаді 2008р. загальна вартість цього сектору становила 1074,3 млн.дол. (43,52% від загальної вартості імпортних надходжень). </w:t>
      </w:r>
      <w:r w:rsidRPr="00BA0EB1">
        <w:rPr>
          <w:sz w:val="28"/>
          <w:szCs w:val="28"/>
        </w:rPr>
        <w:tab/>
        <w:t>Даний сектор представлений наступними товарами:</w:t>
      </w:r>
    </w:p>
    <w:p w:rsidR="00077C9D" w:rsidRPr="00BA0EB1" w:rsidRDefault="00077C9D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– наземні транспортні засоби. Їх надходження збільшились на 16,3% у порівнянні з січнем-листопадом 2007р. та становили 470,05 млн.дол.;</w:t>
      </w:r>
    </w:p>
    <w:p w:rsidR="00077C9D" w:rsidRPr="00BA0EB1" w:rsidRDefault="00077C9D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 xml:space="preserve">– котли, машини, апарати і механічні пристрої, обсяги імпорту яких зросли на 13,7% у порівнянні з січнем-листопадом 2007р. та склали 400,25 млн.дол. </w:t>
      </w:r>
    </w:p>
    <w:p w:rsidR="00077C9D" w:rsidRPr="00BA0EB1" w:rsidRDefault="00077C9D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– електричні машини і устаткування, імпорт яких виріс на 15,7% у порівнянні з січнем-листопадом 2007р. та склав 108 млн.дол.;</w:t>
      </w:r>
    </w:p>
    <w:p w:rsidR="00077C9D" w:rsidRPr="00BA0EB1" w:rsidRDefault="00077C9D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 xml:space="preserve">– фармацевтична продукція, імпорт якої збільшився на 36,2% у порівнянні з січнем-листопадом 2006р. і склав 42,54 млн.дол. </w:t>
      </w:r>
    </w:p>
    <w:p w:rsidR="00077C9D" w:rsidRPr="00BA0EB1" w:rsidRDefault="00077C9D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 xml:space="preserve">Сектор середніх технологій займав перше місто у загальній вартості імпортних надходжень у січні-листопаді 2008р. Загальна вартість цього сектору становила 737,4 млн.дол. (29,03% від загальної вартості імпортних надходжень). </w:t>
      </w:r>
    </w:p>
    <w:p w:rsidR="00077C9D" w:rsidRPr="00BA0EB1" w:rsidRDefault="00077C9D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>Сектор низьких технологій</w:t>
      </w:r>
    </w:p>
    <w:p w:rsidR="00077C9D" w:rsidRPr="00BA0EB1" w:rsidRDefault="00077C9D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A0EB1">
        <w:rPr>
          <w:sz w:val="28"/>
          <w:szCs w:val="28"/>
        </w:rPr>
        <w:t xml:space="preserve">Третє місто у загальній вартості імпортних надходжень у січні-листопаді 2008р. займали товари сектору низьких технологій. Загальна вартість цього сектору становила 287,19 млн.дол. (11,58% від загальної вартості імпортних надходжень). </w:t>
      </w:r>
    </w:p>
    <w:p w:rsidR="00077C9D" w:rsidRPr="00BA0EB1" w:rsidRDefault="00077C9D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86D75" w:rsidRPr="00BA0EB1" w:rsidRDefault="00786D75" w:rsidP="00BA0EB1">
      <w:pPr>
        <w:keepNext/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BA0EB1">
        <w:rPr>
          <w:b/>
          <w:bCs/>
          <w:sz w:val="28"/>
          <w:szCs w:val="28"/>
          <w:lang w:val="uk-UA"/>
        </w:rPr>
        <w:t xml:space="preserve">3. </w:t>
      </w:r>
      <w:r w:rsidR="00EA057C" w:rsidRPr="00BA0EB1">
        <w:rPr>
          <w:b/>
          <w:bCs/>
          <w:sz w:val="28"/>
          <w:szCs w:val="28"/>
          <w:lang w:val="uk-UA"/>
        </w:rPr>
        <w:t>НАПРЯМИ І СПОСОБИ ВДОСКОНАЛЕННЯ ПОЛІТИКИ РЕГІОНАЛЬНИХ ОРГАНІВ ВЛАДИ В ГАЛУЗІ ЗОВНІШНЬОЕКОНОМІЧНОЇ ДІЯЛЬНОСТІ</w:t>
      </w:r>
    </w:p>
    <w:p w:rsidR="00BA0EB1" w:rsidRDefault="00BA0EB1" w:rsidP="00BA0EB1">
      <w:pPr>
        <w:pStyle w:val="rvps13"/>
        <w:keepNext/>
        <w:widowControl w:val="0"/>
        <w:spacing w:line="360" w:lineRule="auto"/>
        <w:ind w:firstLine="709"/>
        <w:rPr>
          <w:rStyle w:val="rvts6"/>
          <w:lang w:val="uk-UA"/>
        </w:rPr>
      </w:pPr>
    </w:p>
    <w:p w:rsidR="005133A1" w:rsidRPr="00BA0EB1" w:rsidRDefault="00EA057C" w:rsidP="00BA0EB1">
      <w:pPr>
        <w:pStyle w:val="rvps13"/>
        <w:keepNext/>
        <w:widowControl w:val="0"/>
        <w:spacing w:line="360" w:lineRule="auto"/>
        <w:ind w:firstLine="709"/>
        <w:rPr>
          <w:rStyle w:val="rvts6"/>
          <w:lang w:val="uk-UA"/>
        </w:rPr>
      </w:pPr>
      <w:r w:rsidRPr="00BA0EB1">
        <w:rPr>
          <w:rStyle w:val="rvts6"/>
          <w:lang w:val="uk-UA"/>
        </w:rPr>
        <w:t>Важливою проблемою в процесі формулювання та впровадження регіональної стратегії зовнішньоекономічної діяльності є забезпечення системності та цілісності відповідної політики, змістовної єдності та узгодженості ключових її компонентів. Для її розв</w:t>
      </w:r>
      <w:r w:rsidRPr="00BA0EB1">
        <w:rPr>
          <w:rStyle w:val="rvts10"/>
          <w:sz w:val="28"/>
          <w:szCs w:val="28"/>
          <w:lang w:val="uk-UA"/>
        </w:rPr>
        <w:t>’</w:t>
      </w:r>
      <w:r w:rsidRPr="00BA0EB1">
        <w:rPr>
          <w:rStyle w:val="rvts6"/>
          <w:lang w:val="uk-UA"/>
        </w:rPr>
        <w:t xml:space="preserve">язання доцільно використовувати наступний набір методів та інструментів: </w:t>
      </w:r>
    </w:p>
    <w:p w:rsidR="005133A1" w:rsidRPr="00BA0EB1" w:rsidRDefault="00EA057C" w:rsidP="00BA0EB1">
      <w:pPr>
        <w:pStyle w:val="rvps13"/>
        <w:keepNext/>
        <w:widowControl w:val="0"/>
        <w:spacing w:line="360" w:lineRule="auto"/>
        <w:ind w:firstLine="709"/>
        <w:rPr>
          <w:rStyle w:val="rvts6"/>
          <w:lang w:val="uk-UA"/>
        </w:rPr>
      </w:pPr>
      <w:r w:rsidRPr="00BA0EB1">
        <w:rPr>
          <w:rStyle w:val="rvts6"/>
          <w:lang w:val="uk-UA"/>
        </w:rPr>
        <w:t>а)</w:t>
      </w:r>
      <w:r w:rsidR="00BA0EB1">
        <w:rPr>
          <w:rStyle w:val="rvts6"/>
        </w:rPr>
        <w:t xml:space="preserve"> </w:t>
      </w:r>
      <w:r w:rsidRPr="00BA0EB1">
        <w:rPr>
          <w:rStyle w:val="rvts6"/>
          <w:lang w:val="uk-UA"/>
        </w:rPr>
        <w:t xml:space="preserve">регіональні програми дослідження галузевого потенціалу; </w:t>
      </w:r>
    </w:p>
    <w:p w:rsidR="005133A1" w:rsidRPr="00BA0EB1" w:rsidRDefault="00EA057C" w:rsidP="00BA0EB1">
      <w:pPr>
        <w:pStyle w:val="rvps13"/>
        <w:keepNext/>
        <w:widowControl w:val="0"/>
        <w:spacing w:line="360" w:lineRule="auto"/>
        <w:ind w:firstLine="709"/>
        <w:rPr>
          <w:rStyle w:val="rvts6"/>
          <w:lang w:val="uk-UA"/>
        </w:rPr>
      </w:pPr>
      <w:r w:rsidRPr="00BA0EB1">
        <w:rPr>
          <w:rStyle w:val="rvts6"/>
          <w:lang w:val="uk-UA"/>
        </w:rPr>
        <w:t>б)</w:t>
      </w:r>
      <w:r w:rsidR="00BA0EB1" w:rsidRPr="00BA0EB1">
        <w:rPr>
          <w:rStyle w:val="rvts6"/>
          <w:lang w:val="uk-UA"/>
        </w:rPr>
        <w:t xml:space="preserve"> </w:t>
      </w:r>
      <w:r w:rsidRPr="00BA0EB1">
        <w:rPr>
          <w:rStyle w:val="rvts6"/>
          <w:lang w:val="uk-UA"/>
        </w:rPr>
        <w:t xml:space="preserve">узагальнення отримуваної з різних джерел інформації задля визначення потреб, інтересів і проблем бізнесової спільноти; </w:t>
      </w:r>
    </w:p>
    <w:p w:rsidR="005133A1" w:rsidRPr="00BA0EB1" w:rsidRDefault="00EA057C" w:rsidP="00BA0EB1">
      <w:pPr>
        <w:pStyle w:val="rvps13"/>
        <w:keepNext/>
        <w:widowControl w:val="0"/>
        <w:spacing w:line="360" w:lineRule="auto"/>
        <w:ind w:firstLine="709"/>
        <w:rPr>
          <w:rStyle w:val="rvts6"/>
          <w:lang w:val="uk-UA"/>
        </w:rPr>
      </w:pPr>
      <w:r w:rsidRPr="00BA0EB1">
        <w:rPr>
          <w:rStyle w:val="rvts6"/>
          <w:lang w:val="uk-UA"/>
        </w:rPr>
        <w:t xml:space="preserve">в) секторні комітети, створювані з експертів відповідних галузей, що використовуються як соціальна мережа та дорадчі органи в роботі управлінь економічного розвитку з кожним сектором регіонального господарства; </w:t>
      </w:r>
    </w:p>
    <w:p w:rsidR="00EA057C" w:rsidRPr="00BA0EB1" w:rsidRDefault="00EA057C" w:rsidP="00BA0EB1">
      <w:pPr>
        <w:pStyle w:val="rvps13"/>
        <w:keepNext/>
        <w:widowControl w:val="0"/>
        <w:spacing w:line="360" w:lineRule="auto"/>
        <w:ind w:firstLine="709"/>
        <w:rPr>
          <w:rFonts w:cs="Arial"/>
          <w:sz w:val="28"/>
          <w:szCs w:val="28"/>
          <w:lang w:val="uk-UA"/>
        </w:rPr>
      </w:pPr>
      <w:r w:rsidRPr="00BA0EB1">
        <w:rPr>
          <w:rStyle w:val="rvts6"/>
          <w:lang w:val="uk-UA"/>
        </w:rPr>
        <w:t>г) комплекс послуг для діючих суб</w:t>
      </w:r>
      <w:r w:rsidRPr="00BA0EB1">
        <w:rPr>
          <w:rStyle w:val="rvts10"/>
          <w:sz w:val="28"/>
          <w:szCs w:val="28"/>
          <w:lang w:val="uk-UA"/>
        </w:rPr>
        <w:t>’</w:t>
      </w:r>
      <w:r w:rsidRPr="00BA0EB1">
        <w:rPr>
          <w:rStyle w:val="rvts6"/>
          <w:lang w:val="uk-UA"/>
        </w:rPr>
        <w:t>єктів господарювання, подібний до комплексу послуг для нових інвесторів.</w:t>
      </w:r>
    </w:p>
    <w:p w:rsidR="00694B01" w:rsidRPr="00BA0EB1" w:rsidRDefault="00EA057C" w:rsidP="00BA0EB1">
      <w:pPr>
        <w:pStyle w:val="rvps13"/>
        <w:keepNext/>
        <w:widowControl w:val="0"/>
        <w:spacing w:line="360" w:lineRule="auto"/>
        <w:ind w:firstLine="709"/>
        <w:rPr>
          <w:rStyle w:val="rvts6"/>
        </w:rPr>
      </w:pPr>
      <w:r w:rsidRPr="00A2172F">
        <w:rPr>
          <w:rStyle w:val="rvts6"/>
          <w:lang w:val="uk-UA"/>
        </w:rPr>
        <w:t>Наголошено, що в Україні ключовим елементом регіональної складової міждержавного співробітництва повинно виступати розв</w:t>
      </w:r>
      <w:r w:rsidRPr="00A2172F">
        <w:rPr>
          <w:rStyle w:val="rvts10"/>
          <w:sz w:val="28"/>
          <w:szCs w:val="28"/>
          <w:lang w:val="uk-UA"/>
        </w:rPr>
        <w:t>’</w:t>
      </w:r>
      <w:r w:rsidRPr="00A2172F">
        <w:rPr>
          <w:rStyle w:val="rvts6"/>
          <w:lang w:val="uk-UA"/>
        </w:rPr>
        <w:t xml:space="preserve">язання актуальних проблем удосконалення зовнішньоекономічної політики регіональних органів урядування, й передусім </w:t>
      </w:r>
      <w:r w:rsidRPr="00A2172F">
        <w:rPr>
          <w:rStyle w:val="rvts10"/>
          <w:sz w:val="28"/>
          <w:szCs w:val="28"/>
          <w:lang w:val="uk-UA"/>
        </w:rPr>
        <w:t>–</w:t>
      </w:r>
      <w:r w:rsidRPr="00A2172F">
        <w:rPr>
          <w:rStyle w:val="rvts6"/>
          <w:lang w:val="uk-UA"/>
        </w:rPr>
        <w:t xml:space="preserve"> вирішення конкретних питань розвитку регіональної експортної та інвестиційної діяльності. </w:t>
      </w:r>
      <w:r w:rsidRPr="00BA0EB1">
        <w:rPr>
          <w:rStyle w:val="rvts6"/>
        </w:rPr>
        <w:t>Дослідження показало, що у сфері зовнішньої торгівлі областей України основними проблемами, на розв</w:t>
      </w:r>
      <w:r w:rsidRPr="00BA0EB1">
        <w:rPr>
          <w:rStyle w:val="rvts10"/>
          <w:sz w:val="28"/>
          <w:szCs w:val="28"/>
        </w:rPr>
        <w:t>’</w:t>
      </w:r>
      <w:r w:rsidRPr="00BA0EB1">
        <w:rPr>
          <w:rStyle w:val="rvts6"/>
        </w:rPr>
        <w:t xml:space="preserve">язання яких має спрямовуватися двостороннє міжурядове співробітництво регіонального рівня, є: </w:t>
      </w:r>
    </w:p>
    <w:p w:rsidR="00694B01" w:rsidRPr="00BA0EB1" w:rsidRDefault="00EA057C" w:rsidP="00BA0EB1">
      <w:pPr>
        <w:pStyle w:val="rvps13"/>
        <w:keepNext/>
        <w:widowControl w:val="0"/>
        <w:spacing w:line="360" w:lineRule="auto"/>
        <w:ind w:firstLine="709"/>
        <w:rPr>
          <w:rStyle w:val="rvts6"/>
        </w:rPr>
      </w:pPr>
      <w:r w:rsidRPr="00BA0EB1">
        <w:rPr>
          <w:rStyle w:val="rvts6"/>
        </w:rPr>
        <w:t>1)</w:t>
      </w:r>
      <w:r w:rsidR="00BA0EB1">
        <w:rPr>
          <w:rStyle w:val="rvts6"/>
        </w:rPr>
        <w:t xml:space="preserve"> </w:t>
      </w:r>
      <w:r w:rsidRPr="00BA0EB1">
        <w:rPr>
          <w:rStyle w:val="rvts6"/>
        </w:rPr>
        <w:t xml:space="preserve">недостатність рівня професійної підготовки фахівців у сфері маркетингу, специфічного для певної галузі; </w:t>
      </w:r>
    </w:p>
    <w:p w:rsidR="00694B01" w:rsidRPr="00BA0EB1" w:rsidRDefault="00EA057C" w:rsidP="00BA0EB1">
      <w:pPr>
        <w:pStyle w:val="rvps13"/>
        <w:keepNext/>
        <w:widowControl w:val="0"/>
        <w:spacing w:line="360" w:lineRule="auto"/>
        <w:ind w:firstLine="709"/>
        <w:rPr>
          <w:rStyle w:val="rvts6"/>
        </w:rPr>
      </w:pPr>
      <w:r w:rsidRPr="00BA0EB1">
        <w:rPr>
          <w:rStyle w:val="rvts6"/>
        </w:rPr>
        <w:t xml:space="preserve">2) нерівність витрат для різних учасників ринку; </w:t>
      </w:r>
    </w:p>
    <w:p w:rsidR="00694B01" w:rsidRPr="00BA0EB1" w:rsidRDefault="00EA057C" w:rsidP="00BA0EB1">
      <w:pPr>
        <w:pStyle w:val="rvps13"/>
        <w:keepNext/>
        <w:widowControl w:val="0"/>
        <w:spacing w:line="360" w:lineRule="auto"/>
        <w:ind w:firstLine="709"/>
        <w:rPr>
          <w:rStyle w:val="rvts6"/>
        </w:rPr>
      </w:pPr>
      <w:r w:rsidRPr="00BA0EB1">
        <w:rPr>
          <w:rStyle w:val="rvts6"/>
        </w:rPr>
        <w:t xml:space="preserve">3) відсутність фінансових ресурсів, необхідних для забезпечення як виробництва, так і реалізації конкурентоспроможної у міжнародному вимірі продукції; </w:t>
      </w:r>
    </w:p>
    <w:p w:rsidR="00694B01" w:rsidRPr="00BA0EB1" w:rsidRDefault="00EA057C" w:rsidP="00BA0EB1">
      <w:pPr>
        <w:pStyle w:val="rvps13"/>
        <w:keepNext/>
        <w:widowControl w:val="0"/>
        <w:spacing w:line="360" w:lineRule="auto"/>
        <w:ind w:firstLine="709"/>
        <w:rPr>
          <w:rStyle w:val="rvts6"/>
        </w:rPr>
      </w:pPr>
      <w:r w:rsidRPr="00BA0EB1">
        <w:rPr>
          <w:rStyle w:val="rvts6"/>
        </w:rPr>
        <w:t xml:space="preserve">4) замалі масштаби виробництва продукції та її реалізації; </w:t>
      </w:r>
    </w:p>
    <w:p w:rsidR="00EA057C" w:rsidRPr="00BA0EB1" w:rsidRDefault="00EA057C" w:rsidP="00BA0EB1">
      <w:pPr>
        <w:pStyle w:val="rvps13"/>
        <w:keepNext/>
        <w:widowControl w:val="0"/>
        <w:spacing w:line="360" w:lineRule="auto"/>
        <w:ind w:firstLine="709"/>
        <w:rPr>
          <w:rFonts w:cs="Arial"/>
          <w:sz w:val="28"/>
          <w:szCs w:val="28"/>
        </w:rPr>
      </w:pPr>
      <w:r w:rsidRPr="00BA0EB1">
        <w:rPr>
          <w:rStyle w:val="rvts6"/>
        </w:rPr>
        <w:t>5)</w:t>
      </w:r>
      <w:r w:rsidR="00BA0EB1">
        <w:rPr>
          <w:rStyle w:val="rvts6"/>
        </w:rPr>
        <w:t xml:space="preserve"> </w:t>
      </w:r>
      <w:r w:rsidRPr="00BA0EB1">
        <w:rPr>
          <w:rStyle w:val="rvts6"/>
        </w:rPr>
        <w:t>неосвоєність адекватних сучасному стану зовнішньоторговельної діяльності у світі каналів дистрибуції товарів, що виробляються.</w:t>
      </w:r>
    </w:p>
    <w:p w:rsidR="00694B01" w:rsidRPr="00BA0EB1" w:rsidRDefault="00EA057C" w:rsidP="00BA0EB1">
      <w:pPr>
        <w:pStyle w:val="rvps13"/>
        <w:keepNext/>
        <w:widowControl w:val="0"/>
        <w:spacing w:line="360" w:lineRule="auto"/>
        <w:ind w:firstLine="709"/>
        <w:rPr>
          <w:rStyle w:val="rvts6"/>
        </w:rPr>
      </w:pPr>
      <w:r w:rsidRPr="00BA0EB1">
        <w:rPr>
          <w:rStyle w:val="rvts6"/>
        </w:rPr>
        <w:t>У сфері інвестиційної діяльності творче запозичення зарубіжного досвіду дозволило сформулювати конкретну програму поточних дій, а саме:</w:t>
      </w:r>
    </w:p>
    <w:p w:rsidR="00694B01" w:rsidRPr="00BA0EB1" w:rsidRDefault="00EA057C" w:rsidP="00BA0EB1">
      <w:pPr>
        <w:pStyle w:val="rvps13"/>
        <w:keepNext/>
        <w:widowControl w:val="0"/>
        <w:spacing w:line="360" w:lineRule="auto"/>
        <w:ind w:firstLine="709"/>
        <w:rPr>
          <w:rStyle w:val="rvts6"/>
        </w:rPr>
      </w:pPr>
      <w:r w:rsidRPr="00BA0EB1">
        <w:rPr>
          <w:rStyle w:val="rvts6"/>
        </w:rPr>
        <w:t>1) підготувати пропозиції щодо стимулювання процесу заощаджень вільних коштів населення через зменшення податкового тиску;</w:t>
      </w:r>
    </w:p>
    <w:p w:rsidR="00694B01" w:rsidRPr="00BA0EB1" w:rsidRDefault="00EA057C" w:rsidP="00BA0EB1">
      <w:pPr>
        <w:pStyle w:val="rvps13"/>
        <w:keepNext/>
        <w:widowControl w:val="0"/>
        <w:spacing w:line="360" w:lineRule="auto"/>
        <w:ind w:firstLine="709"/>
        <w:rPr>
          <w:rStyle w:val="rvts6"/>
        </w:rPr>
      </w:pPr>
      <w:r w:rsidRPr="00BA0EB1">
        <w:rPr>
          <w:rStyle w:val="rvts6"/>
        </w:rPr>
        <w:t xml:space="preserve">2) перейти від бюджетного фінансування інвестицій до надання цільових кредитів під інвестиційні проекти та з майновими гарантіями їх цільового використання; </w:t>
      </w:r>
    </w:p>
    <w:p w:rsidR="00694B01" w:rsidRPr="00BA0EB1" w:rsidRDefault="00EA057C" w:rsidP="00BA0EB1">
      <w:pPr>
        <w:pStyle w:val="rvps13"/>
        <w:keepNext/>
        <w:widowControl w:val="0"/>
        <w:spacing w:line="360" w:lineRule="auto"/>
        <w:ind w:firstLine="709"/>
        <w:rPr>
          <w:rStyle w:val="rvts6"/>
        </w:rPr>
      </w:pPr>
      <w:r w:rsidRPr="00BA0EB1">
        <w:rPr>
          <w:rStyle w:val="rvts6"/>
        </w:rPr>
        <w:t>3) створити банк реконструкції та розвитку як основний фінансовий інститут реалізації капітальних вкладень;</w:t>
      </w:r>
    </w:p>
    <w:p w:rsidR="00EA057C" w:rsidRPr="00BA0EB1" w:rsidRDefault="00EA057C" w:rsidP="00BA0EB1">
      <w:pPr>
        <w:pStyle w:val="rvps13"/>
        <w:keepNext/>
        <w:widowControl w:val="0"/>
        <w:spacing w:line="360" w:lineRule="auto"/>
        <w:ind w:firstLine="709"/>
        <w:rPr>
          <w:rFonts w:cs="Arial"/>
          <w:sz w:val="28"/>
          <w:szCs w:val="28"/>
        </w:rPr>
      </w:pPr>
      <w:r w:rsidRPr="00BA0EB1">
        <w:rPr>
          <w:rStyle w:val="rvts6"/>
        </w:rPr>
        <w:t>4) удосконалити систему надання інформації про об</w:t>
      </w:r>
      <w:r w:rsidRPr="00BA0EB1">
        <w:rPr>
          <w:rStyle w:val="rvts10"/>
          <w:sz w:val="28"/>
          <w:szCs w:val="28"/>
        </w:rPr>
        <w:t>’</w:t>
      </w:r>
      <w:r w:rsidRPr="00BA0EB1">
        <w:rPr>
          <w:rStyle w:val="rvts6"/>
        </w:rPr>
        <w:t>єкти інвестування. Завдяки здійсненню цієї програми, зокрема, вже протягом 200</w:t>
      </w:r>
      <w:r w:rsidRPr="00BA0EB1">
        <w:rPr>
          <w:rStyle w:val="rvts6"/>
          <w:lang w:val="uk-UA"/>
        </w:rPr>
        <w:t>8</w:t>
      </w:r>
      <w:r w:rsidRPr="00BA0EB1">
        <w:rPr>
          <w:rStyle w:val="rvts6"/>
        </w:rPr>
        <w:t xml:space="preserve"> р. суттєво збільшився обсяг іноземних інвестицій у господарський комплекс Харківської області.</w:t>
      </w:r>
    </w:p>
    <w:p w:rsidR="00B94CD1" w:rsidRPr="00BA0EB1" w:rsidRDefault="00BA0EB1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  <w:r w:rsidR="00B94CD1" w:rsidRPr="00BA0EB1">
        <w:rPr>
          <w:b/>
          <w:bCs/>
          <w:sz w:val="28"/>
          <w:szCs w:val="28"/>
          <w:lang w:val="uk-UA"/>
        </w:rPr>
        <w:t>ВИСНОВ</w:t>
      </w:r>
      <w:r w:rsidR="00C67677" w:rsidRPr="00BA0EB1">
        <w:rPr>
          <w:b/>
          <w:bCs/>
          <w:sz w:val="28"/>
          <w:szCs w:val="28"/>
          <w:lang w:val="uk-UA"/>
        </w:rPr>
        <w:t>КИ</w:t>
      </w:r>
    </w:p>
    <w:p w:rsidR="00BA0EB1" w:rsidRDefault="00BA0EB1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94CD1" w:rsidRPr="00BA0EB1" w:rsidRDefault="00B94CD1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A0EB1">
        <w:rPr>
          <w:sz w:val="28"/>
          <w:szCs w:val="28"/>
          <w:lang w:val="uk-UA"/>
        </w:rPr>
        <w:t>Аналіз експортних операцій показує, що підприємство отримує прибуток від експортних продажів, продукція, що експортується</w:t>
      </w:r>
      <w:r w:rsidR="00155C76" w:rsidRPr="00BA0EB1">
        <w:rPr>
          <w:sz w:val="28"/>
          <w:szCs w:val="28"/>
          <w:lang w:val="uk-UA"/>
        </w:rPr>
        <w:t>, рентабельна, але до кінця 2008</w:t>
      </w:r>
      <w:r w:rsidRPr="00BA0EB1">
        <w:rPr>
          <w:sz w:val="28"/>
          <w:szCs w:val="28"/>
          <w:lang w:val="uk-UA"/>
        </w:rPr>
        <w:t xml:space="preserve"> року витрати зросли великими темпами, чим прибуток і це понизило рентабельність експортних постачань. </w:t>
      </w:r>
      <w:r w:rsidRPr="00BA0EB1">
        <w:rPr>
          <w:sz w:val="28"/>
          <w:szCs w:val="28"/>
        </w:rPr>
        <w:t>Аналіз імпортних постачань показує, що закупівлі сировини від іноземних постачальників збільшилися.</w:t>
      </w:r>
    </w:p>
    <w:p w:rsidR="00477A55" w:rsidRPr="00BA0EB1" w:rsidRDefault="00155C76" w:rsidP="00BA0EB1">
      <w:pPr>
        <w:keepNext/>
        <w:widowControl w:val="0"/>
        <w:spacing w:line="360" w:lineRule="auto"/>
        <w:ind w:firstLine="709"/>
        <w:jc w:val="both"/>
        <w:rPr>
          <w:rStyle w:val="rvts6"/>
          <w:lang w:val="uk-UA"/>
        </w:rPr>
      </w:pPr>
      <w:r w:rsidRPr="00BA0EB1">
        <w:rPr>
          <w:rStyle w:val="rvts6"/>
        </w:rPr>
        <w:t>Політика державного регулювання ЗЕД України повинна бути спрямована безпосередньо на покращення системи методів її здійснення і вдосконалення законодавчої бази. Крім того, орієнтуючи ЗЕД на довгострокову перспективу, забезпечуючи формування сприятливих умов на світовому ринку для вітчизняного експорту й активізації інших зовнішньоекономічних зв'язків, а також змінюючи структуру експорту від продажу сировини до пропозиції на світових ринках готової продукції, держава досягне бажаного рівня прибутку від зовнішньої торгівлі.</w:t>
      </w:r>
    </w:p>
    <w:p w:rsidR="00155C76" w:rsidRPr="00BA0EB1" w:rsidRDefault="00155C76" w:rsidP="00BA0EB1">
      <w:pPr>
        <w:pStyle w:val="rvps3"/>
        <w:keepNext/>
        <w:widowControl w:val="0"/>
        <w:spacing w:line="360" w:lineRule="auto"/>
        <w:ind w:firstLine="709"/>
        <w:rPr>
          <w:sz w:val="28"/>
          <w:szCs w:val="28"/>
        </w:rPr>
      </w:pPr>
      <w:r w:rsidRPr="00BA0EB1">
        <w:rPr>
          <w:rStyle w:val="rvts6"/>
        </w:rPr>
        <w:t xml:space="preserve">Проведений аналіз показав, що для України найбільш доцільно розвивати машинобудування, тому що продукція цієї галузі найбільш затребувана за кордоном, однак зараз ця галузь є збитковою. Отже, створення ТПК </w:t>
      </w:r>
      <w:r w:rsidRPr="00BA0EB1">
        <w:rPr>
          <w:rStyle w:val="rvts8"/>
        </w:rPr>
        <w:t>–</w:t>
      </w:r>
      <w:r w:rsidRPr="00BA0EB1">
        <w:rPr>
          <w:rStyle w:val="rvts6"/>
        </w:rPr>
        <w:t xml:space="preserve"> це не єдиний спосіб підвищення якості експортованої продукції. Необхідне залучення інвестицій з метою модернізації устаткування, упровадження нових технологій тощо. Отже, залучення інвестицій в ефективні і конкурентноздатні виробництва </w:t>
      </w:r>
      <w:r w:rsidRPr="00BA0EB1">
        <w:rPr>
          <w:rStyle w:val="rvts8"/>
        </w:rPr>
        <w:t>–</w:t>
      </w:r>
      <w:r w:rsidRPr="00BA0EB1">
        <w:rPr>
          <w:rStyle w:val="rvts6"/>
        </w:rPr>
        <w:t xml:space="preserve"> основна задача регіональної інвестиційної політики, що є основною частиною зовнішньоекономічної політики регіону.</w:t>
      </w:r>
    </w:p>
    <w:p w:rsidR="00155C76" w:rsidRPr="00BA0EB1" w:rsidRDefault="00155C76" w:rsidP="00BA0EB1">
      <w:pPr>
        <w:pStyle w:val="rvps3"/>
        <w:keepNext/>
        <w:widowControl w:val="0"/>
        <w:spacing w:line="360" w:lineRule="auto"/>
        <w:ind w:firstLine="709"/>
        <w:rPr>
          <w:sz w:val="28"/>
          <w:szCs w:val="28"/>
        </w:rPr>
      </w:pPr>
      <w:r w:rsidRPr="00BA0EB1">
        <w:rPr>
          <w:rStyle w:val="rvts6"/>
        </w:rPr>
        <w:t xml:space="preserve">Проведено аналіз експортного потенціалу Харківської області, який показав, що для ведення зовнішньоекономічної діяльності регіон має вигідне географічне і геополітичне положення. Однак для успішного ведення </w:t>
      </w:r>
      <w:r w:rsidR="004059BC" w:rsidRPr="00BA0EB1">
        <w:rPr>
          <w:rStyle w:val="rvts6"/>
          <w:lang w:val="uk-UA"/>
        </w:rPr>
        <w:t>ЗЕД</w:t>
      </w:r>
      <w:r w:rsidRPr="00BA0EB1">
        <w:rPr>
          <w:rStyle w:val="rvts6"/>
        </w:rPr>
        <w:t xml:space="preserve"> необхідно раціональне використання експортного потенціалу, що в теперішній час використовується не повною мірою. Для цього необхідний розвиток експортоформуючих галузей, до яких у Харківській області належить машинобудування, тому що </w:t>
      </w:r>
      <w:r w:rsidRPr="00BA0EB1">
        <w:rPr>
          <w:rStyle w:val="rvts16"/>
          <w:color w:val="auto"/>
        </w:rPr>
        <w:t xml:space="preserve">від </w:t>
      </w:r>
      <w:r w:rsidRPr="00BA0EB1">
        <w:rPr>
          <w:rStyle w:val="rvts6"/>
        </w:rPr>
        <w:t>стану</w:t>
      </w:r>
      <w:r w:rsidRPr="00BA0EB1">
        <w:rPr>
          <w:rStyle w:val="rvts16"/>
          <w:color w:val="auto"/>
        </w:rPr>
        <w:t xml:space="preserve"> цієї галузі безпосередньо залежить продуктивність роботи всіх </w:t>
      </w:r>
      <w:r w:rsidRPr="00BA0EB1">
        <w:rPr>
          <w:rStyle w:val="rvts6"/>
        </w:rPr>
        <w:t>галузей</w:t>
      </w:r>
      <w:r w:rsidRPr="00BA0EB1">
        <w:rPr>
          <w:rStyle w:val="rvts16"/>
          <w:color w:val="auto"/>
        </w:rPr>
        <w:t xml:space="preserve"> економіки в цілому, не тільки Харківського регіону, але і країни взагалі. Отже</w:t>
      </w:r>
      <w:r w:rsidRPr="00BA0EB1">
        <w:rPr>
          <w:rStyle w:val="rvts17"/>
          <w:color w:val="auto"/>
        </w:rPr>
        <w:t xml:space="preserve">, </w:t>
      </w:r>
      <w:r w:rsidRPr="00BA0EB1">
        <w:rPr>
          <w:rStyle w:val="rvts6"/>
        </w:rPr>
        <w:t>машинобудування</w:t>
      </w:r>
      <w:r w:rsidRPr="00BA0EB1">
        <w:rPr>
          <w:rStyle w:val="rvts16"/>
          <w:color w:val="auto"/>
        </w:rPr>
        <w:t xml:space="preserve"> і металообробка </w:t>
      </w:r>
      <w:r w:rsidRPr="00BA0EB1">
        <w:rPr>
          <w:rStyle w:val="rvts6"/>
        </w:rPr>
        <w:t>є</w:t>
      </w:r>
      <w:r w:rsidRPr="00BA0EB1">
        <w:rPr>
          <w:rStyle w:val="rvts17"/>
          <w:color w:val="auto"/>
        </w:rPr>
        <w:t xml:space="preserve"> </w:t>
      </w:r>
      <w:r w:rsidRPr="00BA0EB1">
        <w:rPr>
          <w:rStyle w:val="rvts6"/>
        </w:rPr>
        <w:t>однією</w:t>
      </w:r>
      <w:r w:rsidRPr="00BA0EB1">
        <w:rPr>
          <w:rStyle w:val="rvts16"/>
          <w:color w:val="auto"/>
        </w:rPr>
        <w:t xml:space="preserve"> з найбільш стратегічно важливих галузей для Харківської </w:t>
      </w:r>
      <w:r w:rsidRPr="00BA0EB1">
        <w:rPr>
          <w:rStyle w:val="rvts6"/>
        </w:rPr>
        <w:t>області</w:t>
      </w:r>
      <w:r w:rsidRPr="00BA0EB1">
        <w:rPr>
          <w:rStyle w:val="rvts17"/>
          <w:color w:val="auto"/>
        </w:rPr>
        <w:t>.</w:t>
      </w:r>
    </w:p>
    <w:p w:rsidR="00155C76" w:rsidRPr="00BA0EB1" w:rsidRDefault="00155C76" w:rsidP="00BA0EB1">
      <w:pPr>
        <w:pStyle w:val="rvps3"/>
        <w:keepNext/>
        <w:widowControl w:val="0"/>
        <w:spacing w:line="360" w:lineRule="auto"/>
        <w:ind w:firstLine="709"/>
        <w:rPr>
          <w:sz w:val="28"/>
          <w:szCs w:val="28"/>
        </w:rPr>
      </w:pPr>
      <w:r w:rsidRPr="00BA0EB1">
        <w:rPr>
          <w:rStyle w:val="rvts6"/>
        </w:rPr>
        <w:t xml:space="preserve"> Експортний потенціал області необхідно підтримувати і розвивати як за рахунок машинобудівної галузі, так і за рахунок розвитку переробної промисловості, що повинна стати однією з найпріоритетніших галузей на внутрішньому ринку споживання. Крім того, на </w:t>
      </w:r>
      <w:r w:rsidR="004059BC" w:rsidRPr="00BA0EB1">
        <w:rPr>
          <w:rStyle w:val="rvts6"/>
          <w:lang w:val="uk-UA"/>
        </w:rPr>
        <w:t>мій</w:t>
      </w:r>
      <w:r w:rsidRPr="00BA0EB1">
        <w:rPr>
          <w:rStyle w:val="rvts6"/>
        </w:rPr>
        <w:t xml:space="preserve"> погляд, у Харківському регіоні необхідне створення територіально-виробничого комплексу на базі машинобудування.</w:t>
      </w:r>
    </w:p>
    <w:p w:rsidR="00CB4469" w:rsidRPr="00BA0EB1" w:rsidRDefault="00CB4469" w:rsidP="00BA0EB1">
      <w:pPr>
        <w:pStyle w:val="rvps13"/>
        <w:keepNext/>
        <w:widowControl w:val="0"/>
        <w:spacing w:line="360" w:lineRule="auto"/>
        <w:ind w:firstLine="709"/>
        <w:rPr>
          <w:rFonts w:cs="Arial"/>
          <w:sz w:val="28"/>
          <w:szCs w:val="28"/>
        </w:rPr>
      </w:pPr>
      <w:r w:rsidRPr="00BA0EB1">
        <w:rPr>
          <w:rStyle w:val="rvts6"/>
        </w:rPr>
        <w:t>Загалом органи регіонального управління України повинні бути активними учасниками міжурядової взаємодії, послідовно висловлювати та обстоювати інтереси вітчизняних регіональних спільнот і територіальних громад, здійснювати жорсткий відбір зарубіжних партнерів і контролювання результативності їх залучення, орієнтуватися на максимальне використання можливостей місцевих спеціалістів, постійно координувати</w:t>
      </w:r>
      <w:r w:rsidRPr="00BA0EB1">
        <w:rPr>
          <w:rStyle w:val="rvts7"/>
          <w:sz w:val="28"/>
          <w:szCs w:val="28"/>
        </w:rPr>
        <w:t xml:space="preserve"> </w:t>
      </w:r>
      <w:r w:rsidRPr="00BA0EB1">
        <w:rPr>
          <w:rStyle w:val="rvts6"/>
        </w:rPr>
        <w:t>діяльність суб</w:t>
      </w:r>
      <w:r w:rsidRPr="00BA0EB1">
        <w:rPr>
          <w:rStyle w:val="rvts10"/>
          <w:sz w:val="28"/>
          <w:szCs w:val="28"/>
        </w:rPr>
        <w:t>’</w:t>
      </w:r>
      <w:r w:rsidRPr="00BA0EB1">
        <w:rPr>
          <w:rStyle w:val="rvts6"/>
        </w:rPr>
        <w:t>єктів господарювання регіону задля досягнення належного рівня ефективності всіх форм міжнародного співробітництва, охоплюваних регіональною політикою у зовнішньоекономічній сфері.</w:t>
      </w:r>
    </w:p>
    <w:p w:rsidR="00B94CD1" w:rsidRDefault="00BA0EB1" w:rsidP="00BA0EB1">
      <w:pPr>
        <w:keepNext/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  <w:r w:rsidR="00C67677" w:rsidRPr="00BA0EB1">
        <w:rPr>
          <w:b/>
          <w:bCs/>
          <w:sz w:val="28"/>
          <w:szCs w:val="28"/>
          <w:lang w:val="uk-UA"/>
        </w:rPr>
        <w:t>СПИСОК ВИКОРИСТАНИХ ДЖЕРЕЛ</w:t>
      </w:r>
    </w:p>
    <w:p w:rsidR="00BA0EB1" w:rsidRPr="00BA0EB1" w:rsidRDefault="00BA0EB1" w:rsidP="00BA0EB1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A057C" w:rsidRPr="00BA0EB1" w:rsidRDefault="00B94CD1" w:rsidP="00BA0EB1">
      <w:pPr>
        <w:keepNext/>
        <w:widowControl w:val="0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BA0EB1">
        <w:rPr>
          <w:sz w:val="28"/>
          <w:szCs w:val="28"/>
          <w:lang w:val="uk-UA"/>
        </w:rPr>
        <w:t xml:space="preserve"> Закон України «Про зовнішньоекономічну діяльність» від 16.04.91 р. № 959-ХІІ, із змінами і доповненнями.</w:t>
      </w:r>
    </w:p>
    <w:p w:rsidR="001814A4" w:rsidRPr="00BA0EB1" w:rsidRDefault="00B94CD1" w:rsidP="00BA0EB1">
      <w:pPr>
        <w:keepNext/>
        <w:widowControl w:val="0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BA0EB1">
        <w:rPr>
          <w:sz w:val="28"/>
          <w:szCs w:val="28"/>
          <w:lang w:val="uk-UA"/>
        </w:rPr>
        <w:t xml:space="preserve">Балацький О.Ф., Теліженко О.М. Управління інвестиціями. </w:t>
      </w:r>
      <w:r w:rsidRPr="00BA0EB1">
        <w:rPr>
          <w:sz w:val="28"/>
          <w:szCs w:val="28"/>
        </w:rPr>
        <w:t>Навчальний посібник для студентів економічних спеціальностей вищих навчальних закладів. - Суми: Видавництво Сумсько</w:t>
      </w:r>
      <w:r w:rsidR="00EA057C" w:rsidRPr="00BA0EB1">
        <w:rPr>
          <w:sz w:val="28"/>
          <w:szCs w:val="28"/>
        </w:rPr>
        <w:t>го державного університету, 200</w:t>
      </w:r>
      <w:r w:rsidR="00EA057C" w:rsidRPr="00BA0EB1">
        <w:rPr>
          <w:sz w:val="28"/>
          <w:szCs w:val="28"/>
          <w:lang w:val="uk-UA"/>
        </w:rPr>
        <w:t>7</w:t>
      </w:r>
      <w:r w:rsidRPr="00BA0EB1">
        <w:rPr>
          <w:sz w:val="28"/>
          <w:szCs w:val="28"/>
        </w:rPr>
        <w:t>.</w:t>
      </w:r>
      <w:r w:rsidR="001814A4" w:rsidRPr="00BA0EB1">
        <w:rPr>
          <w:sz w:val="28"/>
          <w:szCs w:val="28"/>
          <w:lang w:val="uk-UA"/>
        </w:rPr>
        <w:t xml:space="preserve"> </w:t>
      </w:r>
    </w:p>
    <w:p w:rsidR="001814A4" w:rsidRPr="00BA0EB1" w:rsidRDefault="001814A4" w:rsidP="00BA0EB1">
      <w:pPr>
        <w:keepNext/>
        <w:widowControl w:val="0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BA0EB1">
        <w:rPr>
          <w:sz w:val="28"/>
          <w:szCs w:val="28"/>
          <w:lang w:val="uk-UA"/>
        </w:rPr>
        <w:t>Дроздова Г.М. Менеджмент зовнішньоекономічної діяльності підприємства: Навчальний посібник.- К.: ЦУЛ, 2007</w:t>
      </w:r>
    </w:p>
    <w:p w:rsidR="00B94CD1" w:rsidRPr="00BA0EB1" w:rsidRDefault="001814A4" w:rsidP="00BA0EB1">
      <w:pPr>
        <w:keepNext/>
        <w:widowControl w:val="0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BA0EB1">
        <w:rPr>
          <w:sz w:val="28"/>
          <w:szCs w:val="28"/>
          <w:lang w:val="uk-UA"/>
        </w:rPr>
        <w:t>Кириченко О., Кавас І., Ятченко А. Менеджмент зовнішньоекономічної діяльності. – К.: Видавничий дім “Фінансист”, 2004.</w:t>
      </w:r>
      <w:r w:rsidR="00BA0EB1">
        <w:rPr>
          <w:sz w:val="28"/>
          <w:szCs w:val="15"/>
          <w:lang w:val="uk-UA"/>
        </w:rPr>
        <w:t xml:space="preserve"> </w:t>
      </w:r>
    </w:p>
    <w:p w:rsidR="001814A4" w:rsidRPr="00BA0EB1" w:rsidRDefault="00B94CD1" w:rsidP="00BA0EB1">
      <w:pPr>
        <w:keepNext/>
        <w:widowControl w:val="0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BA0EB1">
        <w:rPr>
          <w:sz w:val="28"/>
          <w:szCs w:val="28"/>
          <w:lang w:val="uk-UA"/>
        </w:rPr>
        <w:t xml:space="preserve">Облік та аналіз зовнішньоекономічної діяльності. </w:t>
      </w:r>
      <w:r w:rsidRPr="00BA0EB1">
        <w:rPr>
          <w:sz w:val="28"/>
          <w:szCs w:val="28"/>
        </w:rPr>
        <w:t>Навчально-методичний посібник для самостійного вивчення дисципліни / Ю. А. Кузьмінський, С. Р. Козак, Л. І. Лук'яненко та ін.; за редакцією Ю. А. Кузьмінського. - К.: КНЕУ, 200</w:t>
      </w:r>
      <w:r w:rsidR="00EA057C" w:rsidRPr="00BA0EB1">
        <w:rPr>
          <w:sz w:val="28"/>
          <w:szCs w:val="28"/>
          <w:lang w:val="uk-UA"/>
        </w:rPr>
        <w:t>8</w:t>
      </w:r>
      <w:r w:rsidRPr="00BA0EB1">
        <w:rPr>
          <w:sz w:val="28"/>
          <w:szCs w:val="28"/>
        </w:rPr>
        <w:t xml:space="preserve">. </w:t>
      </w:r>
    </w:p>
    <w:p w:rsidR="00B94CD1" w:rsidRPr="00BA0EB1" w:rsidRDefault="001814A4" w:rsidP="00BA0EB1">
      <w:pPr>
        <w:keepNext/>
        <w:widowControl w:val="0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BA0EB1">
        <w:rPr>
          <w:sz w:val="28"/>
          <w:szCs w:val="28"/>
          <w:lang w:val="uk-UA"/>
        </w:rPr>
        <w:t xml:space="preserve">Новицький В.Є. Міжнародна економічна діяльність України: Підручник.- </w:t>
      </w:r>
      <w:r w:rsidRPr="00BA0EB1">
        <w:rPr>
          <w:sz w:val="28"/>
          <w:szCs w:val="28"/>
        </w:rPr>
        <w:t>К.: КНЕУ, 2006.</w:t>
      </w:r>
    </w:p>
    <w:p w:rsidR="00B94CD1" w:rsidRPr="00BA0EB1" w:rsidRDefault="00B94CD1" w:rsidP="00BA0EB1">
      <w:pPr>
        <w:keepNext/>
        <w:widowControl w:val="0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BA0EB1">
        <w:rPr>
          <w:sz w:val="28"/>
          <w:szCs w:val="28"/>
          <w:lang w:val="uk-UA"/>
        </w:rPr>
        <w:t xml:space="preserve">Облік та аналіз зовнішньоекономічної діяльності. </w:t>
      </w:r>
      <w:r w:rsidRPr="00BA0EB1">
        <w:rPr>
          <w:sz w:val="28"/>
          <w:szCs w:val="28"/>
        </w:rPr>
        <w:t>Підручник для студентів вищих навчальних закладів / Бутінець Ф.Ф., Жіглей І.В., Пархоменко В.М.; за ред. Бутінець Ф.Ф.; 2-і видання, доповнене і перероб</w:t>
      </w:r>
      <w:r w:rsidR="00F5347E" w:rsidRPr="00BA0EB1">
        <w:rPr>
          <w:sz w:val="28"/>
          <w:szCs w:val="28"/>
        </w:rPr>
        <w:t>лене. - Житомир: ПП “Рута”, 200</w:t>
      </w:r>
      <w:r w:rsidR="001814A4" w:rsidRPr="00BA0EB1">
        <w:rPr>
          <w:sz w:val="28"/>
          <w:szCs w:val="28"/>
          <w:lang w:val="uk-UA"/>
        </w:rPr>
        <w:t>8</w:t>
      </w:r>
      <w:r w:rsidR="00F5347E" w:rsidRPr="00BA0EB1">
        <w:rPr>
          <w:sz w:val="28"/>
          <w:szCs w:val="28"/>
          <w:lang w:val="uk-UA"/>
        </w:rPr>
        <w:t>.</w:t>
      </w:r>
    </w:p>
    <w:p w:rsidR="0013117F" w:rsidRPr="00BA0EB1" w:rsidRDefault="0013117F" w:rsidP="00BA0EB1">
      <w:pPr>
        <w:keepNext/>
        <w:widowControl w:val="0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BA0EB1">
        <w:rPr>
          <w:sz w:val="28"/>
          <w:szCs w:val="28"/>
        </w:rPr>
        <w:t>Панченко Є.Г. Міжнарод</w:t>
      </w:r>
      <w:r w:rsidR="00C67677" w:rsidRPr="00BA0EB1">
        <w:rPr>
          <w:sz w:val="28"/>
          <w:szCs w:val="28"/>
        </w:rPr>
        <w:t>ний менеджмент. — К.: КДЕУ, 2008</w:t>
      </w:r>
      <w:r w:rsidRPr="00BA0EB1">
        <w:rPr>
          <w:sz w:val="28"/>
          <w:szCs w:val="28"/>
        </w:rPr>
        <w:t xml:space="preserve">. </w:t>
      </w:r>
    </w:p>
    <w:p w:rsidR="001814A4" w:rsidRPr="00BA0EB1" w:rsidRDefault="001814A4" w:rsidP="00BA0EB1">
      <w:pPr>
        <w:keepNext/>
        <w:widowControl w:val="0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BA0EB1">
        <w:rPr>
          <w:sz w:val="28"/>
          <w:szCs w:val="28"/>
          <w:lang w:val="uk-UA"/>
        </w:rPr>
        <w:t xml:space="preserve">Світова економіка: Підручник/ А.С.Філіпенко, В.С.Будкін, О.О.Веклич, С.Д.Годун.- 2-ге вид., стереот.- К.: Либідь, 2007. </w:t>
      </w:r>
    </w:p>
    <w:p w:rsidR="001814A4" w:rsidRPr="00BA0EB1" w:rsidRDefault="001814A4" w:rsidP="00BA0EB1">
      <w:pPr>
        <w:keepNext/>
        <w:widowControl w:val="0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BA0EB1">
        <w:rPr>
          <w:sz w:val="28"/>
          <w:szCs w:val="28"/>
          <w:lang w:val="uk-UA"/>
        </w:rPr>
        <w:t>Т. Абрамцова, Е. Аверьянова, С.Т.ст. Богданов, С.Тст. Василенко, Н. Діброва і ін. Зовнішньоекономічна діяльність; під ред. А. Бабак, 2008.</w:t>
      </w:r>
      <w:bookmarkStart w:id="0" w:name="_GoBack"/>
      <w:bookmarkEnd w:id="0"/>
    </w:p>
    <w:sectPr w:rsidR="001814A4" w:rsidRPr="00BA0EB1" w:rsidSect="00A2172F">
      <w:headerReference w:type="even" r:id="rId13"/>
      <w:pgSz w:w="11906" w:h="16838" w:code="9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6C3" w:rsidRDefault="007216C3">
      <w:r>
        <w:separator/>
      </w:r>
    </w:p>
  </w:endnote>
  <w:endnote w:type="continuationSeparator" w:id="0">
    <w:p w:rsidR="007216C3" w:rsidRDefault="0072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6C3" w:rsidRDefault="007216C3">
      <w:r>
        <w:separator/>
      </w:r>
    </w:p>
  </w:footnote>
  <w:footnote w:type="continuationSeparator" w:id="0">
    <w:p w:rsidR="007216C3" w:rsidRDefault="00721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9A8" w:rsidRDefault="00F119A8" w:rsidP="007D383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119A8" w:rsidRDefault="00F119A8" w:rsidP="00F119A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B1820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FE2F6A"/>
    <w:multiLevelType w:val="hybridMultilevel"/>
    <w:tmpl w:val="818C6B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4525AA"/>
    <w:multiLevelType w:val="hybridMultilevel"/>
    <w:tmpl w:val="171AB9BE"/>
    <w:lvl w:ilvl="0" w:tplc="67DCD9DA"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65E165C"/>
    <w:multiLevelType w:val="hybridMultilevel"/>
    <w:tmpl w:val="2E061554"/>
    <w:lvl w:ilvl="0" w:tplc="6BBC9B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1C2814"/>
    <w:multiLevelType w:val="hybridMultilevel"/>
    <w:tmpl w:val="76787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D655CA0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96C1D66"/>
    <w:multiLevelType w:val="hybridMultilevel"/>
    <w:tmpl w:val="BBA2D4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CD1"/>
    <w:rsid w:val="000002CC"/>
    <w:rsid w:val="00077C9D"/>
    <w:rsid w:val="00093235"/>
    <w:rsid w:val="000B5AC7"/>
    <w:rsid w:val="000D5C24"/>
    <w:rsid w:val="00105108"/>
    <w:rsid w:val="0013117F"/>
    <w:rsid w:val="00155C76"/>
    <w:rsid w:val="001750C7"/>
    <w:rsid w:val="001814A4"/>
    <w:rsid w:val="001E3574"/>
    <w:rsid w:val="00322266"/>
    <w:rsid w:val="00330A00"/>
    <w:rsid w:val="003509D8"/>
    <w:rsid w:val="003F5F26"/>
    <w:rsid w:val="003F7418"/>
    <w:rsid w:val="004059BC"/>
    <w:rsid w:val="00477A55"/>
    <w:rsid w:val="005133A1"/>
    <w:rsid w:val="00540ADD"/>
    <w:rsid w:val="005553A5"/>
    <w:rsid w:val="00592A92"/>
    <w:rsid w:val="00603ED5"/>
    <w:rsid w:val="00630C0F"/>
    <w:rsid w:val="00694B01"/>
    <w:rsid w:val="006E070A"/>
    <w:rsid w:val="00701733"/>
    <w:rsid w:val="007216C3"/>
    <w:rsid w:val="00766704"/>
    <w:rsid w:val="00786D75"/>
    <w:rsid w:val="007B5E77"/>
    <w:rsid w:val="007C3544"/>
    <w:rsid w:val="007D3831"/>
    <w:rsid w:val="00911A03"/>
    <w:rsid w:val="00943FEC"/>
    <w:rsid w:val="00962816"/>
    <w:rsid w:val="009A6570"/>
    <w:rsid w:val="00A2172F"/>
    <w:rsid w:val="00A43FB8"/>
    <w:rsid w:val="00A914DF"/>
    <w:rsid w:val="00B36AC8"/>
    <w:rsid w:val="00B6237F"/>
    <w:rsid w:val="00B94CD1"/>
    <w:rsid w:val="00BA0EB1"/>
    <w:rsid w:val="00BF1F6F"/>
    <w:rsid w:val="00C67677"/>
    <w:rsid w:val="00CB4469"/>
    <w:rsid w:val="00CC61BA"/>
    <w:rsid w:val="00DB2155"/>
    <w:rsid w:val="00EA057C"/>
    <w:rsid w:val="00EC18AC"/>
    <w:rsid w:val="00F119A8"/>
    <w:rsid w:val="00F5347E"/>
    <w:rsid w:val="00FE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FC28D659-1CFE-4F84-B054-A78EE4F8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94CD1"/>
    <w:pPr>
      <w:spacing w:after="150"/>
    </w:pPr>
    <w:rPr>
      <w:rFonts w:ascii="Verdana" w:hAnsi="Verdana"/>
      <w:color w:val="000000"/>
      <w:sz w:val="17"/>
      <w:szCs w:val="17"/>
    </w:rPr>
  </w:style>
  <w:style w:type="paragraph" w:styleId="a5">
    <w:name w:val="Body Text"/>
    <w:basedOn w:val="a0"/>
    <w:link w:val="a6"/>
    <w:rsid w:val="00630C0F"/>
    <w:pPr>
      <w:jc w:val="center"/>
    </w:pPr>
    <w:rPr>
      <w:sz w:val="28"/>
      <w:szCs w:val="20"/>
      <w:lang w:val="uk-UA" w:eastAsia="uk-UA"/>
    </w:rPr>
  </w:style>
  <w:style w:type="character" w:customStyle="1" w:styleId="a6">
    <w:name w:val="Основной текст Знак"/>
    <w:basedOn w:val="a1"/>
    <w:link w:val="a5"/>
    <w:semiHidden/>
    <w:rPr>
      <w:rFonts w:cs="Times New Roman"/>
      <w:sz w:val="24"/>
      <w:szCs w:val="24"/>
    </w:rPr>
  </w:style>
  <w:style w:type="paragraph" w:customStyle="1" w:styleId="1">
    <w:name w:val="Основной текст с отступом1"/>
    <w:basedOn w:val="a0"/>
    <w:link w:val="a7"/>
    <w:rsid w:val="00077C9D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1"/>
    <w:semiHidden/>
    <w:rPr>
      <w:rFonts w:cs="Times New Roman"/>
      <w:sz w:val="24"/>
      <w:szCs w:val="24"/>
    </w:rPr>
  </w:style>
  <w:style w:type="paragraph" w:customStyle="1" w:styleId="NormalText">
    <w:name w:val="Normal Text"/>
    <w:basedOn w:val="a0"/>
    <w:rsid w:val="00077C9D"/>
    <w:pPr>
      <w:ind w:firstLine="567"/>
      <w:jc w:val="both"/>
    </w:pPr>
    <w:rPr>
      <w:sz w:val="26"/>
      <w:szCs w:val="28"/>
      <w:lang w:val="en-US"/>
    </w:rPr>
  </w:style>
  <w:style w:type="paragraph" w:styleId="a">
    <w:name w:val="List Bullet"/>
    <w:basedOn w:val="a0"/>
    <w:autoRedefine/>
    <w:rsid w:val="001750C7"/>
    <w:pPr>
      <w:numPr>
        <w:numId w:val="7"/>
      </w:numPr>
    </w:pPr>
    <w:rPr>
      <w:sz w:val="20"/>
      <w:szCs w:val="20"/>
      <w:lang w:eastAsia="uk-UA"/>
    </w:rPr>
  </w:style>
  <w:style w:type="character" w:customStyle="1" w:styleId="rvts6">
    <w:name w:val="rvts6"/>
    <w:basedOn w:val="a1"/>
    <w:rsid w:val="00155C76"/>
    <w:rPr>
      <w:rFonts w:ascii="Times New Roman" w:hAnsi="Times New Roman" w:cs="Times New Roman"/>
      <w:sz w:val="28"/>
      <w:szCs w:val="28"/>
    </w:rPr>
  </w:style>
  <w:style w:type="paragraph" w:customStyle="1" w:styleId="rvps3">
    <w:name w:val="rvps3"/>
    <w:basedOn w:val="a0"/>
    <w:rsid w:val="00155C76"/>
    <w:pPr>
      <w:ind w:firstLine="705"/>
      <w:jc w:val="both"/>
    </w:pPr>
  </w:style>
  <w:style w:type="character" w:customStyle="1" w:styleId="rvts8">
    <w:name w:val="rvts8"/>
    <w:basedOn w:val="a1"/>
    <w:rsid w:val="00155C76"/>
    <w:rPr>
      <w:rFonts w:ascii="Times New Roman" w:hAnsi="Times New Roman" w:cs="Times New Roman"/>
      <w:sz w:val="28"/>
      <w:szCs w:val="28"/>
    </w:rPr>
  </w:style>
  <w:style w:type="character" w:customStyle="1" w:styleId="rvts16">
    <w:name w:val="rvts16"/>
    <w:basedOn w:val="a1"/>
    <w:rsid w:val="00155C76"/>
    <w:rPr>
      <w:rFonts w:ascii="Times New Roman" w:hAnsi="Times New Roman" w:cs="Times New Roman"/>
      <w:color w:val="000000"/>
      <w:sz w:val="28"/>
      <w:szCs w:val="28"/>
    </w:rPr>
  </w:style>
  <w:style w:type="character" w:customStyle="1" w:styleId="rvts17">
    <w:name w:val="rvts17"/>
    <w:basedOn w:val="a1"/>
    <w:rsid w:val="00155C76"/>
    <w:rPr>
      <w:rFonts w:ascii="Times New Roman" w:hAnsi="Times New Roman" w:cs="Times New Roman"/>
      <w:color w:val="000000"/>
      <w:sz w:val="28"/>
      <w:szCs w:val="28"/>
    </w:rPr>
  </w:style>
  <w:style w:type="paragraph" w:customStyle="1" w:styleId="rvps13">
    <w:name w:val="rvps13"/>
    <w:basedOn w:val="a0"/>
    <w:rsid w:val="00CB4469"/>
    <w:pPr>
      <w:ind w:firstLine="285"/>
      <w:jc w:val="both"/>
    </w:pPr>
  </w:style>
  <w:style w:type="character" w:customStyle="1" w:styleId="rvts7">
    <w:name w:val="rvts7"/>
    <w:basedOn w:val="a1"/>
    <w:rsid w:val="00CB4469"/>
    <w:rPr>
      <w:rFonts w:ascii="Times New Roman" w:hAnsi="Times New Roman" w:cs="Times New Roman"/>
      <w:sz w:val="24"/>
      <w:szCs w:val="24"/>
    </w:rPr>
  </w:style>
  <w:style w:type="character" w:customStyle="1" w:styleId="rvts10">
    <w:name w:val="rvts10"/>
    <w:basedOn w:val="a1"/>
    <w:rsid w:val="00CB4469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0"/>
    <w:link w:val="a9"/>
    <w:rsid w:val="00F119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semiHidden/>
    <w:rPr>
      <w:rFonts w:cs="Times New Roman"/>
      <w:sz w:val="24"/>
      <w:szCs w:val="24"/>
    </w:rPr>
  </w:style>
  <w:style w:type="character" w:styleId="aa">
    <w:name w:val="page number"/>
    <w:basedOn w:val="a1"/>
    <w:rsid w:val="00F119A8"/>
    <w:rPr>
      <w:rFonts w:cs="Times New Roman"/>
    </w:rPr>
  </w:style>
  <w:style w:type="paragraph" w:styleId="ab">
    <w:name w:val="Balloon Text"/>
    <w:basedOn w:val="a0"/>
    <w:link w:val="ac"/>
    <w:semiHidden/>
    <w:rsid w:val="00C676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semiHidden/>
    <w:rPr>
      <w:rFonts w:ascii="Tahoma" w:hAnsi="Tahoma" w:cs="Tahoma"/>
      <w:sz w:val="16"/>
      <w:szCs w:val="16"/>
    </w:rPr>
  </w:style>
  <w:style w:type="paragraph" w:styleId="ad">
    <w:name w:val="footer"/>
    <w:basedOn w:val="a0"/>
    <w:link w:val="ae"/>
    <w:rsid w:val="00BA0EB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rsid w:val="00BA0EB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4651</Words>
  <Characters>26515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Аналіз експортного потенціалу Харківської області</vt:lpstr>
    </vt:vector>
  </TitlesOfParts>
  <Company>Microsoft</Company>
  <LinksUpToDate>false</LinksUpToDate>
  <CharactersWithSpaces>31104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експортного потенціалу Харківської області</dc:title>
  <dc:subject/>
  <dc:creator>Zver</dc:creator>
  <cp:keywords/>
  <dc:description/>
  <cp:lastModifiedBy>admin</cp:lastModifiedBy>
  <cp:revision>2</cp:revision>
  <cp:lastPrinted>2009-04-02T18:53:00Z</cp:lastPrinted>
  <dcterms:created xsi:type="dcterms:W3CDTF">2014-04-05T18:30:00Z</dcterms:created>
  <dcterms:modified xsi:type="dcterms:W3CDTF">2014-04-05T18:30:00Z</dcterms:modified>
</cp:coreProperties>
</file>