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A3" w:rsidRDefault="004E2BE1">
      <w:pPr>
        <w:pStyle w:val="1"/>
        <w:jc w:val="center"/>
      </w:pPr>
      <w:r>
        <w:t>Реализация проектов государственночастного партнерства в социально значимых отраслях</w:t>
      </w:r>
    </w:p>
    <w:p w:rsidR="005277A3" w:rsidRPr="004E2BE1" w:rsidRDefault="004E2BE1">
      <w:pPr>
        <w:pStyle w:val="a3"/>
      </w:pPr>
      <w:r>
        <w:t> </w:t>
      </w:r>
    </w:p>
    <w:p w:rsidR="005277A3" w:rsidRDefault="004E2BE1">
      <w:pPr>
        <w:pStyle w:val="a3"/>
      </w:pPr>
      <w:r>
        <w:t>З.Г. Зайнашева З.Э. Сабирова</w:t>
      </w:r>
    </w:p>
    <w:p w:rsidR="005277A3" w:rsidRDefault="004E2BE1">
      <w:pPr>
        <w:pStyle w:val="a3"/>
      </w:pPr>
      <w:r>
        <w:t>В статье анализируется актуальность формирования и дальнейшего развития государственно-частного партнерства (ГЧП) в социальной сфере России. Рассмотрена специфика и особенности ГЧП в исследуемой сфере, имеющиеся проблемы. С целью успешного привлечения частных инвестиций в сферу социально значимых услуг авторами разработаны и предложены конкретные рекомендации, которые необходимо учитывать как при подготовке и реализации проектов ГЧП в сфере социальных услуг, так и при формировании концептуальных основ государственно-частного (публично-частного) партнерства в данной области. Авторы рассмотрели предпосылки, которые являются основой формирования ГЧП в сфере социальных услуг.</w:t>
      </w:r>
    </w:p>
    <w:p w:rsidR="005277A3" w:rsidRDefault="004E2BE1">
      <w:pPr>
        <w:pStyle w:val="a3"/>
      </w:pPr>
      <w:r>
        <w:t>Государственно-частное партнерство (ГЧП) возникло как новая концепция установления гибких связей государства и бизнеса, позволяющих добиваться общественных целей за счет потенциала и государства, и бизнеса. В России актуальность ГЧП в социальной сфере обусловлена низким уровнем ее развития в плане применения передовых методов управления. Этот сектор, в течение многих десятилетий являвшийся объектом прямого государственного управления, испытывает значительные потребности в финансовых ресурсах, внедрении современных методов управления, передовых технологий оказания услуг и обслуживания. Бюджетные средства, ресурсы целевого финансирования не позволяют полностью решить эти задачи, поэтому становится необходимым прямое привлечение компетенций и инвестиций частного сектора.</w:t>
      </w:r>
    </w:p>
    <w:p w:rsidR="005277A3" w:rsidRDefault="004E2BE1">
      <w:pPr>
        <w:pStyle w:val="a3"/>
      </w:pPr>
      <w:r>
        <w:t>Исследования сферы социальных услуг как области формирования государственно-частного партнерства показывают, что проекты здесь характеризуются определенной спецификой [1, С. 29 - 36]. С учетом позиции авторов, к ним могут быть отнесены следующие:</w:t>
      </w:r>
    </w:p>
    <w:p w:rsidR="005277A3" w:rsidRDefault="004E2BE1">
      <w:pPr>
        <w:pStyle w:val="a3"/>
      </w:pPr>
      <w:r>
        <w:t>в ГЧП-проектах относительно услуг социальной сферы доминирует социальная цель, отражающая сущность и основную функцию/задачу отрасли (конкретного учреждения), которая одновременно является целью партнеров со стороны государства, муниципальной власти и социально ориентированных некоммерческих организаций;</w:t>
      </w:r>
    </w:p>
    <w:p w:rsidR="005277A3" w:rsidRDefault="004E2BE1">
      <w:pPr>
        <w:pStyle w:val="a3"/>
      </w:pPr>
      <w:r>
        <w:t>частный партнер преследует, в первую очередь, экономические цели, а также другие - лежащие в плоскости политики социально ответственного бизнеса на территории присутствия, репутационные и т.д. В соглашении о партнерстве цели всех сторон должны быть четко разделены и не противоречить друг другу;</w:t>
      </w:r>
    </w:p>
    <w:p w:rsidR="005277A3" w:rsidRDefault="004E2BE1">
      <w:pPr>
        <w:pStyle w:val="a3"/>
      </w:pPr>
      <w:r>
        <w:t>проекты партнерства в сфере социальных услуг преимущественно носят локальный характер, реализуются на местном территориальном уровне, а их инициаторами выступает муниципальная администрация, реже администрация уровня субъекта Федерации;</w:t>
      </w:r>
    </w:p>
    <w:p w:rsidR="005277A3" w:rsidRDefault="004E2BE1">
      <w:pPr>
        <w:pStyle w:val="a3"/>
      </w:pPr>
      <w:r>
        <w:t>объектом государственно-частного партнерства в социальной сфере, как правило, выступает совокупный объект (социальный, экономический и духовный), поскольку практически каждый вид деятельности в социальной сфере связан с созданием и распространением духовных, социальных благ;</w:t>
      </w:r>
    </w:p>
    <w:p w:rsidR="005277A3" w:rsidRDefault="004E2BE1">
      <w:pPr>
        <w:pStyle w:val="a3"/>
      </w:pPr>
      <w:r>
        <w:t>сложность объекта партнерства, необходимость и многоплановость контроля и надзора за выполнением социальной цели обусловливают необходимость тщательного отбора индикаторов для государственного контроля;</w:t>
      </w:r>
    </w:p>
    <w:p w:rsidR="005277A3" w:rsidRDefault="004E2BE1">
      <w:pPr>
        <w:pStyle w:val="a3"/>
      </w:pPr>
      <w:r>
        <w:t>сложность формирования прибыли в силу невысокой доходности в отраслях и видах деятельности социальной сферы, необходимость учета дополнительных возможностей для инвестора в получении доходов в процессе функционирования объекта партнерства.</w:t>
      </w:r>
    </w:p>
    <w:p w:rsidR="005277A3" w:rsidRDefault="004E2BE1">
      <w:pPr>
        <w:pStyle w:val="a3"/>
      </w:pPr>
      <w:r>
        <w:t>Последняя проблема реализации проектов государственно-частного партнерства в социальнозначимых сферах заключается в том, что они малоинтересны частному бизнесу для целей инвестирования [2, С. 29 - 30]. В связи с этим для успешного привлечения частных инвестиций в сферу социально-значимых услуг, на наш взгляд, необходимо следующее:</w:t>
      </w:r>
    </w:p>
    <w:p w:rsidR="005277A3" w:rsidRDefault="004E2BE1">
      <w:pPr>
        <w:pStyle w:val="a3"/>
      </w:pPr>
      <w:r>
        <w:t>сформировать региональную нормативно-правовую базу, способствующую снижению рисков и разрешению спорных вопросов, возникающих в процессе реализации ГЧП-проектов в сфере социально значимых услуг;</w:t>
      </w:r>
    </w:p>
    <w:p w:rsidR="005277A3" w:rsidRDefault="004E2BE1">
      <w:pPr>
        <w:pStyle w:val="a3"/>
      </w:pPr>
      <w:r>
        <w:t>предоставлять социально ориентированным некоммерческим организациям и социально ответственному бизнесу - участникам партнерства - льготы и преференции по налогам;</w:t>
      </w:r>
    </w:p>
    <w:p w:rsidR="005277A3" w:rsidRDefault="004E2BE1">
      <w:pPr>
        <w:pStyle w:val="a3"/>
      </w:pPr>
      <w:r>
        <w:t>учитывая положительный опыт регионов, ускорить создание региональных центров государственно-частного партнерства, деятельность которых была бы направлена на ускоренную подготовку, запуск и управление проектами государственно-частного партнерства в сфере социальных услуг.</w:t>
      </w:r>
    </w:p>
    <w:p w:rsidR="005277A3" w:rsidRDefault="004E2BE1">
      <w:pPr>
        <w:pStyle w:val="a3"/>
      </w:pPr>
      <w:r>
        <w:t>Рассмотренные особенности следует учитывать как при подготовке и реализации проектов ГЧП в сфере социальных услуг, так и при формировании концептуальных основ государственночастного (публично-частного) партнерства в данной области, базируясь на следующих предпосылках.</w:t>
      </w:r>
    </w:p>
    <w:p w:rsidR="005277A3" w:rsidRDefault="004E2BE1">
      <w:pPr>
        <w:pStyle w:val="a3"/>
      </w:pPr>
      <w:r>
        <w:t>Социальная инфраструктура также является перспективной с точки зрения частного инвестора. В социальной сфере на базе муниципальной инфраструктуры оказываются как бесплатные, так и платные услуги потребителям. Сегодня бесплатные услуги, а также расходы на развитие и содержание инфраструктуры, оплачиваются, в основном, за счет бюджета.</w:t>
      </w:r>
    </w:p>
    <w:p w:rsidR="005277A3" w:rsidRDefault="004E2BE1">
      <w:pPr>
        <w:pStyle w:val="a3"/>
      </w:pPr>
      <w:r>
        <w:t>Практика партнерских отношений государства, предпринимательских структур и организаций третьего сектора активно смещается в сторону социальной сферы, социально значимых услуг.</w:t>
      </w:r>
    </w:p>
    <w:p w:rsidR="005277A3" w:rsidRDefault="004E2BE1">
      <w:pPr>
        <w:pStyle w:val="a3"/>
      </w:pPr>
      <w:r>
        <w:t>Проекты государственно-частного партнерства в социальной сфере пользуются значительной поддержкой структур государственного управления и местного самоуправления.</w:t>
      </w:r>
    </w:p>
    <w:p w:rsidR="005277A3" w:rsidRDefault="004E2BE1">
      <w:pPr>
        <w:pStyle w:val="a3"/>
      </w:pPr>
      <w:r>
        <w:t>Модернизация механизмов финансирования расходов на оказание социально значимых услуг и услуг социального обслуживания: в новых условиях финансируются не предоставляющие услуги организации и учреждения, а собственно услуги, надлежащим образом выполненные для конкретных потребителей, в рамках размещения государственного (муниципального) задания (заказа), выделенного на конкурсной основе, а также гранта.</w:t>
      </w:r>
    </w:p>
    <w:p w:rsidR="005277A3" w:rsidRDefault="004E2BE1">
      <w:pPr>
        <w:pStyle w:val="a3"/>
      </w:pPr>
      <w:r>
        <w:t>Развитию практики заключения соглашений о ГЧП в сфере услуг социальной инфраструктуры способствуют новые законотворческие инициативы, связанные с решением проблем стыковки проектов с требованиями смежных отраслей законодательства, в частности, бюджетного законодательства, законодательства о конкурсных процедурах и о государственных закупках.</w:t>
      </w:r>
    </w:p>
    <w:p w:rsidR="005277A3" w:rsidRDefault="004E2BE1">
      <w:pPr>
        <w:pStyle w:val="a3"/>
      </w:pPr>
      <w:r>
        <w:t>Создаются предпосылки для функционирования комплексного рынка социальных услуг. Формирование рынка социальных услуг признано как правительством Российской Федерации, так и правительствами ряда субъектов Федерации важным приоритетом проводимых на настоящем этапе в России общественных реформ, направленных на повышение качества услуг, оказываемых населению, созданию конкурентной среды. Этому будет способствовать допуск с 2013 года частных компаний к социальному обслуживанию населения (соответствующий законопроект разрабатывает Мин- здравсоцразвития);</w:t>
      </w:r>
    </w:p>
    <w:p w:rsidR="005277A3" w:rsidRDefault="004E2BE1">
      <w:pPr>
        <w:pStyle w:val="a3"/>
      </w:pPr>
      <w:r>
        <w:t>Накоплен опыт реализации проектов, нацеленных на развитие отношений социального подряда и усиление роли социально ориентированных НКО и негосударственных общественных организаций в рамках государственно-частного партнерства в сфере социальных услуг.</w:t>
      </w:r>
    </w:p>
    <w:p w:rsidR="005277A3" w:rsidRDefault="004E2BE1">
      <w:pPr>
        <w:pStyle w:val="a3"/>
      </w:pPr>
      <w:r>
        <w:t>На федеральном и региональном уровне идут процессы, которые становятся предпосылками развития института государственно-частного партнерства в социальной сфере.</w:t>
      </w:r>
    </w:p>
    <w:p w:rsidR="005277A3" w:rsidRDefault="004E2BE1">
      <w:pPr>
        <w:pStyle w:val="a3"/>
      </w:pPr>
      <w:r>
        <w:t>Российская Федерация, большинство ее субъектов сформулировали свои стратегии развития на средне- и долгосрочную перспективу, значительное место в которых занимают отрасли и виды деятельности социальной сферы, механизмы государственно-частного партнерства органов власти, предпринимательства и социально ориентированных некоммерческих организаций при предоставлении социально значимых услуг и услуг социального обслуживания.</w:t>
      </w:r>
    </w:p>
    <w:p w:rsidR="005277A3" w:rsidRDefault="004E2BE1">
      <w:pPr>
        <w:pStyle w:val="a3"/>
      </w:pPr>
      <w:r>
        <w:t>Список литературы</w:t>
      </w:r>
    </w:p>
    <w:p w:rsidR="005277A3" w:rsidRDefault="004E2BE1">
      <w:pPr>
        <w:pStyle w:val="a3"/>
      </w:pPr>
      <w:r>
        <w:t>Зайнашева З.Г. Семкина О.С. Государственно-частное партнерство в сфере предоставления социально значимых услуг // Вестник университета (ГУУ). - 2013. - № 3/</w:t>
      </w:r>
    </w:p>
    <w:p w:rsidR="005277A3" w:rsidRDefault="004E2BE1">
      <w:pPr>
        <w:pStyle w:val="a3"/>
      </w:pPr>
      <w:r>
        <w:t>Зиннуров У.Г., Закирова Э.О. Институциональные механизмы государственно-частного партнерства в развитии инновационной деятельности // Уфимск. гос. авиац. техн. ун-т. - Уфа: УГ АТУ, 2013. - 152 с.</w:t>
      </w:r>
      <w:bookmarkStart w:id="0" w:name="_GoBack"/>
      <w:bookmarkEnd w:id="0"/>
    </w:p>
    <w:sectPr w:rsidR="005277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BE1"/>
    <w:rsid w:val="004E2BE1"/>
    <w:rsid w:val="005277A3"/>
    <w:rsid w:val="007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9BCD4-1897-4B99-B4AF-75C49B01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6632</Characters>
  <Application>Microsoft Office Word</Application>
  <DocSecurity>0</DocSecurity>
  <Lines>55</Lines>
  <Paragraphs>15</Paragraphs>
  <ScaleCrop>false</ScaleCrop>
  <Company>diakov.net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проектов государственночастного партнерства в социально значимых отраслях</dc:title>
  <dc:subject/>
  <dc:creator>Irina</dc:creator>
  <cp:keywords/>
  <dc:description/>
  <cp:lastModifiedBy>Irina</cp:lastModifiedBy>
  <cp:revision>2</cp:revision>
  <dcterms:created xsi:type="dcterms:W3CDTF">2014-08-02T19:46:00Z</dcterms:created>
  <dcterms:modified xsi:type="dcterms:W3CDTF">2014-08-02T19:46:00Z</dcterms:modified>
</cp:coreProperties>
</file>