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A91" w:rsidRPr="00741E70" w:rsidRDefault="00A67A91" w:rsidP="00A67A91">
      <w:pPr>
        <w:spacing w:before="120"/>
        <w:jc w:val="center"/>
        <w:rPr>
          <w:b/>
          <w:bCs/>
          <w:sz w:val="32"/>
          <w:szCs w:val="32"/>
        </w:rPr>
      </w:pPr>
      <w:r w:rsidRPr="00741E70">
        <w:rPr>
          <w:b/>
          <w:bCs/>
          <w:sz w:val="32"/>
          <w:szCs w:val="32"/>
        </w:rPr>
        <w:t xml:space="preserve">Семен Людвигович Франк </w:t>
      </w:r>
    </w:p>
    <w:p w:rsidR="00A67A91" w:rsidRPr="00741E70" w:rsidRDefault="00A67A91" w:rsidP="00A67A91">
      <w:pPr>
        <w:spacing w:before="120"/>
        <w:jc w:val="center"/>
        <w:rPr>
          <w:sz w:val="28"/>
          <w:szCs w:val="28"/>
        </w:rPr>
      </w:pPr>
      <w:r w:rsidRPr="00741E70">
        <w:rPr>
          <w:sz w:val="28"/>
          <w:szCs w:val="28"/>
        </w:rPr>
        <w:t xml:space="preserve">Перевезенцев С. В. </w:t>
      </w:r>
    </w:p>
    <w:p w:rsidR="00A67A91" w:rsidRPr="007D04BE" w:rsidRDefault="00A67A91" w:rsidP="00A67A91">
      <w:pPr>
        <w:spacing w:before="120"/>
        <w:ind w:firstLine="567"/>
        <w:jc w:val="both"/>
      </w:pPr>
      <w:r w:rsidRPr="007D04BE">
        <w:t>Семен Людвигович Франк (1877—1950) родился в Москве в обрусевшей еврейской семье, его дед был раввином, отец — врачом. Вскоре семья Франка переселилась в Нижний Новгород, где он закончил гимназию. Еще будучи гимназистом Франк увлекся марксизмом и принял активное участие в деятельности марксистских кружков. В 1894 году, окончив гимназию, он поступил на юридический факультет Московского университета, но в 1896 году оставил его, не сдав экзаменов. В 1899 году С.Л. Франк был арестован за революционную деятельность и выслан из Москвы. В том же году он уехал в Германию, где продолжил обучение в Гейдельберге и Мюнхене. В эти годы Франк отошел от марксизма и стал одним из последовательных критиков этого учения, что нашло отражение в книге "Теория ценности Маркса и ее значение" (1900 г.).</w:t>
      </w:r>
    </w:p>
    <w:p w:rsidR="00A67A91" w:rsidRPr="007D04BE" w:rsidRDefault="00A67A91" w:rsidP="00A67A91">
      <w:pPr>
        <w:spacing w:before="120"/>
        <w:ind w:firstLine="567"/>
        <w:jc w:val="both"/>
      </w:pPr>
      <w:r w:rsidRPr="007D04BE">
        <w:t>В 1901 году С.Л. Франк получил право на сдачу и сдал экзамены за курс университета, вернулся в Россию и начал литературно-философскую деятельность. Он принял участие в знаменитом сборнике "Проблемы идеализма" (1902 г.), "Вехи" (1909 г.), редактировал еженедельники "Полярная звезда" и "Свобода культуры" (1905—1906 гг.), с 1907 году руководил философским отделом в журнале "Русская мысль". С 1905 года Франк — активный участник деятельности конституционно-демократической партии (кадеты).</w:t>
      </w:r>
    </w:p>
    <w:p w:rsidR="00A67A91" w:rsidRPr="007D04BE" w:rsidRDefault="00A67A91" w:rsidP="00A67A91">
      <w:pPr>
        <w:spacing w:before="120"/>
        <w:ind w:firstLine="567"/>
        <w:jc w:val="both"/>
      </w:pPr>
      <w:r w:rsidRPr="007D04BE">
        <w:t xml:space="preserve">В 1911 году С.Л. Франк сдал магистерские экзамены и занял должность приват-доцента Петербургского университета. Весной 1913 — летом 1914 гг. он находился в научной командировке в Германии. По возвращении, в 1915 году вышла в свет первая большая философская работа Франка — "Предмет знания. Об основах и пределах отвлеченного знания", которая послужила основой для его магистерской диссертации. Вскоре, в 1917 году, в свет вышла еще одна книга — "Душа человека. Введение в метафизику душевной жизни". Этими книгами С.Л. Франк прославился как интересный и своеобразный философ. </w:t>
      </w:r>
    </w:p>
    <w:p w:rsidR="00A67A91" w:rsidRPr="007D04BE" w:rsidRDefault="00A67A91" w:rsidP="00A67A91">
      <w:pPr>
        <w:spacing w:before="120"/>
        <w:ind w:firstLine="567"/>
        <w:jc w:val="both"/>
      </w:pPr>
      <w:r w:rsidRPr="007D04BE">
        <w:t>В годы революции, в 1917—1921 гг. С.Л. Франк был деканом и профессором историко-философского факультета Саратовского университета. Вернувшись в Москву, он начал преподавать в Московском университете, принял участие в создании и деятельности Философского института и Академии духовной культуры. В 1922 году вместе с другими русскими философами, публицистами, писателями С.Л. Франк был выслан из Советской России на печально знаменитом "философском пароходе".</w:t>
      </w:r>
    </w:p>
    <w:p w:rsidR="00A67A91" w:rsidRPr="007D04BE" w:rsidRDefault="00A67A91" w:rsidP="00A67A91">
      <w:pPr>
        <w:spacing w:before="120"/>
        <w:ind w:firstLine="567"/>
        <w:jc w:val="both"/>
      </w:pPr>
      <w:r w:rsidRPr="007D04BE">
        <w:t>В эмиграции он поселился в Берлине, был одним из основателей Русского научного института, читал лекции в Религиозно-философской академии, в Берлинском университете. В эти годы увидели свет его книги "Духовные основы общества", "Крушение кумиров", "Смысл жизни".</w:t>
      </w:r>
    </w:p>
    <w:p w:rsidR="00A67A91" w:rsidRPr="007D04BE" w:rsidRDefault="00A67A91" w:rsidP="00A67A91">
      <w:pPr>
        <w:spacing w:before="120"/>
        <w:ind w:firstLine="567"/>
        <w:jc w:val="both"/>
      </w:pPr>
      <w:r w:rsidRPr="007D04BE">
        <w:t>В 1937 году, опасаясь преследований со стороны нацистов в отношении евреев, Франк переселился во Францию, а с 1945 году — в Англию. В эти годы он написал и опубликовал работы "Непостижимое", "С нами Бог. Три размышления", "Свет во тьме", "Реальность и человек. Метафизика человеческого бытия", в которых окончательно сформулировал принципы своей философской системы. Умер С.Л. Франк 10 декабря 1950 года и похоронен близ Лондона.</w:t>
      </w:r>
    </w:p>
    <w:p w:rsidR="00A67A91" w:rsidRPr="007D04BE" w:rsidRDefault="00A67A91" w:rsidP="00A67A91">
      <w:pPr>
        <w:spacing w:before="120"/>
        <w:ind w:firstLine="567"/>
        <w:jc w:val="both"/>
      </w:pPr>
      <w:r w:rsidRPr="007D04BE">
        <w:t xml:space="preserve">Вся философская система С.Л. Франка базируется на философии всеединства, основателем которой считается В.С. Соловьев. Кроме того, идейными истоками философии Франка стали учения Платона и Николая Кузанского. </w:t>
      </w:r>
    </w:p>
    <w:p w:rsidR="00A67A91" w:rsidRPr="007D04BE" w:rsidRDefault="00A67A91" w:rsidP="00A67A91">
      <w:pPr>
        <w:spacing w:before="120"/>
        <w:ind w:firstLine="567"/>
        <w:jc w:val="both"/>
      </w:pPr>
      <w:r w:rsidRPr="007D04BE">
        <w:t>По признанию крупнейшего исследователя русской философской мысли прот. В.В. Зеньковского, в произведениях С.Л. Франка мы имеем "очень стройную, продуманную систему… Логика, гносеология, метафизика, антропология, этика — разработаны им… очень глубоко". И не случайно В.В. Зеньковский писал, что "по силе философского зрения Франка без колебания можно назвать самым выдающимся русским философом вообще". А главная заслуга С.Л. Франка состоит в том, что он внес в русскую религиозно-философскую традицию серьезный рациональный элемент, соединив независимую рациональную мысль с традиционной религиозной верой. И потому С.Л. Франку удалось рационально выразить сверхрациональную сущность реальности, подвести под метафизику всеединства надежный логико-гносеологический фундамент.</w:t>
      </w:r>
    </w:p>
    <w:p w:rsidR="00A67A91" w:rsidRPr="007D04BE" w:rsidRDefault="00A67A91" w:rsidP="00A67A91">
      <w:pPr>
        <w:spacing w:before="120"/>
        <w:ind w:firstLine="567"/>
        <w:jc w:val="both"/>
      </w:pPr>
      <w:r w:rsidRPr="007D04BE">
        <w:t>По убеждению С.Л. Франка, всеединство составляет основу и сущность мирового бытия: "На свете нет ничего и не мыслимо ничего, что могло бы быть само по себе, без всякой связи с чем-либо иным. Бытие есть всеединство, в котором все частное есть и мыслимо именно и только через свою связь с чем-либо другим". Даже Бог — это основная, но часть всеединства: "Бог, как абсолютное первооснование или первоначало, есть всеединство, вне которого вообще ничто не мыслимо". При этом Бог и мир — это тоже всеединство: "Если мир по сравнению с Богом есть нечто "совсем иное", то сама эта инаковость и проистекает из Бога и обоснована в Боге… Мир не есть нечто тождественное или однородное Богу, но он не может быть и чем-то совершенно иным и чужеродным Богу". А основной категорией, объединяющей Бога с миром во всеединстве является Богочеловечество: "Наряду с Богочеловечеством, как нераздельно слиянным единством — и через его посредство — нам одновременно открывается и богомерность, теокосмизм мира".</w:t>
      </w:r>
    </w:p>
    <w:p w:rsidR="00A67A91" w:rsidRPr="007D04BE" w:rsidRDefault="00A67A91" w:rsidP="00A67A91">
      <w:pPr>
        <w:spacing w:before="120"/>
        <w:ind w:firstLine="567"/>
        <w:jc w:val="both"/>
      </w:pPr>
      <w:r w:rsidRPr="007D04BE">
        <w:t xml:space="preserve">В итоге, С.Л. Франк приходит к выводу, что всеединство "пронизывает все сущее, присутствует, как таковое, в мельчайшем отрезке реальности… Все конкретно сущее укоренено в бытии, как всеединстве, и пропитано его соками… Творческое безусловное бытие есть темное материнское лоно, в котором впервые зарождается и из которого берет начало все то, что мы зовем предметным миром". </w:t>
      </w:r>
    </w:p>
    <w:p w:rsidR="00A67A91" w:rsidRPr="007D04BE" w:rsidRDefault="00A67A91" w:rsidP="00A67A91">
      <w:pPr>
        <w:spacing w:before="120"/>
        <w:ind w:firstLine="567"/>
        <w:jc w:val="both"/>
      </w:pPr>
      <w:r w:rsidRPr="007D04BE">
        <w:t xml:space="preserve">Итак, всеединство предопределяет и "исконное единство" бытия, а, в свою очередь, бытие — это сверхрациональное всеединство. </w:t>
      </w:r>
    </w:p>
    <w:p w:rsidR="00A67A91" w:rsidRPr="007D04BE" w:rsidRDefault="00A67A91" w:rsidP="00A67A91">
      <w:pPr>
        <w:spacing w:before="120"/>
        <w:ind w:firstLine="567"/>
        <w:jc w:val="both"/>
      </w:pPr>
      <w:r w:rsidRPr="007D04BE">
        <w:t>Рассматривая структуру бытия, С.Л. Франк выделяет три вида, или три формы бытия. Первая форма — "действительность" (или — "эмпирическая действительность". Под "действительностью" Франк понимал то, что "подлинно есть", совокупность материальных и духовных явлений мира. Еще одна форма — "идеальное бытие", включающее "идеальные сущности", иные, нежели "конкретно существующие, локализованные в пространстве и времени "вещи" — именно есть в смысле сверхпространственного и сверхвременного единства". Таким образом, "идеальное бытие" — это "эйдосы" Платона, "форма" действительных вещей, существующих в "эмпирической действительности". И, наконец, третья форма бытия — "реальность". "Реальность" — это, своего рода, высшая форма бытия, включающая в себя и "действительность" и "идеальное бытие": "Всякой действительности, всему, что мы включаем в состав мирового бытия, мы вынуждены противопоставить более широкое понятие реальности, в состав которой входит, кроме действительности, еще сверхвременное, "идеальное" бытие". Следовательно, по мнению С.Л. Франка сознание (которое он и считает "реальностью") не противостоит бытию, а включено в бытие.</w:t>
      </w:r>
    </w:p>
    <w:p w:rsidR="00A67A91" w:rsidRPr="007D04BE" w:rsidRDefault="00A67A91" w:rsidP="00A67A91">
      <w:pPr>
        <w:spacing w:before="120"/>
        <w:ind w:firstLine="567"/>
        <w:jc w:val="both"/>
      </w:pPr>
      <w:r w:rsidRPr="007D04BE">
        <w:t>Будучи сверхрациональным, бытие не поддается познанию с помощью только простой логики или простого эмпирического опыта. Поэтому Франк разделяет разные типы знания. "Предметное" (чувственное, эмпирическое) знание служит способом познания "эмпирической действительности". "Абстрактное знание" ("интеллектуальное созерцание") позволяет познать логические связи между элементами действительности, и, таким образом, проникнуть в мир "идеального бытия". Абстрактное знание приводит в единство и в систему данные опыта, однако это единство рационально и статично и, как таковое, есть лишь "бледный намек" на истинное Всеединство.</w:t>
      </w:r>
    </w:p>
    <w:p w:rsidR="00A67A91" w:rsidRPr="007D04BE" w:rsidRDefault="00A67A91" w:rsidP="00A67A91">
      <w:pPr>
        <w:spacing w:before="120"/>
        <w:ind w:firstLine="567"/>
        <w:jc w:val="both"/>
      </w:pPr>
      <w:r w:rsidRPr="007D04BE">
        <w:t>Поэтому, кроме "предметного" и "абстрактного", человек обладает, как писал С.Л. Франк, "особым, и притом первичным, типом знания, который может быть назван живым знанием, или знанием-жизнью". Именно "живое знание", в котором человек сверхрационально сливается с предметом, сопереживает бытие, возможно постижение истинного всеединства мира: "В этой духовной установке познаваемое не предстоит нам извне, как отличное от нас самих, а как-то слито с самой нашей жизнью. И наша мысль рождается и действует как-то из глубины самой открывающейся реальности, совершается в самой ее стихии. То, что мы испытываем как нашу жизнь, как бы само собой открывает себя нам, — открывается нашей мысли, неотделимо присутствующей в этой жизни", — писал С.Л. Франк. Таким образом, "живое знание" не вмещается в рамки обычной логики, а является "мета-логикой", которое способно выразить "металогическое единство" мира, или всеединство. С точки зрения Франка, "живое знание", как "мета-логика", по своей сути близко "интуитивизму", разработанному в философии Н.О. Лосского. Недаром Франк принимает интуитивизм Лосского как единственную теорию познания, которая дает выход из тупика замкнутости сознания в самом себе. Ведь именно теория интуитивизма признавала, что субъект и объект знания находятся в объемлющем их единстве, а сознание не противостоит бытию, но включено в бытие.</w:t>
      </w:r>
    </w:p>
    <w:p w:rsidR="00A67A91" w:rsidRPr="007D04BE" w:rsidRDefault="00A67A91" w:rsidP="00A67A91">
      <w:pPr>
        <w:spacing w:before="120"/>
        <w:ind w:firstLine="567"/>
        <w:jc w:val="both"/>
      </w:pPr>
      <w:r w:rsidRPr="007D04BE">
        <w:t>Впрочем, познание всеединства мира тоже имеет свои границы. В книге "Непостижимое" С.Л. Франк формулирует очень важную для своей философии идею о наличие во Всеединстве "Непостижимого". Франк проводит мысль о различии между "Непостижимым для нас" и "Непостижимым в его самобытии". Посредством тончайшего анализа он показывает, что на дне всех пластов бытия — внешнего мира, мира самосознания и вневременного мира идей — лежит неизбывный иррациональный остаток окружающей нас и в нас сущей тайны бытия. Это "непостижимое" пронизывает собой всю реальность, везде свидетельствует о себе и просвечивает через все предметы в качестве "явной тайны". Но для Франка существование "Непостижимого" во всеединстве не есть повод для отрицания возможности познания: "Непостижимое не есть "ночь", в которой "все кошки серы" и перед лицом которой теряло бы всякий смысл ясное и отчетливое восприятие "дневного" зримого облика мира. Непостижимое есть, напротив, тот неприступный Свет, из которого, с одной стороны, вытекает сама "дневная", обыденная зримость мира и перед лицом которого эта обычная "светлость" мира оказывается сама лишь чем-то темным, непроницаемым, иррациональным". Поэтому Франк утверждает, что "Непостижимое постигается через постижение его непостижимости".</w:t>
      </w:r>
    </w:p>
    <w:p w:rsidR="00A67A91" w:rsidRPr="007D04BE" w:rsidRDefault="00A67A91" w:rsidP="00A67A91">
      <w:pPr>
        <w:spacing w:before="120"/>
        <w:ind w:firstLine="567"/>
        <w:jc w:val="both"/>
      </w:pPr>
      <w:r w:rsidRPr="007D04BE">
        <w:t xml:space="preserve">По существу, "Непостижимое" С.Л. Франка — это Абсолютное Божество апофатического (отрицательного) богословия. В трактовке Франка, Абсолютное Непостижимое есть больше, чем бытие. Оно есть "потенциальность" и "свобода", оно есть то, что порождает бытие (Франк употребляет в качестве существительного слово "мочь" для выражения сущей потенции бытия). </w:t>
      </w:r>
    </w:p>
    <w:p w:rsidR="00A67A91" w:rsidRPr="007D04BE" w:rsidRDefault="00A67A91" w:rsidP="00A67A91">
      <w:pPr>
        <w:spacing w:before="120"/>
        <w:ind w:firstLine="567"/>
        <w:jc w:val="both"/>
      </w:pPr>
      <w:r w:rsidRPr="007D04BE">
        <w:t xml:space="preserve">В то же время, философская концепция Франка не была лишена противоречий. Например, В.В. Зеньковский отмечал, что С.Л. Франку не удалась даже постановка проблема теодицеи (оправдания Бога), в частности, в вопросе о сущности зла. Во франковской концепции всеединства проведено слишком тесное сближение мира с Богом, отчего у него фактически отсутствует идея творения. Следовательно, философская система Франка, несмотря на ее религиозно-философскую сущность, находится в некотором противоречии с традиционным христианским вероучением. Впрочем, этот факт осознавал и сам С.Л. Франк, ведь задача внесения рационального знания в христианское вероучение, с точки зрения православия, достаточно нетрадиционна. По этому поводу С.Л. Франк писал, что он не занимался именно богословскими проблемами, а следовал классической традиции, в которой философия была одновременно и независимой, и религиозной, и плодотворной.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A91"/>
    <w:rsid w:val="00051FB8"/>
    <w:rsid w:val="00095BA6"/>
    <w:rsid w:val="001051CF"/>
    <w:rsid w:val="00210DB3"/>
    <w:rsid w:val="0031418A"/>
    <w:rsid w:val="00350B15"/>
    <w:rsid w:val="00377A3D"/>
    <w:rsid w:val="0052086C"/>
    <w:rsid w:val="005A2562"/>
    <w:rsid w:val="00741E70"/>
    <w:rsid w:val="00755964"/>
    <w:rsid w:val="007D04BE"/>
    <w:rsid w:val="008C19D7"/>
    <w:rsid w:val="00A44D32"/>
    <w:rsid w:val="00A67A91"/>
    <w:rsid w:val="00AB7320"/>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C0EEF1-E1E5-4FBC-B356-E7D176B1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A9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67A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1668</Words>
  <Characters>9511</Characters>
  <Application>Microsoft Office Word</Application>
  <DocSecurity>0</DocSecurity>
  <Lines>79</Lines>
  <Paragraphs>22</Paragraphs>
  <ScaleCrop>false</ScaleCrop>
  <Company>Home</Company>
  <LinksUpToDate>false</LinksUpToDate>
  <CharactersWithSpaces>11157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Семен Людвигович Франк </dc:title>
  <dc:subject/>
  <dc:creator>Alena</dc:creator>
  <cp:keywords/>
  <dc:description/>
  <cp:lastModifiedBy>admin</cp:lastModifiedBy>
  <cp:revision>2</cp:revision>
  <dcterms:created xsi:type="dcterms:W3CDTF">2014-07-12T01:50:00Z</dcterms:created>
  <dcterms:modified xsi:type="dcterms:W3CDTF">2014-07-12T01:50:00Z</dcterms:modified>
</cp:coreProperties>
</file>