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27" w:rsidRDefault="004D7D9C">
      <w:pPr>
        <w:pStyle w:val="1"/>
        <w:jc w:val="center"/>
      </w:pPr>
      <w:r>
        <w:t>Островский а. н. - Чья точка зрения мне ближе</w:t>
      </w:r>
    </w:p>
    <w:p w:rsidR="00F63727" w:rsidRPr="004D7D9C" w:rsidRDefault="004D7D9C">
      <w:pPr>
        <w:pStyle w:val="a3"/>
        <w:spacing w:after="240" w:afterAutospacing="0"/>
      </w:pPr>
      <w:r>
        <w:t>Калинов... Городок на Волге. Может быть, это Самара или Кострома? Может быть, Тверь или Торжок? Да это и не так важно. Главное - это тот купеческий мир, который так талантливо отразил А. Н. Островский в пьесе “Гроза”. Стоит этот городок на высоком берегу, с которого открывается чудесный вид. Кулитин говорит, полвека живет, а такой красоты не видел. Волга, просторы - поистине левитановские места. Гармония, красота, торжество природы. А в жизни людей? Где эта гармония и красота? ^упеческие лабазы, старая церковь, разрушенная галерея, высокие заборы, общественный сад над рекой, куда по праздникам, напившись чаю “до третьей тоски”, приходят чинно погулять обыватели. Чем живут эти люди, чем интересуются?</w:t>
      </w:r>
      <w:r>
        <w:br/>
        <w:t>Нелепые и глупые у них представления о природе. Об этом узнаем мы из уст Дикого, когда он отчитывает Кулигина: “Гроза-то нам в наказание посылается, чтобы мы чувствовали, а ты хочешь шестами да рожнами какими-то, прости господи, обороняться”.</w:t>
      </w:r>
      <w:r>
        <w:br/>
        <w:t>Хозяевами в городе являются богатые купцы - представители “темного царства”. “Жестокие нравы, сударь, в нашем городе, жестокие...”, - говорит Кулигин. Отношения в семьях основаны на страхе, самодурстве и деспотизме. Дикой тиранит семью, унижает племянника, с простыми людьми он и вовсе разговаривать не хочет: “Может, я с тобой и говорить не хочу. Ты должен был прежде узнать, в расположении ли я тебя слушать или нет. Что я тебе - равный, что ли?”</w:t>
      </w:r>
      <w:r>
        <w:br/>
        <w:t>К хозяевам города относится и богатая купчиха Кабаниха. Это властная хозяйка, привыкшая к беспрекословному повиновению. Она донимает своих близких вечными упреками и жалобами на непочтительность, непослушание. На всех ее словах налет благочестия, а в душе это грубая, необузданная натура. Всякие новшества ей враждебны, ненавистны. Кабаниха - убежденная защитница “темного царства”.</w:t>
      </w:r>
      <w:r>
        <w:br/>
        <w:t>Велика еще власть Диких и Кабаних, но и они уже чувствуют страх, потому что рядом растет другая жизнь, она еще далеко, чуть видна, неясна, но дает себя чувствовать. Они уже боятся, когда чувствуют отпор и сопротивление. Но эта внутренняя слабость, трусость свидетельствуют, что владычеству Диких приходит конец.</w:t>
      </w:r>
      <w:r>
        <w:br/>
        <w:t>Драма “Гроза” произвела огромное впечатление на читателя и зрителя. Пьесу ругали или хвалили, но равнодушных не было. Ведь в центре произведения стоял самобытный русский характер, Катерина Кабанова, которая была воспринята современниками как символический образ, стремящийся к переменам, к новой жизни. А именно такая атмосфера царила в обществе накануне отмены крепостного права (вспомним, что пьеса была написана в 1859 году, а поставлена уже в 1860 году). Два современника Островского, Н. А. Добролюбов и Д. И. Писарев, проанализировав драму Островского, написали критические статьи. Критики разошлись в оценке поступка Катерины Кабановой. Н. А. Добролюбов в статье “Луч света в темном царстве” пишет о решительности, цельности и силе характера Катерины, которая, по его мнению, хоть и выросла в условиях “темного царства”, натура неординарная, “выламывающаяся” из своей среды. Она чувствительна, романтична, способна на настоящее чувство. Недаром Кудряш сразу узнает, о ком идет речь, когда Борис рассказывает ему о женщине, которую он увидел в церкви во время молебна. Катерина отличается от всех (даже от Кулиги-на, хотя у этих героев и есть точки соприкосновения) обитателей города Калинова. “Ничего нет в этом характере внешне чужого, - пишет Добролюбов, - все выходит как-то изнутри его; всякое впечатление перерабатывается в нем и затем срастается с ним органически”. Катерина Кабанова - характер созидающий, любящий, идеальный. “Грубые, суеверные рассказы и бессмысленные бредни странниц превращаются у нее в золотые, поэтические сны воображения, не устрашающие, а ясные, добрые”. Но чем мотивирует Добролюбов решительный шаг Катерины, ее самоубийство? По его мнению, у Катерины не было выхода из создавшейся жизненной ситуации. Она могла покориться, сделаться рабой, беспрекословной жертвой свекрови и никогда не дерзать высказать свои желания или недовольство. Но не такой характер Катерины. “...Не затем отразился в ней новый тип, создаваемый русскою жизнью, чтобы сказаться только бесплодной попыткой и погибнуть после первой неудачи”. Героиня решилась умереть, но она не боится смерти, так как “она старается доказать нам и себе, что ее можно и простить, так как ей уж очень тяжело”. В итоге Добролюбов пишет: “В Катерине видим мы протест против каба-новских понятий о нравственности, протест, доведенный до конца, провозглашенный и под домашней пыткой, и над бездной, в которую бросилась бедная женщина. Она не хочет мучиться, не хочет пользоваться жалким прозябанием, которое ей дают в обмен на ее живую душу”. Катерина погибла, но ее смерть, подобно солнечному лучу, пусть хоть на мгновение, разогнала непроглядную тьму старого мира. Ее поступок пошатнул устои “темного царства”. К такому выводу приходит Н. А. Добролюбов.</w:t>
      </w:r>
      <w:r>
        <w:br/>
        <w:t>Совсем другие выводы делает Д. И. Писарев в статье “Мотивы русской драмы”. Он соглашается, что “страстность, нежность и искренность составляют действительно преобладающие свойства в натуре Катерины”. Но он видит и некоторые противоречия этого образа. Писарев задает себе и читателю следующие вопросы. Что за любовь, возникающая от обмена несколькими взглядами? Что за суровая добродетель, сдающаяся при первом удобном случае? Он замечает несоразмерность между причинами и следствиями в поступках героини: “Кабаниха ворчит - Катерина изнывает”; “Борис Григорьевич бросает нежные взгляды - Катерина влюбляется”. Ему непонятно поведение Катерины. Ее толкнули на исповедь мужу вполне обыденные обстоятельства: гроза, полоумная барыня, картина геенны огненной на стене галереи. Наконец, нелогичен, по мнению Писарева, последний монолог Катерины. Она смотрит на могилу с эстетической точки зрения, при этом совершенно забывая о геенне огненной, к которой была ранее неравнодушна. В итоге Писарев заключает: “Жестокость семейного деспота, фанатизм старой ханжи, несчастная любовь девушки к негодяю, порывы отчаяния, ревность, мошенничество, буйный разгул, воспитательная розга, воспитательная ласка, тихая мечтательность - вся эта пестрая смесь чувств, качеств и поступков... сводится, по моему мнению, к одному общему источнику, который не может возбуждать в нас ровно никаких ощущений, ни высоких, ни низких. Все это различные проявления неисчерпаемой глупости”. Писарев не согласен с Добролюбовым в оценке образа Катерины. По его мнению, Катерина не может быть названа “лучом света в темном царстве”, так как не сумела сделать ничего для облегчения своих и чужих страданий, для изменения жизни в “темном царстве”. Поступок Катерины бессмыслен, он ничего не изменил. Это бесплодное, а не светлое явление, заключает Писарев.</w:t>
      </w:r>
      <w:r>
        <w:br/>
        <w:t>Чем же вызваны такие противоположные мнения об одном и том же образе у критиков? Что побудило Писарева спорить со статьей Добролюбова спустя почти три с половиной года после ее появления в “Современнике”, спустя два года после смерти, автора статьи? Главная причина в том, что Писарев оценивает характер героини с позиции другого исторического времени, наполненного большими событиями, когда “идеи росли очень скоро, в год свершалось столько дел и событий, сколько в другие времена не свершится и в десять - двадцать лет”.</w:t>
      </w:r>
      <w:r>
        <w:br/>
        <w:t>Мне понятно, почему так горячо воспринимает Катерину Добролюбов, указывая на новые человеческие явления в мире самодуров, в мире “темного царства”. Он увидел в характере Катерины приметы народного пробуждения, роста самосознания. Писарев сосредоточил главное внимание на другом: гроза не начиналась, народ не проснулся.</w:t>
      </w:r>
      <w:r>
        <w:br/>
        <w:t>Мнения критиков во многом противоположны, но тем сильнее высвечивается характер, способный привлечь к себе мнение тех, кого мы называем “властителями дум”.</w:t>
      </w:r>
      <w:r>
        <w:br/>
      </w:r>
      <w:bookmarkStart w:id="0" w:name="_GoBack"/>
      <w:bookmarkEnd w:id="0"/>
    </w:p>
    <w:sectPr w:rsidR="00F63727" w:rsidRPr="004D7D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D9C"/>
    <w:rsid w:val="004D7D9C"/>
    <w:rsid w:val="00F63727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92182-0B9A-4066-9D9A-04E8BC3E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</Words>
  <Characters>6554</Characters>
  <Application>Microsoft Office Word</Application>
  <DocSecurity>0</DocSecurity>
  <Lines>54</Lines>
  <Paragraphs>15</Paragraphs>
  <ScaleCrop>false</ScaleCrop>
  <Company>diakov.net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Чья точка зрения мне ближе</dc:title>
  <dc:subject/>
  <dc:creator>Irina</dc:creator>
  <cp:keywords/>
  <dc:description/>
  <cp:lastModifiedBy>Irina</cp:lastModifiedBy>
  <cp:revision>2</cp:revision>
  <dcterms:created xsi:type="dcterms:W3CDTF">2014-08-30T12:26:00Z</dcterms:created>
  <dcterms:modified xsi:type="dcterms:W3CDTF">2014-08-30T12:26:00Z</dcterms:modified>
</cp:coreProperties>
</file>