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88" w:rsidRDefault="00641C4E">
      <w:pPr>
        <w:pStyle w:val="1"/>
        <w:jc w:val="center"/>
      </w:pPr>
      <w:r>
        <w:t>Некрасов н. а. Судьба русской крестьянки в поэме н. а. некрасова «кому на руси жить хорошо»</w:t>
      </w:r>
    </w:p>
    <w:p w:rsidR="00775588" w:rsidRPr="00641C4E" w:rsidRDefault="00641C4E">
      <w:pPr>
        <w:pStyle w:val="a3"/>
        <w:spacing w:after="240" w:afterAutospacing="0"/>
      </w:pPr>
      <w:r>
        <w:t>Свое итоговое произведение, поэму “Кому на Руси жить хорошо”, Н. А. Некрасов посвящает символичным поискам на Руси счастливого человека. Автор исследует жизнь различных слоев русского общества: крестьян, помещиков, духовенства. Особой темой становится судьба русской крестьянки, ибо она оказывается еще тяжелей, чем судьба остальных крестьян. “Не дело между бабами счастливую искать”, - прямо отвечает обратившимся к ней странникам Матрена Тимофеевна, героиня главы “Крестьянка”.</w:t>
      </w:r>
      <w:r>
        <w:br/>
        <w:t>Долгий рассказ Матрены Тимофеевны о своей (еще достаточно благополучной и на редкость удачливой!) судьбе - это и ода красоте души русской крестьянки, и страстное обвинение тем, кто обрек ее на страшные муки. Как и Ермил Гирин, Матрена известна всей округе. Но в поэме она рассказывает о своей жизни сама, и слушают ее лишь семь странников. Правдивость рассказа подчеркивается просьбой странников: “А ты нам душу выложи!” Да и сама героиня главы обещает: “Не скрою ничего”. Рассказ изобилует элементами фольклорных произведений, посвященных горькой доле женщины: песен, пословиц, поговорок, плачей, причитаний. Образ Матрены Тимофеевны часто сравнивается исследователями с образом знаменитой народной вопленицы Ирины Федосеевой.</w:t>
      </w:r>
      <w:r>
        <w:br/>
        <w:t>Внешняя красота, сердечность, сообразительность, слава счастливицы дают возможность говорить о Матрене Тимофеевне как о личности неповторимой, исключительной. Она близка к тому типу “величавой славянки”, который не раз воспевал Некрасов. А жизнь ее, как начинают понимать странники, типична для большинства крепостных крестьянок.</w:t>
      </w:r>
      <w:r>
        <w:br/>
        <w:t>Необыкновенная творческая одаренность Матрены Тимофеевны позволяет ей не только хранить в памяти фольклор, но и обновлять его. Именно с фольклором связан образ “многострадальной матери всевыносящего русского племени”. Особую роль в описании жизни русской женщины играют песни (не случайно вторая глава этой части поэмы носит название “Песни”). Некрасов изображает жизнь крестьянки во всей полноте, с детства, до момента, когда она встречается с искателями счастливого. Форма рассказа героини многофункциональна. В начале главы, посвященной гибели младшего ребенка Матрены, нарисован трогательный образ пташечки, безудержно рыдающей о своих птенчиках, сгоревших во время грозы. Именно это описание позволяет нам глубже понять трагедию матери-крестьянки. Драматизм событий нагнетается путем описания чувств самой героини, причем автор трансформирует чувства матери и придает им важное обобщающее значение.</w:t>
      </w:r>
      <w:r>
        <w:br/>
        <w:t>В жизни Матрены Тимофеевны есть несколько моментов, когда вот-вот готовы выплеснуться наружу те чувства, которые могли бы привести ее к решительному действию. Первый раз - когда, вопреки мольбам матери, лекари начинают вскрытие тела Демушки. Но становой тогда приказывает связать мать. Второй - когда староста решает наказать ее сына Федотушку, пожалевшего голодную волчицу. Барин решает простить ребенка, но наказать саму “бабу дерзкую”. И Некрасов показывает очень важную черту волевого характера героини: она гордо ложится под розги, не унизившись до просьбы о прощении, выносит боль и позор публичного наказания. И лишь на следующий день она выплакала свое горе над речкой. Единственный раз, когда Матрена Тимофеевна решает бороться за свое счастье, - это когда забирают в солдаты ее мужа. Она обращается с неистовой молитвой к Божьей матери, и эта молитва, видимо, придает ей силы: Матрена Тимофеевна находит смелость обратиться к губернаторше, которая не только помогает крестьянке, но и становится крестной матерью ее ребенка. После этого случая Матрену начинают называть счастливой. Вот, оказывается, в чем счастье крестьянки: не стать солдаткой, найти силы молчать и терпеть да растить детей.</w:t>
      </w:r>
      <w:r>
        <w:br/>
      </w:r>
      <w:r>
        <w:br/>
        <w:t>Ключи от счастья женского,</w:t>
      </w:r>
      <w:r>
        <w:br/>
        <w:t>От нашей вольной волюшки,</w:t>
      </w:r>
      <w:r>
        <w:br/>
        <w:t>Заброшены, потеряны... -</w:t>
      </w:r>
      <w:r>
        <w:br/>
      </w:r>
      <w:r>
        <w:br/>
        <w:t>таков невеселый итог разговора Матрены Тимофеевны с семью странниками.</w:t>
      </w:r>
      <w:r>
        <w:br/>
      </w:r>
      <w:bookmarkStart w:id="0" w:name="_GoBack"/>
      <w:bookmarkEnd w:id="0"/>
    </w:p>
    <w:sectPr w:rsidR="00775588" w:rsidRPr="00641C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C4E"/>
    <w:rsid w:val="00641C4E"/>
    <w:rsid w:val="00775588"/>
    <w:rsid w:val="00F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64CF3-A2B9-4F94-96A3-06EA911F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3308</Characters>
  <Application>Microsoft Office Word</Application>
  <DocSecurity>0</DocSecurity>
  <Lines>27</Lines>
  <Paragraphs>7</Paragraphs>
  <ScaleCrop>false</ScaleCrop>
  <Company>diakov.net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Судьба русской крестьянки в поэме н. а. некрасова «кому на руси жить хорошо»</dc:title>
  <dc:subject/>
  <dc:creator>Irina</dc:creator>
  <cp:keywords/>
  <dc:description/>
  <cp:lastModifiedBy>Irina</cp:lastModifiedBy>
  <cp:revision>2</cp:revision>
  <dcterms:created xsi:type="dcterms:W3CDTF">2014-08-29T18:11:00Z</dcterms:created>
  <dcterms:modified xsi:type="dcterms:W3CDTF">2014-08-29T18:11:00Z</dcterms:modified>
</cp:coreProperties>
</file>