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5D" w:rsidRDefault="006E155D">
      <w:pPr>
        <w:pStyle w:val="a4"/>
        <w:rPr>
          <w:sz w:val="16"/>
        </w:rPr>
      </w:pPr>
    </w:p>
    <w:p w:rsidR="006E155D" w:rsidRDefault="00CE02E5">
      <w:pPr>
        <w:pStyle w:val="a4"/>
        <w:jc w:val="center"/>
        <w:rPr>
          <w:b/>
          <w:sz w:val="32"/>
        </w:rPr>
      </w:pPr>
      <w:r>
        <w:rPr>
          <w:b/>
          <w:sz w:val="32"/>
        </w:rPr>
        <w:t>Лавинно – прогонні діоди</w:t>
      </w:r>
    </w:p>
    <w:p w:rsidR="006E155D" w:rsidRDefault="00CE02E5">
      <w:pPr>
        <w:pStyle w:val="a4"/>
      </w:pPr>
      <w:r>
        <w:rPr>
          <w:b/>
          <w:sz w:val="32"/>
        </w:rPr>
        <w:tab/>
      </w:r>
      <w:r>
        <w:t>Лавинно – прогонні діоди (ЛПГ) являють собою конструкцію напівпроводникових діодів, принцип роботи яких засновано на виникненні від</w:t>
      </w:r>
      <w:r>
        <w:rPr>
          <w:lang w:val="en-US"/>
        </w:rPr>
        <w:t>’</w:t>
      </w:r>
      <w:r>
        <w:t>ємного опору в діапазоні надвисоких частот, який утворюється внаслідок лавинного помноження носіїв заряду та їх проходження через структуру напівпроводника. Утворення від</w:t>
      </w:r>
      <w:r>
        <w:rPr>
          <w:lang w:val="en-US"/>
        </w:rPr>
        <w:t>’</w:t>
      </w:r>
      <w:r>
        <w:t>ємного опору пов</w:t>
      </w:r>
      <w:r>
        <w:rPr>
          <w:lang w:val="en-US"/>
        </w:rPr>
        <w:t>’</w:t>
      </w:r>
      <w:r>
        <w:t>язано з запізненням в часі цих двох процесів, що приводить до фазового зсуву між струмом і напругою. Дійсно, лавина носіїв заряду формується не миттєво, а впродовж певного проміжку часу, так само як і дрейф лавини носіїв заряду через напівпрвідник. Від</w:t>
      </w:r>
      <w:r>
        <w:rPr>
          <w:lang w:val="en-US"/>
        </w:rPr>
        <w:t>’</w:t>
      </w:r>
      <w:r>
        <w:t>ємний опір виникає на тій частоті, коли полуперіод коливань дорівнюватиме сумі часу утворення лавини носіїв заряду та їх дрейфу через напівпровідник.</w:t>
      </w:r>
    </w:p>
    <w:p w:rsidR="006E155D" w:rsidRDefault="00CE02E5">
      <w:pPr>
        <w:pStyle w:val="a4"/>
      </w:pPr>
      <w:r>
        <w:tab/>
        <w:t>Процеси утворення від</w:t>
      </w:r>
      <w:r>
        <w:rPr>
          <w:lang w:val="en-US"/>
        </w:rPr>
        <w:t>’</w:t>
      </w:r>
      <w:r>
        <w:t>ємного опору в діодних та транзисторних структурах за рахунок прогонного механізму вперше були розглянуті в 1954 році німецьким вченим В. Шотткі. В 1959 році група вчених під керівництвом О.С. Тагера розробила лавинно-прогонні діоди в Російській Федерації.</w:t>
      </w:r>
    </w:p>
    <w:p w:rsidR="006E155D" w:rsidRDefault="00CE02E5">
      <w:pPr>
        <w:pStyle w:val="a4"/>
      </w:pPr>
      <w:r>
        <w:tab/>
        <w:t>Основні конструкції лавинно-прогонних діодів, які одержали практичне застосування, мають структуру: р+ -п-і-п+ (діод Ріда),  р+ -п-п+ (різкий несиметричний р-п перехід),  р+ -р-п-п+ (діод з двома дрейфовими областями),  р+ -п-п1-п+ (діод з двошаровою базою),  р+ -п-п1-п+ (діод з трьохшаровою базою),   р-і-п-діод.</w:t>
      </w:r>
    </w:p>
    <w:p w:rsidR="006E155D" w:rsidRDefault="00CE02E5">
      <w:pPr>
        <w:pStyle w:val="a4"/>
      </w:pPr>
      <w:r>
        <w:tab/>
        <w:t xml:space="preserve">Принцип роботи ЛПГ на прикладі простої структури  р+-п-і-п+ можна пояснити слідуючим чином. При подачі на діод постійної зворотної напруги, трохи меншої напруги лавинного пробою </w:t>
      </w:r>
      <w:r>
        <w:rPr>
          <w:lang w:val="en-US"/>
        </w:rPr>
        <w:t>U</w:t>
      </w:r>
      <w:r>
        <w:t>проб і малої амплітуди змінного сигналу, носії заряду помножуються в дуже вузькому п-шарі біля границі р+ -п переходу і потім дрейфують через і-область, яка заповнена шаром об</w:t>
      </w:r>
      <w:r>
        <w:rPr>
          <w:lang w:val="en-US"/>
        </w:rPr>
        <w:t>’</w:t>
      </w:r>
      <w:r>
        <w:t xml:space="preserve">ємного заряду. Цей процес проходить в той момент, коли спільна напруга на діоді буде більшою </w:t>
      </w:r>
      <w:r>
        <w:rPr>
          <w:lang w:val="en-US"/>
        </w:rPr>
        <w:t>U</w:t>
      </w:r>
      <w:r>
        <w:t>проб, а напруженість електричного поля в шарі помноження перевищуватиме значення, необхідне для лавинного утворення електронно-діркових пар.</w:t>
      </w:r>
    </w:p>
    <w:p w:rsidR="006E155D" w:rsidRDefault="00CE02E5">
      <w:pPr>
        <w:pStyle w:val="a4"/>
      </w:pPr>
      <w:r>
        <w:tab/>
      </w:r>
    </w:p>
    <w:p w:rsidR="006E155D" w:rsidRDefault="00CE02E5">
      <w:pPr>
        <w:pStyle w:val="a4"/>
      </w:pPr>
      <w:r>
        <w:tab/>
        <w:t>На мал. 1 показано розподіл домішок і напруженості електричного поля в структурі р+ -п-і-п+. Існуюче  в  п-області електричне поле сприяє швидкому переходу дірок із шару лавинного помноження в  р+ -область та дрейфу електронів через область об</w:t>
      </w:r>
      <w:r>
        <w:rPr>
          <w:lang w:val="en-US"/>
        </w:rPr>
        <w:t>’</w:t>
      </w:r>
      <w:r>
        <w:t>ємного заряду в  п+ -область. В той момент, коли починається наступний максимум позитивного полуперіоду, утворюється нова лавина з електронів і дірок, причому пакет електронів знову дрейфує в                 п+ -область, а дірки миттєво перекидаються в  р+ -область, після чого цикл повторюється. Таким чином, струм, що проходить через діод, змінюється з частотою прикладеної змінної напруги і відстає від неї на час прогону електронів через область об</w:t>
      </w:r>
      <w:r>
        <w:rPr>
          <w:lang w:val="en-US"/>
        </w:rPr>
        <w:t>’</w:t>
      </w:r>
      <w:r>
        <w:t>ємного заряду.</w:t>
      </w: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CE02E5">
      <w:pPr>
        <w:pStyle w:val="a4"/>
        <w:ind w:firstLine="720"/>
        <w:jc w:val="center"/>
      </w:pPr>
      <w:r>
        <w:t>Мал. 1. Розподіл домішок (а) і напруженості електричного поля (б)                в структурі  р+ -п-і-п+.</w:t>
      </w:r>
    </w:p>
    <w:p w:rsidR="006E155D" w:rsidRDefault="00CE02E5">
      <w:pPr>
        <w:pStyle w:val="a4"/>
        <w:ind w:firstLine="720"/>
      </w:pPr>
      <w:r>
        <w:t>Розглянемо фізичні процеси обмінуенергією між постійним і змінним електричними полями за допомогою носіїв заряду, що має місце в лавинно-прогонному діоді. Коли носії заряду рухаються в напрямку, в якому їх переміщує електричне поле, то поле здійснює роботу над носіями заряду і віддає їм енергію. Якщо носії заряду рухаються в напрямку протилежному тому, в якому їх прагне переміщувати електричне поле, то вони віддають енергію електричному полю. Головний принцип роботи ЛПГ полягає в тому, що в них створюються такі умови, за якими постійне поле переміщує носіїв заряду в напрямку протилежному тому, в якому їх переміщує змінне поле. Отже, енергія постійногоь електричного поля за допомогою носіїв заряду поглинається полем змінного струму.</w:t>
      </w:r>
    </w:p>
    <w:p w:rsidR="006E155D" w:rsidRDefault="006E155D">
      <w:pPr>
        <w:pStyle w:val="a4"/>
        <w:ind w:firstLine="720"/>
      </w:pPr>
    </w:p>
    <w:p w:rsidR="006E155D" w:rsidRDefault="00CE02E5">
      <w:pPr>
        <w:pStyle w:val="a4"/>
        <w:ind w:firstLine="720"/>
      </w:pPr>
      <w:r>
        <w:t xml:space="preserve">Нехай в момент часу </w:t>
      </w:r>
      <w:r>
        <w:rPr>
          <w:lang w:val="en-US"/>
        </w:rPr>
        <w:t>t = 0</w:t>
      </w:r>
      <w:r>
        <w:t xml:space="preserve"> носії заряду, які в невеликій кількості присутні у вузькій лавинній області, починають помножуватись і їх кількість зростає по експоненті. Коли минає чверть періоду, розподіл щільності носіїв заряду буде таким, як подано на мал. 2, а. Якк видно, концентрація носіїв заряду в лавинній області зросла і по мірі ії зростання все більше електоронів надходить в область дрейфу. Протягом цього проміжку часу електрони отримають енергію від змінного поля, що небажано. Ідеальним був би випадок, коли б електронів взагалі не було в області дрейфу, хоча в дійсності вони там є в невеликій кількості.</w:t>
      </w: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CE02E5">
      <w:pPr>
        <w:pStyle w:val="a4"/>
        <w:ind w:firstLine="720"/>
      </w:pPr>
      <w:r>
        <w:t xml:space="preserve"> </w:t>
      </w:r>
    </w:p>
    <w:p w:rsidR="006E155D" w:rsidRDefault="00CE02E5">
      <w:pPr>
        <w:pStyle w:val="a4"/>
        <w:ind w:firstLine="720"/>
        <w:jc w:val="center"/>
      </w:pPr>
      <w:r>
        <w:t>Мал. 2. Залежність напруженості електричного поля і щільності заряду від координати в різні проміжки часу.</w:t>
      </w:r>
    </w:p>
    <w:p w:rsidR="006E155D" w:rsidRDefault="00CE02E5">
      <w:pPr>
        <w:pStyle w:val="a4"/>
        <w:ind w:firstLine="720"/>
      </w:pPr>
      <w:r>
        <w:t>Після додаткової чверті періоду (мал. 2, б) спостерігається подальше зростання струму в лавинній області і в цей момент змінне поле має напрямок проти постійного (електрони повинні віддавати енергію змінному полю), тому існує велике нагромадження носіїв заряду. Ця лавинна носіїв заряду є кінцевим результатом експоненціального зростання, який миттєво закінчується, бо напруженість електричного поля в лавинній області стає нижче критичної. Розподіл щільності заряду і напруженості електричного поля ще через чверть періоду подано на мал. 2, в.</w:t>
      </w:r>
    </w:p>
    <w:p w:rsidR="006E155D" w:rsidRDefault="00CE02E5">
      <w:pPr>
        <w:pStyle w:val="a4"/>
        <w:ind w:firstLine="720"/>
      </w:pPr>
      <w:r>
        <w:t>Нарешті, при  повному завершенні періоду, електрони залишають область об</w:t>
      </w:r>
      <w:r>
        <w:rPr>
          <w:lang w:val="en-US"/>
        </w:rPr>
        <w:t>’</w:t>
      </w:r>
      <w:r>
        <w:t>ємного заряду раніш ніж змінне поле почне віддавати їм енергію (мал. 2, г). Якщо процес лавиноутворення відбувається із запіздненням, то це позволяє підняти значення диференціального  від</w:t>
      </w:r>
      <w:r>
        <w:rPr>
          <w:lang w:val="en-US"/>
        </w:rPr>
        <w:t>’</w:t>
      </w:r>
      <w:r>
        <w:t>ємного опору. При запіздненні, яке дорівнює чверті періоду, електрони відразу потрапляють у затримуюче змінне поле і знаходяться в ньому протягом всього часу прогону, що дорівнює половині періоду. В цих умовах виникає максимальне значення від</w:t>
      </w:r>
      <w:r>
        <w:rPr>
          <w:lang w:val="en-US"/>
        </w:rPr>
        <w:t>’</w:t>
      </w:r>
      <w:r>
        <w:t>ємного опору.</w:t>
      </w:r>
    </w:p>
    <w:p w:rsidR="006E155D" w:rsidRDefault="00CE02E5">
      <w:pPr>
        <w:pStyle w:val="a4"/>
        <w:ind w:firstLine="720"/>
      </w:pPr>
      <w:r>
        <w:t>Використання диференціального від</w:t>
      </w:r>
      <w:r>
        <w:rPr>
          <w:lang w:val="en-US"/>
        </w:rPr>
        <w:t>’</w:t>
      </w:r>
      <w:r>
        <w:t>ємного опору лавинно-прогонних діодів сприяє реалізації підсилювачів і генераторів на надвисоких частотах, тому що час прогону електронів і дірок через область об</w:t>
      </w:r>
      <w:r>
        <w:rPr>
          <w:lang w:val="en-US"/>
        </w:rPr>
        <w:t>’</w:t>
      </w:r>
      <w:r>
        <w:t xml:space="preserve">ємногоь заряду досить малий. Лавинно-прогонний режим роботи приладу отримав назву </w:t>
      </w:r>
      <w:r>
        <w:rPr>
          <w:lang w:val="en-US"/>
        </w:rPr>
        <w:t>IMPATT</w:t>
      </w:r>
      <w:r>
        <w:t xml:space="preserve">-режиму (скорочення від англ. </w:t>
      </w:r>
      <w:r>
        <w:rPr>
          <w:lang w:val="en-US"/>
        </w:rPr>
        <w:t>Impact Avalanche Transit Time)</w:t>
      </w:r>
      <w:r>
        <w:t>. Робота ЛПД в області надвисоких частот потребує малих значень бар</w:t>
      </w:r>
      <w:r>
        <w:rPr>
          <w:lang w:val="en-US"/>
        </w:rPr>
        <w:t>’</w:t>
      </w:r>
      <w:r>
        <w:t>єрних ємностей, що відповідає малим площам перетинів р-п переходів.</w:t>
      </w:r>
    </w:p>
    <w:p w:rsidR="006E155D" w:rsidRDefault="00CE02E5">
      <w:pPr>
        <w:pStyle w:val="a4"/>
        <w:ind w:firstLine="720"/>
      </w:pPr>
      <w:r>
        <w:t>Стабільність роботи НВЧ-приладів на основі ЛПД залежить від стабільності значень від</w:t>
      </w:r>
      <w:r>
        <w:rPr>
          <w:lang w:val="en-US"/>
        </w:rPr>
        <w:t>’</w:t>
      </w:r>
      <w:r>
        <w:t>ємного опору.  З физичної точки зору це означає, що швидкість руху носіїв заряду в області дрейфу не повинна залежати від напруженості електричного поля. Виконати цю умову можливо при великих напруженостях електричного поля. Значення диференціального від</w:t>
      </w:r>
      <w:r>
        <w:rPr>
          <w:lang w:val="en-US"/>
        </w:rPr>
        <w:t>’</w:t>
      </w:r>
      <w:r>
        <w:t>ємного опору в цьому випадку стає незалежним від зміни зовнішньої напруги.</w:t>
      </w:r>
    </w:p>
    <w:p w:rsidR="006E155D" w:rsidRDefault="00CE02E5">
      <w:pPr>
        <w:pStyle w:val="a4"/>
        <w:ind w:firstLine="720"/>
      </w:pPr>
      <w:r>
        <w:t>В цьому відношенні перспективна р+ -п-і-п+-структура, в якій тонка            п-область, єшаром помноження, а область дрейфу служить і-шар. Виконання умови Ел</w:t>
      </w:r>
      <w:r>
        <w:rPr>
          <w:lang w:val="en-US"/>
        </w:rPr>
        <w:t xml:space="preserve"> &gt; </w:t>
      </w:r>
      <w:r>
        <w:t xml:space="preserve">Еі </w:t>
      </w:r>
      <w:r>
        <w:rPr>
          <w:lang w:val="en-US"/>
        </w:rPr>
        <w:t>&lt;</w:t>
      </w:r>
      <w:r>
        <w:t xml:space="preserve"> Енас забезпечує сталість швидкості дрейфу електронів. В структурах з двома дрейфовими областями (р+ -р-п-п+) одночасно існує синфазний дрейф електронів в п-області і дрейф дірок в р-оюласті, що дає можливість підвищити потужність таких приладів. Це пов</w:t>
      </w:r>
      <w:r>
        <w:rPr>
          <w:lang w:val="en-US"/>
        </w:rPr>
        <w:t>’</w:t>
      </w:r>
      <w:r>
        <w:t>язано із зростанням площі переходів, так і з  зростанням області об</w:t>
      </w:r>
      <w:r>
        <w:rPr>
          <w:lang w:val="en-US"/>
        </w:rPr>
        <w:t>’</w:t>
      </w:r>
      <w:r>
        <w:t>ємного заряду при збереженні іх відношення, що не приводить до зростання ємності діода.</w:t>
      </w: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CE02E5">
      <w:pPr>
        <w:pStyle w:val="a4"/>
        <w:ind w:firstLine="720"/>
      </w:pPr>
      <w:r>
        <w:t xml:space="preserve">Існує ще один режим роботи лавинно-прогонних діодів із захопленою плазмою, який називається </w:t>
      </w:r>
      <w:r>
        <w:rPr>
          <w:lang w:val="en-US"/>
        </w:rPr>
        <w:t xml:space="preserve"> TRAPATT-</w:t>
      </w:r>
      <w:r>
        <w:t xml:space="preserve">режимом (скорочено від англ. </w:t>
      </w:r>
      <w:r>
        <w:rPr>
          <w:lang w:val="en-US"/>
        </w:rPr>
        <w:t>Traped Plasma Avalanche Triggeret Transit)</w:t>
      </w:r>
      <w:r>
        <w:t>. Такий режим роботи забезпечується при великих струмаз через діод. В наступний момент після подачі на діод напруги, яка перевищує пробивну, у вузькій області п-шару структури  р+ -п-п+ біля р+ -п переходу концентрація електронів і дірок швидко зростає за рахунок лавинного помноження, а напруженість електричного поля зменшується. Це сприяє перерозподілу напруги між п-областю і дрейфовим шаром помноження. Фронт хвилі іонізації рухається швидше ніж електрони в електричному полі, тому           п-область заповнюється електронно-дірковою плазмою швидше, ніж остання залишає ії. В результаті напруга на діоді швидко зменьшується, що затримує дрейф носіїв заряду з області об</w:t>
      </w:r>
      <w:r>
        <w:rPr>
          <w:lang w:val="en-US"/>
        </w:rPr>
        <w:t>’</w:t>
      </w:r>
      <w:r>
        <w:t>ємного заряду. Отже, в діоді виникає стан, який отримав назву режиму із захопленою плазмою. Частота коливань при роботі діода в такому режимі менша, ніж в лавинно-прогонному, тому що швидкість витягання носіїв заряду з області від</w:t>
      </w:r>
      <w:r>
        <w:rPr>
          <w:lang w:val="en-US"/>
        </w:rPr>
        <w:t>’</w:t>
      </w:r>
      <w:r>
        <w:t>ємного заряду значно менша швидкості насичення, хоча амплітуда коливань і коефіцієнт корисної дії зростають. Повний опір діода дорівнює сумі повних опорів області лавинного помноження, області дрейфу і опору пасивної області:</w:t>
      </w: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  <w:jc w:val="center"/>
      </w:pPr>
    </w:p>
    <w:p w:rsidR="006E155D" w:rsidRDefault="00CE02E5">
      <w:pPr>
        <w:pStyle w:val="a4"/>
        <w:ind w:firstLine="720"/>
      </w:pPr>
      <w:r>
        <w:t xml:space="preserve">Де </w:t>
      </w:r>
      <w:r>
        <w:rPr>
          <w:lang w:val="en-US"/>
        </w:rPr>
        <w:t xml:space="preserve">d – </w:t>
      </w:r>
      <w:r>
        <w:t xml:space="preserve">розміри області, яка включає області дрейфу і лавинного помноження, С =       </w:t>
      </w:r>
      <w:r>
        <w:rPr>
          <w:lang w:val="en-US"/>
        </w:rPr>
        <w:t xml:space="preserve">S/d – </w:t>
      </w:r>
      <w:r>
        <w:t>ємність області об</w:t>
      </w:r>
      <w:r>
        <w:rPr>
          <w:lang w:val="en-US"/>
        </w:rPr>
        <w:t>’</w:t>
      </w:r>
      <w:r>
        <w:t xml:space="preserve">ємного заряду, </w:t>
      </w:r>
      <w:r>
        <w:rPr>
          <w:lang w:val="en-US"/>
        </w:rPr>
        <w:t>X</w:t>
      </w:r>
      <w:r>
        <w:t xml:space="preserve">л = довжина оюласті лавинного помноження,  </w:t>
      </w:r>
      <w:r>
        <w:rPr>
          <w:lang w:val="en-US"/>
        </w:rPr>
        <w:t>V</w:t>
      </w:r>
      <w:r>
        <w:t xml:space="preserve">нас – дрейфова швидкість насичення носіїв заряду,        - кругова частота,         р – резонансна частота діода,  </w:t>
      </w:r>
      <w:r>
        <w:rPr>
          <w:lang w:val="en-US"/>
        </w:rPr>
        <w:t>R</w:t>
      </w:r>
      <w:r>
        <w:t>п – омічний опір контактів приладу.</w:t>
      </w:r>
    </w:p>
    <w:p w:rsidR="006E155D" w:rsidRDefault="006E155D">
      <w:pPr>
        <w:pStyle w:val="a4"/>
        <w:ind w:firstLine="720"/>
      </w:pPr>
    </w:p>
    <w:p w:rsidR="006E155D" w:rsidRDefault="006E155D">
      <w:pPr>
        <w:pStyle w:val="a4"/>
        <w:ind w:firstLine="720"/>
      </w:pPr>
    </w:p>
    <w:p w:rsidR="006E155D" w:rsidRDefault="00CE02E5">
      <w:pPr>
        <w:pStyle w:val="a4"/>
        <w:ind w:firstLine="720"/>
      </w:pPr>
      <w:r>
        <w:t>Мал. 3 Еквівалентна схемалавинно-прогонного діода</w:t>
      </w:r>
    </w:p>
    <w:p w:rsidR="006E155D" w:rsidRDefault="006E155D">
      <w:pPr>
        <w:pStyle w:val="a4"/>
        <w:ind w:firstLine="720"/>
      </w:pPr>
    </w:p>
    <w:p w:rsidR="006E155D" w:rsidRDefault="00CE02E5">
      <w:pPr>
        <w:pStyle w:val="a4"/>
        <w:ind w:firstLine="720"/>
      </w:pPr>
      <w:r>
        <w:t xml:space="preserve">Вираз  (1) дійсний для кутів прогону носіїв заряду в області дрейфу     </w:t>
      </w:r>
    </w:p>
    <w:p w:rsidR="006E155D" w:rsidRDefault="00CE02E5">
      <w:pPr>
        <w:pStyle w:val="a4"/>
        <w:ind w:firstLine="720"/>
      </w:pPr>
      <w:r>
        <w:t xml:space="preserve">  =    (</w:t>
      </w:r>
      <w:r>
        <w:rPr>
          <w:lang w:val="en-US"/>
        </w:rPr>
        <w:t>d-x</w:t>
      </w:r>
      <w:r>
        <w:t>)/</w:t>
      </w:r>
      <w:r>
        <w:rPr>
          <w:lang w:val="en-US"/>
        </w:rPr>
        <w:t>V</w:t>
      </w:r>
      <w:r>
        <w:t xml:space="preserve">нас =        </w:t>
      </w:r>
      <w:r>
        <w:rPr>
          <w:lang w:val="en-US"/>
        </w:rPr>
        <w:t>&lt;</w:t>
      </w:r>
      <w:r>
        <w:t xml:space="preserve">  /4.  Перша складова – активний опір, який стає від</w:t>
      </w:r>
      <w:r>
        <w:rPr>
          <w:lang w:val="en-US"/>
        </w:rPr>
        <w:t>’</w:t>
      </w:r>
      <w:r>
        <w:t xml:space="preserve">ємним при       </w:t>
      </w:r>
      <w:r>
        <w:rPr>
          <w:lang w:val="en-US"/>
        </w:rPr>
        <w:t>&gt;</w:t>
      </w:r>
      <w:r>
        <w:t xml:space="preserve">    р.  Третя складова являє собою реактивний опір паралельного резонансного кола, в якому ємність діода зашунтована індуктивністю (мал.3). Реактивний опір має індуктивний характер при       </w:t>
      </w:r>
      <w:r>
        <w:rPr>
          <w:lang w:val="en-US"/>
        </w:rPr>
        <w:t xml:space="preserve">&gt;    </w:t>
      </w:r>
      <w:r>
        <w:t xml:space="preserve">р  і ємнісний при      </w:t>
      </w:r>
      <w:r>
        <w:rPr>
          <w:lang w:val="en-US"/>
        </w:rPr>
        <w:t>&lt;</w:t>
      </w:r>
      <w:r>
        <w:t xml:space="preserve">    р.</w:t>
      </w:r>
    </w:p>
    <w:p w:rsidR="006E155D" w:rsidRDefault="00CE02E5">
      <w:pPr>
        <w:pStyle w:val="a4"/>
        <w:ind w:firstLine="720"/>
      </w:pPr>
      <w:r>
        <w:t xml:space="preserve">Лавинно-прогонні діоди мають високий рівень шумів, значно вищий ніж у інших НВЧ- приладах. Основною причиною шумів є ЛПД-генерація електронно-діркових пар в області лавинного помноження. Найбільш низький рівень шумів мають діоди на основі арсеніду галію (25 дБ) порівняно з кремнійовими (40 дБ) і германійовими (30 дБ). ЛПД знайшли широке застосування в генераторах НВЧ коливань в діапазоні  1 – 100 ГГц. Наприклад, кремнійовий ЛПД, створений за допомогою іонної імплантації з двома дрейфовими областями, в неперервному режимі генерує потужність  1 Вт на частоті  50 ГГц при максимальному ККД  14%. </w:t>
      </w:r>
    </w:p>
    <w:p w:rsidR="006E155D" w:rsidRDefault="006E155D">
      <w:pPr>
        <w:pStyle w:val="a4"/>
        <w:ind w:firstLine="720"/>
        <w:jc w:val="center"/>
      </w:pPr>
    </w:p>
    <w:p w:rsidR="006E155D" w:rsidRDefault="006E155D">
      <w:pPr>
        <w:pStyle w:val="a4"/>
        <w:ind w:firstLine="720"/>
        <w:jc w:val="center"/>
      </w:pPr>
    </w:p>
    <w:p w:rsidR="006E155D" w:rsidRDefault="006E155D">
      <w:pPr>
        <w:pStyle w:val="a4"/>
        <w:ind w:firstLine="720"/>
        <w:jc w:val="center"/>
      </w:pPr>
    </w:p>
    <w:p w:rsidR="006E155D" w:rsidRDefault="006E155D">
      <w:pPr>
        <w:pStyle w:val="a4"/>
        <w:ind w:firstLine="720"/>
        <w:jc w:val="center"/>
      </w:pPr>
    </w:p>
    <w:p w:rsidR="006E155D" w:rsidRDefault="006E155D">
      <w:pPr>
        <w:pStyle w:val="a4"/>
        <w:ind w:firstLine="720"/>
        <w:jc w:val="center"/>
      </w:pPr>
    </w:p>
    <w:p w:rsidR="006E155D" w:rsidRDefault="006E155D">
      <w:pPr>
        <w:pStyle w:val="a4"/>
        <w:ind w:firstLine="720"/>
        <w:jc w:val="center"/>
      </w:pPr>
    </w:p>
    <w:p w:rsidR="006E155D" w:rsidRDefault="00CE02E5">
      <w:pPr>
        <w:pStyle w:val="a4"/>
        <w:ind w:firstLine="720"/>
      </w:pPr>
      <w:r>
        <w:tab/>
      </w: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  <w:rPr>
          <w:color w:val="000000"/>
          <w:lang w:val="ru-RU"/>
        </w:rPr>
      </w:pPr>
    </w:p>
    <w:p w:rsidR="006E155D" w:rsidRDefault="006E155D">
      <w:pPr>
        <w:pStyle w:val="a4"/>
        <w:rPr>
          <w:lang w:val="ru-RU"/>
        </w:rPr>
      </w:pPr>
    </w:p>
    <w:p w:rsidR="006E155D" w:rsidRDefault="006E155D">
      <w:pPr>
        <w:pStyle w:val="a4"/>
        <w:rPr>
          <w:lang w:val="ru-RU"/>
        </w:rPr>
      </w:pPr>
    </w:p>
    <w:p w:rsidR="006E155D" w:rsidRDefault="006E155D">
      <w:pPr>
        <w:pStyle w:val="a4"/>
        <w:rPr>
          <w:lang w:val="ru-RU"/>
        </w:rPr>
      </w:pPr>
    </w:p>
    <w:p w:rsidR="006E155D" w:rsidRDefault="006E155D">
      <w:pPr>
        <w:pStyle w:val="a4"/>
        <w:rPr>
          <w:lang w:val="ru-RU"/>
        </w:rPr>
      </w:pPr>
    </w:p>
    <w:p w:rsidR="006E155D" w:rsidRDefault="006E155D">
      <w:pPr>
        <w:pStyle w:val="a4"/>
        <w:rPr>
          <w:lang w:val="ru-RU"/>
        </w:rPr>
      </w:pPr>
    </w:p>
    <w:p w:rsidR="006E155D" w:rsidRDefault="00297AF9">
      <w:pPr>
        <w:pStyle w:val="a4"/>
        <w:rPr>
          <w:lang w:val="ru-RU"/>
        </w:rPr>
      </w:pPr>
      <w:r>
        <w:rPr>
          <w:noProof/>
        </w:rPr>
        <w:pict>
          <v:line id="_x0000_s1042" style="position:absolute;flip:y;z-index:251657728" from="101.9pt,33.15pt" to="267.5pt,40.35pt" o:allowincell="f">
            <w10:wrap type="topAndBottom"/>
          </v:line>
        </w:pict>
      </w:r>
    </w:p>
    <w:p w:rsidR="006E155D" w:rsidRDefault="006E155D">
      <w:pPr>
        <w:pStyle w:val="a4"/>
        <w:rPr>
          <w:lang w:val="ru-RU"/>
        </w:rPr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</w:pPr>
    </w:p>
    <w:p w:rsidR="006E155D" w:rsidRDefault="006E155D">
      <w:pPr>
        <w:pStyle w:val="a4"/>
        <w:jc w:val="center"/>
      </w:pPr>
      <w:bookmarkStart w:id="0" w:name="_GoBack"/>
      <w:bookmarkEnd w:id="0"/>
    </w:p>
    <w:sectPr w:rsidR="006E155D">
      <w:pgSz w:w="11906" w:h="16838" w:code="9"/>
      <w:pgMar w:top="567" w:right="51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848F9"/>
    <w:multiLevelType w:val="singleLevel"/>
    <w:tmpl w:val="6AF22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27B2A1A"/>
    <w:multiLevelType w:val="singleLevel"/>
    <w:tmpl w:val="BB2063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2E5"/>
    <w:rsid w:val="00297AF9"/>
    <w:rsid w:val="006E155D"/>
    <w:rsid w:val="00C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117E0561-4437-4423-A3D1-DC0DA0C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semiHidden/>
    <w:pPr>
      <w:spacing w:before="240" w:line="360" w:lineRule="auto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Циліндричні магнітні домени</vt:lpstr>
    </vt:vector>
  </TitlesOfParts>
  <Manager>Промисловість</Manager>
  <Company>Промисловість</Company>
  <LinksUpToDate>false</LinksUpToDate>
  <CharactersWithSpaces>9469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Циліндричні магнітні домени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cp:lastPrinted>1998-12-24T16:36:00Z</cp:lastPrinted>
  <dcterms:created xsi:type="dcterms:W3CDTF">2014-05-26T04:05:00Z</dcterms:created>
  <dcterms:modified xsi:type="dcterms:W3CDTF">2014-05-26T04:05:00Z</dcterms:modified>
  <cp:category>Промисловість</cp:category>
</cp:coreProperties>
</file>