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31" w:rsidRDefault="00E43831" w:rsidP="00EE1F3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65D3F" w:rsidRPr="00EE1F36" w:rsidRDefault="00065D3F" w:rsidP="00EE1F3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E1F36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065D3F" w:rsidRPr="00EE1F36" w:rsidRDefault="00065D3F" w:rsidP="00EE1F3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E1F36">
        <w:rPr>
          <w:rFonts w:ascii="Times New Roman" w:hAnsi="Times New Roman"/>
          <w:sz w:val="28"/>
          <w:szCs w:val="28"/>
        </w:rPr>
        <w:t>Федеральное агентство по образованию</w:t>
      </w:r>
    </w:p>
    <w:p w:rsidR="00065D3F" w:rsidRPr="00EE1F36" w:rsidRDefault="00065D3F" w:rsidP="007770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1F36">
        <w:rPr>
          <w:rFonts w:ascii="Times New Roman" w:hAnsi="Times New Roman"/>
          <w:sz w:val="28"/>
          <w:szCs w:val="28"/>
        </w:rPr>
        <w:t>Государственное образовательное учреждение</w:t>
      </w:r>
    </w:p>
    <w:p w:rsidR="00065D3F" w:rsidRPr="00EE1F36" w:rsidRDefault="00065D3F" w:rsidP="007770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1F36">
        <w:rPr>
          <w:rFonts w:ascii="Times New Roman" w:hAnsi="Times New Roman"/>
          <w:sz w:val="28"/>
          <w:szCs w:val="28"/>
        </w:rPr>
        <w:t>высшего образовательного образования</w:t>
      </w:r>
    </w:p>
    <w:p w:rsidR="00065D3F" w:rsidRPr="00EE1F36" w:rsidRDefault="00065D3F" w:rsidP="007770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1F36">
        <w:rPr>
          <w:rFonts w:ascii="Times New Roman" w:hAnsi="Times New Roman"/>
          <w:sz w:val="28"/>
          <w:szCs w:val="28"/>
        </w:rPr>
        <w:t>«Комсомольский-на-Амуре государственный технический университет»</w:t>
      </w:r>
    </w:p>
    <w:p w:rsidR="00065D3F" w:rsidRPr="00EE1F36" w:rsidRDefault="00065D3F" w:rsidP="00AF08E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65D3F" w:rsidRPr="00EE1F36" w:rsidRDefault="00065D3F" w:rsidP="00EE1F36">
      <w:pPr>
        <w:spacing w:line="360" w:lineRule="auto"/>
        <w:ind w:right="-284"/>
        <w:rPr>
          <w:rFonts w:ascii="Times New Roman" w:hAnsi="Times New Roman"/>
          <w:sz w:val="28"/>
          <w:szCs w:val="28"/>
        </w:rPr>
      </w:pPr>
      <w:r w:rsidRPr="00EE1F36">
        <w:rPr>
          <w:rFonts w:ascii="Times New Roman" w:hAnsi="Times New Roman"/>
          <w:sz w:val="28"/>
          <w:szCs w:val="28"/>
        </w:rPr>
        <w:t>Факультет экономики и менеджмента</w:t>
      </w:r>
    </w:p>
    <w:p w:rsidR="00065D3F" w:rsidRPr="00EE1F36" w:rsidRDefault="00065D3F" w:rsidP="00EE1F36">
      <w:pPr>
        <w:spacing w:line="360" w:lineRule="auto"/>
        <w:rPr>
          <w:rFonts w:ascii="Times New Roman" w:hAnsi="Times New Roman"/>
          <w:sz w:val="28"/>
          <w:szCs w:val="28"/>
        </w:rPr>
      </w:pPr>
      <w:r w:rsidRPr="00EE1F36">
        <w:rPr>
          <w:rFonts w:ascii="Times New Roman" w:hAnsi="Times New Roman"/>
          <w:sz w:val="28"/>
          <w:szCs w:val="28"/>
        </w:rPr>
        <w:t>Кафедра «Менеджмент и организация промышленного производства»</w:t>
      </w:r>
    </w:p>
    <w:p w:rsidR="00065D3F" w:rsidRPr="00EE1F36" w:rsidRDefault="00065D3F" w:rsidP="00EE1F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65D3F" w:rsidRPr="00EE1F36" w:rsidRDefault="00065D3F" w:rsidP="00EE1F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65D3F" w:rsidRDefault="00065D3F" w:rsidP="00AF08E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РАБОТА</w:t>
      </w:r>
    </w:p>
    <w:p w:rsidR="00065D3F" w:rsidRPr="00EE1F36" w:rsidRDefault="00065D3F" w:rsidP="00AF08E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дисциплине « Формы организации бизнеса» </w:t>
      </w:r>
    </w:p>
    <w:p w:rsidR="00065D3F" w:rsidRPr="00EE1F36" w:rsidRDefault="00065D3F" w:rsidP="00EE1F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65D3F" w:rsidRPr="00EE1F36" w:rsidRDefault="00065D3F" w:rsidP="00D62BE3">
      <w:pPr>
        <w:spacing w:line="360" w:lineRule="auto"/>
        <w:ind w:right="-284"/>
        <w:rPr>
          <w:rFonts w:ascii="Times New Roman" w:hAnsi="Times New Roman"/>
          <w:sz w:val="28"/>
          <w:szCs w:val="28"/>
        </w:rPr>
      </w:pPr>
    </w:p>
    <w:p w:rsidR="00065D3F" w:rsidRDefault="00065D3F" w:rsidP="00EE1F36">
      <w:pPr>
        <w:spacing w:line="360" w:lineRule="auto"/>
        <w:rPr>
          <w:rFonts w:ascii="Times New Roman" w:hAnsi="Times New Roman"/>
          <w:sz w:val="28"/>
          <w:szCs w:val="28"/>
        </w:rPr>
      </w:pPr>
      <w:r w:rsidRPr="00EE1F36">
        <w:rPr>
          <w:rFonts w:ascii="Times New Roman" w:hAnsi="Times New Roman"/>
          <w:sz w:val="28"/>
          <w:szCs w:val="28"/>
        </w:rPr>
        <w:t xml:space="preserve"> </w:t>
      </w:r>
    </w:p>
    <w:p w:rsidR="00065D3F" w:rsidRPr="00EE1F36" w:rsidRDefault="00065D3F" w:rsidP="00EE1F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65D3F" w:rsidRDefault="00065D3F" w:rsidP="00EE1F36">
      <w:pPr>
        <w:spacing w:line="360" w:lineRule="auto"/>
        <w:ind w:right="-284"/>
        <w:rPr>
          <w:rFonts w:ascii="Times New Roman" w:hAnsi="Times New Roman"/>
          <w:sz w:val="28"/>
          <w:szCs w:val="28"/>
        </w:rPr>
      </w:pPr>
    </w:p>
    <w:p w:rsidR="00065D3F" w:rsidRDefault="00065D3F" w:rsidP="00EE1F36">
      <w:pPr>
        <w:spacing w:line="360" w:lineRule="auto"/>
        <w:ind w:right="-284"/>
        <w:rPr>
          <w:rFonts w:ascii="Times New Roman" w:hAnsi="Times New Roman"/>
          <w:sz w:val="28"/>
          <w:szCs w:val="28"/>
        </w:rPr>
      </w:pPr>
    </w:p>
    <w:p w:rsidR="00065D3F" w:rsidRDefault="00065D3F" w:rsidP="00EE1F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F3F16" w:rsidRDefault="008F3F16" w:rsidP="00EE1F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F3F16" w:rsidRDefault="008F3F16" w:rsidP="00EE1F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F3F16" w:rsidRPr="00EE1F36" w:rsidRDefault="008F3F16" w:rsidP="00EE1F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65D3F" w:rsidRPr="00EE1F36" w:rsidRDefault="00065D3F" w:rsidP="00EE1F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65D3F" w:rsidRDefault="00065D3F" w:rsidP="0077705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E1F36">
        <w:rPr>
          <w:rFonts w:ascii="Times New Roman" w:hAnsi="Times New Roman"/>
          <w:sz w:val="28"/>
          <w:szCs w:val="28"/>
        </w:rPr>
        <w:t>2010</w:t>
      </w:r>
    </w:p>
    <w:p w:rsidR="00065D3F" w:rsidRDefault="00065D3F" w:rsidP="002C1B9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</w:t>
      </w:r>
    </w:p>
    <w:p w:rsidR="00065D3F" w:rsidRDefault="00065D3F" w:rsidP="00D62BE3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Арбитражный суд вынес решение о ликвидации ООО «Мечта» в связи с признанием недействительным акта о регистрации ООО «Мечта».</w:t>
      </w:r>
    </w:p>
    <w:p w:rsidR="00065D3F" w:rsidRDefault="00065D3F" w:rsidP="00D62BE3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учредителем ООО «Мечта» является г-н Сухов В.А. – 100 % Уставного капитала.</w:t>
      </w:r>
    </w:p>
    <w:p w:rsidR="00065D3F" w:rsidRDefault="00065D3F" w:rsidP="00D62BE3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вынесенным судом решением была создана ликвидационная комиссия, состоящая из трех человек (председателя и 2-ух независимых экспертов).</w:t>
      </w:r>
    </w:p>
    <w:p w:rsidR="00065D3F" w:rsidRDefault="00065D3F" w:rsidP="00D62BE3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 сумму, подлежащую выплате учредителю после ликвидации общества, опишите порядок работы ликвидационной комиссии. Составьте промежуточный и итоговый балансы на основе следующих данных.</w:t>
      </w:r>
    </w:p>
    <w:p w:rsidR="00065D3F" w:rsidRDefault="00065D3F" w:rsidP="00727237">
      <w:pPr>
        <w:spacing w:after="0" w:line="36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 – Баланс ООО «Мечта» </w:t>
      </w:r>
    </w:p>
    <w:tbl>
      <w:tblPr>
        <w:tblW w:w="9620" w:type="dxa"/>
        <w:tblInd w:w="90" w:type="dxa"/>
        <w:tblLook w:val="00A0" w:firstRow="1" w:lastRow="0" w:firstColumn="1" w:lastColumn="0" w:noHBand="0" w:noVBand="0"/>
      </w:tblPr>
      <w:tblGrid>
        <w:gridCol w:w="3420"/>
        <w:gridCol w:w="709"/>
        <w:gridCol w:w="4536"/>
        <w:gridCol w:w="955"/>
      </w:tblGrid>
      <w:tr w:rsidR="00065D3F" w:rsidRPr="00877268" w:rsidTr="00D55B3A">
        <w:trPr>
          <w:trHeight w:val="371"/>
        </w:trPr>
        <w:tc>
          <w:tcPr>
            <w:tcW w:w="9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измерения, тыс. руб.</w:t>
            </w:r>
          </w:p>
        </w:tc>
      </w:tr>
      <w:tr w:rsidR="00065D3F" w:rsidRPr="00877268" w:rsidTr="00D55B3A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5D3F" w:rsidRPr="00877268" w:rsidTr="00D55B3A">
        <w:trPr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 и резервы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5D3F" w:rsidRPr="00877268" w:rsidTr="00D55B3A">
        <w:trPr>
          <w:trHeight w:val="1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Внеоборотные активы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065D3F" w:rsidRPr="00877268" w:rsidTr="00D55B3A">
        <w:trPr>
          <w:trHeight w:val="31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Добавочный капитал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</w:tr>
      <w:tr w:rsidR="00065D3F" w:rsidRPr="00877268" w:rsidTr="00D55B3A">
        <w:trPr>
          <w:trHeight w:val="28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Резервный капитал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5D3F" w:rsidRPr="00877268" w:rsidTr="00D55B3A">
        <w:trPr>
          <w:trHeight w:val="54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Долгосрочные финансовые вложения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Нераспределенная прибыль отчетного года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065D3F" w:rsidRPr="00877268" w:rsidTr="00D55B3A">
        <w:trPr>
          <w:trHeight w:val="266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Внеоборотные активы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Непокрытый убыток отчетного года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3F" w:rsidRPr="00877268" w:rsidTr="00D55B3A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Оборотные активы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 и резервы ВСЕГО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</w:tr>
      <w:tr w:rsidR="00065D3F" w:rsidRPr="00877268" w:rsidTr="00D55B3A">
        <w:trPr>
          <w:trHeight w:val="2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запасы,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Долгосрочные пассивы ВСЕГО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3F" w:rsidRPr="00877268" w:rsidTr="00D55B3A">
        <w:trPr>
          <w:trHeight w:val="264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Сырье, материалы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Краткосрочные пассивы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5D3F" w:rsidRPr="00877268" w:rsidTr="00D55B3A">
        <w:trPr>
          <w:trHeight w:val="47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Готовая продукция и товары для перепродажи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Краткосрочные заемные средства, в том числе: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065D3F" w:rsidRPr="00877268" w:rsidTr="00D55B3A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Кредиты банков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065D3F" w:rsidRPr="00877268" w:rsidTr="00D55B3A">
        <w:trPr>
          <w:trHeight w:val="35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ебиторская задолж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займы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3F" w:rsidRPr="00877268" w:rsidTr="00D55B3A">
        <w:trPr>
          <w:trHeight w:val="56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Краткосрочные финансовые вложения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Кредиторская задолж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ность, в том числе: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884</w:t>
            </w:r>
          </w:p>
        </w:tc>
      </w:tr>
      <w:tr w:rsidR="00065D3F" w:rsidRPr="00877268" w:rsidTr="00D55B3A">
        <w:trPr>
          <w:trHeight w:val="266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Поставщики и подрядчики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</w:tr>
      <w:tr w:rsidR="00065D3F" w:rsidRPr="00877268" w:rsidTr="00D55B3A">
        <w:trPr>
          <w:trHeight w:val="41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Оборотные активы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 персоналом организации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065D3F" w:rsidRPr="00877268" w:rsidTr="00D55B3A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065D3F" w:rsidRPr="00877268" w:rsidTr="00D55B3A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 бюджетом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065D3F" w:rsidRPr="00877268" w:rsidTr="00D55B3A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краткосрочные обязательства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3F" w:rsidRPr="00877268" w:rsidTr="00D55B3A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Краткосрочные пассивы ВСЕГО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</w:tr>
      <w:tr w:rsidR="00065D3F" w:rsidRPr="00877268" w:rsidTr="00D55B3A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3F" w:rsidRPr="00D55B3A" w:rsidRDefault="00065D3F" w:rsidP="00D55B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D3F" w:rsidRPr="00D55B3A" w:rsidRDefault="00065D3F" w:rsidP="00D55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B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</w:tr>
    </w:tbl>
    <w:p w:rsidR="00065D3F" w:rsidRDefault="00065D3F" w:rsidP="00727237">
      <w:pPr>
        <w:spacing w:after="0" w:line="360" w:lineRule="auto"/>
        <w:ind w:right="-284"/>
        <w:rPr>
          <w:rFonts w:ascii="Times New Roman" w:hAnsi="Times New Roman"/>
          <w:sz w:val="28"/>
          <w:szCs w:val="28"/>
        </w:rPr>
      </w:pPr>
    </w:p>
    <w:p w:rsidR="00065D3F" w:rsidRDefault="00065D3F" w:rsidP="00D62BE3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Расшифровка дебиторской задолженности (тыс. руб):</w:t>
      </w:r>
    </w:p>
    <w:p w:rsidR="00065D3F" w:rsidRDefault="00065D3F" w:rsidP="00D62BE3">
      <w:pPr>
        <w:pStyle w:val="a3"/>
        <w:numPr>
          <w:ilvl w:val="0"/>
          <w:numId w:val="1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«Бархат» - 23, 0 </w:t>
      </w:r>
    </w:p>
    <w:p w:rsidR="00065D3F" w:rsidRDefault="00065D3F" w:rsidP="00D62BE3">
      <w:pPr>
        <w:pStyle w:val="a3"/>
        <w:numPr>
          <w:ilvl w:val="0"/>
          <w:numId w:val="1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Тимошин – 10,5</w:t>
      </w:r>
    </w:p>
    <w:p w:rsidR="00065D3F" w:rsidRDefault="00065D3F" w:rsidP="00D62BE3">
      <w:pPr>
        <w:pStyle w:val="a3"/>
        <w:numPr>
          <w:ilvl w:val="0"/>
          <w:numId w:val="1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Выдано а подотчет-  17,0</w:t>
      </w:r>
    </w:p>
    <w:p w:rsidR="00065D3F" w:rsidRDefault="00065D3F" w:rsidP="00D62BE3">
      <w:pPr>
        <w:pStyle w:val="a3"/>
        <w:numPr>
          <w:ilvl w:val="0"/>
          <w:numId w:val="1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Дорохов – 6,5</w:t>
      </w:r>
    </w:p>
    <w:p w:rsidR="00065D3F" w:rsidRDefault="00065D3F" w:rsidP="00D62BE3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Расшифровка кредиторской задолженности (тыс. руб.)</w:t>
      </w:r>
    </w:p>
    <w:p w:rsidR="00065D3F" w:rsidRDefault="00065D3F" w:rsidP="00D62BE3">
      <w:pPr>
        <w:pStyle w:val="a3"/>
        <w:numPr>
          <w:ilvl w:val="0"/>
          <w:numId w:val="2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Региобанк – 150,0</w:t>
      </w:r>
    </w:p>
    <w:p w:rsidR="00065D3F" w:rsidRDefault="00065D3F" w:rsidP="00D62BE3">
      <w:pPr>
        <w:pStyle w:val="a3"/>
        <w:numPr>
          <w:ilvl w:val="0"/>
          <w:numId w:val="2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 «Дземги» - 63,0</w:t>
      </w:r>
    </w:p>
    <w:p w:rsidR="00065D3F" w:rsidRDefault="00065D3F" w:rsidP="00D62BE3">
      <w:pPr>
        <w:pStyle w:val="a3"/>
        <w:numPr>
          <w:ilvl w:val="0"/>
          <w:numId w:val="2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Задолженность перед персоналом – 125,0</w:t>
      </w:r>
    </w:p>
    <w:p w:rsidR="00065D3F" w:rsidRDefault="00065D3F" w:rsidP="00D62BE3">
      <w:pPr>
        <w:pStyle w:val="a3"/>
        <w:numPr>
          <w:ilvl w:val="0"/>
          <w:numId w:val="2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Задолженность по налогам – 65,0</w:t>
      </w:r>
    </w:p>
    <w:p w:rsidR="00065D3F" w:rsidRDefault="00065D3F" w:rsidP="00D62BE3">
      <w:pPr>
        <w:pStyle w:val="a3"/>
        <w:numPr>
          <w:ilvl w:val="0"/>
          <w:numId w:val="2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Задолженность перед внебюджетными фондами – 52,0</w:t>
      </w:r>
    </w:p>
    <w:p w:rsidR="00065D3F" w:rsidRDefault="00065D3F" w:rsidP="00D62BE3">
      <w:pPr>
        <w:pStyle w:val="a3"/>
        <w:numPr>
          <w:ilvl w:val="0"/>
          <w:numId w:val="2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 Бархат» - 242,0</w:t>
      </w:r>
    </w:p>
    <w:p w:rsidR="00065D3F" w:rsidRDefault="00065D3F" w:rsidP="00D62BE3">
      <w:pPr>
        <w:pStyle w:val="a3"/>
        <w:numPr>
          <w:ilvl w:val="0"/>
          <w:numId w:val="2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 «Луна» - 130,0</w:t>
      </w:r>
    </w:p>
    <w:p w:rsidR="00065D3F" w:rsidRDefault="00065D3F" w:rsidP="00D62BE3">
      <w:pPr>
        <w:pStyle w:val="a3"/>
        <w:numPr>
          <w:ilvl w:val="0"/>
          <w:numId w:val="2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Тимошин – 10,0</w:t>
      </w:r>
    </w:p>
    <w:p w:rsidR="00065D3F" w:rsidRDefault="00065D3F" w:rsidP="00D62BE3">
      <w:pPr>
        <w:pStyle w:val="a3"/>
        <w:numPr>
          <w:ilvl w:val="0"/>
          <w:numId w:val="2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 Ялта» - 261,0</w:t>
      </w:r>
    </w:p>
    <w:p w:rsidR="00065D3F" w:rsidRDefault="00065D3F" w:rsidP="00D62BE3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истечении срока для предъявления требований, ликвидационная комиссия получила следующие данные:</w:t>
      </w:r>
    </w:p>
    <w:p w:rsidR="00065D3F" w:rsidRDefault="00065D3F" w:rsidP="00D62BE3">
      <w:pPr>
        <w:pStyle w:val="a3"/>
        <w:numPr>
          <w:ilvl w:val="0"/>
          <w:numId w:val="3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Региобанк – 150,0</w:t>
      </w:r>
    </w:p>
    <w:p w:rsidR="00065D3F" w:rsidRDefault="00065D3F" w:rsidP="00D62BE3">
      <w:pPr>
        <w:pStyle w:val="a3"/>
        <w:numPr>
          <w:ilvl w:val="0"/>
          <w:numId w:val="3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 «Дземги» - 63,0</w:t>
      </w:r>
    </w:p>
    <w:p w:rsidR="00065D3F" w:rsidRDefault="00065D3F" w:rsidP="00D62BE3">
      <w:pPr>
        <w:pStyle w:val="a3"/>
        <w:numPr>
          <w:ilvl w:val="0"/>
          <w:numId w:val="3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«Бархат»- 219,0</w:t>
      </w:r>
    </w:p>
    <w:p w:rsidR="00065D3F" w:rsidRDefault="00065D3F" w:rsidP="00D62BE3">
      <w:pPr>
        <w:pStyle w:val="a3"/>
        <w:numPr>
          <w:ilvl w:val="0"/>
          <w:numId w:val="3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ИМНС- 65,0</w:t>
      </w:r>
    </w:p>
    <w:p w:rsidR="00065D3F" w:rsidRDefault="00065D3F" w:rsidP="00D62BE3">
      <w:pPr>
        <w:pStyle w:val="a3"/>
        <w:numPr>
          <w:ilvl w:val="0"/>
          <w:numId w:val="3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Задолженность перед внебюджетом -52,0</w:t>
      </w:r>
    </w:p>
    <w:p w:rsidR="00065D3F" w:rsidRDefault="00065D3F" w:rsidP="00D62BE3">
      <w:pPr>
        <w:pStyle w:val="a3"/>
        <w:numPr>
          <w:ilvl w:val="0"/>
          <w:numId w:val="3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 «Луна»- 130,0</w:t>
      </w:r>
    </w:p>
    <w:p w:rsidR="00065D3F" w:rsidRDefault="00065D3F" w:rsidP="00D62BE3">
      <w:pPr>
        <w:pStyle w:val="a3"/>
        <w:numPr>
          <w:ilvl w:val="0"/>
          <w:numId w:val="3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Тимошин 0,5</w:t>
      </w:r>
    </w:p>
    <w:p w:rsidR="00065D3F" w:rsidRDefault="00065D3F" w:rsidP="00D62BE3">
      <w:pPr>
        <w:pStyle w:val="a3"/>
        <w:numPr>
          <w:ilvl w:val="0"/>
          <w:numId w:val="3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«Ялта» -261,0</w:t>
      </w:r>
    </w:p>
    <w:p w:rsidR="00065D3F" w:rsidRDefault="00065D3F" w:rsidP="00D62BE3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065D3F" w:rsidRDefault="00065D3F" w:rsidP="00D62BE3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065D3F" w:rsidRDefault="00065D3F" w:rsidP="00ED23B2">
      <w:pPr>
        <w:spacing w:after="0" w:line="360" w:lineRule="auto"/>
        <w:ind w:right="-284" w:firstLine="709"/>
        <w:rPr>
          <w:rFonts w:ascii="Times New Roman" w:hAnsi="Times New Roman"/>
          <w:sz w:val="28"/>
          <w:szCs w:val="28"/>
        </w:rPr>
      </w:pPr>
    </w:p>
    <w:p w:rsidR="00065D3F" w:rsidRDefault="00065D3F" w:rsidP="00ED23B2">
      <w:pPr>
        <w:spacing w:after="0" w:line="360" w:lineRule="auto"/>
        <w:ind w:right="-284" w:firstLine="709"/>
        <w:rPr>
          <w:rFonts w:ascii="Times New Roman" w:hAnsi="Times New Roman"/>
          <w:sz w:val="28"/>
          <w:szCs w:val="28"/>
        </w:rPr>
      </w:pPr>
    </w:p>
    <w:p w:rsidR="00065D3F" w:rsidRDefault="00065D3F" w:rsidP="00ED23B2">
      <w:pPr>
        <w:spacing w:after="0" w:line="360" w:lineRule="auto"/>
        <w:ind w:right="-284" w:firstLine="709"/>
        <w:rPr>
          <w:rFonts w:ascii="Times New Roman" w:hAnsi="Times New Roman"/>
          <w:sz w:val="28"/>
          <w:szCs w:val="28"/>
        </w:rPr>
      </w:pPr>
    </w:p>
    <w:p w:rsidR="00065D3F" w:rsidRDefault="00065D3F" w:rsidP="00ED23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работы ликвидационной комиссии.</w:t>
      </w:r>
    </w:p>
    <w:p w:rsidR="00065D3F" w:rsidRPr="0054105B" w:rsidRDefault="00065D3F" w:rsidP="00ED23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05B">
        <w:rPr>
          <w:rFonts w:ascii="Times New Roman" w:hAnsi="Times New Roman" w:cs="Times New Roman"/>
          <w:sz w:val="28"/>
          <w:szCs w:val="28"/>
        </w:rPr>
        <w:t>1. Ликвидационная комиссия помещает в органах печати, в которых публикуются данные о государственной регистрации юридического лица, публикацию о его ликвидации и о порядке и сроке заявления требований его кредиторами. Этот срок не может быть менее двух месяцев с момента публикации о ликвидации.</w:t>
      </w:r>
    </w:p>
    <w:p w:rsidR="00065D3F" w:rsidRPr="0054105B" w:rsidRDefault="00065D3F" w:rsidP="00ED23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05B">
        <w:rPr>
          <w:rFonts w:ascii="Times New Roman" w:hAnsi="Times New Roman" w:cs="Times New Roman"/>
          <w:sz w:val="28"/>
          <w:szCs w:val="28"/>
        </w:rPr>
        <w:t>Ликвидационная комиссия принимает меры к выявлению кредиторов и получению дебиторской задолженности, а также письменно уведомляет кредиторов о ликвидации юридического лица.</w:t>
      </w:r>
    </w:p>
    <w:p w:rsidR="00065D3F" w:rsidRPr="0054105B" w:rsidRDefault="00065D3F" w:rsidP="00ED23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05B">
        <w:rPr>
          <w:rFonts w:ascii="Times New Roman" w:hAnsi="Times New Roman" w:cs="Times New Roman"/>
          <w:sz w:val="28"/>
          <w:szCs w:val="28"/>
        </w:rPr>
        <w:t>2. После окончания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</w:t>
      </w:r>
    </w:p>
    <w:p w:rsidR="00065D3F" w:rsidRPr="0054105B" w:rsidRDefault="00065D3F" w:rsidP="00ED23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05B">
        <w:rPr>
          <w:rFonts w:ascii="Times New Roman" w:hAnsi="Times New Roman" w:cs="Times New Roman"/>
          <w:sz w:val="28"/>
          <w:szCs w:val="28"/>
        </w:rPr>
        <w:t>Промежуточный ликвидационный баланс утверждается учредителями (участниками) юридического лица или органом, принявшими решение о ликвидации юридического лица. В случаях, установленных законом, промежуточный ликвидационный баланс утверждается по согласованию с уполномоченным государственным органом.</w:t>
      </w:r>
    </w:p>
    <w:p w:rsidR="00065D3F" w:rsidRPr="0054105B" w:rsidRDefault="00065D3F" w:rsidP="00ED23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05B">
        <w:rPr>
          <w:rFonts w:ascii="Times New Roman" w:hAnsi="Times New Roman" w:cs="Times New Roman"/>
          <w:sz w:val="28"/>
          <w:szCs w:val="28"/>
        </w:rPr>
        <w:t>(в ред. Федерального закона от 21.03.2002 N 31-ФЗ)</w:t>
      </w:r>
    </w:p>
    <w:p w:rsidR="00065D3F" w:rsidRPr="0054105B" w:rsidRDefault="00065D3F" w:rsidP="00ED23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05B">
        <w:rPr>
          <w:rFonts w:ascii="Times New Roman" w:hAnsi="Times New Roman" w:cs="Times New Roman"/>
          <w:sz w:val="28"/>
          <w:szCs w:val="28"/>
        </w:rPr>
        <w:t>3. Если имеющиеся у ликвидируемого юридического лица (кроме учреждений) денежные средства недостаточны для удовлетворения требований кредиторов, ликвидационная комиссия осуществляет продажу имущества юридического лица с публичных торгов в порядке, установленном для исполнения судебных решений.</w:t>
      </w:r>
    </w:p>
    <w:p w:rsidR="00065D3F" w:rsidRPr="0054105B" w:rsidRDefault="00065D3F" w:rsidP="00ED23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05B">
        <w:rPr>
          <w:rFonts w:ascii="Times New Roman" w:hAnsi="Times New Roman" w:cs="Times New Roman"/>
          <w:sz w:val="28"/>
          <w:szCs w:val="28"/>
        </w:rPr>
        <w:t>4. Выплата денежных сумм кредиторам ликвидируемого юридического лица производится ликвидационной комиссией в порядке очередности, установленной статьей 64 настоящего Кодекса, в соответствии с промежуточным ликвидационным балансом, начиная со дня его утверждения, за исключением кредиторов третьей и четвертой очереди, выплаты которым производятся по истечении месяца со дня утверждения промежуточного ликвидационного баланса.</w:t>
      </w:r>
    </w:p>
    <w:p w:rsidR="00065D3F" w:rsidRPr="0054105B" w:rsidRDefault="00065D3F" w:rsidP="00ED23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05B">
        <w:rPr>
          <w:rFonts w:ascii="Times New Roman" w:hAnsi="Times New Roman" w:cs="Times New Roman"/>
          <w:sz w:val="28"/>
          <w:szCs w:val="28"/>
        </w:rPr>
        <w:t>(в ред. Федерального закона от 03.01.2006 N 6-ФЗ)</w:t>
      </w:r>
    </w:p>
    <w:p w:rsidR="00065D3F" w:rsidRPr="0054105B" w:rsidRDefault="00065D3F" w:rsidP="00ED23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05B">
        <w:rPr>
          <w:rFonts w:ascii="Times New Roman" w:hAnsi="Times New Roman" w:cs="Times New Roman"/>
          <w:sz w:val="28"/>
          <w:szCs w:val="28"/>
        </w:rPr>
        <w:t>5. После завершения расчетов с кредиторами ликвидационная комиссия составляет ликвидационный баланс, который утверждается учредителями (участниками) юридического лица или органом, принявшими решение о ликвидации юридического лица. В случаях, установленных законом, ликвидационный баланс утверждается по согласованию с уполномоченным государственным органом.</w:t>
      </w:r>
    </w:p>
    <w:p w:rsidR="00065D3F" w:rsidRPr="0054105B" w:rsidRDefault="00065D3F" w:rsidP="00ED23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05B">
        <w:rPr>
          <w:rFonts w:ascii="Times New Roman" w:hAnsi="Times New Roman" w:cs="Times New Roman"/>
          <w:sz w:val="28"/>
          <w:szCs w:val="28"/>
        </w:rPr>
        <w:t>(п. 5 в ред. Федерального закона от 21.03.2002 N 31-ФЗ)</w:t>
      </w:r>
    </w:p>
    <w:p w:rsidR="00065D3F" w:rsidRPr="0054105B" w:rsidRDefault="00065D3F" w:rsidP="00ED23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05B">
        <w:rPr>
          <w:rFonts w:ascii="Times New Roman" w:hAnsi="Times New Roman" w:cs="Times New Roman"/>
          <w:sz w:val="28"/>
          <w:szCs w:val="28"/>
        </w:rPr>
        <w:t>6. При недостаточности у ликвидируемого казенного предприятия имущества, а у ликвидируемого учреждения -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учреждения.</w:t>
      </w:r>
    </w:p>
    <w:p w:rsidR="00065D3F" w:rsidRPr="0054105B" w:rsidRDefault="00065D3F" w:rsidP="00ED23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05B">
        <w:rPr>
          <w:rFonts w:ascii="Times New Roman" w:hAnsi="Times New Roman" w:cs="Times New Roman"/>
          <w:sz w:val="28"/>
          <w:szCs w:val="28"/>
        </w:rPr>
        <w:t>7. Оставшееся после удовлетворения требований кредиторов имущество юридического лица передается его учредителям (участникам), имеющим вещные права на это имущество или обязательственные права в отношении этого юридического лица, если иное не предусмотрено законом, иными правовыми актами или учредительными документами юридического лица.</w:t>
      </w:r>
    </w:p>
    <w:p w:rsidR="00065D3F" w:rsidRDefault="00065D3F" w:rsidP="00ED23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05B">
        <w:rPr>
          <w:rFonts w:ascii="Times New Roman" w:hAnsi="Times New Roman" w:cs="Times New Roman"/>
          <w:sz w:val="28"/>
          <w:szCs w:val="28"/>
        </w:rPr>
        <w:t>8. Ликвидация юридического лица считается завершенной, а юридическое лицо - прекратившим существование после внесения об этом записи в единый государственный реестр юридических лиц.</w:t>
      </w:r>
    </w:p>
    <w:p w:rsidR="00065D3F" w:rsidRDefault="00065D3F" w:rsidP="0054105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3F" w:rsidRDefault="00065D3F" w:rsidP="0054105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3F" w:rsidRDefault="00065D3F" w:rsidP="0054105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3F" w:rsidRDefault="00065D3F" w:rsidP="0054105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3F" w:rsidRDefault="00065D3F" w:rsidP="0054105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3F" w:rsidRDefault="00065D3F" w:rsidP="0054105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3F" w:rsidRDefault="00065D3F" w:rsidP="0054105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D3F" w:rsidRDefault="00065D3F" w:rsidP="00057E45">
      <w:pPr>
        <w:pStyle w:val="ConsPlusNorma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подлежащая выплате учредителю = 1720 тыс.руб. – 1098 тыс.руб. =  622 тыс. руб.</w:t>
      </w:r>
    </w:p>
    <w:p w:rsidR="00065D3F" w:rsidRDefault="00065D3F" w:rsidP="00E15DFD">
      <w:pPr>
        <w:pStyle w:val="ConsPlu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Промежуточный баланс представлен в таблице 2</w:t>
      </w:r>
    </w:p>
    <w:p w:rsidR="00065D3F" w:rsidRDefault="00065D3F" w:rsidP="00EC0C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– Промежуточный баланс</w:t>
      </w:r>
    </w:p>
    <w:tbl>
      <w:tblPr>
        <w:tblW w:w="9657" w:type="dxa"/>
        <w:tblInd w:w="90" w:type="dxa"/>
        <w:tblLook w:val="00A0" w:firstRow="1" w:lastRow="0" w:firstColumn="1" w:lastColumn="0" w:noHBand="0" w:noVBand="0"/>
      </w:tblPr>
      <w:tblGrid>
        <w:gridCol w:w="3420"/>
        <w:gridCol w:w="1134"/>
        <w:gridCol w:w="4253"/>
        <w:gridCol w:w="850"/>
      </w:tblGrid>
      <w:tr w:rsidR="00065D3F" w:rsidRPr="00877268" w:rsidTr="0047682C">
        <w:trPr>
          <w:trHeight w:val="419"/>
        </w:trPr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5D3F" w:rsidRPr="00E15DFD" w:rsidRDefault="00065D3F" w:rsidP="00E1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измерения, тыс. руб.</w:t>
            </w:r>
          </w:p>
        </w:tc>
      </w:tr>
      <w:tr w:rsidR="00065D3F" w:rsidRPr="00877268" w:rsidTr="0047682C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E15DFD" w:rsidRDefault="00065D3F" w:rsidP="00E1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E15DFD" w:rsidRDefault="00065D3F" w:rsidP="00E1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E15DFD" w:rsidRDefault="00065D3F" w:rsidP="00E1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E15DFD" w:rsidRDefault="00065D3F" w:rsidP="00E1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5D3F" w:rsidRPr="00877268" w:rsidTr="0047682C">
        <w:trPr>
          <w:trHeight w:val="35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E15DFD" w:rsidRDefault="00065D3F" w:rsidP="00E15D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Внеоборотные активы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E15DFD" w:rsidRDefault="00065D3F" w:rsidP="00E1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E15DFD" w:rsidRDefault="00065D3F" w:rsidP="00E15D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 и резервы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E15DFD" w:rsidRDefault="00065D3F" w:rsidP="00E1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3F" w:rsidRPr="00877268" w:rsidTr="0047682C">
        <w:trPr>
          <w:trHeight w:val="266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E15DFD" w:rsidRDefault="00065D3F" w:rsidP="00E15D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E15DFD" w:rsidRDefault="00065D3F" w:rsidP="00E1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E15DFD" w:rsidRDefault="00065D3F" w:rsidP="00E15D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Долгосрочные пассивы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E15DFD" w:rsidRDefault="00065D3F" w:rsidP="00E1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</w:tr>
      <w:tr w:rsidR="00065D3F" w:rsidRPr="00877268" w:rsidTr="0047682C">
        <w:trPr>
          <w:trHeight w:val="4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F" w:rsidRPr="00E15DFD" w:rsidRDefault="00065D3F" w:rsidP="00E15D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Оборотные активы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E15DFD" w:rsidRDefault="00065D3F" w:rsidP="00E1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D3F" w:rsidRPr="00E15DFD" w:rsidRDefault="00065D3F" w:rsidP="00E15D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Краткосрочные пассивы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3F" w:rsidRPr="00E15DFD" w:rsidRDefault="00065D3F" w:rsidP="00E1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</w:tr>
      <w:tr w:rsidR="00065D3F" w:rsidRPr="00877268" w:rsidTr="0047682C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D3F" w:rsidRPr="00E15DFD" w:rsidRDefault="00065D3F" w:rsidP="00E15D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D3F" w:rsidRPr="00E15DFD" w:rsidRDefault="00065D3F" w:rsidP="00E1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D3F" w:rsidRPr="00E15DFD" w:rsidRDefault="00065D3F" w:rsidP="00E15D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D3F" w:rsidRPr="00E15DFD" w:rsidRDefault="00065D3F" w:rsidP="00E1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D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</w:tr>
    </w:tbl>
    <w:p w:rsidR="00065D3F" w:rsidRPr="0054105B" w:rsidRDefault="00065D3F" w:rsidP="00EC0CB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D3F" w:rsidRDefault="00065D3F" w:rsidP="00D62BE3">
      <w:pPr>
        <w:pStyle w:val="ConsPlusNorma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баланс представлен в таблице 3.</w:t>
      </w:r>
    </w:p>
    <w:p w:rsidR="00065D3F" w:rsidRDefault="00065D3F" w:rsidP="00D62BE3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истечении срока для предъявления требований, ликвидационная комиссия получила следующие данные:</w:t>
      </w:r>
    </w:p>
    <w:p w:rsidR="00065D3F" w:rsidRPr="00685E25" w:rsidRDefault="00065D3F" w:rsidP="00D62BE3">
      <w:pPr>
        <w:pStyle w:val="a3"/>
        <w:numPr>
          <w:ilvl w:val="0"/>
          <w:numId w:val="5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685E25">
        <w:rPr>
          <w:rFonts w:ascii="Times New Roman" w:hAnsi="Times New Roman"/>
          <w:sz w:val="28"/>
          <w:szCs w:val="28"/>
        </w:rPr>
        <w:t>Региобанк – 150,0</w:t>
      </w:r>
    </w:p>
    <w:p w:rsidR="00065D3F" w:rsidRPr="00685E25" w:rsidRDefault="00065D3F" w:rsidP="00D62BE3">
      <w:pPr>
        <w:pStyle w:val="a3"/>
        <w:numPr>
          <w:ilvl w:val="0"/>
          <w:numId w:val="5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685E25">
        <w:rPr>
          <w:rFonts w:ascii="Times New Roman" w:hAnsi="Times New Roman"/>
          <w:sz w:val="28"/>
          <w:szCs w:val="28"/>
        </w:rPr>
        <w:t>Банк «Дземги» - 63,0</w:t>
      </w:r>
    </w:p>
    <w:p w:rsidR="00065D3F" w:rsidRDefault="00065D3F" w:rsidP="00D62BE3">
      <w:pPr>
        <w:pStyle w:val="a3"/>
        <w:numPr>
          <w:ilvl w:val="0"/>
          <w:numId w:val="5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«Бархат»- 219,0</w:t>
      </w:r>
    </w:p>
    <w:p w:rsidR="00065D3F" w:rsidRDefault="00065D3F" w:rsidP="00D62BE3">
      <w:pPr>
        <w:pStyle w:val="a3"/>
        <w:numPr>
          <w:ilvl w:val="0"/>
          <w:numId w:val="5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ИМНС- 65,0</w:t>
      </w:r>
    </w:p>
    <w:p w:rsidR="00065D3F" w:rsidRDefault="00065D3F" w:rsidP="00D62BE3">
      <w:pPr>
        <w:pStyle w:val="a3"/>
        <w:numPr>
          <w:ilvl w:val="0"/>
          <w:numId w:val="5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Задолженность перед внебюджетом -52,0</w:t>
      </w:r>
    </w:p>
    <w:p w:rsidR="00065D3F" w:rsidRDefault="00065D3F" w:rsidP="00D62BE3">
      <w:pPr>
        <w:pStyle w:val="a3"/>
        <w:numPr>
          <w:ilvl w:val="0"/>
          <w:numId w:val="5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 «Луна»- 130,0</w:t>
      </w:r>
    </w:p>
    <w:p w:rsidR="00065D3F" w:rsidRDefault="00065D3F" w:rsidP="00D62BE3">
      <w:pPr>
        <w:pStyle w:val="a3"/>
        <w:numPr>
          <w:ilvl w:val="0"/>
          <w:numId w:val="5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Тимошин 0,5</w:t>
      </w:r>
    </w:p>
    <w:p w:rsidR="00065D3F" w:rsidRPr="0047682C" w:rsidRDefault="00065D3F" w:rsidP="00D62BE3">
      <w:pPr>
        <w:pStyle w:val="a3"/>
        <w:numPr>
          <w:ilvl w:val="0"/>
          <w:numId w:val="5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7682C">
        <w:rPr>
          <w:rFonts w:ascii="Times New Roman" w:hAnsi="Times New Roman"/>
          <w:sz w:val="28"/>
          <w:szCs w:val="28"/>
        </w:rPr>
        <w:t>ОАО «Ялта» -261,</w:t>
      </w:r>
    </w:p>
    <w:p w:rsidR="00065D3F" w:rsidRDefault="00065D3F" w:rsidP="00E15DF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 3 – Итоговый баланс</w:t>
      </w:r>
    </w:p>
    <w:tbl>
      <w:tblPr>
        <w:tblW w:w="9620" w:type="dxa"/>
        <w:tblInd w:w="90" w:type="dxa"/>
        <w:tblLook w:val="00A0" w:firstRow="1" w:lastRow="0" w:firstColumn="1" w:lastColumn="0" w:noHBand="0" w:noVBand="0"/>
      </w:tblPr>
      <w:tblGrid>
        <w:gridCol w:w="1960"/>
        <w:gridCol w:w="1480"/>
        <w:gridCol w:w="3720"/>
        <w:gridCol w:w="2460"/>
      </w:tblGrid>
      <w:tr w:rsidR="00065D3F" w:rsidRPr="00877268" w:rsidTr="004B40AC">
        <w:trPr>
          <w:trHeight w:val="330"/>
        </w:trPr>
        <w:tc>
          <w:tcPr>
            <w:tcW w:w="9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065D3F" w:rsidRPr="004B40AC" w:rsidRDefault="00065D3F" w:rsidP="004B4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измерения, тыс. руб.</w:t>
            </w:r>
          </w:p>
        </w:tc>
      </w:tr>
      <w:tr w:rsidR="00065D3F" w:rsidRPr="00877268" w:rsidTr="004B40AC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5D3F" w:rsidRPr="004B40AC" w:rsidRDefault="00065D3F" w:rsidP="004B4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5D3F" w:rsidRPr="004B40AC" w:rsidRDefault="00065D3F" w:rsidP="004B4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5D3F" w:rsidRPr="004B40AC" w:rsidRDefault="00065D3F" w:rsidP="004B4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5D3F" w:rsidRPr="004B40AC" w:rsidRDefault="00065D3F" w:rsidP="004B4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5D3F" w:rsidRPr="00877268" w:rsidTr="004B40AC">
        <w:trPr>
          <w:trHeight w:val="64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D3F" w:rsidRPr="004B40AC" w:rsidRDefault="00065D3F" w:rsidP="004B4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Внеоборотные активы 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5D3F" w:rsidRPr="004B40AC" w:rsidRDefault="00065D3F" w:rsidP="004B4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D3F" w:rsidRPr="004B40AC" w:rsidRDefault="00065D3F" w:rsidP="004B4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 и резервы ВСЕГО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5D3F" w:rsidRPr="004B40AC" w:rsidRDefault="00065D3F" w:rsidP="004B4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D3F" w:rsidRPr="00877268" w:rsidTr="004B40AC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D3F" w:rsidRPr="004B40AC" w:rsidRDefault="00065D3F" w:rsidP="004B4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5D3F" w:rsidRPr="004B40AC" w:rsidRDefault="00065D3F" w:rsidP="004B4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D3F" w:rsidRPr="004B40AC" w:rsidRDefault="00065D3F" w:rsidP="004B4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Долгосрочные пассивы ВСЕГО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5D3F" w:rsidRPr="004B40AC" w:rsidRDefault="00065D3F" w:rsidP="004B4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</w:tr>
      <w:tr w:rsidR="00065D3F" w:rsidRPr="00877268" w:rsidTr="004B40AC">
        <w:trPr>
          <w:trHeight w:val="64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D3F" w:rsidRPr="004B40AC" w:rsidRDefault="00065D3F" w:rsidP="004B4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Оборотные активы 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5D3F" w:rsidRPr="004B40AC" w:rsidRDefault="00065D3F" w:rsidP="004B4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1358,5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5D3F" w:rsidRPr="004B40AC" w:rsidRDefault="00065D3F" w:rsidP="004B4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Краткосрочные пассивы ВСЕГО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5D3F" w:rsidRPr="004B40AC" w:rsidRDefault="00065D3F" w:rsidP="004B4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1065,5</w:t>
            </w:r>
          </w:p>
        </w:tc>
      </w:tr>
      <w:tr w:rsidR="00065D3F" w:rsidRPr="00877268" w:rsidTr="004B40AC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65D3F" w:rsidRPr="004B40AC" w:rsidRDefault="00065D3F" w:rsidP="004B4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65D3F" w:rsidRPr="004B40AC" w:rsidRDefault="00065D3F" w:rsidP="004B4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1687,5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65D3F" w:rsidRPr="004B40AC" w:rsidRDefault="00065D3F" w:rsidP="004B4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65D3F" w:rsidRPr="004B40AC" w:rsidRDefault="00065D3F" w:rsidP="004B4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1687,5</w:t>
            </w:r>
          </w:p>
        </w:tc>
      </w:tr>
    </w:tbl>
    <w:p w:rsidR="00065D3F" w:rsidRDefault="00065D3F" w:rsidP="00E15DF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D3F" w:rsidRDefault="00065D3F" w:rsidP="00E15DF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5D3F" w:rsidSect="008B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2317A"/>
    <w:multiLevelType w:val="hybridMultilevel"/>
    <w:tmpl w:val="99561130"/>
    <w:lvl w:ilvl="0" w:tplc="2C0A0B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7617EE3"/>
    <w:multiLevelType w:val="hybridMultilevel"/>
    <w:tmpl w:val="21CCDFF2"/>
    <w:lvl w:ilvl="0" w:tplc="897A8B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D3C72B0"/>
    <w:multiLevelType w:val="hybridMultilevel"/>
    <w:tmpl w:val="08DAFB1A"/>
    <w:lvl w:ilvl="0" w:tplc="FDAA0B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3100195"/>
    <w:multiLevelType w:val="hybridMultilevel"/>
    <w:tmpl w:val="F1829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B74498"/>
    <w:multiLevelType w:val="hybridMultilevel"/>
    <w:tmpl w:val="F7F06FF4"/>
    <w:lvl w:ilvl="0" w:tplc="437437B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9D4"/>
    <w:rsid w:val="00017750"/>
    <w:rsid w:val="0005673D"/>
    <w:rsid w:val="00057E45"/>
    <w:rsid w:val="00065D3F"/>
    <w:rsid w:val="000B7759"/>
    <w:rsid w:val="001665DE"/>
    <w:rsid w:val="002C1B98"/>
    <w:rsid w:val="00362AB8"/>
    <w:rsid w:val="003F0EF6"/>
    <w:rsid w:val="00434D7B"/>
    <w:rsid w:val="0047682C"/>
    <w:rsid w:val="0049716D"/>
    <w:rsid w:val="004B40AC"/>
    <w:rsid w:val="0053659B"/>
    <w:rsid w:val="0054105B"/>
    <w:rsid w:val="00595DD5"/>
    <w:rsid w:val="005F5FA4"/>
    <w:rsid w:val="00625288"/>
    <w:rsid w:val="00681413"/>
    <w:rsid w:val="00685E25"/>
    <w:rsid w:val="00727237"/>
    <w:rsid w:val="00731465"/>
    <w:rsid w:val="00777051"/>
    <w:rsid w:val="007E2E32"/>
    <w:rsid w:val="00863242"/>
    <w:rsid w:val="00877268"/>
    <w:rsid w:val="0089695A"/>
    <w:rsid w:val="008A0BE6"/>
    <w:rsid w:val="008B1B81"/>
    <w:rsid w:val="008F3F16"/>
    <w:rsid w:val="00933BF0"/>
    <w:rsid w:val="0099682C"/>
    <w:rsid w:val="009C19D4"/>
    <w:rsid w:val="009E23EB"/>
    <w:rsid w:val="00A4065B"/>
    <w:rsid w:val="00A568F9"/>
    <w:rsid w:val="00AF08E5"/>
    <w:rsid w:val="00C14741"/>
    <w:rsid w:val="00CA5244"/>
    <w:rsid w:val="00D55B3A"/>
    <w:rsid w:val="00D62BE3"/>
    <w:rsid w:val="00D75589"/>
    <w:rsid w:val="00DC4256"/>
    <w:rsid w:val="00E15DFD"/>
    <w:rsid w:val="00E43831"/>
    <w:rsid w:val="00EC0CB2"/>
    <w:rsid w:val="00ED23B2"/>
    <w:rsid w:val="00EE1F36"/>
    <w:rsid w:val="00FC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2FDA74-44BC-42C7-A7FE-1CE25CD3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B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5FA4"/>
    <w:pPr>
      <w:ind w:left="720"/>
      <w:contextualSpacing/>
    </w:pPr>
  </w:style>
  <w:style w:type="paragraph" w:customStyle="1" w:styleId="ConsPlusNormal">
    <w:name w:val="ConsPlusNormal"/>
    <w:uiPriority w:val="99"/>
    <w:rsid w:val="00A56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56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5849</Characters>
  <Application>Microsoft Office Word</Application>
  <DocSecurity>0</DocSecurity>
  <Lines>48</Lines>
  <Paragraphs>13</Paragraphs>
  <ScaleCrop>false</ScaleCrop>
  <Company>Microsoft</Company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Admin</dc:creator>
  <cp:keywords/>
  <dc:description/>
  <cp:lastModifiedBy>admin</cp:lastModifiedBy>
  <cp:revision>2</cp:revision>
  <dcterms:created xsi:type="dcterms:W3CDTF">2014-04-24T05:24:00Z</dcterms:created>
  <dcterms:modified xsi:type="dcterms:W3CDTF">2014-04-24T05:24:00Z</dcterms:modified>
</cp:coreProperties>
</file>