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D1" w:rsidRDefault="008232D1" w:rsidP="00F82F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82F15" w:rsidRPr="00F82F15" w:rsidRDefault="00F82F15" w:rsidP="00F82F1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2F15">
        <w:rPr>
          <w:rFonts w:ascii="Times New Roman" w:hAnsi="Times New Roman"/>
          <w:sz w:val="28"/>
          <w:szCs w:val="28"/>
        </w:rPr>
        <w:t>Контрольная работа по Финансам</w:t>
      </w:r>
    </w:p>
    <w:p w:rsidR="00F82F15" w:rsidRPr="00F82F15" w:rsidRDefault="00F82F15" w:rsidP="00F82F1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2F15">
        <w:rPr>
          <w:rFonts w:ascii="Times New Roman" w:hAnsi="Times New Roman"/>
          <w:sz w:val="28"/>
          <w:szCs w:val="28"/>
        </w:rPr>
        <w:t>Студентки 2 курса ФКР з/о</w:t>
      </w:r>
    </w:p>
    <w:p w:rsidR="00F82F15" w:rsidRPr="00F82F15" w:rsidRDefault="00F82F15" w:rsidP="00F82F1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2F15">
        <w:rPr>
          <w:rFonts w:ascii="Times New Roman" w:hAnsi="Times New Roman"/>
          <w:sz w:val="28"/>
          <w:szCs w:val="28"/>
        </w:rPr>
        <w:t>Климовой Александры.</w:t>
      </w:r>
    </w:p>
    <w:p w:rsidR="00F82F15" w:rsidRDefault="00F82F15" w:rsidP="00F82F15">
      <w:pPr>
        <w:pStyle w:val="a3"/>
        <w:jc w:val="right"/>
        <w:rPr>
          <w:rFonts w:ascii="Times New Roman" w:hAnsi="Times New Roman"/>
        </w:rPr>
      </w:pPr>
    </w:p>
    <w:p w:rsidR="00F82F15" w:rsidRPr="00F82F15" w:rsidRDefault="00F82F15" w:rsidP="00F82F15">
      <w:pPr>
        <w:pStyle w:val="a3"/>
        <w:jc w:val="right"/>
        <w:rPr>
          <w:rFonts w:ascii="Times New Roman" w:hAnsi="Times New Roman"/>
        </w:rPr>
      </w:pPr>
    </w:p>
    <w:p w:rsidR="007476A7" w:rsidRDefault="007476A7" w:rsidP="0031238B">
      <w:pPr>
        <w:pStyle w:val="a3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sz w:val="44"/>
        </w:rPr>
        <w:t>«</w:t>
      </w:r>
      <w:r>
        <w:rPr>
          <w:rFonts w:ascii="Times New Roman" w:hAnsi="Times New Roman"/>
          <w:b/>
          <w:bCs/>
          <w:sz w:val="44"/>
        </w:rPr>
        <w:t>Социальное страхование в РФ»</w:t>
      </w:r>
    </w:p>
    <w:p w:rsidR="0031238B" w:rsidRDefault="0031238B">
      <w:pPr>
        <w:pStyle w:val="-14"/>
      </w:pPr>
    </w:p>
    <w:p w:rsidR="007476A7" w:rsidRDefault="007476A7">
      <w:pPr>
        <w:pStyle w:val="-14"/>
      </w:pPr>
      <w:r>
        <w:t>Страхование - одна из древнейших категорий общественных отношений. Зародившись в период разложения первобытнообщинного строя, оно постепенно стало непременным спутником общественного производства. Первоначальный смысл рассматриваемого понятия связан со словом “страх”. Владельцы имущества, вступая между собой в производственные отношения, испытывали страх за его сохранность, за возможность уничтожения или утраты в связи со стихийными бедствиями, пожарами, грабежами и другими непредвиденными опасностями экономической жизни.</w:t>
      </w:r>
    </w:p>
    <w:p w:rsidR="007476A7" w:rsidRDefault="007476A7">
      <w:pPr>
        <w:pStyle w:val="-14"/>
      </w:pPr>
      <w:r>
        <w:t>Одна из основных черт рыночных отношений – наличие развитых систем защиты граждан: социального страхования и социальной помощи. При этом главным институтом защиты человека является социальное страхование. В период социально – экономических реформ, когда сложившиеся отношения между социальными объектами изменяются кардинальным образом, общество оказалось не готовым к осмыслению задач в области организации социального страхования в условиях рыночной экономики. В этой связи принципиально важным является изучение теоретических основ социального страхования, а также концептуальных подходов и формирующейся законодательной базы.</w:t>
      </w:r>
    </w:p>
    <w:p w:rsidR="007476A7" w:rsidRDefault="0031238B" w:rsidP="0031238B">
      <w:pPr>
        <w:pStyle w:val="-2"/>
        <w:jc w:val="left"/>
      </w:pPr>
      <w:bookmarkStart w:id="0" w:name="_Toc10217369"/>
      <w:bookmarkStart w:id="1" w:name="_Toc65992299"/>
      <w:bookmarkStart w:id="2" w:name="_Toc66609663"/>
      <w:r>
        <w:t>1.</w:t>
      </w:r>
      <w:r w:rsidR="007476A7">
        <w:t>Принципы построения системы социального страхования</w:t>
      </w:r>
      <w:bookmarkEnd w:id="0"/>
      <w:bookmarkEnd w:id="1"/>
      <w:bookmarkEnd w:id="2"/>
    </w:p>
    <w:p w:rsidR="007476A7" w:rsidRDefault="007476A7">
      <w:pPr>
        <w:pStyle w:val="-14"/>
      </w:pPr>
      <w:r>
        <w:t>На смену единой системе государственного социального страхования сегодня приходит новая, с разветвленной сетью внебюджетных видов страхования: социального, медицинского, пенсионного, а также связанного с проблемой занятости. Сюда же входит и добровольное, т.е. негосударственное социальное страхование.</w:t>
      </w:r>
    </w:p>
    <w:p w:rsidR="007476A7" w:rsidRDefault="007476A7">
      <w:pPr>
        <w:pStyle w:val="-14"/>
      </w:pPr>
      <w:r>
        <w:t>Социальное страхование существует в различных видах и зависит от причин потери заработка: страхование от несчастных случаев, на случай болезни, по старости, по инвалидности, страхование материнства, на случай потери кормильца и по безработице. Оно имеет разные формы и соответствующие способы их организации: обязательное, добровольное, а также ряд переходных форм, которые можно определить как “условно обязательное страхование”. Страхование может иметь общегосударственный характер, а может быть местным.</w:t>
      </w:r>
    </w:p>
    <w:p w:rsidR="007476A7" w:rsidRDefault="007476A7">
      <w:pPr>
        <w:pStyle w:val="-14"/>
      </w:pPr>
      <w:r>
        <w:t>Но, несмотря на наличие разнообразных форм, сохраняются некие общие принципы социального страхования. В частности, в Декларации прав человека социальное страхование определено как форма социальной защиты при наступлении случая социального риска и потери средств к существованию по независящим от человека причинам. Отсюда следует, что цель социального страхования — обеспечить трудящимся прежде всего экономическую защиту при наступлении разных случаев, которые приводят к потере дохода и утрате возможности заработка. К такого рода страховым случаям относятся: временная нетрудоспособность, инвалидность, старость, рождение ребенка и уход за ним, смерть, и др.</w:t>
      </w:r>
    </w:p>
    <w:p w:rsidR="007476A7" w:rsidRDefault="007476A7">
      <w:pPr>
        <w:pStyle w:val="-14"/>
      </w:pPr>
      <w:r>
        <w:t>Одним из важных принципов, обеспечивающих существование и развитие системы соцстраха, должна стать личная ответственность каждого гражданина за сохранение своего благосостояния, которая обеспечивается его участием как в финансировании, так и в управлении системой. Для рыночной экономики, а значит, и для социального страхования, принцип личной ответственности является основным. Согласно этому принципу каждый человек должен самостоятельно принимать решение, каким образом он участвует в экономической жизни общества и как он обустраивает свою жизнь. Личная свобода сопряжена с личной ответственностью за принятие решений.</w:t>
      </w:r>
    </w:p>
    <w:p w:rsidR="007476A7" w:rsidRDefault="007476A7">
      <w:pPr>
        <w:pStyle w:val="-14"/>
      </w:pPr>
      <w:r>
        <w:t>Система социального страхования характеризуется также принципом солидарности, что означает: размер взносов зависит от величины доходов страхуемого, а получаемые по системе социального страхования услуги — от состояния его здоровья и соответствующих потребностей. Важно подчеркнуть: социальное страхование финансируется за счет страховых взносов как трудящихся по найму, так и предпринимателей, и лишь в некоторых случаях могут привлекаться средства госбюджета. В то же время социальная помощь строится исключительно на использовании госбюджетных средств; из них выплачиваются пособия нуждающимся, тогда как в страховании организуются специальные страховые фонды. Тем самым трудящиеся с более высоким заработком оказывают определенную компенсационную помощь тем, чьи заработки ниже.</w:t>
      </w:r>
    </w:p>
    <w:p w:rsidR="007476A7" w:rsidRDefault="007476A7">
      <w:pPr>
        <w:pStyle w:val="-14"/>
      </w:pPr>
      <w:r>
        <w:t>Социальное страхование — это по сути институт социального партнерства, солидарности и соглашения, и уровень его развития определяется социальной зрелостью основных субъектов — работников, предпринимателей и государства, балансом сил и согласованностью их интересов. В рамках социального страхования не только производятся материальные выплаты, компенсирующие утрату доходов при наступлении страхового случая, но и оказываются услуги: профилактические, лечебные, реабилитационные, значение которых с развитием страхования возрастает, и в итоге именно они определяют эффективность этой системы.</w:t>
      </w:r>
    </w:p>
    <w:p w:rsidR="007476A7" w:rsidRDefault="007476A7">
      <w:pPr>
        <w:pStyle w:val="-14"/>
      </w:pPr>
      <w:r>
        <w:t>Цель социального страхования — профилактика, снижение уровня социального риска для трудового населения и компенсация при наступлении страховых случаев.</w:t>
      </w:r>
    </w:p>
    <w:p w:rsidR="007476A7" w:rsidRDefault="007476A7">
      <w:pPr>
        <w:pStyle w:val="-14"/>
      </w:pPr>
    </w:p>
    <w:p w:rsidR="007476A7" w:rsidRDefault="007476A7">
      <w:pPr>
        <w:pStyle w:val="-14"/>
      </w:pPr>
      <w:r>
        <w:rPr>
          <w:b/>
          <w:i/>
        </w:rPr>
        <w:t>Государство</w:t>
      </w:r>
      <w:r>
        <w:t xml:space="preserve"> перестает быть единственным собственником средств производства и главным страхователем, но оно остается одним из участников системы социального страхования.</w:t>
      </w:r>
    </w:p>
    <w:p w:rsidR="007476A7" w:rsidRDefault="007476A7">
      <w:pPr>
        <w:pStyle w:val="-14"/>
      </w:pPr>
      <w:r>
        <w:t>Его основными функциями становятся:</w:t>
      </w:r>
    </w:p>
    <w:p w:rsidR="007476A7" w:rsidRDefault="007476A7">
      <w:pPr>
        <w:pStyle w:val="-14"/>
      </w:pPr>
      <w:r>
        <w:t>- формирование экономических и правовых предпосылок, условий для становления и развития социального страхования, включая содействие развитию инфраструктуры; создание законодательной базы социального страхования, определение обязательных его видов, а также размеров страховых взносов, пособий и услуг;</w:t>
      </w:r>
    </w:p>
    <w:p w:rsidR="007476A7" w:rsidRDefault="007476A7">
      <w:pPr>
        <w:pStyle w:val="-14"/>
      </w:pPr>
      <w:r>
        <w:t>- гарантирование социальной защиты в области социального страхования, контроль за исполнением законов и за уровнем обеспечения социальной защищенности трудящихся;</w:t>
      </w:r>
    </w:p>
    <w:p w:rsidR="007476A7" w:rsidRDefault="007476A7">
      <w:pPr>
        <w:pStyle w:val="-14"/>
      </w:pPr>
      <w:r>
        <w:t>- посредничество в области трудовых отношений с целью согласования интересов субъектов этих отношений;</w:t>
      </w:r>
    </w:p>
    <w:p w:rsidR="007476A7" w:rsidRDefault="007476A7">
      <w:pPr>
        <w:pStyle w:val="-14"/>
      </w:pPr>
      <w:r>
        <w:t>- оказание необходимой целевой помощи наиболее социально-уязвимым категориям населения в рамках социальной помощи, а также финансовое участие в некоторых видах социального страхования, предполагающих долю ответственности государства.</w:t>
      </w:r>
    </w:p>
    <w:p w:rsidR="007476A7" w:rsidRDefault="007476A7">
      <w:pPr>
        <w:pStyle w:val="-14"/>
      </w:pPr>
      <w:r>
        <w:rPr>
          <w:b/>
          <w:i/>
        </w:rPr>
        <w:t xml:space="preserve">Работодатели </w:t>
      </w:r>
      <w:r>
        <w:t>(или предприятия):</w:t>
      </w:r>
    </w:p>
    <w:p w:rsidR="007476A7" w:rsidRDefault="007476A7">
      <w:pPr>
        <w:pStyle w:val="-14"/>
      </w:pPr>
      <w:r>
        <w:t>- участвуют в социальной защите своих работников в процессе трудовой деятельности, а также в социальном обеспечении при утрате ими трудоспособности или прекращении трудовой деятельности вследствие сокращения рабочих мест, либо при выходе на пенсию;</w:t>
      </w:r>
    </w:p>
    <w:p w:rsidR="007476A7" w:rsidRDefault="007476A7">
      <w:pPr>
        <w:pStyle w:val="-14"/>
      </w:pPr>
      <w:r>
        <w:t>- финансируют расходы на страховую защиту, а также на проведение профилактических мер по предупреждению травматизма и профессиональных заболеваний.</w:t>
      </w:r>
    </w:p>
    <w:p w:rsidR="007476A7" w:rsidRDefault="007476A7">
      <w:pPr>
        <w:pStyle w:val="-14"/>
      </w:pPr>
      <w:r>
        <w:rPr>
          <w:b/>
          <w:i/>
        </w:rPr>
        <w:t>Работник</w:t>
      </w:r>
      <w:r>
        <w:t xml:space="preserve"> несет личную ответственность за свое здоровье и благосостояние, платит страховые взносы и активно участвует в управлении социальным страхованием. Право на участие в управлении он может реализовать как непосредственно, так и через представителей, которыми выступают профсоюзы или другие общественные организации, являющиеся посредниками в системе не только социально-трудовых отношений на производстве, но и социального страхования.</w:t>
      </w:r>
    </w:p>
    <w:p w:rsidR="007476A7" w:rsidRDefault="007476A7">
      <w:pPr>
        <w:pStyle w:val="-14"/>
      </w:pPr>
      <w:r>
        <w:t>Фонд социального страхования Российской Федерации (далее именуется - Фонд) управляет средствами государственного социального страхования Российской Федерации.</w:t>
      </w:r>
    </w:p>
    <w:p w:rsidR="007476A7" w:rsidRDefault="007476A7">
      <w:pPr>
        <w:pStyle w:val="-14"/>
      </w:pPr>
      <w:r>
        <w:t>В Фонд социального страхования Российской Федерации входят следующие исполнительные органы:</w:t>
      </w:r>
    </w:p>
    <w:p w:rsidR="007476A7" w:rsidRDefault="007476A7" w:rsidP="007476A7">
      <w:pPr>
        <w:pStyle w:val="-14"/>
        <w:numPr>
          <w:ilvl w:val="0"/>
          <w:numId w:val="3"/>
        </w:numPr>
      </w:pPr>
      <w:r>
        <w:t>региональные отделения, управляющие средствами государственного социального страхования на территории субъектов Российской Федерации; центральные отраслевые отделения, управляющие средствами государственного социального страхования в отдельных отраслях хозяйства;</w:t>
      </w:r>
    </w:p>
    <w:p w:rsidR="007476A7" w:rsidRPr="00F82F15" w:rsidRDefault="007476A7" w:rsidP="00F82F15">
      <w:pPr>
        <w:pStyle w:val="-14"/>
        <w:numPr>
          <w:ilvl w:val="0"/>
          <w:numId w:val="3"/>
        </w:numPr>
      </w:pPr>
      <w:r>
        <w:t>филиалы отделений, создаваемые региональными и центральными отраслевыми отделениями Фонда по согласованию с председателем Фонда.</w:t>
      </w:r>
    </w:p>
    <w:p w:rsidR="007476A7" w:rsidRDefault="007476A7" w:rsidP="0031238B">
      <w:pPr>
        <w:pStyle w:val="-2"/>
        <w:jc w:val="left"/>
      </w:pPr>
      <w:bookmarkStart w:id="3" w:name="_Toc66609664"/>
      <w:r>
        <w:t>2</w:t>
      </w:r>
      <w:r w:rsidR="0031238B">
        <w:t>.</w:t>
      </w:r>
      <w:r>
        <w:t xml:space="preserve"> Задачи и средства Фонда социального страхования</w:t>
      </w:r>
      <w:bookmarkEnd w:id="3"/>
      <w:r>
        <w:t xml:space="preserve"> </w:t>
      </w:r>
    </w:p>
    <w:p w:rsidR="007476A7" w:rsidRDefault="007476A7">
      <w:pPr>
        <w:pStyle w:val="a7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Фонда социального страхования являются: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гарантированных государством пособий по временной нетрудоспособности, беременности и родам, при рождении ребенка, по уходу за ребенком до достижения им возраста полутора лет, на погребение, санаторно-курортное лечение и оздоровление работников и членов их семей, а также другие цели государственного социального страхования, предусмотренные законодательством;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участие в разработке и реализации государственных программ охраны здоровья работников, мер по совершенствованию социального страхования;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осуществление мер, обеспечивающих финансовую устойчивость Фонда;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разработка совместно с Министерством труда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страхование;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страхования;</w:t>
      </w:r>
    </w:p>
    <w:p w:rsidR="007476A7" w:rsidRDefault="007476A7" w:rsidP="007476A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сотрудничество с аналогичными фондами (службами) других государств и международными организациями по вопросам социального страхования.</w:t>
      </w:r>
    </w:p>
    <w:p w:rsidR="007476A7" w:rsidRDefault="007476A7">
      <w:pPr>
        <w:pStyle w:val="a7"/>
        <w:jc w:val="both"/>
        <w:rPr>
          <w:rFonts w:ascii="Times New Roman" w:hAnsi="Times New Roman"/>
          <w:sz w:val="28"/>
        </w:rPr>
      </w:pPr>
    </w:p>
    <w:p w:rsidR="007476A7" w:rsidRDefault="007476A7">
      <w:pPr>
        <w:pStyle w:val="-14"/>
      </w:pPr>
      <w:r>
        <w:t>Средства Фонда образуются за счет: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>страховых взносов работодателей (администрации предприятий, организаций, учреждений и иных хозяйствующих субъектов независимо от форм собственности);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страховых взносов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страховых взносов граждан, осуществляющих трудовую деятельность на иных условиях и имеющих право на обеспечение по государственному социальному страхованию, установленному для работников, при условии уплаты ими страховых взносов в Фонд;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доходов от инвестирования части временно свободных средств Фонда в ликвидные государственные ценные бумаги и банковские вклады. Помещение этих средств Фонда в банковские вклады производится в пределах средств, предусмотренных в бюджете Фонда на соответствующий период;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добровольных взносов граждан и юридических лиц; поступления иных финансовых средств, не запрещенных законодательством;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ассигнований из республиканского бюджета Российской Федерации на покрытие расходов, связанных с предоставлением льгот (пособий и компенсаций) лицам,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последствий, а также в других установленных законом случаях;</w:t>
      </w:r>
    </w:p>
    <w:p w:rsidR="007476A7" w:rsidRDefault="007476A7" w:rsidP="007476A7">
      <w:pPr>
        <w:pStyle w:val="-14"/>
        <w:numPr>
          <w:ilvl w:val="0"/>
          <w:numId w:val="5"/>
        </w:numPr>
      </w:pPr>
      <w:r>
        <w:t xml:space="preserve"> прочих доходов (сумм, полученных в установленном порядке за путевки, оплаченные за счет средств Фонда; средств, возмещаемых Фонду в результате исполнения регрессных требований к страхователям и других).</w:t>
      </w:r>
    </w:p>
    <w:p w:rsidR="007476A7" w:rsidRDefault="007476A7">
      <w:pPr>
        <w:pStyle w:val="-14"/>
      </w:pPr>
    </w:p>
    <w:p w:rsidR="007476A7" w:rsidRDefault="007476A7">
      <w:pPr>
        <w:pStyle w:val="-14"/>
      </w:pPr>
      <w:r>
        <w:t>Средства Фонда направляются на: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>выплату пособий по временной нетрудоспособности, беременности и родам, при рождении ребенка, по уходу за ребенком до достижения им возраста полутора лет, на погребение;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санаторно-курортное лечение и оздоровление работников и членов их семей, а также на другие цели государственного социального страхования, предусмотренные законодательством (частичное содержание санаториев профилакториев, санаторных и оздоровительных лагерей для детей и юношества, подведомственных санаторно-курортных учреждений, лечебное (диетическое) питание, частичное финансирование мероприятий по внешкольному обслуживанию детей, оплату проезда к месту лечения и отдыха и обратно и другие);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создание резерва для обеспечения финансовой устойчивости Фонда на всех уровнях. Порядок формирования резерва и предоставления из него средств (на возвратной основе или безвозмездно) определяется инструкцией о порядке начисления, уплаты, расходования и учета средств государственного социального страхования (далее именуется - инструкция), утвержденной Фондом совместно с Министерством труда Российской Федерации, Министерством финансов Российской Федерации, Государственной налоговой службой Российской Федерации и с участием Центрального банка Российской Федерации;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обеспечение текущей деятельности, содержание аппарата управления Фонда;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финансирование деятельности подразделений органов исполнительной власти, обеспечивающих государственную защиту трудовых прав работников, охрану труда (включая подразделения надзора и контроля за охраной труда) в случаях, установленных законодательством;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проведение научно-исследовательской работы по вопросам социального страхования и охраны труда;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осуществление иных мероприятий в соответствии с задачами Фонда, включая разъяснительную работу среди населения, поощрение внештатных работников Фонда, активно участвующих в реализации мероприятий по социальному страхованию;</w:t>
      </w:r>
    </w:p>
    <w:p w:rsidR="007476A7" w:rsidRDefault="007476A7" w:rsidP="007476A7">
      <w:pPr>
        <w:pStyle w:val="-14"/>
        <w:numPr>
          <w:ilvl w:val="0"/>
          <w:numId w:val="6"/>
        </w:numPr>
      </w:pPr>
      <w:r>
        <w:t xml:space="preserve"> участие в финансировании программ международного сотрудничества по вопросам социального страхования.</w:t>
      </w:r>
    </w:p>
    <w:p w:rsidR="007476A7" w:rsidRDefault="0031238B" w:rsidP="0031238B">
      <w:pPr>
        <w:pStyle w:val="-2"/>
        <w:jc w:val="left"/>
      </w:pPr>
      <w:bookmarkStart w:id="4" w:name="_Toc66609667"/>
      <w:r>
        <w:t>3.</w:t>
      </w:r>
      <w:r w:rsidR="007476A7">
        <w:t xml:space="preserve"> Основные виды государственных пенсий</w:t>
      </w:r>
      <w:bookmarkEnd w:id="4"/>
    </w:p>
    <w:p w:rsidR="007476A7" w:rsidRDefault="007476A7">
      <w:pPr>
        <w:pStyle w:val="-14"/>
      </w:pPr>
      <w:r>
        <w:t>В настоящее время в России существует 5 видов государственных пенсий: 4 трудовых:</w:t>
      </w:r>
    </w:p>
    <w:p w:rsidR="007476A7" w:rsidRDefault="007476A7" w:rsidP="007476A7">
      <w:pPr>
        <w:pStyle w:val="-14"/>
        <w:numPr>
          <w:ilvl w:val="1"/>
          <w:numId w:val="5"/>
        </w:numPr>
      </w:pPr>
      <w:r>
        <w:t>по старости</w:t>
      </w:r>
    </w:p>
    <w:p w:rsidR="007476A7" w:rsidRDefault="007476A7" w:rsidP="007476A7">
      <w:pPr>
        <w:pStyle w:val="-14"/>
        <w:numPr>
          <w:ilvl w:val="1"/>
          <w:numId w:val="5"/>
        </w:numPr>
      </w:pPr>
      <w:r>
        <w:t xml:space="preserve"> по инвалидности</w:t>
      </w:r>
    </w:p>
    <w:p w:rsidR="007476A7" w:rsidRDefault="007476A7" w:rsidP="007476A7">
      <w:pPr>
        <w:pStyle w:val="-14"/>
        <w:numPr>
          <w:ilvl w:val="1"/>
          <w:numId w:val="5"/>
        </w:numPr>
      </w:pPr>
      <w:r>
        <w:t xml:space="preserve"> по случаю потери кормильца</w:t>
      </w:r>
    </w:p>
    <w:p w:rsidR="007476A7" w:rsidRDefault="007476A7" w:rsidP="007476A7">
      <w:pPr>
        <w:pStyle w:val="-14"/>
        <w:numPr>
          <w:ilvl w:val="1"/>
          <w:numId w:val="5"/>
        </w:numPr>
      </w:pPr>
      <w:r>
        <w:t xml:space="preserve"> пенсия за выслугу лет</w:t>
      </w:r>
    </w:p>
    <w:p w:rsidR="007476A7" w:rsidRDefault="007476A7" w:rsidP="003123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и социальная пенсия - лицам, не имеющим права на получение трудовой пенсии.</w:t>
      </w:r>
    </w:p>
    <w:p w:rsidR="007476A7" w:rsidRDefault="007476A7" w:rsidP="0031238B">
      <w:pPr>
        <w:pStyle w:val="7"/>
        <w:jc w:val="left"/>
        <w:rPr>
          <w:i/>
          <w:iCs/>
          <w:sz w:val="28"/>
        </w:rPr>
      </w:pPr>
      <w:r>
        <w:rPr>
          <w:i/>
          <w:iCs/>
          <w:sz w:val="28"/>
        </w:rPr>
        <w:t>По старости</w:t>
      </w:r>
      <w:r w:rsidR="0031238B">
        <w:rPr>
          <w:i/>
          <w:iCs/>
          <w:sz w:val="28"/>
        </w:rPr>
        <w:t>:</w:t>
      </w:r>
    </w:p>
    <w:p w:rsidR="0031238B" w:rsidRPr="0031238B" w:rsidRDefault="0031238B" w:rsidP="0031238B"/>
    <w:p w:rsidR="007476A7" w:rsidRDefault="007476A7" w:rsidP="0031238B">
      <w:pPr>
        <w:pStyle w:val="-14"/>
        <w:ind w:firstLine="0"/>
      </w:pPr>
      <w:r>
        <w:t>Лица, достигшие пенсионного возраста (ж-55, м-60 лет) и имеющие трудовой стаж (ж-20, м-25 лет) получают пенсии по старости. В размере 55% от размера заработной платы, принимаемого для исчисления пенсии + 1% за каждый год трудового стажа (превышающего требуемый), но не более 75% заработка.</w:t>
      </w:r>
    </w:p>
    <w:p w:rsidR="007476A7" w:rsidRDefault="007476A7">
      <w:pPr>
        <w:pStyle w:val="-14"/>
      </w:pPr>
      <w:r>
        <w:t xml:space="preserve"> Для исчисления пенсии на усмотрение работника может быть взят заработок за последние 2 года (с премиальными и доплатами), либо средний за любые 5 лет подряд в течение трудового стажа.</w:t>
      </w:r>
    </w:p>
    <w:p w:rsidR="007476A7" w:rsidRDefault="007476A7" w:rsidP="0031238B">
      <w:pPr>
        <w:pStyle w:val="7"/>
        <w:jc w:val="left"/>
        <w:rPr>
          <w:i/>
          <w:iCs/>
          <w:sz w:val="28"/>
        </w:rPr>
      </w:pPr>
      <w:r>
        <w:rPr>
          <w:i/>
          <w:iCs/>
          <w:sz w:val="28"/>
        </w:rPr>
        <w:t>По инвалидности</w:t>
      </w:r>
      <w:r w:rsidR="0031238B">
        <w:rPr>
          <w:i/>
          <w:iCs/>
          <w:sz w:val="28"/>
        </w:rPr>
        <w:t>:</w:t>
      </w:r>
    </w:p>
    <w:p w:rsidR="0031238B" w:rsidRPr="0031238B" w:rsidRDefault="0031238B" w:rsidP="0031238B"/>
    <w:p w:rsidR="007476A7" w:rsidRDefault="007476A7" w:rsidP="0031238B">
      <w:pPr>
        <w:pStyle w:val="-14"/>
        <w:ind w:firstLine="0"/>
      </w:pPr>
      <w:r>
        <w:t xml:space="preserve">Пенсии по инвалидности выплачивается инвалидам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группы в размере 75% заработной платы, получаемой до пенсии, </w:t>
      </w:r>
      <w:r>
        <w:rPr>
          <w:lang w:val="en-US"/>
        </w:rPr>
        <w:t>III</w:t>
      </w:r>
      <w:r>
        <w:t xml:space="preserve"> группы - 30%. Существует </w:t>
      </w:r>
      <w:r>
        <w:rPr>
          <w:lang w:val="en-US"/>
        </w:rPr>
        <w:t>min</w:t>
      </w:r>
      <w:r>
        <w:t xml:space="preserve"> и </w:t>
      </w:r>
      <w:r>
        <w:rPr>
          <w:lang w:val="en-US"/>
        </w:rPr>
        <w:t>max</w:t>
      </w:r>
      <w:r>
        <w:t xml:space="preserve"> размеры пенсий. Для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</w:t>
      </w:r>
      <w:r>
        <w:rPr>
          <w:lang w:val="en-US"/>
        </w:rPr>
        <w:t>min</w:t>
      </w:r>
      <w:r>
        <w:t xml:space="preserve"> размер равен </w:t>
      </w:r>
      <w:r>
        <w:rPr>
          <w:lang w:val="en-US"/>
        </w:rPr>
        <w:t>min</w:t>
      </w:r>
      <w:r>
        <w:t xml:space="preserve"> размеру пенсии по старости. М</w:t>
      </w:r>
      <w:r>
        <w:rPr>
          <w:lang w:val="en-US"/>
        </w:rPr>
        <w:t>ax</w:t>
      </w:r>
      <w:r>
        <w:t xml:space="preserve"> для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группы = </w:t>
      </w:r>
      <w:r>
        <w:rPr>
          <w:lang w:val="en-US"/>
        </w:rPr>
        <w:t>max</w:t>
      </w:r>
      <w:r>
        <w:t xml:space="preserve"> размеру пенсии по старости. Для </w:t>
      </w:r>
      <w:r>
        <w:rPr>
          <w:lang w:val="en-US"/>
        </w:rPr>
        <w:t>III</w:t>
      </w:r>
      <w:r>
        <w:t xml:space="preserve"> группы </w:t>
      </w:r>
      <w:r>
        <w:rPr>
          <w:lang w:val="en-US"/>
        </w:rPr>
        <w:t>min</w:t>
      </w:r>
      <w:r>
        <w:t xml:space="preserve"> = 2/3 min пенсии по старости, </w:t>
      </w:r>
      <w:r>
        <w:rPr>
          <w:lang w:val="en-US"/>
        </w:rPr>
        <w:t>max</w:t>
      </w:r>
      <w:r>
        <w:t xml:space="preserve"> = </w:t>
      </w:r>
      <w:r>
        <w:rPr>
          <w:lang w:val="en-US"/>
        </w:rPr>
        <w:t>min</w:t>
      </w:r>
      <w:r>
        <w:t xml:space="preserve"> пенсии по старости. Инвалиды должны проходить освидетельствование каждые 2 года.</w:t>
      </w:r>
    </w:p>
    <w:p w:rsidR="007476A7" w:rsidRDefault="007476A7" w:rsidP="0031238B">
      <w:pPr>
        <w:pStyle w:val="7"/>
        <w:jc w:val="left"/>
        <w:rPr>
          <w:i/>
          <w:iCs/>
          <w:sz w:val="28"/>
        </w:rPr>
      </w:pPr>
      <w:r>
        <w:rPr>
          <w:i/>
          <w:iCs/>
          <w:sz w:val="28"/>
        </w:rPr>
        <w:t>По случаю потери кормильца</w:t>
      </w:r>
      <w:r w:rsidR="0031238B">
        <w:rPr>
          <w:i/>
          <w:iCs/>
          <w:sz w:val="28"/>
        </w:rPr>
        <w:t>:</w:t>
      </w:r>
    </w:p>
    <w:p w:rsidR="007476A7" w:rsidRDefault="007476A7">
      <w:pPr>
        <w:jc w:val="center"/>
        <w:rPr>
          <w:sz w:val="28"/>
        </w:rPr>
      </w:pPr>
    </w:p>
    <w:p w:rsidR="007476A7" w:rsidRDefault="007476A7" w:rsidP="0031238B">
      <w:pPr>
        <w:pStyle w:val="-14"/>
        <w:ind w:firstLine="0"/>
      </w:pPr>
      <w:r>
        <w:t xml:space="preserve"> Пенсии по потери кормильца получают нетрудоспособные члены семьи, находившиеся на его иждивении (дети, жена, родители). Размер равен 30% заработной платы кормильца на каждого иждивенца (до 18 лет?). Существует </w:t>
      </w:r>
      <w:r>
        <w:rPr>
          <w:lang w:val="en-US"/>
        </w:rPr>
        <w:t>max</w:t>
      </w:r>
      <w:r>
        <w:t xml:space="preserve"> предел пенсии, он равен </w:t>
      </w:r>
      <w:r>
        <w:rPr>
          <w:lang w:val="en-US"/>
        </w:rPr>
        <w:t>min</w:t>
      </w:r>
      <w:r>
        <w:t xml:space="preserve"> пенсии по старости на каждого иждивенца.</w:t>
      </w:r>
    </w:p>
    <w:p w:rsidR="007476A7" w:rsidRDefault="007476A7">
      <w:pPr>
        <w:rPr>
          <w:sz w:val="28"/>
        </w:rPr>
      </w:pPr>
    </w:p>
    <w:p w:rsidR="007476A7" w:rsidRDefault="007476A7" w:rsidP="0031238B">
      <w:pPr>
        <w:pStyle w:val="7"/>
        <w:jc w:val="left"/>
        <w:rPr>
          <w:i/>
          <w:iCs/>
          <w:sz w:val="28"/>
        </w:rPr>
      </w:pPr>
      <w:r>
        <w:rPr>
          <w:i/>
          <w:iCs/>
          <w:sz w:val="28"/>
        </w:rPr>
        <w:t>Пенсия за выслугу лет</w:t>
      </w:r>
      <w:r w:rsidR="0031238B">
        <w:rPr>
          <w:i/>
          <w:iCs/>
          <w:sz w:val="28"/>
        </w:rPr>
        <w:t>:</w:t>
      </w:r>
    </w:p>
    <w:p w:rsidR="007476A7" w:rsidRDefault="007476A7">
      <w:pPr>
        <w:jc w:val="center"/>
        <w:rPr>
          <w:b/>
          <w:sz w:val="28"/>
        </w:rPr>
      </w:pPr>
    </w:p>
    <w:p w:rsidR="007476A7" w:rsidRDefault="007476A7" w:rsidP="0031238B">
      <w:pPr>
        <w:pStyle w:val="-14"/>
        <w:ind w:firstLine="0"/>
      </w:pPr>
      <w:r>
        <w:t xml:space="preserve"> Пенсию за выслугу лет получают лица, работавшие по специальности, связанные с повышенными требованиями к трудоспособности (летчики, циркачи, педагогические работники). Размеры те же, что и у пенсий по старости. Военнослужащие получают пенсию за выслугу лет по специальному закону.</w:t>
      </w:r>
    </w:p>
    <w:p w:rsidR="007476A7" w:rsidRDefault="007476A7">
      <w:pPr>
        <w:jc w:val="center"/>
        <w:rPr>
          <w:b/>
          <w:sz w:val="28"/>
        </w:rPr>
      </w:pPr>
    </w:p>
    <w:p w:rsidR="007476A7" w:rsidRDefault="007476A7" w:rsidP="0031238B">
      <w:pPr>
        <w:pStyle w:val="7"/>
        <w:jc w:val="left"/>
        <w:rPr>
          <w:i/>
          <w:iCs/>
          <w:sz w:val="28"/>
        </w:rPr>
      </w:pPr>
      <w:r>
        <w:rPr>
          <w:i/>
          <w:iCs/>
          <w:sz w:val="28"/>
        </w:rPr>
        <w:t>Социальные пенсии</w:t>
      </w:r>
      <w:r w:rsidR="0031238B">
        <w:rPr>
          <w:i/>
          <w:iCs/>
          <w:sz w:val="28"/>
        </w:rPr>
        <w:t>:</w:t>
      </w:r>
    </w:p>
    <w:p w:rsidR="007476A7" w:rsidRDefault="007476A7">
      <w:pPr>
        <w:jc w:val="center"/>
        <w:rPr>
          <w:sz w:val="28"/>
        </w:rPr>
      </w:pPr>
    </w:p>
    <w:p w:rsidR="007476A7" w:rsidRDefault="007476A7" w:rsidP="0031238B">
      <w:pPr>
        <w:pStyle w:val="-14"/>
        <w:ind w:firstLine="0"/>
      </w:pPr>
      <w:r>
        <w:t>Социальные пенсии получают инвалиды с детства и престарелые граждане, не имеющие право на получение трудовых пенсий. Инвалиды с детства получают пенсию в размере минимальной пенсии по старости. Не работавшие имеют право получать 2/3 минимальной пенсии по старости по достижении ими 60-65 лет.</w:t>
      </w:r>
    </w:p>
    <w:p w:rsidR="007476A7" w:rsidRDefault="007476A7">
      <w:pPr>
        <w:jc w:val="center"/>
        <w:rPr>
          <w:sz w:val="28"/>
        </w:rPr>
      </w:pPr>
    </w:p>
    <w:p w:rsidR="007476A7" w:rsidRDefault="0031238B" w:rsidP="0031238B">
      <w:pPr>
        <w:pStyle w:val="-2"/>
        <w:jc w:val="left"/>
      </w:pPr>
      <w:bookmarkStart w:id="5" w:name="_Toc66609668"/>
      <w:r>
        <w:t>4.</w:t>
      </w:r>
      <w:r w:rsidR="007476A7">
        <w:t xml:space="preserve"> Государственные пособия</w:t>
      </w:r>
      <w:bookmarkEnd w:id="5"/>
    </w:p>
    <w:p w:rsidR="007476A7" w:rsidRDefault="007476A7">
      <w:pPr>
        <w:pStyle w:val="-14"/>
      </w:pPr>
      <w:r>
        <w:t>В настоящее время сложилась определенная система государственных пособий (на федеральном уровне). Эти пособия выплачиваются по линии социального страхования и по линии социального обеспечения за счет средств бюджета.</w:t>
      </w:r>
    </w:p>
    <w:p w:rsidR="007476A7" w:rsidRDefault="007476A7">
      <w:pPr>
        <w:pStyle w:val="-14"/>
      </w:pPr>
      <w:r>
        <w:t>Пособие по временной нетрудоспособности.</w:t>
      </w:r>
    </w:p>
    <w:p w:rsidR="007476A7" w:rsidRDefault="007476A7">
      <w:pPr>
        <w:pStyle w:val="-14"/>
      </w:pPr>
      <w:r>
        <w:t>Основание для выплаты пособия - больничный лист, который получают больные и родители больных детей. Размер пособия зависят от стажа:</w:t>
      </w:r>
    </w:p>
    <w:p w:rsidR="007476A7" w:rsidRDefault="007476A7" w:rsidP="007476A7">
      <w:pPr>
        <w:pStyle w:val="31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>при стаже до 5 лет пособие составляет 60% от заработной платы,</w:t>
      </w:r>
    </w:p>
    <w:p w:rsidR="007476A7" w:rsidRDefault="007476A7" w:rsidP="007476A7">
      <w:pPr>
        <w:pStyle w:val="31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5-8 лет -80%</w:t>
      </w:r>
    </w:p>
    <w:p w:rsidR="007476A7" w:rsidRDefault="007476A7" w:rsidP="007476A7">
      <w:pPr>
        <w:pStyle w:val="31"/>
        <w:numPr>
          <w:ilvl w:val="1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свыше 8 лет - 100%.</w:t>
      </w:r>
    </w:p>
    <w:p w:rsidR="007476A7" w:rsidRDefault="007476A7">
      <w:pPr>
        <w:spacing w:line="360" w:lineRule="auto"/>
        <w:jc w:val="both"/>
        <w:rPr>
          <w:sz w:val="28"/>
        </w:rPr>
      </w:pPr>
      <w:r>
        <w:rPr>
          <w:sz w:val="28"/>
        </w:rPr>
        <w:t>Пособия, связанные с материнством и рождением детей:</w:t>
      </w:r>
    </w:p>
    <w:p w:rsidR="007476A7" w:rsidRDefault="007476A7">
      <w:pPr>
        <w:pStyle w:val="31"/>
        <w:spacing w:line="360" w:lineRule="auto"/>
        <w:rPr>
          <w:sz w:val="28"/>
        </w:rPr>
      </w:pPr>
      <w:r>
        <w:rPr>
          <w:sz w:val="28"/>
        </w:rPr>
        <w:t>Пособие по беременности и родам. Выплачивается женщине в полном размере заработка.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беременным при своевременной регистрации (до 12 недель) в размере 100% </w:t>
      </w:r>
      <w:r>
        <w:rPr>
          <w:sz w:val="28"/>
          <w:lang w:val="en-US"/>
        </w:rPr>
        <w:t>min </w:t>
      </w:r>
      <w:r>
        <w:rPr>
          <w:sz w:val="28"/>
        </w:rPr>
        <w:t>заработной платы. Единовременная выплата.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по рождению ребенка равно 15 </w:t>
      </w:r>
      <w:r>
        <w:rPr>
          <w:sz w:val="28"/>
          <w:lang w:val="en-US"/>
        </w:rPr>
        <w:t>min</w:t>
      </w:r>
      <w:r>
        <w:rPr>
          <w:sz w:val="28"/>
        </w:rPr>
        <w:t xml:space="preserve"> заработанным платам.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на период отпуска по уходу за ребенком до 1,5 лет. Равно 2 </w:t>
      </w:r>
      <w:r>
        <w:rPr>
          <w:sz w:val="28"/>
          <w:lang w:val="en-US"/>
        </w:rPr>
        <w:t>min</w:t>
      </w:r>
      <w:r>
        <w:rPr>
          <w:sz w:val="28"/>
        </w:rPr>
        <w:t xml:space="preserve"> оклада, выплачивается ежемесячно.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по уходу за ребенком до 3 лет без сохранения оплаты отпуска. Равно 50% </w:t>
      </w:r>
      <w:r>
        <w:rPr>
          <w:sz w:val="28"/>
          <w:lang w:val="en-US"/>
        </w:rPr>
        <w:t>min</w:t>
      </w:r>
      <w:r>
        <w:rPr>
          <w:sz w:val="28"/>
        </w:rPr>
        <w:t xml:space="preserve"> оклада.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Ежемесячные пособия на ребенка до 16 лет (а учащимся в общеобразовательных школах - до окончания учебного заведения). 70% </w:t>
      </w:r>
      <w:r>
        <w:rPr>
          <w:sz w:val="28"/>
          <w:lang w:val="en-US"/>
        </w:rPr>
        <w:t>min</w:t>
      </w:r>
      <w:r>
        <w:rPr>
          <w:sz w:val="28"/>
        </w:rPr>
        <w:t xml:space="preserve"> оплаты труда.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на погребение. 10 </w:t>
      </w:r>
      <w:r>
        <w:rPr>
          <w:sz w:val="28"/>
          <w:lang w:val="en-US"/>
        </w:rPr>
        <w:t>min</w:t>
      </w:r>
      <w:r>
        <w:rPr>
          <w:sz w:val="28"/>
        </w:rPr>
        <w:t xml:space="preserve"> заработных плат. 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Пособие по безработице.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>Выплачивается в течение 12 месяцев: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>первые 3 месяца - 75% средней заработной платы на последней работе,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>следующие 4 месяца - 60%,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>последние 5 месяцев - 45%.</w:t>
      </w:r>
    </w:p>
    <w:p w:rsidR="007476A7" w:rsidRDefault="007476A7">
      <w:pPr>
        <w:pStyle w:val="a8"/>
        <w:ind w:firstLine="720"/>
        <w:jc w:val="both"/>
      </w:pPr>
      <w:r>
        <w:t>Минимальный размер равен минимальной оплате труда, максимальный равен средней заработной плате в данном регионе. Если в течение года человек не нашел работу, то платится ежемесячно 1 минимальная заработная плата.</w:t>
      </w:r>
    </w:p>
    <w:p w:rsidR="007476A7" w:rsidRDefault="007476A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Пособие беженцам и вынужденным переселенцам. 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 xml:space="preserve"> На каждого члена семьи беженцам в городе выплачивается 1 минимальная заработная плата, в селе - 2.</w:t>
      </w:r>
    </w:p>
    <w:p w:rsidR="007476A7" w:rsidRDefault="007476A7">
      <w:pPr>
        <w:spacing w:line="360" w:lineRule="auto"/>
        <w:ind w:left="96" w:firstLine="720"/>
        <w:jc w:val="both"/>
        <w:rPr>
          <w:sz w:val="28"/>
        </w:rPr>
      </w:pPr>
      <w:r>
        <w:rPr>
          <w:sz w:val="28"/>
        </w:rPr>
        <w:t>Необходимо совершенствовать систему государственных пособий:</w:t>
      </w:r>
    </w:p>
    <w:p w:rsidR="007476A7" w:rsidRDefault="007476A7" w:rsidP="007476A7">
      <w:pPr>
        <w:numPr>
          <w:ilvl w:val="1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Надо увязать получение пособий с материальным положением семьи.</w:t>
      </w:r>
    </w:p>
    <w:p w:rsidR="00F82F15" w:rsidRPr="00F82F15" w:rsidRDefault="007476A7" w:rsidP="00F82F1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Необходимо ввести социальную помощь малоимущим.</w:t>
      </w:r>
      <w:bookmarkStart w:id="6" w:name="_Toc66609671"/>
    </w:p>
    <w:p w:rsidR="007476A7" w:rsidRPr="00F82F15" w:rsidRDefault="00F82F15" w:rsidP="00F82F15">
      <w:pPr>
        <w:spacing w:line="360" w:lineRule="auto"/>
        <w:jc w:val="both"/>
        <w:rPr>
          <w:b/>
          <w:sz w:val="28"/>
          <w:szCs w:val="28"/>
        </w:rPr>
      </w:pPr>
      <w:r w:rsidRPr="00F82F15">
        <w:rPr>
          <w:sz w:val="28"/>
          <w:szCs w:val="28"/>
        </w:rPr>
        <w:t xml:space="preserve"> </w:t>
      </w:r>
      <w:r w:rsidR="0031238B" w:rsidRPr="00F82F15">
        <w:rPr>
          <w:b/>
          <w:sz w:val="28"/>
          <w:szCs w:val="28"/>
        </w:rPr>
        <w:t>5.</w:t>
      </w:r>
      <w:r w:rsidR="007476A7" w:rsidRPr="00F82F15">
        <w:rPr>
          <w:b/>
          <w:sz w:val="28"/>
          <w:szCs w:val="28"/>
        </w:rPr>
        <w:t xml:space="preserve"> Фонд социального страхования РФ</w:t>
      </w:r>
      <w:bookmarkEnd w:id="6"/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действующим законодательством все работники (штатные, нештатные, временные, совместители, работающие по трудовому соглашению) подлежат обязательному государственному социальному страхованию независимо от характера и длительности выполняемых работ.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взаимоотношений с Фондом социального страхования регулируется Инструкцией о порядке начисления, уплаты страховых взносов, расходования и учета средств государственного страхования, утвержденной постановлением Фонда социального страхования РФ, Министерством труда и социального развития РФ, Минфина РФ от 02.10.96 № 162, 2, 87 07-1-07.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средств этого фонда выплачиваются членам трудового коллектива пособия по временной нетрудоспособности, пособие по беременности и родам, единовременное пособие при рождении ребенка, на погребение, ежемесячное пособие на период отпуска по уходу за ребенком до достижения им полутора лет, о также расходы, связанные с санаторно-курортным обслуживанием работников и членов их семей и рядом нужд социальной защиты работников.</w:t>
      </w:r>
    </w:p>
    <w:p w:rsidR="007476A7" w:rsidRDefault="00F82F15">
      <w:pPr>
        <w:pStyle w:val="-2"/>
      </w:pPr>
      <w:bookmarkStart w:id="7" w:name="_Toc66609672"/>
      <w:r>
        <w:t>5.1</w:t>
      </w:r>
      <w:r w:rsidR="007476A7">
        <w:t xml:space="preserve"> Пенсионный фонд (ПФ) РФ</w:t>
      </w:r>
      <w:bookmarkEnd w:id="7"/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Страховые взносы в этот фонд предприятия начисляют на все виды выплат, начисленных работникам (штатные, нештатные, временные, совместители, и др.).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1 января 1996 г. взносы в ПФ РФ предприятия начисляют не только с сумм начисленной оплаты труда, но и с ряда выплат, произведенных работникам из чистой прибыли предприятия, не имеющих отношения к оплате труда, а также сумм, выплачиваемых в возмещение расходов и иных компенсаций сверх установленных законодательством РФ в связи со служебными командировками, переводом, приемом или направлением в другую местность, а также с сумм, выплачиваемых в возмещение дополнительных расходов, связанных с выполнением работниками трудовых обязанностей.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начислении страховых платежей следует руководствоваться постановлением Правительства РФ от 19.02.96 № 153 “О перечне выплат, на которые не начисляются взносы в ПФ РФ”, а также разъяснениями по данному вопросу ПФ РФ, утвержденными Постановлением ПФ РФ от 06 марта 1996 № 22. Указанный перечень является исчерпывающим.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все члены трудового коллектива (включая работающих пенсионеров) являются плательщиками обязательных взносов в ПФ РФ в размере 1% к суммам, начисленным работникам в виде оплаты труда по всем основаниям, включая выполнение работ по договорам подряда и поручения.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ПФ предприятие выплачивает ежемесячные пособия на детей в возрасте от полутора до шести лет. Порядок уплаты страховых взносов в ПФ определяется Инструкцией о порядке уплаты страховых взносов работодателями и гражданами в ПФ РФ № 258 от 11 ноября 1994г (в редакции от 19.03.96г.).</w:t>
      </w:r>
    </w:p>
    <w:p w:rsidR="007476A7" w:rsidRDefault="00F82F15">
      <w:pPr>
        <w:pStyle w:val="-2"/>
      </w:pPr>
      <w:bookmarkStart w:id="8" w:name="_Toc66609673"/>
      <w:r>
        <w:t>5.2</w:t>
      </w:r>
      <w:r w:rsidR="007476A7">
        <w:t xml:space="preserve"> Фонд обязательного медицинского страхования (ФОМС)</w:t>
      </w:r>
      <w:bookmarkEnd w:id="8"/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 всех организационно-правовых форм являются плательщиками страховых взносов в ФОМС в порядке, установленном Положением о порядке уплаты страховых взносов в ФОМС № 4543-1 от 24 февраля 1993г.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Суммы взносов рассчитываются от оплаты труда, начисленной по всем основаниям, в том числе по договорам подряда и поручения.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Льготы при отчислениях в государственные внебюджетные социальные фонды</w:t>
      </w:r>
    </w:p>
    <w:p w:rsidR="007476A7" w:rsidRDefault="007476A7">
      <w:pPr>
        <w:pStyle w:val="a7"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Полностью от уплаты страховых взносов в ПФ, ФСС, ФОМС и Фонд занятости населения освобождаются общественные организации инвалидов и пенсионеров, а также находящееся в собственности этих организаций предприятия, созданные для достижения уставных целей указанных общественных организаций. К ним, в частности, относятся Всероссийское общество глухих, Всероссийское общество слепых и их учебно-производственные предприятия.</w:t>
      </w:r>
    </w:p>
    <w:p w:rsidR="007476A7" w:rsidRPr="00F82F15" w:rsidRDefault="00F82F15" w:rsidP="00F82F15">
      <w:pPr>
        <w:pStyle w:val="-1"/>
        <w:jc w:val="left"/>
        <w:rPr>
          <w:sz w:val="28"/>
          <w:szCs w:val="28"/>
        </w:rPr>
      </w:pPr>
      <w:r w:rsidRPr="00F82F15">
        <w:rPr>
          <w:sz w:val="28"/>
          <w:szCs w:val="28"/>
        </w:rPr>
        <w:t>Вывод:</w:t>
      </w:r>
    </w:p>
    <w:p w:rsidR="007476A7" w:rsidRDefault="007476A7">
      <w:pPr>
        <w:pStyle w:val="-14"/>
      </w:pPr>
      <w:r>
        <w:t>Совершенствование системы социального страхования является сейчас не благими намерениями, а насущной необходимостью. В настоящее время, скорее всего, невозможно разработать такую модель социального страхования, которая могла бы быть применима в будущем российском обществе. По всей видимости, сегодня можно говорить только о модели социального страхования переходного периода, четко указывая границы ее использования и возможности. Это не временная модель, а модель, которая должна соответствовать именно данному отрезку времени и решать свои специфические задачи. При этом ни зарубежный, ни отечественный опыт не может быть использован, по крайней мере, в полной степени, поскольку каждая страна всегда находится в уникальной ситуации и поэтому строит свою собственную, в большей или меньшей степени отличную от других стран, систему социального страхования.</w:t>
      </w:r>
    </w:p>
    <w:p w:rsidR="007476A7" w:rsidRPr="00F82F15" w:rsidRDefault="007476A7" w:rsidP="00F82F15">
      <w:pPr>
        <w:pStyle w:val="-14"/>
        <w:rPr>
          <w:b/>
        </w:rPr>
      </w:pPr>
      <w:r>
        <w:t>Еще совсем недавно многие ученые утверждали, что именно разгосударствление системы социального страхования и отдача ее на откуп рыночной стихии сделают ее более современной. Но именно переходный период требует безусловно большего участия государства в социальном страховании, именно в переходный период государство выступает самым главным страхователем. Сегодня это уже понятно. И только то, что государство сегодня сохранило большое влияние, в том числе и финансовое, на систему социального страхования в стране, помогло системе в целом более или менее успешно решать свои задачи. Конечно, при этом нельзя закрывать глаза и на те большие издержки, которые допускаются при государственном регулировании системы социального страхования и на которые вполне справедливо указывают многие ученые и публицисты.</w:t>
      </w:r>
      <w:r w:rsidR="00F82F15">
        <w:rPr>
          <w:b/>
        </w:rPr>
        <w:t xml:space="preserve"> </w:t>
      </w:r>
      <w:bookmarkStart w:id="9" w:name="_GoBack"/>
      <w:bookmarkEnd w:id="9"/>
    </w:p>
    <w:sectPr w:rsidR="007476A7" w:rsidRPr="00F82F1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64" w:rsidRDefault="009F6F64">
      <w:r>
        <w:separator/>
      </w:r>
    </w:p>
  </w:endnote>
  <w:endnote w:type="continuationSeparator" w:id="0">
    <w:p w:rsidR="009F6F64" w:rsidRDefault="009F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64" w:rsidRDefault="009F6F64">
      <w:r>
        <w:separator/>
      </w:r>
    </w:p>
  </w:footnote>
  <w:footnote w:type="continuationSeparator" w:id="0">
    <w:p w:rsidR="009F6F64" w:rsidRDefault="009F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A7" w:rsidRDefault="007476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6A7" w:rsidRDefault="007476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A7" w:rsidRDefault="007476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2D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sz w:val="4"/>
      </w:rPr>
      <w:t>.</w:t>
    </w:r>
  </w:p>
  <w:p w:rsidR="007476A7" w:rsidRDefault="007476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E80"/>
    <w:multiLevelType w:val="hybridMultilevel"/>
    <w:tmpl w:val="365E0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0C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C7661"/>
    <w:multiLevelType w:val="hybridMultilevel"/>
    <w:tmpl w:val="B1A80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73683"/>
    <w:multiLevelType w:val="hybridMultilevel"/>
    <w:tmpl w:val="08445F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4580869"/>
    <w:multiLevelType w:val="hybridMultilevel"/>
    <w:tmpl w:val="54B89588"/>
    <w:lvl w:ilvl="0" w:tplc="3476E88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66A7366"/>
    <w:multiLevelType w:val="hybridMultilevel"/>
    <w:tmpl w:val="B8B447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CDE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06BB8"/>
    <w:multiLevelType w:val="hybridMultilevel"/>
    <w:tmpl w:val="E962D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23477"/>
    <w:multiLevelType w:val="hybridMultilevel"/>
    <w:tmpl w:val="784C6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CB50F1"/>
    <w:multiLevelType w:val="singleLevel"/>
    <w:tmpl w:val="7AF2332E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9C"/>
    <w:rsid w:val="0031238B"/>
    <w:rsid w:val="00664934"/>
    <w:rsid w:val="007476A7"/>
    <w:rsid w:val="008232D1"/>
    <w:rsid w:val="009F6F64"/>
    <w:rsid w:val="00C4149C"/>
    <w:rsid w:val="00E716A4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6714-BA74-421D-B707-C28939D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1"/>
      </w:numPr>
      <w:outlineLvl w:val="3"/>
    </w:pPr>
    <w:rPr>
      <w:sz w:val="36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Л-1"/>
    <w:basedOn w:val="1"/>
    <w:pPr>
      <w:spacing w:before="120" w:after="120" w:line="360" w:lineRule="auto"/>
      <w:jc w:val="center"/>
    </w:pPr>
    <w:rPr>
      <w:rFonts w:ascii="Times New Roman" w:hAnsi="Times New Roman"/>
    </w:rPr>
  </w:style>
  <w:style w:type="paragraph" w:customStyle="1" w:styleId="-2">
    <w:name w:val="ЗАГЛ-2"/>
    <w:basedOn w:val="2"/>
    <w:pPr>
      <w:spacing w:before="120" w:after="120" w:line="360" w:lineRule="auto"/>
      <w:jc w:val="center"/>
    </w:pPr>
    <w:rPr>
      <w:rFonts w:ascii="Times New Roman" w:hAnsi="Times New Roman"/>
      <w:i w:val="0"/>
    </w:rPr>
  </w:style>
  <w:style w:type="paragraph" w:customStyle="1" w:styleId="-3">
    <w:name w:val="ЗАГЛ-3"/>
    <w:basedOn w:val="3"/>
    <w:pPr>
      <w:spacing w:before="120" w:after="120" w:line="360" w:lineRule="auto"/>
      <w:jc w:val="center"/>
    </w:pPr>
    <w:rPr>
      <w:rFonts w:ascii="Times New Roman" w:hAnsi="Times New Roman"/>
      <w:b w:val="0"/>
      <w:i/>
      <w:sz w:val="28"/>
    </w:rPr>
  </w:style>
  <w:style w:type="paragraph" w:customStyle="1" w:styleId="10">
    <w:name w:val="Стиль1"/>
    <w:basedOn w:val="-1"/>
    <w:rPr>
      <w:sz w:val="28"/>
    </w:rPr>
  </w:style>
  <w:style w:type="paragraph" w:customStyle="1" w:styleId="-14">
    <w:name w:val="ОБЫЧНЫЙ-14"/>
    <w:basedOn w:val="a"/>
    <w:pPr>
      <w:spacing w:line="360" w:lineRule="auto"/>
      <w:ind w:firstLine="709"/>
      <w:jc w:val="both"/>
    </w:pPr>
    <w:rPr>
      <w:bCs/>
      <w:iCs/>
      <w:sz w:val="28"/>
    </w:rPr>
  </w:style>
  <w:style w:type="paragraph" w:styleId="a3">
    <w:name w:val="Plain Text"/>
    <w:basedOn w:val="a"/>
    <w:semiHidden/>
    <w:rPr>
      <w:rFonts w:ascii="Courier New" w:hAnsi="Courier New"/>
      <w:sz w:val="2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7">
    <w:name w:val="Îáû÷íûé"/>
    <w:rPr>
      <w:rFonts w:ascii="Symbol" w:hAnsi="Symbol"/>
    </w:rPr>
  </w:style>
  <w:style w:type="paragraph" w:styleId="a8">
    <w:name w:val="Body Text Indent"/>
    <w:basedOn w:val="a"/>
    <w:semiHidden/>
    <w:pPr>
      <w:spacing w:line="360" w:lineRule="auto"/>
      <w:ind w:left="96"/>
    </w:pPr>
    <w:rPr>
      <w:sz w:val="28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Body Text"/>
    <w:basedOn w:val="a"/>
    <w:semiHidden/>
    <w:pPr>
      <w:jc w:val="center"/>
    </w:pPr>
    <w:rPr>
      <w:b/>
      <w:sz w:val="44"/>
      <w:szCs w:val="20"/>
    </w:rPr>
  </w:style>
  <w:style w:type="paragraph" w:customStyle="1" w:styleId="ab">
    <w:name w:val="Термин"/>
    <w:basedOn w:val="a"/>
    <w:next w:val="a"/>
    <w:rPr>
      <w:snapToGrid w:val="0"/>
      <w:szCs w:val="20"/>
    </w:rPr>
  </w:style>
  <w:style w:type="paragraph" w:styleId="21">
    <w:name w:val="Body Text 2"/>
    <w:basedOn w:val="a"/>
    <w:semiHidden/>
    <w:pPr>
      <w:jc w:val="both"/>
      <w:outlineLvl w:val="0"/>
    </w:pPr>
  </w:style>
  <w:style w:type="paragraph" w:styleId="31">
    <w:name w:val="Body Text Indent 3"/>
    <w:basedOn w:val="a"/>
    <w:semiHidden/>
    <w:pPr>
      <w:ind w:firstLine="720"/>
      <w:jc w:val="both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Captor's lab</Company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Captor</dc:creator>
  <cp:keywords/>
  <cp:lastModifiedBy>admin</cp:lastModifiedBy>
  <cp:revision>2</cp:revision>
  <dcterms:created xsi:type="dcterms:W3CDTF">2014-04-11T13:31:00Z</dcterms:created>
  <dcterms:modified xsi:type="dcterms:W3CDTF">2014-04-11T13:31:00Z</dcterms:modified>
</cp:coreProperties>
</file>