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both"/>
      </w:pPr>
    </w:p>
    <w:p w:rsidR="00B964F9" w:rsidRDefault="00B964F9" w:rsidP="00B964F9">
      <w:pPr>
        <w:widowControl w:val="0"/>
        <w:spacing w:line="360" w:lineRule="auto"/>
        <w:ind w:firstLine="709"/>
        <w:jc w:val="both"/>
        <w:rPr>
          <w:szCs w:val="36"/>
          <w:lang w:val="en-US"/>
        </w:rPr>
      </w:pPr>
    </w:p>
    <w:p w:rsidR="00B964F9" w:rsidRPr="00B964F9" w:rsidRDefault="00D27430" w:rsidP="00B964F9">
      <w:pPr>
        <w:widowControl w:val="0"/>
        <w:spacing w:line="360" w:lineRule="auto"/>
        <w:ind w:firstLine="709"/>
        <w:jc w:val="center"/>
        <w:rPr>
          <w:szCs w:val="36"/>
          <w:lang w:val="en-US"/>
        </w:rPr>
      </w:pPr>
      <w:r w:rsidRPr="00B964F9">
        <w:rPr>
          <w:szCs w:val="36"/>
        </w:rPr>
        <w:t>Творческая контрольная итого</w:t>
      </w:r>
      <w:r w:rsidR="00B964F9">
        <w:rPr>
          <w:szCs w:val="36"/>
        </w:rPr>
        <w:t>вая работа по музейной практике</w:t>
      </w:r>
    </w:p>
    <w:p w:rsidR="00B964F9" w:rsidRDefault="00B964F9" w:rsidP="00B964F9">
      <w:pPr>
        <w:widowControl w:val="0"/>
        <w:spacing w:line="360" w:lineRule="auto"/>
        <w:ind w:firstLine="709"/>
        <w:jc w:val="center"/>
        <w:rPr>
          <w:szCs w:val="36"/>
          <w:lang w:val="en-US"/>
        </w:rPr>
      </w:pPr>
    </w:p>
    <w:p w:rsidR="00D27430" w:rsidRDefault="00B964F9" w:rsidP="00B964F9">
      <w:pPr>
        <w:widowControl w:val="0"/>
        <w:spacing w:line="360" w:lineRule="auto"/>
        <w:ind w:firstLine="709"/>
        <w:jc w:val="center"/>
        <w:rPr>
          <w:szCs w:val="36"/>
          <w:lang w:val="en-US"/>
        </w:rPr>
      </w:pPr>
      <w:r>
        <w:rPr>
          <w:szCs w:val="36"/>
        </w:rPr>
        <w:t>Тема</w:t>
      </w:r>
    </w:p>
    <w:p w:rsidR="00B964F9" w:rsidRPr="00B964F9" w:rsidRDefault="00B964F9" w:rsidP="00B964F9">
      <w:pPr>
        <w:widowControl w:val="0"/>
        <w:spacing w:line="360" w:lineRule="auto"/>
        <w:ind w:firstLine="709"/>
        <w:jc w:val="center"/>
        <w:rPr>
          <w:szCs w:val="36"/>
          <w:lang w:val="en-US"/>
        </w:rPr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  <w:rPr>
          <w:szCs w:val="40"/>
        </w:rPr>
      </w:pPr>
      <w:r w:rsidRPr="00B964F9">
        <w:rPr>
          <w:szCs w:val="40"/>
        </w:rPr>
        <w:t>«В.В.</w:t>
      </w:r>
      <w:r w:rsidR="00B964F9">
        <w:rPr>
          <w:szCs w:val="40"/>
          <w:lang w:val="en-US"/>
        </w:rPr>
        <w:t xml:space="preserve"> </w:t>
      </w:r>
      <w:r w:rsidRPr="00B964F9">
        <w:rPr>
          <w:szCs w:val="40"/>
        </w:rPr>
        <w:t xml:space="preserve">Кандинский - </w:t>
      </w:r>
      <w:r w:rsidR="00764E74" w:rsidRPr="00B964F9">
        <w:rPr>
          <w:szCs w:val="40"/>
        </w:rPr>
        <w:t>абстракционист</w:t>
      </w:r>
      <w:r w:rsidRPr="00B964F9">
        <w:rPr>
          <w:szCs w:val="40"/>
        </w:rPr>
        <w:t>»</w:t>
      </w: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D27430" w:rsidRPr="00B964F9" w:rsidRDefault="00D27430" w:rsidP="00B964F9">
      <w:pPr>
        <w:widowControl w:val="0"/>
        <w:spacing w:line="360" w:lineRule="auto"/>
        <w:ind w:firstLine="709"/>
        <w:jc w:val="center"/>
      </w:pPr>
    </w:p>
    <w:p w:rsidR="006F6C42" w:rsidRPr="00B964F9" w:rsidRDefault="00D27430" w:rsidP="00B964F9">
      <w:pPr>
        <w:widowControl w:val="0"/>
        <w:spacing w:line="360" w:lineRule="auto"/>
        <w:ind w:firstLine="709"/>
        <w:jc w:val="center"/>
      </w:pPr>
      <w:r w:rsidRPr="00B964F9">
        <w:t>Москва 2010</w:t>
      </w:r>
      <w:r w:rsidR="00B964F9">
        <w:t>г.</w:t>
      </w:r>
    </w:p>
    <w:p w:rsidR="00695F93" w:rsidRPr="00B964F9" w:rsidRDefault="00B964F9" w:rsidP="00B964F9">
      <w:pPr>
        <w:widowControl w:val="0"/>
        <w:spacing w:line="360" w:lineRule="auto"/>
        <w:ind w:firstLine="709"/>
        <w:jc w:val="both"/>
      </w:pPr>
      <w:r>
        <w:br w:type="page"/>
      </w:r>
      <w:r w:rsidR="00695F93" w:rsidRPr="00B964F9">
        <w:t>Содержание</w:t>
      </w:r>
    </w:p>
    <w:p w:rsidR="00695F93" w:rsidRPr="00B964F9" w:rsidRDefault="00695F93" w:rsidP="00B964F9">
      <w:pPr>
        <w:widowControl w:val="0"/>
        <w:spacing w:line="360" w:lineRule="auto"/>
        <w:ind w:firstLine="709"/>
        <w:jc w:val="both"/>
      </w:pPr>
    </w:p>
    <w:p w:rsidR="00695F93" w:rsidRPr="00B964F9" w:rsidRDefault="00B964F9" w:rsidP="00B964F9">
      <w:pPr>
        <w:widowControl w:val="0"/>
        <w:spacing w:line="360" w:lineRule="auto"/>
        <w:jc w:val="both"/>
      </w:pPr>
      <w:r>
        <w:t>Введение</w:t>
      </w:r>
    </w:p>
    <w:p w:rsidR="00695F93" w:rsidRPr="00B964F9" w:rsidRDefault="00695F93" w:rsidP="00B964F9">
      <w:pPr>
        <w:widowControl w:val="0"/>
        <w:spacing w:line="360" w:lineRule="auto"/>
        <w:jc w:val="both"/>
      </w:pPr>
      <w:r w:rsidRPr="00B964F9">
        <w:t>Абстракционизм, как понятие</w:t>
      </w:r>
    </w:p>
    <w:p w:rsidR="00695F93" w:rsidRPr="00B964F9" w:rsidRDefault="00695F93" w:rsidP="00B964F9">
      <w:pPr>
        <w:widowControl w:val="0"/>
        <w:spacing w:line="360" w:lineRule="auto"/>
        <w:jc w:val="both"/>
      </w:pPr>
      <w:r w:rsidRPr="00B964F9">
        <w:t>Кандинский – абстракционист</w:t>
      </w:r>
    </w:p>
    <w:p w:rsidR="00695F93" w:rsidRPr="00B964F9" w:rsidRDefault="00695F93" w:rsidP="00B964F9">
      <w:pPr>
        <w:widowControl w:val="0"/>
        <w:spacing w:line="360" w:lineRule="auto"/>
        <w:jc w:val="both"/>
      </w:pPr>
      <w:r w:rsidRPr="00B964F9">
        <w:t>Заключение</w:t>
      </w:r>
    </w:p>
    <w:p w:rsidR="00695F93" w:rsidRPr="00B964F9" w:rsidRDefault="00695F93" w:rsidP="00B964F9">
      <w:pPr>
        <w:widowControl w:val="0"/>
        <w:spacing w:line="360" w:lineRule="auto"/>
        <w:jc w:val="both"/>
      </w:pPr>
      <w:r w:rsidRPr="00B964F9">
        <w:t>Литература</w:t>
      </w:r>
    </w:p>
    <w:p w:rsidR="00695F93" w:rsidRPr="00B964F9" w:rsidRDefault="00695F93" w:rsidP="00B964F9">
      <w:pPr>
        <w:widowControl w:val="0"/>
        <w:spacing w:line="360" w:lineRule="auto"/>
        <w:ind w:firstLine="709"/>
        <w:jc w:val="both"/>
      </w:pPr>
    </w:p>
    <w:p w:rsidR="001F7A0D" w:rsidRPr="00B964F9" w:rsidRDefault="00E446C0" w:rsidP="00B964F9">
      <w:pPr>
        <w:widowControl w:val="0"/>
        <w:spacing w:line="360" w:lineRule="auto"/>
        <w:ind w:firstLine="709"/>
        <w:jc w:val="both"/>
      </w:pPr>
      <w:r>
        <w:br w:type="page"/>
        <w:t>Введение</w:t>
      </w:r>
    </w:p>
    <w:p w:rsidR="00E446C0" w:rsidRDefault="00E446C0" w:rsidP="00B964F9">
      <w:pPr>
        <w:widowControl w:val="0"/>
        <w:spacing w:line="360" w:lineRule="auto"/>
        <w:ind w:firstLine="709"/>
        <w:jc w:val="both"/>
      </w:pPr>
    </w:p>
    <w:p w:rsidR="001F7A0D" w:rsidRPr="00B964F9" w:rsidRDefault="00E446C0" w:rsidP="00B964F9">
      <w:pPr>
        <w:widowControl w:val="0"/>
        <w:spacing w:line="360" w:lineRule="auto"/>
        <w:ind w:firstLine="709"/>
        <w:jc w:val="both"/>
      </w:pPr>
      <w:r>
        <w:t>Абстракционизм, как понятие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 xml:space="preserve">Абстракционизм — крайняя форма модернизма, возник как вызов обществу и как последовательное разрушение реального образа, отражающего мир привычными средствами. Можно сказать, что абстракционизм возник на обломках кубизма, футуризма и ряда других модернистских течений достигших своего упадка. В. Кандинский, К. Малевич, П. Клее, В. Татлин, М. Ларионов, Р. Делоне, П. Мондриан и др. стояли у истоков абстракционизма. </w:t>
      </w:r>
    </w:p>
    <w:p w:rsidR="001F7A0D" w:rsidRPr="00B964F9" w:rsidRDefault="009806F1" w:rsidP="00B964F9">
      <w:pPr>
        <w:widowControl w:val="0"/>
        <w:spacing w:line="360" w:lineRule="auto"/>
        <w:ind w:firstLine="709"/>
        <w:jc w:val="both"/>
      </w:pPr>
      <w:r w:rsidRPr="00B964F9">
        <w:t>Художники,</w:t>
      </w:r>
      <w:r w:rsidR="001F7A0D" w:rsidRPr="00B964F9">
        <w:t xml:space="preserve"> утверждая значение подсознательного, рассматривали творческий процесс как погружение в мир интуитивных движений души, автоматическую передачу своих ощущений. Они исходили из того, что связь искусства с формами жизни себя уже исчерпала и человек осознать мир не способен, а тем более не способен воплотить его в пластических образах в силу многообразия нового мира. Средства отображения смутного подсознательного образа могут быть любые: от классических красок и холста до камня, проволоки, мусора, труб и т. п. Главное в абстракционизме — сочетание цветов, линий, пятен, штрихов, оторванных от природной и социальной реальности. Это беспредметное и бесформенное искусство. В абстрактном искусстве исключается образная основа, составляющая суть художественного творчества. 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 xml:space="preserve">Ранний (1920 — 1930 гг.) абстракционизм широкое распространение получил в архитектуре и прикладном искусстве. Его питательной средой были настроения буржуазной интеллигенции. 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>Поздний (послевоенные годы) абстракцион</w:t>
      </w:r>
      <w:r w:rsidR="00E446C0">
        <w:t>изм представлен тремя потоками: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>1) экспрессивная живопись и графика (вольное, спонтанное сочетание линий и пятен),</w:t>
      </w:r>
      <w:r w:rsidR="00B964F9">
        <w:t xml:space="preserve"> 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 xml:space="preserve">2) сюрреализм (тяготение к загадочности, магии, кошмарным психологическим видениям, бредовым ассоциациям, абсурдному взаимосочетанию различных предметов и образов) 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  <w:r w:rsidRPr="00B964F9">
        <w:t xml:space="preserve">3) абстрактно-геометризированное, технизированное искусство (чисто декоративные решения, абстрактная скульптура из различных видов металла с применением современных средств его обработки). 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</w:p>
    <w:p w:rsidR="001F7A0D" w:rsidRPr="00B964F9" w:rsidRDefault="00E446C0" w:rsidP="00B964F9">
      <w:pPr>
        <w:widowControl w:val="0"/>
        <w:spacing w:line="360" w:lineRule="auto"/>
        <w:ind w:firstLine="709"/>
        <w:jc w:val="both"/>
      </w:pPr>
      <w:r>
        <w:br w:type="page"/>
        <w:t>Кандинский – абстракционист</w:t>
      </w:r>
    </w:p>
    <w:p w:rsidR="001F7A0D" w:rsidRPr="00B964F9" w:rsidRDefault="001F7A0D" w:rsidP="00B964F9">
      <w:pPr>
        <w:widowControl w:val="0"/>
        <w:spacing w:line="360" w:lineRule="auto"/>
        <w:ind w:firstLine="709"/>
        <w:jc w:val="both"/>
      </w:pPr>
    </w:p>
    <w:p w:rsidR="0094565A" w:rsidRPr="00B964F9" w:rsidRDefault="000E2109" w:rsidP="00B964F9">
      <w:pPr>
        <w:widowControl w:val="0"/>
        <w:spacing w:line="360" w:lineRule="auto"/>
        <w:ind w:firstLine="709"/>
        <w:jc w:val="both"/>
      </w:pPr>
      <w:r w:rsidRPr="00B964F9">
        <w:t>Кандинский родился 4 декабря 1866 года в Москве. Первой профессией Кандинского стали музыкальные выступления, на которых он играл на фортепиано и виолончели. Через некоторое время Кандинский стал рисовать, причем в его картинах встречались весьма нетрадиционные цветовые сочетания, которые он объяснял тем, что каждый цвет живет своей таинственной жизнью.</w:t>
      </w:r>
      <w:r w:rsidR="009806F1" w:rsidRPr="00B964F9">
        <w:t xml:space="preserve"> </w:t>
      </w:r>
      <w:r w:rsidR="00D40CC8" w:rsidRPr="00B964F9">
        <w:t xml:space="preserve">Поворотным событием в жизни молодого Кандинского стало посещение выставки французских импрессионистов. Именно после этого блестящий правовед решил оставить привычную профессию и обучаться искусству живописи. </w:t>
      </w:r>
    </w:p>
    <w:p w:rsidR="0094565A" w:rsidRPr="00B964F9" w:rsidRDefault="00D40CC8" w:rsidP="00B964F9">
      <w:pPr>
        <w:widowControl w:val="0"/>
        <w:spacing w:line="360" w:lineRule="auto"/>
        <w:ind w:firstLine="709"/>
        <w:jc w:val="both"/>
      </w:pPr>
      <w:r w:rsidRPr="00B964F9">
        <w:t>В 1896 г. он уехал в Мюнхен, который был в то время центром европейского академического образования. В этом городе, названном художником «островком духовного в громадном мире», жил и работал теоретик нового искусства Август Эндель, статьями которого зачитывался молодой Кандинский.</w:t>
      </w:r>
    </w:p>
    <w:p w:rsidR="0094565A" w:rsidRPr="00B964F9" w:rsidRDefault="00D40CC8" w:rsidP="00B964F9">
      <w:pPr>
        <w:widowControl w:val="0"/>
        <w:spacing w:line="360" w:lineRule="auto"/>
        <w:ind w:firstLine="709"/>
        <w:jc w:val="both"/>
      </w:pPr>
      <w:r w:rsidRPr="00B964F9">
        <w:t>«Мы стоим в преддверии совершенно нового искусства, слияние форм которого ничего не представляет, не изображает, не рассказывает, но которое захватывает душу так глубоко, как это способна сделать лишь музыка!»</w:t>
      </w:r>
      <w:r w:rsidR="0094565A" w:rsidRPr="00B964F9">
        <w:t xml:space="preserve"> </w:t>
      </w:r>
    </w:p>
    <w:p w:rsidR="0094565A" w:rsidRPr="00B964F9" w:rsidRDefault="00D40CC8" w:rsidP="00B964F9">
      <w:pPr>
        <w:widowControl w:val="0"/>
        <w:spacing w:line="360" w:lineRule="auto"/>
        <w:ind w:firstLine="709"/>
        <w:jc w:val="both"/>
      </w:pPr>
      <w:r w:rsidRPr="00B964F9">
        <w:t xml:space="preserve">— эти строки Энделя, ставшие пророческими, особо запомнились начинающему живописцу. Обучаясь у мюнхенских профессоров Антона Ашбе и Франца фон Штука, Кандинский создавал свои ранние произведения, для которых в основном позировали профессиональные модели. </w:t>
      </w:r>
    </w:p>
    <w:p w:rsidR="0094565A" w:rsidRPr="00B964F9" w:rsidRDefault="00D40CC8" w:rsidP="00B964F9">
      <w:pPr>
        <w:widowControl w:val="0"/>
        <w:spacing w:line="360" w:lineRule="auto"/>
        <w:ind w:firstLine="709"/>
        <w:jc w:val="both"/>
      </w:pPr>
      <w:r w:rsidRPr="00B964F9">
        <w:t>Полотна «Синяя гора», «Купола», «Пейзаж с лодкой», «Дамы в кринолинах» стали первыми работами, свидетельствовавшими о серьезных изменениях в живописной мане</w:t>
      </w:r>
      <w:r w:rsidR="00E446C0">
        <w:t xml:space="preserve">ре Кандинского. В этих Картинах </w:t>
      </w:r>
      <w:r w:rsidRPr="00B964F9">
        <w:t>ландшафтах, для которых были характерны энергичные краски и простые сменяющие друг друга контуры, образы едва угадываются. За счет этого композиции стали весьма близки к абстрактным.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Традиционно считается, что история абстрактного искусства началась в России с 1910 года, когда появились первые неизобразительные акварели В. Кандинского. Перспективы развития абстрактного искусства В. Кандинский связывал, как пишет доктор философских наук И. П. Лукшин, с «наступлением новой духовной атмосферы. Он и ощущал себя не рядовым художником, а деятелем, который сам приближает эру духовного царства, эпоху великого духовного возрождения».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Говоря о духовности, В. Кандинский подчеркивал, что она связана с выражением внутреннего мира человека, который наиболее адекватно раскрывается в беспредметных формах, так как предметность является бездуховным, вульгарным материализмом.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Для того, чтобы наглядно представить переход к эпохе великой духовности, В. Кандинский изобразил треугольник. Его верхнюю острую часть занимают художники пророческого типа, чье творчество отвергается многочисленной толпой, располагающейся в основании треугольника. Движение в нем идет по направлению вверх, и впоследствии на место, которое изначально занимали всего несколько человек, со временем приходят целые массы. Так осуществляется духовный рост общества - с отклонениями, временными остановками, иногда прерывается периодами упадка. И в такие моменты (считает В. Кандинский) искусство ищет содержание в твердой материи, потому что не находит его в тонкой. Эра же нового искусства означает его движение к «анатуральному, абстрактному и внутренней природе».</w:t>
      </w:r>
    </w:p>
    <w:p w:rsidR="0094565A" w:rsidRPr="00B964F9" w:rsidRDefault="003770D4" w:rsidP="00B964F9">
      <w:pPr>
        <w:widowControl w:val="0"/>
        <w:spacing w:line="360" w:lineRule="auto"/>
        <w:ind w:firstLine="709"/>
        <w:jc w:val="both"/>
      </w:pPr>
      <w:r w:rsidRPr="00B964F9">
        <w:t xml:space="preserve">Многие термины — «вибрация», «созвучие», «восхождение», ставшие впоследствии ключевыми в теоретических работах художника, он позаимствовал из теософских и оккультных трактатов. </w:t>
      </w:r>
      <w:r w:rsidR="0094565A" w:rsidRPr="00B964F9">
        <w:t xml:space="preserve">В апокалиптическом взгляде на мир концентрировалось ощущение конца света, ощущение господства сатаны. В битве добра и зла, света и тьмы, Бога и сатаны будет разрушен старый неправедный мир, воскреснут все христиане и на земле воцарится Мессия. Мотивы этой вселенской катастрофы переходили у В. Кандинского из одного произведения в другое, исполнялись им в различных материях. Например, фигуры апостолов из «Всех святых» превратились в «Воскресение» в живописи на стекле, в акварель и гравюру для сборника «Звук», а потом трансформировались в «Страшный суд». Если сначала в левом верхнем углу картин В. Кандинского сохранялись еще смутные очертания ангела с трубой, то впоследствии конкретность деталей постепенно исчезает, контуры отделяются от цветовых плоскостей, цветные пятна теряют свою вещественность и объемность, живописные формы становятся прозрачными и взаимопроникающими. Святой Илья превращается в красное пятно, ангелы в левом верхнем углу становятся повторяющимися кривыми линиями. 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 xml:space="preserve">Свое обращение к абстрактной живописи В. Кандинский объяснял не фантазией, не прихотью художника, а существованием замаскированных образов, содержание которых должно выявляться постепенно. 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Отказавшись от предметности изображения, В</w:t>
      </w:r>
      <w:r w:rsidR="004576CF" w:rsidRPr="00B964F9">
        <w:t>.</w:t>
      </w:r>
      <w:r w:rsidRPr="00B964F9">
        <w:t xml:space="preserve"> Кандинский разработал три типа абстрактных картин, которые и легли в основу его дальнейшего творчества. Первый тип — это «импрессии», которые рождаются от прямого впечатления при созерцании внешней природы. Второй — импровизации, выражающиеся «главным образом бессознательно, большей частью внезапно». Первые беспредметные работы и были созданы В. Кандинским в «импрессиях» и импровизациях. В них художник еще сохранял некоторую связь с реальными предметами, но потом окончательно разделил свои картины на три стадии удаления от первоначального импульса, который дал толчок к их написанию. Третий тип — собственно композиции, в которых многолетние художнические изыскания В. Кандинского получили наиболее полное выражение. «С самого начала, — писал художник, — уже одно слово «композиция» звучало для меня, как молитва». Лучшие из них созданы в начале 1910-х годов — в период наивысшего развития таланта художника. 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Вершиной творчества В. Кандинского считаются «Композиция VI» и «Композиция VII», написанные в 1913 году.</w:t>
      </w:r>
      <w:r w:rsidR="00B964F9">
        <w:t xml:space="preserve"> </w:t>
      </w:r>
      <w:r w:rsidRPr="00B964F9">
        <w:t>Как пишет искусствовед Н.Б. Автономова, по комбинациям живописных форм и линий картины эти многосоставны и разнообразны. В них нет глубины пространства в привычном для нас понимании, однако при этом она все же сохраняется. Характер распределения форм, наложенных друг на друга, и свойства самой краски (которая, по словам В. Кандинского, «может отступать или выступать, стремиться вперед или назад») помогают ему построить «идеальную плоскость» и вместе с тем дать ее «как пространство трех измерений». Сам он называл это рисуночным (или живописным) «растяжением пространства».«Композиции», над которыми В. Кандинский работал долго и напряженно, имеют свою живописно-пластическую драматургию. Художник исполнил много графических и живописных набросков и эскизов, он мыслил свои «Композиции» как некие новые миры, возникающие так же, как возник «космос» — «путем катастроф, подобно хаотическому реву оркестра, выливающемуся в конце концов в симфонию, имя которой — музыка сфер».</w:t>
      </w: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</w:p>
    <w:p w:rsidR="00E0778E" w:rsidRPr="00B964F9" w:rsidRDefault="00053B48" w:rsidP="00E446C0">
      <w:pPr>
        <w:widowControl w:val="0"/>
        <w:spacing w:line="36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300.75pt">
            <v:imagedata r:id="rId6" o:title=""/>
          </v:shape>
        </w:pict>
      </w:r>
    </w:p>
    <w:p w:rsidR="00E0778E" w:rsidRPr="00B964F9" w:rsidRDefault="00E40867" w:rsidP="00B964F9">
      <w:pPr>
        <w:widowControl w:val="0"/>
        <w:spacing w:line="360" w:lineRule="auto"/>
        <w:ind w:firstLine="709"/>
        <w:jc w:val="both"/>
        <w:rPr>
          <w:lang w:val="en-US"/>
        </w:rPr>
      </w:pPr>
      <w:r w:rsidRPr="00B964F9">
        <w:t>К</w:t>
      </w:r>
      <w:r w:rsidR="00E0778E" w:rsidRPr="00B964F9">
        <w:t>омпозиция</w:t>
      </w:r>
      <w:r w:rsidRPr="00B964F9">
        <w:t xml:space="preserve"> </w:t>
      </w:r>
      <w:r w:rsidR="00E0778E" w:rsidRPr="00B964F9">
        <w:rPr>
          <w:lang w:val="en-US"/>
        </w:rPr>
        <w:t>VI</w:t>
      </w:r>
      <w:r w:rsidRPr="00B964F9">
        <w:rPr>
          <w:lang w:val="en-US"/>
        </w:rPr>
        <w:t xml:space="preserve"> (1913)</w:t>
      </w:r>
    </w:p>
    <w:p w:rsidR="00E0778E" w:rsidRPr="00B964F9" w:rsidRDefault="00E446C0" w:rsidP="00E446C0">
      <w:pPr>
        <w:widowControl w:val="0"/>
        <w:spacing w:line="360" w:lineRule="auto"/>
        <w:jc w:val="both"/>
      </w:pPr>
      <w:r>
        <w:br w:type="page"/>
      </w:r>
      <w:r w:rsidR="00053B48">
        <w:pict>
          <v:shape id="_x0000_i1026" type="#_x0000_t75" style="width:450pt;height:297.75pt">
            <v:imagedata r:id="rId7" o:title=""/>
          </v:shape>
        </w:pict>
      </w:r>
    </w:p>
    <w:p w:rsidR="00E0778E" w:rsidRPr="00B964F9" w:rsidRDefault="00E40867" w:rsidP="00B964F9">
      <w:pPr>
        <w:widowControl w:val="0"/>
        <w:spacing w:line="360" w:lineRule="auto"/>
        <w:ind w:firstLine="709"/>
        <w:jc w:val="both"/>
      </w:pPr>
      <w:r w:rsidRPr="00B964F9">
        <w:t xml:space="preserve">Композиция </w:t>
      </w:r>
      <w:r w:rsidRPr="00B964F9">
        <w:rPr>
          <w:lang w:val="en-US"/>
        </w:rPr>
        <w:t>VII</w:t>
      </w:r>
      <w:r w:rsidRPr="00B964F9">
        <w:t xml:space="preserve"> (1913)</w:t>
      </w:r>
    </w:p>
    <w:p w:rsidR="00E446C0" w:rsidRDefault="00E446C0" w:rsidP="00B964F9">
      <w:pPr>
        <w:widowControl w:val="0"/>
        <w:spacing w:line="360" w:lineRule="auto"/>
        <w:ind w:firstLine="709"/>
        <w:jc w:val="both"/>
      </w:pPr>
    </w:p>
    <w:p w:rsidR="0094565A" w:rsidRPr="00B964F9" w:rsidRDefault="0094565A" w:rsidP="00B964F9">
      <w:pPr>
        <w:widowControl w:val="0"/>
        <w:spacing w:line="360" w:lineRule="auto"/>
        <w:ind w:firstLine="709"/>
        <w:jc w:val="both"/>
      </w:pPr>
      <w:r w:rsidRPr="00B964F9">
        <w:t>«Композиция VI» и «Композиция VII», почти одинаковые по размеру, различны по характеру содержания и его воплощения. Каждый из мотивов, достигая своего крайнего напряжения, действительно уподоблен некой катастрофе — своего рода взрыву или потопу. Линии «Композиций» движутся по поверхности холста плавными изгибами то широко и свободно, то группируются в виде параллелей. Взаимодействуя, они сталкиваются друг с другом, изменяют свое направление, перерезают друг друга, ломаются или складываются в те или иные комбинации. Пятна и линии</w:t>
      </w:r>
      <w:r w:rsidR="00E40867" w:rsidRPr="00B964F9">
        <w:t xml:space="preserve"> </w:t>
      </w:r>
      <w:r w:rsidRPr="00B964F9">
        <w:t>здесь действуют, как живые существа. И то, что это абстрактные линии (а не конкретные люди, животные или предметы), лишь усиливает выразительность события. Теряя в конкретности, пластическое событие приобретает характер всеобщности. Трагедия, которая разворачивается в условном времени, содержит в себе катарсис (очищение), гармоничное развитие, казалось бы, неразрешимых противоречий.</w:t>
      </w:r>
      <w:r w:rsidR="00AF08D0" w:rsidRPr="00B964F9">
        <w:t xml:space="preserve"> «Хор красок», состоящий из множества голосов — разных по характеру, тембру и силе, звучит мощно и взволнованно. В. Кандинский в своих «Композициях» творит новую реальность, не имеющую ничего общего с окружающим нас миром.</w:t>
      </w:r>
    </w:p>
    <w:p w:rsidR="00AF08D0" w:rsidRPr="00B964F9" w:rsidRDefault="00AF08D0" w:rsidP="00B964F9">
      <w:pPr>
        <w:widowControl w:val="0"/>
        <w:spacing w:line="360" w:lineRule="auto"/>
        <w:ind w:firstLine="709"/>
        <w:jc w:val="both"/>
      </w:pPr>
      <w:r w:rsidRPr="00B964F9">
        <w:t>Кандинский стремился представить «движения души» посредством одной лишь чистой гармонии цветов, прибегая только к языку знаков и символов. Период с 1909 по 1914 г. в творчестве художника считается, пожалуй, самым интересным, самым экспериментальным и самым интенсивным — только живописных работ за это время он создал более двухсот. Пятна цвета, то крупные, то мелкие, парящие в неведомом пространстве, словно сливаются или разбегаются; часто они оконтурены и имеют "мягкие", наподобие биологических, формы. Сверкающие, как молнии, зигзагообразные линии прорезают эти таинственные миры. Зритель словно погружается в атмосферу тайны, пятна как бы оживают, стремясь заманить зрителя в бездонные пространства, где они обитают. То, что отдельные пятна крупнее, другие меньше - не является знаком их реальной величины; такая живопись, как космос, топографически и хронологически неоднородна, погружение в нее должно зрителя "растворить", дать новый духовный опыт. Так, по крайней мере, виделось самому Кандинскому, о чем он рассказывал в своих книгах "Взгляд назад" и "О духовном в искусстве".</w:t>
      </w:r>
    </w:p>
    <w:p w:rsidR="00C35521" w:rsidRPr="00B964F9" w:rsidRDefault="00C35521" w:rsidP="00B964F9">
      <w:pPr>
        <w:widowControl w:val="0"/>
        <w:spacing w:line="360" w:lineRule="auto"/>
        <w:ind w:firstLine="709"/>
        <w:jc w:val="both"/>
      </w:pPr>
      <w:r w:rsidRPr="00B964F9">
        <w:t>В 1917 году Кандинский создает три программных произведения: «Синий гребень», «Смутное», «Сумеречное», годом ранее им была написана картина «Красная площадь». «Красная площадь» – это символ города, стоящего на пороге новой эры. Желтое зарево, подобное световой вспышке, льющиеся с неба лучи света, летящие над городом птицы, яркая цветовая перекличка – все это создает ощущение торжественности и праздничности, высшего накала чувств. Все произведения, созданные Кандинским в 1916–1917 годах, как «предметные», так и абстрактные, отличает динамичность, активность композиционного построения. Создается ощущение сильной концентрации всех сил в центре полотна. Особую роль в работах этого времени играют линейный и цветовой ритм.</w:t>
      </w:r>
    </w:p>
    <w:p w:rsidR="00C35521" w:rsidRPr="00B964F9" w:rsidRDefault="00C35521" w:rsidP="00B964F9">
      <w:pPr>
        <w:widowControl w:val="0"/>
        <w:spacing w:line="360" w:lineRule="auto"/>
        <w:ind w:firstLine="709"/>
        <w:jc w:val="both"/>
      </w:pPr>
      <w:r w:rsidRPr="00B964F9">
        <w:t xml:space="preserve">С началом революции Кандинский активно включается в художественную жизнь обновленной России. Художник отказывается от своего раннего стиля абстракций; теперь его интересуют геометрические формы, четко обозначенные. Отражением новых идей стала книга "Точка и линия на плоскости", изданная в 1926 году. Это систематический анализ живописных элементов - линий и их исходного пункта - точки, сочетание "рисуночной формы" и "формы красочной", ритмов и пропорций, отношение углов, разработка плоскости. В основе этого имелась своя философия - "победа над злом в мире". В геометрическом стиле абстракций Кандинский больше внимания обращает на "игру" различных сочетаний фигур, иногда напоминая Пауля Клее, с ним дружившего. </w:t>
      </w:r>
    </w:p>
    <w:p w:rsidR="00E1703A" w:rsidRPr="00B964F9" w:rsidRDefault="00E1703A" w:rsidP="00B964F9">
      <w:pPr>
        <w:widowControl w:val="0"/>
        <w:spacing w:line="360" w:lineRule="auto"/>
        <w:ind w:firstLine="709"/>
        <w:jc w:val="both"/>
      </w:pPr>
    </w:p>
    <w:p w:rsidR="00E1703A" w:rsidRPr="00B964F9" w:rsidRDefault="00053B48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>
        <w:pict>
          <v:shape id="_x0000_i1027" type="#_x0000_t75" style="width:267.75pt;height:372.75pt">
            <v:imagedata r:id="rId8" o:title=""/>
          </v:shape>
        </w:pict>
      </w:r>
    </w:p>
    <w:p w:rsidR="00E1703A" w:rsidRPr="00B964F9" w:rsidRDefault="00E1703A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964F9">
        <w:t>Вибрация 1925г.</w:t>
      </w:r>
    </w:p>
    <w:p w:rsidR="00E1703A" w:rsidRPr="00B964F9" w:rsidRDefault="00E1703A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E1703A" w:rsidRPr="00B964F9" w:rsidRDefault="00E1703A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B964F9">
        <w:rPr>
          <w:iCs/>
        </w:rPr>
        <w:t xml:space="preserve">«Вибрация» создана Кандинским </w:t>
      </w:r>
      <w:r w:rsidRPr="00B964F9">
        <w:t xml:space="preserve">в </w:t>
      </w:r>
      <w:r w:rsidRPr="00B964F9">
        <w:rPr>
          <w:iCs/>
        </w:rPr>
        <w:t xml:space="preserve">Веймаре. Композиция полна геометрических фигур, описанных </w:t>
      </w:r>
      <w:r w:rsidRPr="00B964F9">
        <w:rPr>
          <w:rFonts w:cs="Arial"/>
        </w:rPr>
        <w:t xml:space="preserve">в </w:t>
      </w:r>
      <w:r w:rsidRPr="00B964F9">
        <w:rPr>
          <w:iCs/>
        </w:rPr>
        <w:t xml:space="preserve">книге художника о «точке и линии». Как он сам писал, «контакт между острым треугольником и кругом </w:t>
      </w:r>
      <w:r w:rsidRPr="00B964F9">
        <w:rPr>
          <w:iCs/>
        </w:rPr>
        <w:br/>
        <w:t>производит не меньший эффект, чем палец Бога, протянутый Адаму на картине Микеланджело».Одним из самых примечательных элементов «Вибрации» можно считать разноцветную шахматную доску, яркие цвета которой заставляют вспомнить о раннем периоде творчества художника. В целом композиция картины представляется более цельной и взвешенной, чем на многих других работах того же времени, а единство цвета и формы создает сложную структуру. Палитра в «Вибрации» отличается (за исключением шахматной доски) приглушенностью, характерной скорее для более позднего Кандинского.</w:t>
      </w:r>
    </w:p>
    <w:p w:rsidR="00695F93" w:rsidRPr="00B964F9" w:rsidRDefault="00D40CC8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iCs/>
        </w:rPr>
      </w:pPr>
      <w:r w:rsidRPr="00B964F9">
        <w:t xml:space="preserve">В 1921 г., получив разрешение на командировку, Кандинский уехал в Германию. В следующем году он начал преподавать в Веймаре в школе «Баухауз», в которой разрабатывалась концепция создания единого искусства, не имеющего внутренних границ. </w:t>
      </w:r>
      <w:r w:rsidR="00AB1B1E" w:rsidRPr="00B964F9">
        <w:rPr>
          <w:iCs/>
        </w:rPr>
        <w:t xml:space="preserve">Даже в период «Баухауза», когда в творчестве Кандинского преобладали строгие геометрические фигуры, художник добивался того, чтобы источник его абстрактного изображения оставался понятным зрителю. </w:t>
      </w:r>
    </w:p>
    <w:p w:rsidR="00C35521" w:rsidRPr="00B964F9" w:rsidRDefault="00AB1B1E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B964F9">
        <w:rPr>
          <w:iCs/>
        </w:rPr>
        <w:t>«Вверх» — классический образец такой живописи. Написанные маслом на картоне геометрические фигуры и плоскости складываются в четкие очертания человеческого торса.</w:t>
      </w:r>
      <w:r w:rsidR="00BB12C9" w:rsidRPr="00B964F9">
        <w:rPr>
          <w:iCs/>
        </w:rPr>
        <w:t xml:space="preserve"> </w:t>
      </w:r>
      <w:r w:rsidR="00D40CC8" w:rsidRPr="00B964F9">
        <w:t>Здесь же в 1926 г. художник написал свой известный труд «Пункт и линия к плоско</w:t>
      </w:r>
      <w:r w:rsidRPr="00B964F9">
        <w:t xml:space="preserve">сти». Его живопись тех лет </w:t>
      </w:r>
      <w:r w:rsidR="00D40CC8" w:rsidRPr="00B964F9">
        <w:t xml:space="preserve">претерпела заметные изменения. Графические циклы «Малый мир» </w:t>
      </w:r>
      <w:r w:rsidR="00BB12C9" w:rsidRPr="00B964F9">
        <w:t xml:space="preserve">, </w:t>
      </w:r>
      <w:r w:rsidR="00D40CC8" w:rsidRPr="00B964F9">
        <w:t xml:space="preserve">«Композиция VIII», в которых преобладают круги, треугольники и косые линии, существенно напоминают супрематические композиции Казимира Малевича. </w:t>
      </w:r>
      <w:r w:rsidR="00BB12C9" w:rsidRPr="00B964F9">
        <w:t xml:space="preserve">Цвет фигур стал варьироваться в зависимости от фона. Соответственно цветовой тон и насыщенность цвета стали меняться в тех местах, где фигуры пересекаются друг с другом. </w:t>
      </w:r>
      <w:r w:rsidR="00D40CC8" w:rsidRPr="00B964F9">
        <w:t>Новые приемы Кандинский пытался совместить со своими прежними в картинах, которые называл «ландшафтами» («Холодная энергия», «Темный пульс»). В таких полотнах, как «Убежденный» и «Акцент в розовом свете», контуры изображения почти полностью разложены на косые и диагональные линии.</w:t>
      </w:r>
      <w:r w:rsidR="00C35521" w:rsidRPr="00B964F9">
        <w:t xml:space="preserve"> </w:t>
      </w:r>
    </w:p>
    <w:p w:rsidR="00695F93" w:rsidRPr="00B964F9" w:rsidRDefault="00695F93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695F93" w:rsidRPr="00B964F9" w:rsidRDefault="00053B48" w:rsidP="00B964F9">
      <w:pPr>
        <w:widowControl w:val="0"/>
        <w:spacing w:line="360" w:lineRule="auto"/>
        <w:ind w:firstLine="709"/>
        <w:jc w:val="both"/>
      </w:pPr>
      <w:r>
        <w:pict>
          <v:shape id="_x0000_i1028" type="#_x0000_t75" style="width:247.5pt;height:357pt">
            <v:imagedata r:id="rId9" o:title=""/>
          </v:shape>
        </w:pict>
      </w:r>
    </w:p>
    <w:p w:rsidR="00695F93" w:rsidRDefault="00E446C0" w:rsidP="00B964F9">
      <w:pPr>
        <w:widowControl w:val="0"/>
        <w:tabs>
          <w:tab w:val="left" w:pos="1440"/>
        </w:tabs>
        <w:spacing w:line="360" w:lineRule="auto"/>
        <w:ind w:firstLine="709"/>
        <w:jc w:val="both"/>
      </w:pPr>
      <w:r>
        <w:t>Вверх 1929г</w:t>
      </w:r>
    </w:p>
    <w:p w:rsidR="00E446C0" w:rsidRDefault="00E446C0" w:rsidP="00B964F9">
      <w:pPr>
        <w:widowControl w:val="0"/>
        <w:tabs>
          <w:tab w:val="left" w:pos="1440"/>
        </w:tabs>
        <w:spacing w:line="360" w:lineRule="auto"/>
        <w:ind w:firstLine="709"/>
        <w:jc w:val="both"/>
      </w:pPr>
    </w:p>
    <w:p w:rsidR="00695F93" w:rsidRPr="00B964F9" w:rsidRDefault="00E446C0" w:rsidP="00B964F9">
      <w:pPr>
        <w:widowControl w:val="0"/>
        <w:tabs>
          <w:tab w:val="left" w:pos="1440"/>
        </w:tabs>
        <w:spacing w:line="360" w:lineRule="auto"/>
        <w:ind w:firstLine="709"/>
        <w:jc w:val="both"/>
      </w:pPr>
      <w:r>
        <w:br w:type="page"/>
      </w:r>
      <w:r w:rsidR="00053B48">
        <w:pict>
          <v:shape id="_x0000_i1029" type="#_x0000_t75" style="width:414pt;height:4in">
            <v:imagedata r:id="rId10" o:title=""/>
          </v:shape>
        </w:pict>
      </w:r>
    </w:p>
    <w:p w:rsidR="00695F93" w:rsidRPr="00B964F9" w:rsidRDefault="00695F93" w:rsidP="00B964F9">
      <w:pPr>
        <w:widowControl w:val="0"/>
        <w:spacing w:line="360" w:lineRule="auto"/>
        <w:ind w:firstLine="709"/>
        <w:jc w:val="both"/>
      </w:pPr>
      <w:r w:rsidRPr="00B964F9">
        <w:t xml:space="preserve">Композиция </w:t>
      </w:r>
      <w:r w:rsidRPr="00B964F9">
        <w:rPr>
          <w:lang w:val="en-US"/>
        </w:rPr>
        <w:t>VIII</w:t>
      </w:r>
      <w:r w:rsidRPr="00B964F9">
        <w:t xml:space="preserve"> 1923</w:t>
      </w:r>
      <w:r w:rsidR="00E446C0">
        <w:t>г</w:t>
      </w:r>
    </w:p>
    <w:p w:rsidR="00695F93" w:rsidRPr="00B964F9" w:rsidRDefault="00695F93" w:rsidP="00B964F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E1703A" w:rsidRPr="00B964F9" w:rsidRDefault="00E1703A" w:rsidP="00B964F9">
      <w:pPr>
        <w:widowControl w:val="0"/>
        <w:spacing w:line="360" w:lineRule="auto"/>
        <w:ind w:firstLine="709"/>
        <w:jc w:val="both"/>
      </w:pPr>
      <w:r w:rsidRPr="00B964F9">
        <w:t>Круг доминирует во всех картинах двадцатых годов. Порой он даже вытесняет все другие формы, как в знаменитой картине "Несколько кругов" (1926), которая вызывает ассоциацию с полетом пестрых мыльных пузырей. В картине "Качающееся" (1925) контуры одних кругов ясно очерчены, другие – напротив, растекаются или окружены тусклым свечением».Можно еще назвать такие полотна, как «Круги в круге» «Интимное известие» (Овал № 1, 1925) и «Без названия» (Овал № 2, 1925).</w:t>
      </w:r>
    </w:p>
    <w:p w:rsidR="00695F93" w:rsidRPr="00B964F9" w:rsidRDefault="00E1703A" w:rsidP="00B964F9">
      <w:pPr>
        <w:widowControl w:val="0"/>
        <w:spacing w:line="360" w:lineRule="auto"/>
        <w:ind w:firstLine="709"/>
        <w:jc w:val="both"/>
      </w:pPr>
      <w:r w:rsidRPr="00B964F9">
        <w:t xml:space="preserve">Свое внимание к кругу Кандинский объяснял так: </w:t>
      </w:r>
    </w:p>
    <w:p w:rsidR="00E1703A" w:rsidRPr="00B964F9" w:rsidRDefault="00E1703A" w:rsidP="00B964F9">
      <w:pPr>
        <w:widowControl w:val="0"/>
        <w:spacing w:line="360" w:lineRule="auto"/>
        <w:ind w:firstLine="709"/>
        <w:jc w:val="both"/>
      </w:pPr>
      <w:r w:rsidRPr="00B964F9">
        <w:t>«Сегодня я люблю круг, как раньше любил, например, коня, а может быть и больше, так как нахожу в круге больше внутренних возможностей, отчего он и занял место коня». В круге он находил «связь с космическим», восхищался «напряжением, несущим в себе бесчисленные напряжения», при этом он испытывал «сильное чувство внутренней силы круга».</w:t>
      </w:r>
    </w:p>
    <w:p w:rsidR="00AF08D0" w:rsidRDefault="00AF08D0" w:rsidP="00B964F9">
      <w:pPr>
        <w:widowControl w:val="0"/>
        <w:spacing w:line="360" w:lineRule="auto"/>
        <w:ind w:firstLine="709"/>
        <w:jc w:val="both"/>
      </w:pPr>
    </w:p>
    <w:p w:rsidR="00695F93" w:rsidRPr="00B964F9" w:rsidRDefault="00E446C0" w:rsidP="00B964F9">
      <w:pPr>
        <w:widowControl w:val="0"/>
        <w:spacing w:line="360" w:lineRule="auto"/>
        <w:ind w:firstLine="709"/>
        <w:jc w:val="both"/>
      </w:pPr>
      <w:r>
        <w:br w:type="page"/>
      </w:r>
      <w:r w:rsidR="00053B48">
        <w:pict>
          <v:shape id="_x0000_i1030" type="#_x0000_t75" style="width:193.5pt;height:201pt">
            <v:imagedata r:id="rId11" o:title=""/>
          </v:shape>
        </w:pict>
      </w:r>
    </w:p>
    <w:p w:rsidR="00AF08D0" w:rsidRDefault="00E446C0" w:rsidP="00B964F9">
      <w:pPr>
        <w:widowControl w:val="0"/>
        <w:spacing w:line="360" w:lineRule="auto"/>
        <w:ind w:firstLine="709"/>
        <w:jc w:val="both"/>
      </w:pPr>
      <w:r>
        <w:t>«Круги в круге» 1923г</w:t>
      </w:r>
    </w:p>
    <w:p w:rsidR="00E446C0" w:rsidRPr="00B964F9" w:rsidRDefault="00E446C0" w:rsidP="00B964F9">
      <w:pPr>
        <w:widowControl w:val="0"/>
        <w:spacing w:line="360" w:lineRule="auto"/>
        <w:ind w:firstLine="709"/>
        <w:jc w:val="both"/>
      </w:pPr>
    </w:p>
    <w:p w:rsidR="00695F93" w:rsidRPr="00B964F9" w:rsidRDefault="00053B48" w:rsidP="00B964F9">
      <w:pPr>
        <w:widowControl w:val="0"/>
        <w:spacing w:line="360" w:lineRule="auto"/>
        <w:ind w:firstLine="709"/>
        <w:jc w:val="both"/>
      </w:pPr>
      <w:r>
        <w:pict>
          <v:shape id="_x0000_i1031" type="#_x0000_t75" style="width:214.5pt;height:210.75pt">
            <v:imagedata r:id="rId12" o:title=""/>
          </v:shape>
        </w:pict>
      </w:r>
    </w:p>
    <w:p w:rsidR="00AF08D0" w:rsidRPr="00B964F9" w:rsidRDefault="00E446C0" w:rsidP="00B964F9">
      <w:pPr>
        <w:widowControl w:val="0"/>
        <w:spacing w:line="360" w:lineRule="auto"/>
        <w:ind w:firstLine="709"/>
        <w:jc w:val="both"/>
      </w:pPr>
      <w:r>
        <w:t>«Несколько кругов» 1926г</w:t>
      </w:r>
    </w:p>
    <w:p w:rsidR="00E446C0" w:rsidRDefault="00E446C0" w:rsidP="00B964F9">
      <w:pPr>
        <w:widowControl w:val="0"/>
        <w:spacing w:line="360" w:lineRule="auto"/>
        <w:ind w:firstLine="709"/>
        <w:jc w:val="both"/>
      </w:pPr>
    </w:p>
    <w:p w:rsidR="00D26CEA" w:rsidRPr="00B964F9" w:rsidRDefault="00D40CC8" w:rsidP="00B964F9">
      <w:pPr>
        <w:widowControl w:val="0"/>
        <w:spacing w:line="360" w:lineRule="auto"/>
        <w:ind w:firstLine="709"/>
        <w:jc w:val="both"/>
      </w:pPr>
      <w:r w:rsidRPr="00B964F9">
        <w:t>В 1928 г., осознав, что связи с родиной оборваны, Кандинский получил немецкое гражданство. Спустя пять лет, после закрытия национал-социалистами школы «Баухауз», художник обосновался в Париже</w:t>
      </w:r>
      <w:r w:rsidR="00E1703A" w:rsidRPr="00B964F9">
        <w:t>.</w:t>
      </w:r>
      <w:r w:rsidR="00B964F9">
        <w:t xml:space="preserve"> </w:t>
      </w:r>
      <w:r w:rsidR="00D26CEA" w:rsidRPr="00B964F9">
        <w:t>Парижское время – самый спорный период в творчестве Кандинского. Творчество этого периода, получившего наименование «синтетического», отмечено отпечатком воздействия сюрреалистической живописи: «Разные части», «Вокруг круга» (обе – 1940), «Разнообразные действия» (1941).</w:t>
      </w:r>
    </w:p>
    <w:p w:rsidR="00E1703A" w:rsidRPr="00B964F9" w:rsidRDefault="00D26CEA" w:rsidP="00B964F9">
      <w:pPr>
        <w:widowControl w:val="0"/>
        <w:spacing w:line="360" w:lineRule="auto"/>
        <w:ind w:firstLine="709"/>
        <w:jc w:val="both"/>
      </w:pPr>
      <w:r w:rsidRPr="00B964F9">
        <w:t>Как отмечает М.К. Лакост:</w:t>
      </w:r>
    </w:p>
    <w:p w:rsidR="00D26CEA" w:rsidRPr="00B964F9" w:rsidRDefault="00D26CEA" w:rsidP="00B964F9">
      <w:pPr>
        <w:widowControl w:val="0"/>
        <w:spacing w:line="360" w:lineRule="auto"/>
        <w:ind w:firstLine="709"/>
        <w:jc w:val="both"/>
      </w:pPr>
      <w:r w:rsidRPr="00B964F9">
        <w:t>«Графически-строгое образотворчество сменилось в его картинах мотивами барочной полноты, выглядящими так, будто они уже утратили всякую связь со структурой, которая долгое время лежала под поверхностью, будучи знакома лишь художнику; и только силой творческог</w:t>
      </w:r>
      <w:r w:rsidR="00E1703A" w:rsidRPr="00B964F9">
        <w:t>о акта стала видна также другим</w:t>
      </w:r>
      <w:r w:rsidRPr="00B964F9">
        <w:t xml:space="preserve">…Всплыли своеобразные фигуры, которые так и хочется назвать существами. Художник не предпринимал ничего, чтобы смягчить эффект причудливо-нелепого. Напротив, чем абсурднее в этих картинах фигуры, тем очевиднее решимость прорисовать их до последней детали; чем изощреннее формы, тем ярче краски. Ни разу прежде не виданные, но почему-то все же привычные фигуры появляются в двух разных конфигурациях: то это замкнутая в себе композиция, то беспорядочное нагромождение самых несходных форм, рассеянных по всему полотну. Однако исполнение отличается такой ясностью, что не оставляет места ни одной случайной детали: союз точности и воображения!» </w:t>
      </w:r>
    </w:p>
    <w:p w:rsidR="00D26CEA" w:rsidRPr="00B964F9" w:rsidRDefault="00D26CEA" w:rsidP="00B964F9">
      <w:pPr>
        <w:widowControl w:val="0"/>
        <w:spacing w:line="360" w:lineRule="auto"/>
        <w:ind w:firstLine="709"/>
        <w:jc w:val="both"/>
      </w:pPr>
      <w:r w:rsidRPr="00B964F9">
        <w:t>Сам художник назвал этот период творчества</w:t>
      </w:r>
      <w:r w:rsidR="00E446C0">
        <w:t xml:space="preserve"> «поистине живописной сказкой».</w:t>
      </w:r>
    </w:p>
    <w:p w:rsidR="000E2109" w:rsidRPr="00B964F9" w:rsidRDefault="000E2109" w:rsidP="00B964F9">
      <w:pPr>
        <w:widowControl w:val="0"/>
        <w:spacing w:line="360" w:lineRule="auto"/>
        <w:ind w:firstLine="709"/>
        <w:jc w:val="both"/>
      </w:pPr>
    </w:p>
    <w:p w:rsidR="00D40CC8" w:rsidRPr="00B964F9" w:rsidRDefault="00E446C0" w:rsidP="00B964F9">
      <w:pPr>
        <w:widowControl w:val="0"/>
        <w:spacing w:line="360" w:lineRule="auto"/>
        <w:ind w:firstLine="709"/>
        <w:jc w:val="both"/>
      </w:pPr>
      <w:r>
        <w:br w:type="page"/>
        <w:t>Заключение</w:t>
      </w:r>
    </w:p>
    <w:p w:rsidR="009806F1" w:rsidRPr="00B964F9" w:rsidRDefault="009806F1" w:rsidP="00B964F9">
      <w:pPr>
        <w:widowControl w:val="0"/>
        <w:spacing w:line="360" w:lineRule="auto"/>
        <w:ind w:firstLine="709"/>
        <w:jc w:val="both"/>
      </w:pPr>
    </w:p>
    <w:p w:rsidR="009806F1" w:rsidRPr="00B964F9" w:rsidRDefault="009806F1" w:rsidP="00B964F9">
      <w:pPr>
        <w:widowControl w:val="0"/>
        <w:spacing w:line="360" w:lineRule="auto"/>
        <w:ind w:firstLine="709"/>
        <w:jc w:val="both"/>
      </w:pPr>
      <w:r w:rsidRPr="00B964F9">
        <w:t>Абстрактное искусство создает рядом с "реальным" новый мир, с виду ничего общего не имеющий с "действительностью". Внутри он подчиняется общим законам "космического мира". Так, рядом с "миром природы" появляется новый "мир искусства" - очень реальный, конкретный мир. Поэтому я предпочитаю так называемое "абстрактное искусство" называть конкретным искусством".</w:t>
      </w:r>
    </w:p>
    <w:p w:rsidR="00AB1B1E" w:rsidRPr="00B964F9" w:rsidRDefault="009806F1" w:rsidP="00B964F9">
      <w:pPr>
        <w:widowControl w:val="0"/>
        <w:spacing w:line="360" w:lineRule="auto"/>
        <w:ind w:firstLine="709"/>
        <w:jc w:val="both"/>
      </w:pPr>
      <w:r w:rsidRPr="00B964F9">
        <w:t xml:space="preserve">Кандинский до самого конца не усомнился в своем "внутреннем мире", мире образов, где абстракция </w:t>
      </w:r>
      <w:r w:rsidR="00E446C0">
        <w:t>не была самоцелью, а язык форм мертворожденным</w:t>
      </w:r>
      <w:r w:rsidRPr="00B964F9">
        <w:t>; они возникали из воли к содержательности и жизненности.</w:t>
      </w:r>
    </w:p>
    <w:p w:rsidR="004B4E9E" w:rsidRPr="00B964F9" w:rsidRDefault="000E2109" w:rsidP="00B964F9">
      <w:pPr>
        <w:widowControl w:val="0"/>
        <w:spacing w:line="360" w:lineRule="auto"/>
        <w:ind w:firstLine="709"/>
        <w:jc w:val="both"/>
      </w:pPr>
      <w:r w:rsidRPr="00B964F9">
        <w:t xml:space="preserve">За традицией Кандинского последовали многие художники; в 1930-е годы он - признанный лидер современного искусства, хотя в это время само абстрактное искусство как-то академизируется, склоняется к однообразным штампам. </w:t>
      </w:r>
    </w:p>
    <w:p w:rsidR="00BB12C9" w:rsidRPr="00B964F9" w:rsidRDefault="00BB12C9" w:rsidP="00B964F9">
      <w:pPr>
        <w:widowControl w:val="0"/>
        <w:spacing w:line="360" w:lineRule="auto"/>
        <w:ind w:firstLine="709"/>
        <w:jc w:val="both"/>
      </w:pPr>
      <w:r w:rsidRPr="00B964F9">
        <w:t>Вся творческая деятельность Василия Васильевича Кандинского была направлена на то, чтобы вызвать в людях «радостную способность переживать духовную сущность в материальных и абстрактных вещах». По-своему понимая «ритмы истории искусств», живописец считал, что его искусство получит свою оценку только через сто лет. Но необходимость в художественном наследии Василия Кандинского потомки ощутили гораздо раньше. Сегодня творчество великого абстракциониста, которого по меньшей мере три страны готовы объявить своим национальным достоянием, знают и ценят во всем мире.</w:t>
      </w:r>
    </w:p>
    <w:p w:rsidR="004B4E9E" w:rsidRPr="00B964F9" w:rsidRDefault="004B4E9E" w:rsidP="00B964F9">
      <w:pPr>
        <w:widowControl w:val="0"/>
        <w:spacing w:line="360" w:lineRule="auto"/>
        <w:ind w:firstLine="709"/>
        <w:jc w:val="both"/>
      </w:pPr>
    </w:p>
    <w:p w:rsidR="003F7C60" w:rsidRPr="00B964F9" w:rsidRDefault="00E446C0" w:rsidP="00B964F9">
      <w:pPr>
        <w:widowControl w:val="0"/>
        <w:spacing w:line="360" w:lineRule="auto"/>
        <w:ind w:firstLine="709"/>
        <w:jc w:val="both"/>
      </w:pPr>
      <w:r>
        <w:br w:type="page"/>
      </w:r>
      <w:r w:rsidR="00B73763" w:rsidRPr="00B964F9">
        <w:t>Литература</w:t>
      </w:r>
    </w:p>
    <w:p w:rsidR="003F7C60" w:rsidRPr="00B964F9" w:rsidRDefault="003F7C60" w:rsidP="00B964F9">
      <w:pPr>
        <w:widowControl w:val="0"/>
        <w:spacing w:line="360" w:lineRule="auto"/>
        <w:ind w:firstLine="709"/>
        <w:jc w:val="both"/>
      </w:pPr>
    </w:p>
    <w:p w:rsidR="00B73763" w:rsidRPr="00B964F9" w:rsidRDefault="00B73763" w:rsidP="00E446C0">
      <w:pPr>
        <w:widowControl w:val="0"/>
        <w:spacing w:line="360" w:lineRule="auto"/>
        <w:jc w:val="both"/>
      </w:pPr>
      <w:r w:rsidRPr="00B964F9">
        <w:t>«100 великих художников» Д. К. Самин. Изд.:</w:t>
      </w:r>
      <w:r w:rsidR="00343A92" w:rsidRPr="00B964F9">
        <w:t xml:space="preserve"> </w:t>
      </w:r>
      <w:r w:rsidRPr="00B964F9">
        <w:t>«Вече 2000», М.</w:t>
      </w:r>
      <w:r w:rsidR="00343A92" w:rsidRPr="00B964F9">
        <w:t xml:space="preserve"> </w:t>
      </w:r>
      <w:r w:rsidRPr="00B964F9">
        <w:t>2004 г.</w:t>
      </w:r>
    </w:p>
    <w:p w:rsidR="00B73763" w:rsidRPr="00B964F9" w:rsidRDefault="00B73763" w:rsidP="00E446C0">
      <w:pPr>
        <w:widowControl w:val="0"/>
        <w:spacing w:line="360" w:lineRule="auto"/>
        <w:jc w:val="both"/>
      </w:pPr>
      <w:r w:rsidRPr="00B964F9">
        <w:t xml:space="preserve">«100 знаменитых художников </w:t>
      </w:r>
      <w:r w:rsidRPr="00B964F9">
        <w:rPr>
          <w:lang w:val="en-US"/>
        </w:rPr>
        <w:t>XIX</w:t>
      </w:r>
      <w:r w:rsidRPr="00B964F9">
        <w:t>-</w:t>
      </w:r>
      <w:r w:rsidRPr="00B964F9">
        <w:rPr>
          <w:lang w:val="en-US"/>
        </w:rPr>
        <w:t>XX</w:t>
      </w:r>
      <w:r w:rsidRPr="00B964F9">
        <w:t xml:space="preserve"> вв.» В.М. Скляренко. Изд.: «Фолио»</w:t>
      </w:r>
      <w:r w:rsidR="00343A92" w:rsidRPr="00B964F9">
        <w:t>, М. 2006г.</w:t>
      </w:r>
    </w:p>
    <w:p w:rsidR="00B73763" w:rsidRPr="00B964F9" w:rsidRDefault="00343A92" w:rsidP="00E446C0">
      <w:pPr>
        <w:widowControl w:val="0"/>
        <w:spacing w:line="360" w:lineRule="auto"/>
        <w:jc w:val="both"/>
      </w:pPr>
      <w:r w:rsidRPr="00B964F9">
        <w:t>«100 великих картин» Н.А. Ионина. Изд.: «Вече», М. 2000г.</w:t>
      </w:r>
    </w:p>
    <w:p w:rsidR="00343A92" w:rsidRPr="00B964F9" w:rsidRDefault="00343A92" w:rsidP="00E446C0">
      <w:pPr>
        <w:widowControl w:val="0"/>
        <w:spacing w:line="360" w:lineRule="auto"/>
        <w:jc w:val="both"/>
      </w:pPr>
      <w:r w:rsidRPr="00B964F9">
        <w:t>«Художественная галерея», №29, 2005г.</w:t>
      </w:r>
      <w:bookmarkStart w:id="0" w:name="_GoBack"/>
      <w:bookmarkEnd w:id="0"/>
    </w:p>
    <w:sectPr w:rsidR="00343A92" w:rsidRPr="00B964F9" w:rsidSect="00B964F9">
      <w:headerReference w:type="even" r:id="rId13"/>
      <w:pgSz w:w="11905" w:h="16837" w:code="9"/>
      <w:pgMar w:top="1134" w:right="851" w:bottom="1134" w:left="1701" w:header="720" w:footer="72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2572" w:rsidRDefault="005D2572">
      <w:r>
        <w:separator/>
      </w:r>
    </w:p>
  </w:endnote>
  <w:endnote w:type="continuationSeparator" w:id="0">
    <w:p w:rsidR="005D2572" w:rsidRDefault="005D2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2572" w:rsidRDefault="005D2572">
      <w:r>
        <w:separator/>
      </w:r>
    </w:p>
  </w:footnote>
  <w:footnote w:type="continuationSeparator" w:id="0">
    <w:p w:rsidR="005D2572" w:rsidRDefault="005D25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6F1" w:rsidRDefault="009806F1" w:rsidP="00AF09A5">
    <w:pPr>
      <w:pStyle w:val="a5"/>
      <w:framePr w:wrap="around" w:vAnchor="text" w:hAnchor="margin" w:xAlign="center" w:y="1"/>
      <w:rPr>
        <w:rStyle w:val="a7"/>
      </w:rPr>
    </w:pPr>
  </w:p>
  <w:p w:rsidR="009806F1" w:rsidRDefault="009806F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77AC"/>
    <w:rsid w:val="0001373E"/>
    <w:rsid w:val="00053B48"/>
    <w:rsid w:val="00055582"/>
    <w:rsid w:val="000730C9"/>
    <w:rsid w:val="000A29A3"/>
    <w:rsid w:val="000C6355"/>
    <w:rsid w:val="000C64B5"/>
    <w:rsid w:val="000D5002"/>
    <w:rsid w:val="000E2109"/>
    <w:rsid w:val="0012201E"/>
    <w:rsid w:val="001326CC"/>
    <w:rsid w:val="00143DC0"/>
    <w:rsid w:val="00175997"/>
    <w:rsid w:val="001B32CA"/>
    <w:rsid w:val="001B6512"/>
    <w:rsid w:val="001C7233"/>
    <w:rsid w:val="001F7A0D"/>
    <w:rsid w:val="002011A6"/>
    <w:rsid w:val="00212CB4"/>
    <w:rsid w:val="00236B8C"/>
    <w:rsid w:val="00254EA4"/>
    <w:rsid w:val="00266DDB"/>
    <w:rsid w:val="002E67A2"/>
    <w:rsid w:val="002E77AC"/>
    <w:rsid w:val="00343A92"/>
    <w:rsid w:val="00350362"/>
    <w:rsid w:val="00360DD5"/>
    <w:rsid w:val="00373CBA"/>
    <w:rsid w:val="003770D4"/>
    <w:rsid w:val="003D5C53"/>
    <w:rsid w:val="003E063C"/>
    <w:rsid w:val="003F60B8"/>
    <w:rsid w:val="003F7C60"/>
    <w:rsid w:val="004219C1"/>
    <w:rsid w:val="00436C08"/>
    <w:rsid w:val="004576CF"/>
    <w:rsid w:val="004706A8"/>
    <w:rsid w:val="004740D9"/>
    <w:rsid w:val="004B4E9E"/>
    <w:rsid w:val="00557F0E"/>
    <w:rsid w:val="005D2572"/>
    <w:rsid w:val="005E51C0"/>
    <w:rsid w:val="00653BDA"/>
    <w:rsid w:val="00695654"/>
    <w:rsid w:val="00695F93"/>
    <w:rsid w:val="006C7385"/>
    <w:rsid w:val="006E699F"/>
    <w:rsid w:val="006F2421"/>
    <w:rsid w:val="006F6C42"/>
    <w:rsid w:val="007166D8"/>
    <w:rsid w:val="00764E74"/>
    <w:rsid w:val="00785D1E"/>
    <w:rsid w:val="007C04E6"/>
    <w:rsid w:val="00806F68"/>
    <w:rsid w:val="0081205E"/>
    <w:rsid w:val="00840BD2"/>
    <w:rsid w:val="00865AC7"/>
    <w:rsid w:val="008F74CC"/>
    <w:rsid w:val="00902AC1"/>
    <w:rsid w:val="00912FBC"/>
    <w:rsid w:val="00914079"/>
    <w:rsid w:val="0094565A"/>
    <w:rsid w:val="009552A0"/>
    <w:rsid w:val="00963FF6"/>
    <w:rsid w:val="0097701A"/>
    <w:rsid w:val="009806F1"/>
    <w:rsid w:val="009A0C5D"/>
    <w:rsid w:val="009B7AC3"/>
    <w:rsid w:val="009D69C3"/>
    <w:rsid w:val="009F3CF0"/>
    <w:rsid w:val="00A46691"/>
    <w:rsid w:val="00A7724C"/>
    <w:rsid w:val="00AB1B1E"/>
    <w:rsid w:val="00AD131A"/>
    <w:rsid w:val="00AF08D0"/>
    <w:rsid w:val="00AF09A5"/>
    <w:rsid w:val="00B01011"/>
    <w:rsid w:val="00B07196"/>
    <w:rsid w:val="00B46C1C"/>
    <w:rsid w:val="00B73763"/>
    <w:rsid w:val="00B964F9"/>
    <w:rsid w:val="00BB12C9"/>
    <w:rsid w:val="00BC4930"/>
    <w:rsid w:val="00BE1FCC"/>
    <w:rsid w:val="00C1092D"/>
    <w:rsid w:val="00C35521"/>
    <w:rsid w:val="00C622BA"/>
    <w:rsid w:val="00C86D0F"/>
    <w:rsid w:val="00C876BF"/>
    <w:rsid w:val="00CB7CF9"/>
    <w:rsid w:val="00CC03C9"/>
    <w:rsid w:val="00CE1CBF"/>
    <w:rsid w:val="00CF154D"/>
    <w:rsid w:val="00D26CEA"/>
    <w:rsid w:val="00D27430"/>
    <w:rsid w:val="00D40CC8"/>
    <w:rsid w:val="00D972FF"/>
    <w:rsid w:val="00DB1CFA"/>
    <w:rsid w:val="00E0778E"/>
    <w:rsid w:val="00E121E6"/>
    <w:rsid w:val="00E1703A"/>
    <w:rsid w:val="00E40867"/>
    <w:rsid w:val="00E446C0"/>
    <w:rsid w:val="00E925E7"/>
    <w:rsid w:val="00EC1F82"/>
    <w:rsid w:val="00EF6078"/>
    <w:rsid w:val="00F17C2E"/>
    <w:rsid w:val="00FD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efaultImageDpi w14:val="0"/>
  <w15:chartTrackingRefBased/>
  <w15:docId w15:val="{1C2F1FAA-628D-4DB5-A27B-DB30FB2C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rsid w:val="00D2743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695F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Pr>
      <w:sz w:val="28"/>
      <w:szCs w:val="28"/>
    </w:rPr>
  </w:style>
  <w:style w:type="character" w:styleId="a7">
    <w:name w:val="page number"/>
    <w:uiPriority w:val="99"/>
    <w:rsid w:val="00695F93"/>
    <w:rPr>
      <w:rFonts w:cs="Times New Roman"/>
    </w:rPr>
  </w:style>
  <w:style w:type="paragraph" w:styleId="a8">
    <w:name w:val="footer"/>
    <w:basedOn w:val="a"/>
    <w:link w:val="a9"/>
    <w:uiPriority w:val="99"/>
    <w:rsid w:val="00B964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B964F9"/>
    <w:rPr>
      <w:rFonts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2786</Words>
  <Characters>15884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МОСКОВСКОЙ ОБЛАСТИ</vt:lpstr>
    </vt:vector>
  </TitlesOfParts>
  <Company>дом</Company>
  <LinksUpToDate>false</LinksUpToDate>
  <CharactersWithSpaces>18633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МОСКОВСКОЙ ОБЛАСТИ</dc:title>
  <dc:subject/>
  <dc:creator>Евгений</dc:creator>
  <cp:keywords/>
  <dc:description/>
  <cp:lastModifiedBy>admin</cp:lastModifiedBy>
  <cp:revision>2</cp:revision>
  <dcterms:created xsi:type="dcterms:W3CDTF">2014-03-14T07:22:00Z</dcterms:created>
  <dcterms:modified xsi:type="dcterms:W3CDTF">2014-03-14T07:22:00Z</dcterms:modified>
</cp:coreProperties>
</file>