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C3C" w:rsidRDefault="00736C3C" w:rsidP="0016789F">
      <w:pPr>
        <w:pStyle w:val="a5"/>
        <w:spacing w:after="3840" w:line="360" w:lineRule="auto"/>
        <w:rPr>
          <w:b w:val="0"/>
          <w:lang w:val="ru-RU"/>
        </w:rPr>
      </w:pPr>
      <w:r>
        <w:rPr>
          <w:b w:val="0"/>
          <w:lang w:val="ru-RU"/>
        </w:rPr>
        <w:t>БЕЛОРУССКИЙ ГОСУДАРСТВЕННЫЙ УНИВЕРСИТЕТ</w:t>
      </w:r>
    </w:p>
    <w:p w:rsidR="00736C3C" w:rsidRPr="00B57F4D" w:rsidRDefault="00736C3C" w:rsidP="00B57F4D">
      <w:pPr>
        <w:pStyle w:val="a1"/>
        <w:spacing w:after="2400" w:line="360" w:lineRule="auto"/>
        <w:jc w:val="center"/>
        <w:rPr>
          <w:b/>
          <w:sz w:val="36"/>
        </w:rPr>
      </w:pPr>
      <w:r w:rsidRPr="00B57F4D">
        <w:rPr>
          <w:rStyle w:val="201"/>
          <w:b/>
          <w:sz w:val="36"/>
        </w:rPr>
        <w:t>Выпускная работа по</w:t>
      </w:r>
      <w:r w:rsidRPr="00B57F4D">
        <w:rPr>
          <w:b/>
          <w:sz w:val="36"/>
        </w:rPr>
        <w:br/>
        <w:t>«Основам информационных технологий»</w:t>
      </w:r>
      <w:r w:rsidR="0016789F" w:rsidRPr="00B57F4D">
        <w:rPr>
          <w:b/>
          <w:sz w:val="36"/>
        </w:rPr>
        <w:br/>
        <w:t>3ФР90</w:t>
      </w:r>
    </w:p>
    <w:p w:rsidR="00B57F4D" w:rsidRPr="009018FD" w:rsidRDefault="0016789F" w:rsidP="009018FD">
      <w:pPr>
        <w:pStyle w:val="a1"/>
        <w:spacing w:line="276" w:lineRule="auto"/>
        <w:ind w:left="5103" w:firstLine="0"/>
        <w:jc w:val="left"/>
        <w:rPr>
          <w:b/>
          <w:sz w:val="24"/>
          <w:szCs w:val="24"/>
        </w:rPr>
      </w:pPr>
      <w:r w:rsidRPr="009018FD">
        <w:rPr>
          <w:b/>
          <w:sz w:val="24"/>
          <w:szCs w:val="24"/>
        </w:rPr>
        <w:t>Магистрант</w:t>
      </w:r>
    </w:p>
    <w:p w:rsidR="00736C3C" w:rsidRPr="009018FD" w:rsidRDefault="00B57F4D" w:rsidP="009018FD">
      <w:pPr>
        <w:pStyle w:val="a1"/>
        <w:spacing w:line="276" w:lineRule="auto"/>
        <w:ind w:left="5103" w:firstLine="0"/>
        <w:jc w:val="left"/>
        <w:rPr>
          <w:b/>
          <w:sz w:val="24"/>
          <w:szCs w:val="24"/>
        </w:rPr>
      </w:pPr>
      <w:r w:rsidRPr="009018FD">
        <w:rPr>
          <w:b/>
          <w:sz w:val="24"/>
          <w:szCs w:val="24"/>
        </w:rPr>
        <w:t>физического факультета</w:t>
      </w:r>
    </w:p>
    <w:p w:rsidR="00736C3C" w:rsidRPr="009018FD" w:rsidRDefault="00736C3C" w:rsidP="009018FD">
      <w:pPr>
        <w:pStyle w:val="a1"/>
        <w:spacing w:line="276" w:lineRule="auto"/>
        <w:ind w:left="5103" w:firstLine="0"/>
        <w:jc w:val="left"/>
        <w:rPr>
          <w:b/>
          <w:sz w:val="24"/>
          <w:szCs w:val="24"/>
        </w:rPr>
      </w:pPr>
      <w:r w:rsidRPr="009018FD">
        <w:rPr>
          <w:b/>
          <w:sz w:val="24"/>
          <w:szCs w:val="24"/>
        </w:rPr>
        <w:t xml:space="preserve">кафедры </w:t>
      </w:r>
      <w:r w:rsidR="0016789F" w:rsidRPr="009018FD">
        <w:rPr>
          <w:b/>
          <w:sz w:val="24"/>
          <w:szCs w:val="24"/>
        </w:rPr>
        <w:t>биофизики</w:t>
      </w:r>
    </w:p>
    <w:p w:rsidR="00736C3C" w:rsidRPr="009018FD" w:rsidRDefault="0016789F" w:rsidP="009018FD">
      <w:pPr>
        <w:pStyle w:val="a1"/>
        <w:spacing w:line="276" w:lineRule="auto"/>
        <w:ind w:left="5103" w:firstLine="0"/>
        <w:jc w:val="left"/>
        <w:rPr>
          <w:b/>
          <w:sz w:val="24"/>
          <w:szCs w:val="24"/>
        </w:rPr>
      </w:pPr>
      <w:r w:rsidRPr="009018FD">
        <w:rPr>
          <w:b/>
          <w:sz w:val="24"/>
          <w:szCs w:val="24"/>
        </w:rPr>
        <w:t>Мухортова Анна Владимировна</w:t>
      </w:r>
    </w:p>
    <w:p w:rsidR="00736C3C" w:rsidRPr="009018FD" w:rsidRDefault="00736C3C" w:rsidP="009018FD">
      <w:pPr>
        <w:pStyle w:val="a1"/>
        <w:spacing w:line="276" w:lineRule="auto"/>
        <w:ind w:left="5103" w:firstLine="0"/>
        <w:jc w:val="left"/>
        <w:rPr>
          <w:b/>
          <w:sz w:val="24"/>
          <w:szCs w:val="24"/>
        </w:rPr>
      </w:pPr>
      <w:r w:rsidRPr="009018FD">
        <w:rPr>
          <w:b/>
          <w:sz w:val="24"/>
          <w:szCs w:val="24"/>
        </w:rPr>
        <w:t>Руководители:</w:t>
      </w:r>
    </w:p>
    <w:p w:rsidR="00B80A6F" w:rsidRPr="009018FD" w:rsidRDefault="00B80A6F" w:rsidP="009018FD">
      <w:pPr>
        <w:pStyle w:val="a1"/>
        <w:spacing w:line="276" w:lineRule="auto"/>
        <w:ind w:left="5103" w:firstLine="0"/>
        <w:jc w:val="left"/>
        <w:rPr>
          <w:b/>
          <w:sz w:val="24"/>
          <w:szCs w:val="24"/>
        </w:rPr>
      </w:pPr>
      <w:r w:rsidRPr="009018FD">
        <w:rPr>
          <w:b/>
          <w:sz w:val="24"/>
          <w:szCs w:val="24"/>
        </w:rPr>
        <w:t>в</w:t>
      </w:r>
      <w:r w:rsidR="006E2D7B" w:rsidRPr="009018FD">
        <w:rPr>
          <w:b/>
          <w:sz w:val="24"/>
          <w:szCs w:val="24"/>
        </w:rPr>
        <w:t>ед</w:t>
      </w:r>
      <w:r w:rsidRPr="009018FD">
        <w:rPr>
          <w:b/>
          <w:sz w:val="24"/>
          <w:szCs w:val="24"/>
        </w:rPr>
        <w:t xml:space="preserve">ущий научный сотрудник, </w:t>
      </w:r>
    </w:p>
    <w:p w:rsidR="00B80A6F" w:rsidRPr="009018FD" w:rsidRDefault="00B80A6F" w:rsidP="009018FD">
      <w:pPr>
        <w:pStyle w:val="a1"/>
        <w:spacing w:line="276" w:lineRule="auto"/>
        <w:ind w:left="5103" w:firstLine="0"/>
        <w:jc w:val="left"/>
        <w:rPr>
          <w:b/>
          <w:sz w:val="24"/>
          <w:szCs w:val="24"/>
        </w:rPr>
      </w:pPr>
      <w:r w:rsidRPr="009018FD">
        <w:rPr>
          <w:b/>
          <w:sz w:val="24"/>
          <w:szCs w:val="24"/>
        </w:rPr>
        <w:t>кандидат биологических наук</w:t>
      </w:r>
    </w:p>
    <w:p w:rsidR="00736C3C" w:rsidRPr="009018FD" w:rsidRDefault="0016789F" w:rsidP="009018FD">
      <w:pPr>
        <w:pStyle w:val="a1"/>
        <w:spacing w:line="276" w:lineRule="auto"/>
        <w:ind w:left="5103" w:firstLine="0"/>
        <w:jc w:val="left"/>
        <w:rPr>
          <w:b/>
          <w:sz w:val="24"/>
          <w:szCs w:val="24"/>
        </w:rPr>
      </w:pPr>
      <w:r w:rsidRPr="009018FD">
        <w:rPr>
          <w:b/>
          <w:sz w:val="24"/>
          <w:szCs w:val="24"/>
        </w:rPr>
        <w:t xml:space="preserve">Горудко Ирина </w:t>
      </w:r>
      <w:r w:rsidR="00B57F4D" w:rsidRPr="009018FD">
        <w:rPr>
          <w:b/>
          <w:sz w:val="24"/>
          <w:szCs w:val="24"/>
        </w:rPr>
        <w:t>В</w:t>
      </w:r>
      <w:r w:rsidRPr="009018FD">
        <w:rPr>
          <w:b/>
          <w:sz w:val="24"/>
          <w:szCs w:val="24"/>
        </w:rPr>
        <w:t>ладимировна</w:t>
      </w:r>
      <w:r w:rsidR="00736C3C" w:rsidRPr="009018FD">
        <w:rPr>
          <w:b/>
          <w:sz w:val="24"/>
          <w:szCs w:val="24"/>
        </w:rPr>
        <w:t>,</w:t>
      </w:r>
    </w:p>
    <w:p w:rsidR="00B80A6F" w:rsidRPr="009018FD" w:rsidRDefault="00B80A6F" w:rsidP="009018FD">
      <w:pPr>
        <w:pStyle w:val="a1"/>
        <w:spacing w:line="276" w:lineRule="auto"/>
        <w:ind w:left="5103" w:firstLine="0"/>
        <w:jc w:val="left"/>
        <w:rPr>
          <w:b/>
          <w:sz w:val="24"/>
          <w:szCs w:val="24"/>
        </w:rPr>
      </w:pPr>
      <w:r w:rsidRPr="009018FD">
        <w:rPr>
          <w:b/>
          <w:sz w:val="24"/>
          <w:szCs w:val="24"/>
        </w:rPr>
        <w:t>с</w:t>
      </w:r>
      <w:r w:rsidR="0016789F" w:rsidRPr="009018FD">
        <w:rPr>
          <w:b/>
          <w:sz w:val="24"/>
          <w:szCs w:val="24"/>
        </w:rPr>
        <w:t>т</w:t>
      </w:r>
      <w:r w:rsidRPr="009018FD">
        <w:rPr>
          <w:b/>
          <w:sz w:val="24"/>
          <w:szCs w:val="24"/>
        </w:rPr>
        <w:t>арший</w:t>
      </w:r>
      <w:r w:rsidR="0016789F" w:rsidRPr="009018FD">
        <w:rPr>
          <w:b/>
          <w:sz w:val="24"/>
          <w:szCs w:val="24"/>
        </w:rPr>
        <w:t xml:space="preserve"> преподаватель</w:t>
      </w:r>
      <w:r w:rsidR="00736C3C" w:rsidRPr="009018FD">
        <w:rPr>
          <w:b/>
          <w:sz w:val="24"/>
          <w:szCs w:val="24"/>
        </w:rPr>
        <w:t xml:space="preserve"> </w:t>
      </w:r>
    </w:p>
    <w:p w:rsidR="00736C3C" w:rsidRPr="009018FD" w:rsidRDefault="0016789F" w:rsidP="009018FD">
      <w:pPr>
        <w:pStyle w:val="a1"/>
        <w:spacing w:line="276" w:lineRule="auto"/>
        <w:ind w:left="5103" w:firstLine="0"/>
        <w:jc w:val="left"/>
        <w:rPr>
          <w:b/>
          <w:sz w:val="24"/>
          <w:szCs w:val="24"/>
        </w:rPr>
      </w:pPr>
      <w:r w:rsidRPr="009018FD">
        <w:rPr>
          <w:b/>
          <w:sz w:val="24"/>
          <w:szCs w:val="24"/>
        </w:rPr>
        <w:t>Кожич Павел Павлович</w:t>
      </w:r>
    </w:p>
    <w:p w:rsidR="00736C3C" w:rsidRPr="0016789F" w:rsidRDefault="0016789F" w:rsidP="006E1B42">
      <w:pPr>
        <w:pStyle w:val="a1"/>
        <w:spacing w:before="1800" w:line="360" w:lineRule="auto"/>
        <w:ind w:firstLine="0"/>
        <w:jc w:val="center"/>
        <w:rPr>
          <w:b/>
        </w:rPr>
      </w:pPr>
      <w:r>
        <w:t xml:space="preserve">Минск – </w:t>
      </w:r>
      <w:smartTag w:uri="urn:schemas-microsoft-com:office:smarttags" w:element="metricconverter">
        <w:smartTagPr>
          <w:attr w:name="ProductID" w:val="2010 г"/>
        </w:smartTagPr>
        <w:r>
          <w:t>2010</w:t>
        </w:r>
        <w:r w:rsidR="00736C3C">
          <w:t xml:space="preserve"> г</w:t>
        </w:r>
      </w:smartTag>
      <w:r w:rsidR="00736C3C">
        <w:t>.</w:t>
      </w:r>
    </w:p>
    <w:p w:rsidR="00736C3C" w:rsidRDefault="00CA5B2B" w:rsidP="0016789F">
      <w:pPr>
        <w:pStyle w:val="1"/>
      </w:pPr>
      <w:bookmarkStart w:id="0" w:name="_Toc281194828"/>
      <w:r>
        <w:lastRenderedPageBreak/>
        <w:t>ОГЛАВЛЕНИЕ</w:t>
      </w:r>
      <w:bookmarkEnd w:id="0"/>
    </w:p>
    <w:p w:rsidR="009D47DC" w:rsidRPr="009D47DC" w:rsidRDefault="009D47DC" w:rsidP="009D47DC">
      <w:pPr>
        <w:pStyle w:val="a1"/>
      </w:pPr>
    </w:p>
    <w:p w:rsidR="004073DE" w:rsidRPr="004073DE" w:rsidRDefault="009D47DC">
      <w:pPr>
        <w:pStyle w:val="11"/>
        <w:rPr>
          <w:rFonts w:ascii="Calibri" w:hAnsi="Calibri"/>
          <w:noProof/>
          <w:sz w:val="24"/>
          <w:szCs w:val="24"/>
        </w:rPr>
      </w:pPr>
      <w:r w:rsidRPr="004073DE">
        <w:rPr>
          <w:caps/>
          <w:sz w:val="24"/>
          <w:szCs w:val="24"/>
          <w:lang w:val="en-US"/>
        </w:rPr>
        <w:fldChar w:fldCharType="begin"/>
      </w:r>
      <w:r w:rsidRPr="004073DE">
        <w:rPr>
          <w:caps/>
          <w:sz w:val="24"/>
          <w:szCs w:val="24"/>
          <w:lang w:val="en-US"/>
        </w:rPr>
        <w:instrText xml:space="preserve"> TOC \o "1-3" \h \z \u </w:instrText>
      </w:r>
      <w:r w:rsidRPr="004073DE">
        <w:rPr>
          <w:caps/>
          <w:sz w:val="24"/>
          <w:szCs w:val="24"/>
          <w:lang w:val="en-US"/>
        </w:rPr>
        <w:fldChar w:fldCharType="separate"/>
      </w:r>
      <w:hyperlink w:anchor="_Toc281194828" w:history="1">
        <w:r w:rsidR="004073DE" w:rsidRPr="004073DE">
          <w:rPr>
            <w:rStyle w:val="a7"/>
            <w:noProof/>
            <w:sz w:val="24"/>
            <w:szCs w:val="24"/>
          </w:rPr>
          <w:t>ОГЛАВЛЕНИЕ</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_Toc281194828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2</w:t>
        </w:r>
        <w:r w:rsidR="004073DE" w:rsidRPr="004073DE">
          <w:rPr>
            <w:noProof/>
            <w:webHidden/>
            <w:sz w:val="24"/>
            <w:szCs w:val="24"/>
          </w:rPr>
          <w:fldChar w:fldCharType="end"/>
        </w:r>
      </w:hyperlink>
    </w:p>
    <w:p w:rsidR="004073DE" w:rsidRPr="004073DE" w:rsidRDefault="0004305A">
      <w:pPr>
        <w:pStyle w:val="11"/>
        <w:rPr>
          <w:rFonts w:ascii="Calibri" w:hAnsi="Calibri"/>
          <w:noProof/>
          <w:sz w:val="24"/>
          <w:szCs w:val="24"/>
        </w:rPr>
      </w:pPr>
      <w:hyperlink w:anchor="_Toc281194829" w:history="1">
        <w:r w:rsidR="004073DE" w:rsidRPr="004073DE">
          <w:rPr>
            <w:rStyle w:val="a7"/>
            <w:noProof/>
            <w:sz w:val="24"/>
            <w:szCs w:val="24"/>
          </w:rPr>
          <w:t>СПИСОК ОБОЗНАЧЕНИЙ КО ВСЕЙ ВЫПУСКНОЙ РАБОТЕ</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_Toc281194829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3</w:t>
        </w:r>
        <w:r w:rsidR="004073DE" w:rsidRPr="004073DE">
          <w:rPr>
            <w:noProof/>
            <w:webHidden/>
            <w:sz w:val="24"/>
            <w:szCs w:val="24"/>
          </w:rPr>
          <w:fldChar w:fldCharType="end"/>
        </w:r>
      </w:hyperlink>
    </w:p>
    <w:p w:rsidR="004073DE" w:rsidRPr="004073DE" w:rsidRDefault="0004305A">
      <w:pPr>
        <w:pStyle w:val="11"/>
        <w:rPr>
          <w:rFonts w:ascii="Calibri" w:hAnsi="Calibri"/>
          <w:noProof/>
          <w:sz w:val="24"/>
          <w:szCs w:val="24"/>
        </w:rPr>
      </w:pPr>
      <w:hyperlink w:anchor="_Toc281194830" w:history="1">
        <w:r w:rsidR="004073DE" w:rsidRPr="004073DE">
          <w:rPr>
            <w:rStyle w:val="a7"/>
            <w:noProof/>
            <w:sz w:val="24"/>
            <w:szCs w:val="24"/>
          </w:rPr>
          <w:t>РЕФЕРАТ НА ТЕМУ «ИСПОЛЬЗОВАНИЕ ИТ В ИССЛЕДОВАНИЯХ БИОФИЗИЧЕСКИХ СВОЙСТВ КЛЕТОК КРОВИ»</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_Toc281194830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4</w:t>
        </w:r>
        <w:r w:rsidR="004073DE" w:rsidRPr="004073DE">
          <w:rPr>
            <w:noProof/>
            <w:webHidden/>
            <w:sz w:val="24"/>
            <w:szCs w:val="24"/>
          </w:rPr>
          <w:fldChar w:fldCharType="end"/>
        </w:r>
      </w:hyperlink>
    </w:p>
    <w:p w:rsidR="004073DE" w:rsidRPr="004073DE" w:rsidRDefault="0004305A">
      <w:pPr>
        <w:pStyle w:val="20"/>
        <w:tabs>
          <w:tab w:val="right" w:leader="dot" w:pos="9628"/>
        </w:tabs>
        <w:rPr>
          <w:rFonts w:ascii="Calibri" w:hAnsi="Calibri"/>
          <w:noProof/>
          <w:sz w:val="24"/>
          <w:szCs w:val="24"/>
        </w:rPr>
      </w:pPr>
      <w:hyperlink w:anchor="_Toc281194831" w:history="1">
        <w:r w:rsidR="004073DE" w:rsidRPr="004073DE">
          <w:rPr>
            <w:rStyle w:val="a7"/>
            <w:noProof/>
            <w:sz w:val="24"/>
            <w:szCs w:val="24"/>
          </w:rPr>
          <w:t>Введение</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_Toc281194831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4</w:t>
        </w:r>
        <w:r w:rsidR="004073DE" w:rsidRPr="004073DE">
          <w:rPr>
            <w:noProof/>
            <w:webHidden/>
            <w:sz w:val="24"/>
            <w:szCs w:val="24"/>
          </w:rPr>
          <w:fldChar w:fldCharType="end"/>
        </w:r>
      </w:hyperlink>
    </w:p>
    <w:p w:rsidR="004073DE" w:rsidRPr="004073DE" w:rsidRDefault="0004305A">
      <w:pPr>
        <w:pStyle w:val="20"/>
        <w:tabs>
          <w:tab w:val="right" w:leader="dot" w:pos="9628"/>
        </w:tabs>
        <w:rPr>
          <w:rFonts w:ascii="Calibri" w:hAnsi="Calibri"/>
          <w:noProof/>
          <w:sz w:val="24"/>
          <w:szCs w:val="24"/>
        </w:rPr>
      </w:pPr>
      <w:hyperlink w:anchor="_Toc281194832" w:history="1">
        <w:r w:rsidR="004073DE" w:rsidRPr="004073DE">
          <w:rPr>
            <w:rStyle w:val="a7"/>
            <w:noProof/>
            <w:sz w:val="24"/>
            <w:szCs w:val="24"/>
          </w:rPr>
          <w:t>Глава 1 Обзор литературы</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_Toc281194832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5</w:t>
        </w:r>
        <w:r w:rsidR="004073DE" w:rsidRPr="004073DE">
          <w:rPr>
            <w:noProof/>
            <w:webHidden/>
            <w:sz w:val="24"/>
            <w:szCs w:val="24"/>
          </w:rPr>
          <w:fldChar w:fldCharType="end"/>
        </w:r>
      </w:hyperlink>
    </w:p>
    <w:p w:rsidR="004073DE" w:rsidRPr="004073DE" w:rsidRDefault="0004305A">
      <w:pPr>
        <w:pStyle w:val="30"/>
        <w:tabs>
          <w:tab w:val="right" w:leader="dot" w:pos="9628"/>
        </w:tabs>
        <w:rPr>
          <w:rFonts w:ascii="Calibri" w:hAnsi="Calibri"/>
          <w:noProof/>
          <w:sz w:val="24"/>
          <w:szCs w:val="24"/>
        </w:rPr>
      </w:pPr>
      <w:hyperlink w:anchor="_Toc281194833" w:history="1">
        <w:r w:rsidR="004073DE" w:rsidRPr="004073DE">
          <w:rPr>
            <w:rStyle w:val="a7"/>
            <w:noProof/>
            <w:sz w:val="24"/>
            <w:szCs w:val="24"/>
          </w:rPr>
          <w:t>1.1 Информационные технологии в научных исследованиях</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_Toc281194833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5</w:t>
        </w:r>
        <w:r w:rsidR="004073DE" w:rsidRPr="004073DE">
          <w:rPr>
            <w:noProof/>
            <w:webHidden/>
            <w:sz w:val="24"/>
            <w:szCs w:val="24"/>
          </w:rPr>
          <w:fldChar w:fldCharType="end"/>
        </w:r>
      </w:hyperlink>
    </w:p>
    <w:p w:rsidR="004073DE" w:rsidRPr="004073DE" w:rsidRDefault="0004305A">
      <w:pPr>
        <w:pStyle w:val="30"/>
        <w:tabs>
          <w:tab w:val="right" w:leader="dot" w:pos="9628"/>
        </w:tabs>
        <w:rPr>
          <w:rFonts w:ascii="Calibri" w:hAnsi="Calibri"/>
          <w:noProof/>
          <w:sz w:val="24"/>
          <w:szCs w:val="24"/>
        </w:rPr>
      </w:pPr>
      <w:hyperlink w:anchor="_Toc281194834" w:history="1">
        <w:r w:rsidR="004073DE" w:rsidRPr="004073DE">
          <w:rPr>
            <w:rStyle w:val="a7"/>
            <w:noProof/>
            <w:sz w:val="24"/>
            <w:szCs w:val="24"/>
          </w:rPr>
          <w:t xml:space="preserve">1.2 </w:t>
        </w:r>
        <w:r w:rsidR="004073DE" w:rsidRPr="004073DE">
          <w:rPr>
            <w:rStyle w:val="a7"/>
            <w:noProof/>
            <w:sz w:val="24"/>
            <w:szCs w:val="24"/>
            <w:lang w:val="en-US"/>
          </w:rPr>
          <w:t>Origin</w:t>
        </w:r>
        <w:r w:rsidR="004073DE" w:rsidRPr="004073DE">
          <w:rPr>
            <w:rStyle w:val="a7"/>
            <w:noProof/>
            <w:sz w:val="24"/>
            <w:szCs w:val="24"/>
          </w:rPr>
          <w:t>®</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_Toc281194834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7</w:t>
        </w:r>
        <w:r w:rsidR="004073DE" w:rsidRPr="004073DE">
          <w:rPr>
            <w:noProof/>
            <w:webHidden/>
            <w:sz w:val="24"/>
            <w:szCs w:val="24"/>
          </w:rPr>
          <w:fldChar w:fldCharType="end"/>
        </w:r>
      </w:hyperlink>
    </w:p>
    <w:p w:rsidR="004073DE" w:rsidRPr="004073DE" w:rsidRDefault="0004305A">
      <w:pPr>
        <w:pStyle w:val="20"/>
        <w:tabs>
          <w:tab w:val="right" w:leader="dot" w:pos="9628"/>
        </w:tabs>
        <w:rPr>
          <w:rFonts w:ascii="Calibri" w:hAnsi="Calibri"/>
          <w:noProof/>
          <w:sz w:val="24"/>
          <w:szCs w:val="24"/>
        </w:rPr>
      </w:pPr>
      <w:hyperlink w:anchor="_Toc281194835" w:history="1">
        <w:r w:rsidR="004073DE" w:rsidRPr="004073DE">
          <w:rPr>
            <w:rStyle w:val="a7"/>
            <w:noProof/>
            <w:sz w:val="24"/>
            <w:szCs w:val="24"/>
          </w:rPr>
          <w:t>Глава 2 Методика исследования</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_Toc281194835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9</w:t>
        </w:r>
        <w:r w:rsidR="004073DE" w:rsidRPr="004073DE">
          <w:rPr>
            <w:noProof/>
            <w:webHidden/>
            <w:sz w:val="24"/>
            <w:szCs w:val="24"/>
          </w:rPr>
          <w:fldChar w:fldCharType="end"/>
        </w:r>
      </w:hyperlink>
    </w:p>
    <w:p w:rsidR="004073DE" w:rsidRPr="004073DE" w:rsidRDefault="0004305A">
      <w:pPr>
        <w:pStyle w:val="30"/>
        <w:tabs>
          <w:tab w:val="right" w:leader="dot" w:pos="9628"/>
        </w:tabs>
        <w:rPr>
          <w:rFonts w:ascii="Calibri" w:hAnsi="Calibri"/>
          <w:noProof/>
          <w:sz w:val="24"/>
          <w:szCs w:val="24"/>
        </w:rPr>
      </w:pPr>
      <w:hyperlink w:anchor="_Toc281194836" w:history="1">
        <w:r w:rsidR="004073DE" w:rsidRPr="004073DE">
          <w:rPr>
            <w:rStyle w:val="a7"/>
            <w:noProof/>
            <w:sz w:val="24"/>
            <w:szCs w:val="24"/>
          </w:rPr>
          <w:t>2.1 Объекты и материалы исследования</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_Toc281194836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9</w:t>
        </w:r>
        <w:r w:rsidR="004073DE" w:rsidRPr="004073DE">
          <w:rPr>
            <w:noProof/>
            <w:webHidden/>
            <w:sz w:val="24"/>
            <w:szCs w:val="24"/>
          </w:rPr>
          <w:fldChar w:fldCharType="end"/>
        </w:r>
      </w:hyperlink>
    </w:p>
    <w:p w:rsidR="004073DE" w:rsidRPr="004073DE" w:rsidRDefault="0004305A">
      <w:pPr>
        <w:pStyle w:val="30"/>
        <w:tabs>
          <w:tab w:val="right" w:leader="dot" w:pos="9628"/>
        </w:tabs>
        <w:rPr>
          <w:rFonts w:ascii="Calibri" w:hAnsi="Calibri"/>
          <w:noProof/>
          <w:sz w:val="24"/>
          <w:szCs w:val="24"/>
        </w:rPr>
      </w:pPr>
      <w:hyperlink w:anchor="_Toc281194837" w:history="1">
        <w:r w:rsidR="004073DE" w:rsidRPr="004073DE">
          <w:rPr>
            <w:rStyle w:val="a7"/>
            <w:iCs/>
            <w:noProof/>
            <w:sz w:val="24"/>
            <w:szCs w:val="24"/>
          </w:rPr>
          <w:t>2.2 Методика выделения нейтрофилов</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_Toc281194837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9</w:t>
        </w:r>
        <w:r w:rsidR="004073DE" w:rsidRPr="004073DE">
          <w:rPr>
            <w:noProof/>
            <w:webHidden/>
            <w:sz w:val="24"/>
            <w:szCs w:val="24"/>
          </w:rPr>
          <w:fldChar w:fldCharType="end"/>
        </w:r>
      </w:hyperlink>
    </w:p>
    <w:p w:rsidR="004073DE" w:rsidRPr="004073DE" w:rsidRDefault="0004305A">
      <w:pPr>
        <w:pStyle w:val="30"/>
        <w:tabs>
          <w:tab w:val="right" w:leader="dot" w:pos="9628"/>
        </w:tabs>
        <w:rPr>
          <w:rFonts w:ascii="Calibri" w:hAnsi="Calibri"/>
          <w:noProof/>
          <w:sz w:val="24"/>
          <w:szCs w:val="24"/>
        </w:rPr>
      </w:pPr>
      <w:hyperlink w:anchor="_Toc281194838" w:history="1">
        <w:r w:rsidR="004073DE" w:rsidRPr="004073DE">
          <w:rPr>
            <w:rStyle w:val="a7"/>
            <w:noProof/>
            <w:sz w:val="24"/>
            <w:szCs w:val="24"/>
          </w:rPr>
          <w:t>2.3 Экстракция холестерина из плазматической мембраны нейтрофилов и его количественное определение</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_Toc281194838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9</w:t>
        </w:r>
        <w:r w:rsidR="004073DE" w:rsidRPr="004073DE">
          <w:rPr>
            <w:noProof/>
            <w:webHidden/>
            <w:sz w:val="24"/>
            <w:szCs w:val="24"/>
          </w:rPr>
          <w:fldChar w:fldCharType="end"/>
        </w:r>
      </w:hyperlink>
    </w:p>
    <w:p w:rsidR="004073DE" w:rsidRPr="004073DE" w:rsidRDefault="0004305A">
      <w:pPr>
        <w:pStyle w:val="30"/>
        <w:tabs>
          <w:tab w:val="right" w:leader="dot" w:pos="9628"/>
        </w:tabs>
        <w:rPr>
          <w:rFonts w:ascii="Calibri" w:hAnsi="Calibri"/>
          <w:noProof/>
          <w:sz w:val="24"/>
          <w:szCs w:val="24"/>
        </w:rPr>
      </w:pPr>
      <w:hyperlink w:anchor="_Toc281194839" w:history="1">
        <w:r w:rsidR="004073DE" w:rsidRPr="004073DE">
          <w:rPr>
            <w:rStyle w:val="a7"/>
            <w:iCs/>
            <w:noProof/>
            <w:sz w:val="24"/>
            <w:szCs w:val="24"/>
          </w:rPr>
          <w:t>2.4 Измерение генерации H</w:t>
        </w:r>
        <w:r w:rsidR="004073DE" w:rsidRPr="004073DE">
          <w:rPr>
            <w:rStyle w:val="a7"/>
            <w:iCs/>
            <w:noProof/>
            <w:sz w:val="24"/>
            <w:szCs w:val="24"/>
            <w:vertAlign w:val="subscript"/>
          </w:rPr>
          <w:t>2</w:t>
        </w:r>
        <w:r w:rsidR="004073DE" w:rsidRPr="004073DE">
          <w:rPr>
            <w:rStyle w:val="a7"/>
            <w:iCs/>
            <w:noProof/>
            <w:sz w:val="24"/>
            <w:szCs w:val="24"/>
          </w:rPr>
          <w:t>O</w:t>
        </w:r>
        <w:r w:rsidR="004073DE" w:rsidRPr="004073DE">
          <w:rPr>
            <w:rStyle w:val="a7"/>
            <w:iCs/>
            <w:noProof/>
            <w:sz w:val="24"/>
            <w:szCs w:val="24"/>
            <w:vertAlign w:val="subscript"/>
          </w:rPr>
          <w:t>2</w:t>
        </w:r>
        <w:r w:rsidR="004073DE" w:rsidRPr="004073DE">
          <w:rPr>
            <w:rStyle w:val="a7"/>
            <w:iCs/>
            <w:noProof/>
            <w:sz w:val="24"/>
            <w:szCs w:val="24"/>
          </w:rPr>
          <w:t xml:space="preserve"> нейтрофилами</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_Toc281194839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11</w:t>
        </w:r>
        <w:r w:rsidR="004073DE" w:rsidRPr="004073DE">
          <w:rPr>
            <w:noProof/>
            <w:webHidden/>
            <w:sz w:val="24"/>
            <w:szCs w:val="24"/>
          </w:rPr>
          <w:fldChar w:fldCharType="end"/>
        </w:r>
      </w:hyperlink>
    </w:p>
    <w:p w:rsidR="004073DE" w:rsidRPr="004073DE" w:rsidRDefault="0004305A">
      <w:pPr>
        <w:pStyle w:val="30"/>
        <w:tabs>
          <w:tab w:val="right" w:leader="dot" w:pos="9628"/>
        </w:tabs>
        <w:rPr>
          <w:rFonts w:ascii="Calibri" w:hAnsi="Calibri"/>
          <w:noProof/>
          <w:sz w:val="24"/>
          <w:szCs w:val="24"/>
        </w:rPr>
      </w:pPr>
      <w:hyperlink w:anchor="_Toc281194840" w:history="1">
        <w:r w:rsidR="004073DE" w:rsidRPr="004073DE">
          <w:rPr>
            <w:rStyle w:val="a7"/>
            <w:noProof/>
            <w:sz w:val="24"/>
            <w:szCs w:val="24"/>
          </w:rPr>
          <w:t>2.5 Исследование агрегации нейтрофилов</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_Toc281194840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11</w:t>
        </w:r>
        <w:r w:rsidR="004073DE" w:rsidRPr="004073DE">
          <w:rPr>
            <w:noProof/>
            <w:webHidden/>
            <w:sz w:val="24"/>
            <w:szCs w:val="24"/>
          </w:rPr>
          <w:fldChar w:fldCharType="end"/>
        </w:r>
      </w:hyperlink>
    </w:p>
    <w:p w:rsidR="004073DE" w:rsidRPr="004073DE" w:rsidRDefault="0004305A">
      <w:pPr>
        <w:pStyle w:val="20"/>
        <w:tabs>
          <w:tab w:val="right" w:leader="dot" w:pos="9628"/>
        </w:tabs>
        <w:rPr>
          <w:rFonts w:ascii="Calibri" w:hAnsi="Calibri"/>
          <w:noProof/>
          <w:sz w:val="24"/>
          <w:szCs w:val="24"/>
        </w:rPr>
      </w:pPr>
      <w:hyperlink w:anchor="_Toc281194841" w:history="1">
        <w:r w:rsidR="004073DE" w:rsidRPr="004073DE">
          <w:rPr>
            <w:rStyle w:val="a7"/>
            <w:noProof/>
            <w:sz w:val="24"/>
            <w:szCs w:val="24"/>
          </w:rPr>
          <w:t>Глава 3 Результаты исследований и их обсуждение</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_Toc281194841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12</w:t>
        </w:r>
        <w:r w:rsidR="004073DE" w:rsidRPr="004073DE">
          <w:rPr>
            <w:noProof/>
            <w:webHidden/>
            <w:sz w:val="24"/>
            <w:szCs w:val="24"/>
          </w:rPr>
          <w:fldChar w:fldCharType="end"/>
        </w:r>
      </w:hyperlink>
    </w:p>
    <w:p w:rsidR="004073DE" w:rsidRPr="004073DE" w:rsidRDefault="0004305A">
      <w:pPr>
        <w:pStyle w:val="30"/>
        <w:tabs>
          <w:tab w:val="right" w:leader="dot" w:pos="9628"/>
        </w:tabs>
        <w:rPr>
          <w:rFonts w:ascii="Calibri" w:hAnsi="Calibri"/>
          <w:noProof/>
          <w:sz w:val="24"/>
          <w:szCs w:val="24"/>
        </w:rPr>
      </w:pPr>
      <w:hyperlink w:anchor="_Toc281194842" w:history="1">
        <w:r w:rsidR="004073DE" w:rsidRPr="004073DE">
          <w:rPr>
            <w:rStyle w:val="a7"/>
            <w:noProof/>
            <w:sz w:val="24"/>
            <w:szCs w:val="24"/>
          </w:rPr>
          <w:t>3.1 Изучение особенностей лектин-индуцированной продукции Н</w:t>
        </w:r>
        <w:r w:rsidR="004073DE" w:rsidRPr="004073DE">
          <w:rPr>
            <w:rStyle w:val="a7"/>
            <w:noProof/>
            <w:sz w:val="24"/>
            <w:szCs w:val="24"/>
            <w:vertAlign w:val="subscript"/>
          </w:rPr>
          <w:t>2</w:t>
        </w:r>
        <w:r w:rsidR="004073DE" w:rsidRPr="004073DE">
          <w:rPr>
            <w:rStyle w:val="a7"/>
            <w:noProof/>
            <w:sz w:val="24"/>
            <w:szCs w:val="24"/>
          </w:rPr>
          <w:t>О</w:t>
        </w:r>
        <w:r w:rsidR="004073DE" w:rsidRPr="004073DE">
          <w:rPr>
            <w:rStyle w:val="a7"/>
            <w:noProof/>
            <w:sz w:val="24"/>
            <w:szCs w:val="24"/>
            <w:vertAlign w:val="subscript"/>
          </w:rPr>
          <w:t>2</w:t>
        </w:r>
        <w:r w:rsidR="004073DE" w:rsidRPr="004073DE">
          <w:rPr>
            <w:rStyle w:val="a7"/>
            <w:noProof/>
            <w:sz w:val="24"/>
            <w:szCs w:val="24"/>
          </w:rPr>
          <w:t xml:space="preserve"> нейтрофилами с пониженным содержанием холестерина</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_Toc281194842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12</w:t>
        </w:r>
        <w:r w:rsidR="004073DE" w:rsidRPr="004073DE">
          <w:rPr>
            <w:noProof/>
            <w:webHidden/>
            <w:sz w:val="24"/>
            <w:szCs w:val="24"/>
          </w:rPr>
          <w:fldChar w:fldCharType="end"/>
        </w:r>
      </w:hyperlink>
    </w:p>
    <w:p w:rsidR="004073DE" w:rsidRPr="004073DE" w:rsidRDefault="0004305A">
      <w:pPr>
        <w:pStyle w:val="30"/>
        <w:tabs>
          <w:tab w:val="right" w:leader="dot" w:pos="9628"/>
        </w:tabs>
        <w:rPr>
          <w:rFonts w:ascii="Calibri" w:hAnsi="Calibri"/>
          <w:noProof/>
          <w:sz w:val="24"/>
          <w:szCs w:val="24"/>
        </w:rPr>
      </w:pPr>
      <w:hyperlink w:anchor="_Toc281194843" w:history="1">
        <w:r w:rsidR="004073DE" w:rsidRPr="004073DE">
          <w:rPr>
            <w:rStyle w:val="a7"/>
            <w:noProof/>
            <w:sz w:val="24"/>
            <w:szCs w:val="24"/>
          </w:rPr>
          <w:t>3.2 Влияние MβCD на лектин-индуцированную агрегацию нейтрофилов</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_Toc281194843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16</w:t>
        </w:r>
        <w:r w:rsidR="004073DE" w:rsidRPr="004073DE">
          <w:rPr>
            <w:noProof/>
            <w:webHidden/>
            <w:sz w:val="24"/>
            <w:szCs w:val="24"/>
          </w:rPr>
          <w:fldChar w:fldCharType="end"/>
        </w:r>
      </w:hyperlink>
    </w:p>
    <w:p w:rsidR="004073DE" w:rsidRPr="004073DE" w:rsidRDefault="0004305A">
      <w:pPr>
        <w:pStyle w:val="20"/>
        <w:tabs>
          <w:tab w:val="right" w:leader="dot" w:pos="9628"/>
        </w:tabs>
        <w:rPr>
          <w:rFonts w:ascii="Calibri" w:hAnsi="Calibri"/>
          <w:noProof/>
          <w:sz w:val="24"/>
          <w:szCs w:val="24"/>
        </w:rPr>
      </w:pPr>
      <w:hyperlink w:anchor="_Toc281194844" w:history="1">
        <w:r w:rsidR="004073DE" w:rsidRPr="004073DE">
          <w:rPr>
            <w:rStyle w:val="a7"/>
            <w:noProof/>
            <w:sz w:val="24"/>
            <w:szCs w:val="24"/>
          </w:rPr>
          <w:t>Заключение</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_Toc281194844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18</w:t>
        </w:r>
        <w:r w:rsidR="004073DE" w:rsidRPr="004073DE">
          <w:rPr>
            <w:noProof/>
            <w:webHidden/>
            <w:sz w:val="24"/>
            <w:szCs w:val="24"/>
          </w:rPr>
          <w:fldChar w:fldCharType="end"/>
        </w:r>
      </w:hyperlink>
    </w:p>
    <w:p w:rsidR="004073DE" w:rsidRPr="004073DE" w:rsidRDefault="0004305A">
      <w:pPr>
        <w:pStyle w:val="20"/>
        <w:tabs>
          <w:tab w:val="right" w:leader="dot" w:pos="9628"/>
        </w:tabs>
        <w:rPr>
          <w:rFonts w:ascii="Calibri" w:hAnsi="Calibri"/>
          <w:noProof/>
          <w:sz w:val="24"/>
          <w:szCs w:val="24"/>
        </w:rPr>
      </w:pPr>
      <w:hyperlink w:anchor="_Toc281194845" w:history="1">
        <w:r w:rsidR="004073DE" w:rsidRPr="004073DE">
          <w:rPr>
            <w:rStyle w:val="a7"/>
            <w:noProof/>
            <w:sz w:val="24"/>
            <w:szCs w:val="24"/>
          </w:rPr>
          <w:t>Список литературы к реферату</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_Toc281194845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18</w:t>
        </w:r>
        <w:r w:rsidR="004073DE" w:rsidRPr="004073DE">
          <w:rPr>
            <w:noProof/>
            <w:webHidden/>
            <w:sz w:val="24"/>
            <w:szCs w:val="24"/>
          </w:rPr>
          <w:fldChar w:fldCharType="end"/>
        </w:r>
      </w:hyperlink>
    </w:p>
    <w:p w:rsidR="004073DE" w:rsidRPr="004073DE" w:rsidRDefault="0004305A">
      <w:pPr>
        <w:pStyle w:val="11"/>
        <w:rPr>
          <w:rFonts w:ascii="Calibri" w:hAnsi="Calibri"/>
          <w:noProof/>
          <w:sz w:val="24"/>
          <w:szCs w:val="24"/>
        </w:rPr>
      </w:pPr>
      <w:hyperlink w:anchor="_Toc281194846" w:history="1">
        <w:r w:rsidR="004073DE" w:rsidRPr="004073DE">
          <w:rPr>
            <w:rStyle w:val="a7"/>
            <w:noProof/>
            <w:sz w:val="24"/>
            <w:szCs w:val="24"/>
          </w:rPr>
          <w:t>ПРЕДМЕТНЫЙ УКАЗАТЕЛЬ К РЕФЕРАТУ</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_Toc281194846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19</w:t>
        </w:r>
        <w:r w:rsidR="004073DE" w:rsidRPr="004073DE">
          <w:rPr>
            <w:noProof/>
            <w:webHidden/>
            <w:sz w:val="24"/>
            <w:szCs w:val="24"/>
          </w:rPr>
          <w:fldChar w:fldCharType="end"/>
        </w:r>
      </w:hyperlink>
    </w:p>
    <w:p w:rsidR="004073DE" w:rsidRPr="004073DE" w:rsidRDefault="0004305A">
      <w:pPr>
        <w:pStyle w:val="11"/>
        <w:rPr>
          <w:rFonts w:ascii="Calibri" w:hAnsi="Calibri"/>
          <w:noProof/>
          <w:sz w:val="24"/>
          <w:szCs w:val="24"/>
        </w:rPr>
      </w:pPr>
      <w:hyperlink w:anchor="_Toc281194847" w:history="1">
        <w:r w:rsidR="004073DE" w:rsidRPr="004073DE">
          <w:rPr>
            <w:rStyle w:val="a7"/>
            <w:noProof/>
            <w:sz w:val="24"/>
            <w:szCs w:val="24"/>
          </w:rPr>
          <w:t>ИНТЕРНЕТ РЕСУРСЫ В ПРЕДМЕТНОЙ ОБЛАСТИ ИССЛЕДОВАНИЯ</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_Toc281194847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20</w:t>
        </w:r>
        <w:r w:rsidR="004073DE" w:rsidRPr="004073DE">
          <w:rPr>
            <w:noProof/>
            <w:webHidden/>
            <w:sz w:val="24"/>
            <w:szCs w:val="24"/>
          </w:rPr>
          <w:fldChar w:fldCharType="end"/>
        </w:r>
      </w:hyperlink>
    </w:p>
    <w:p w:rsidR="004073DE" w:rsidRPr="004073DE" w:rsidRDefault="0004305A">
      <w:pPr>
        <w:pStyle w:val="11"/>
        <w:rPr>
          <w:rFonts w:ascii="Calibri" w:hAnsi="Calibri"/>
          <w:noProof/>
          <w:sz w:val="24"/>
          <w:szCs w:val="24"/>
        </w:rPr>
      </w:pPr>
      <w:hyperlink w:anchor="_Toc281194848" w:history="1">
        <w:r w:rsidR="004073DE" w:rsidRPr="004073DE">
          <w:rPr>
            <w:rStyle w:val="a7"/>
            <w:noProof/>
            <w:sz w:val="24"/>
            <w:szCs w:val="24"/>
          </w:rPr>
          <w:t xml:space="preserve">ДЕЙСТВУЮЩИЙ ЛИЧНЫЙ САЙТ В </w:t>
        </w:r>
        <w:r w:rsidR="004073DE" w:rsidRPr="004073DE">
          <w:rPr>
            <w:rStyle w:val="a7"/>
            <w:noProof/>
            <w:sz w:val="24"/>
            <w:szCs w:val="24"/>
            <w:lang w:val="en-US"/>
          </w:rPr>
          <w:t>WWW</w:t>
        </w:r>
        <w:r w:rsidR="004073DE" w:rsidRPr="004073DE">
          <w:rPr>
            <w:rStyle w:val="a7"/>
            <w:noProof/>
            <w:sz w:val="24"/>
            <w:szCs w:val="24"/>
          </w:rPr>
          <w:t xml:space="preserve"> (ГИПЕРССЫЛКА)</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_Toc281194848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21</w:t>
        </w:r>
        <w:r w:rsidR="004073DE" w:rsidRPr="004073DE">
          <w:rPr>
            <w:noProof/>
            <w:webHidden/>
            <w:sz w:val="24"/>
            <w:szCs w:val="24"/>
          </w:rPr>
          <w:fldChar w:fldCharType="end"/>
        </w:r>
      </w:hyperlink>
    </w:p>
    <w:p w:rsidR="004073DE" w:rsidRPr="004073DE" w:rsidRDefault="0004305A">
      <w:pPr>
        <w:pStyle w:val="11"/>
        <w:rPr>
          <w:rFonts w:ascii="Calibri" w:hAnsi="Calibri"/>
          <w:noProof/>
          <w:sz w:val="24"/>
          <w:szCs w:val="24"/>
        </w:rPr>
      </w:pPr>
      <w:hyperlink w:anchor="_Toc281194849" w:history="1">
        <w:r w:rsidR="004073DE" w:rsidRPr="004073DE">
          <w:rPr>
            <w:rStyle w:val="a7"/>
            <w:noProof/>
            <w:sz w:val="24"/>
            <w:szCs w:val="24"/>
          </w:rPr>
          <w:t>ГРАФ НАУЧНЫХ ИНТЕРЕСОВ</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_Toc281194849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22</w:t>
        </w:r>
        <w:r w:rsidR="004073DE" w:rsidRPr="004073DE">
          <w:rPr>
            <w:noProof/>
            <w:webHidden/>
            <w:sz w:val="24"/>
            <w:szCs w:val="24"/>
          </w:rPr>
          <w:fldChar w:fldCharType="end"/>
        </w:r>
      </w:hyperlink>
    </w:p>
    <w:p w:rsidR="004073DE" w:rsidRPr="004073DE" w:rsidRDefault="0004305A">
      <w:pPr>
        <w:pStyle w:val="11"/>
        <w:rPr>
          <w:rFonts w:ascii="Calibri" w:hAnsi="Calibri"/>
          <w:noProof/>
          <w:sz w:val="24"/>
          <w:szCs w:val="24"/>
        </w:rPr>
      </w:pPr>
      <w:hyperlink w:anchor="_Toc281194850" w:history="1">
        <w:r w:rsidR="004073DE" w:rsidRPr="004073DE">
          <w:rPr>
            <w:rStyle w:val="a7"/>
            <w:noProof/>
            <w:sz w:val="24"/>
            <w:szCs w:val="24"/>
          </w:rPr>
          <w:t>ТЕСТОВЫЕ ВОПРОСЫ ПО ОСНОВАМ ИНФОРМАЦИОННЫХ ТЕХНОЛОГИЙ</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_Toc281194850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23</w:t>
        </w:r>
        <w:r w:rsidR="004073DE" w:rsidRPr="004073DE">
          <w:rPr>
            <w:noProof/>
            <w:webHidden/>
            <w:sz w:val="24"/>
            <w:szCs w:val="24"/>
          </w:rPr>
          <w:fldChar w:fldCharType="end"/>
        </w:r>
      </w:hyperlink>
    </w:p>
    <w:p w:rsidR="004073DE" w:rsidRPr="004073DE" w:rsidRDefault="0004305A">
      <w:pPr>
        <w:pStyle w:val="11"/>
        <w:rPr>
          <w:rFonts w:ascii="Calibri" w:hAnsi="Calibri"/>
          <w:noProof/>
          <w:sz w:val="24"/>
          <w:szCs w:val="24"/>
        </w:rPr>
      </w:pPr>
      <w:hyperlink w:anchor="_Toc281194851" w:history="1">
        <w:r w:rsidR="004073DE" w:rsidRPr="004073DE">
          <w:rPr>
            <w:rStyle w:val="a7"/>
            <w:noProof/>
            <w:sz w:val="24"/>
            <w:szCs w:val="24"/>
          </w:rPr>
          <w:t>ПРЕЗЕНТАЦИЯ МАГИСТЕРСКОЙ ДИССЕРТАЦИИ</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_Toc281194851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24</w:t>
        </w:r>
        <w:r w:rsidR="004073DE" w:rsidRPr="004073DE">
          <w:rPr>
            <w:noProof/>
            <w:webHidden/>
            <w:sz w:val="24"/>
            <w:szCs w:val="24"/>
          </w:rPr>
          <w:fldChar w:fldCharType="end"/>
        </w:r>
      </w:hyperlink>
    </w:p>
    <w:p w:rsidR="004073DE" w:rsidRPr="004073DE" w:rsidRDefault="0004305A">
      <w:pPr>
        <w:pStyle w:val="11"/>
        <w:rPr>
          <w:rFonts w:ascii="Calibri" w:hAnsi="Calibri"/>
          <w:noProof/>
          <w:sz w:val="24"/>
          <w:szCs w:val="24"/>
        </w:rPr>
      </w:pPr>
      <w:hyperlink w:anchor="_Toc281194852" w:history="1">
        <w:r w:rsidR="004073DE" w:rsidRPr="004073DE">
          <w:rPr>
            <w:rStyle w:val="a7"/>
            <w:noProof/>
            <w:sz w:val="24"/>
            <w:szCs w:val="24"/>
          </w:rPr>
          <w:t>СПИСОК ЛИТЕРАТУРЫ К ВЫПУСКНОЙ РАБОТЕ</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_Toc281194852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25</w:t>
        </w:r>
        <w:r w:rsidR="004073DE" w:rsidRPr="004073DE">
          <w:rPr>
            <w:noProof/>
            <w:webHidden/>
            <w:sz w:val="24"/>
            <w:szCs w:val="24"/>
          </w:rPr>
          <w:fldChar w:fldCharType="end"/>
        </w:r>
      </w:hyperlink>
    </w:p>
    <w:p w:rsidR="004073DE" w:rsidRPr="004073DE" w:rsidRDefault="0004305A">
      <w:pPr>
        <w:pStyle w:val="11"/>
        <w:rPr>
          <w:rFonts w:ascii="Calibri" w:hAnsi="Calibri"/>
          <w:noProof/>
          <w:sz w:val="24"/>
          <w:szCs w:val="24"/>
        </w:rPr>
      </w:pPr>
      <w:hyperlink w:anchor="_Toc281194853" w:history="1">
        <w:r w:rsidR="004073DE" w:rsidRPr="004073DE">
          <w:rPr>
            <w:rStyle w:val="a7"/>
            <w:noProof/>
            <w:sz w:val="24"/>
            <w:szCs w:val="24"/>
          </w:rPr>
          <w:t>ПРИЛОЖЕНИЕ 1</w:t>
        </w:r>
        <w:r w:rsidR="004073DE" w:rsidRPr="004073DE">
          <w:rPr>
            <w:noProof/>
            <w:webHidden/>
            <w:sz w:val="24"/>
            <w:szCs w:val="24"/>
          </w:rPr>
          <w:tab/>
        </w:r>
        <w:r w:rsidR="004073DE" w:rsidRPr="004073DE">
          <w:rPr>
            <w:noProof/>
            <w:webHidden/>
            <w:sz w:val="24"/>
            <w:szCs w:val="24"/>
          </w:rPr>
          <w:fldChar w:fldCharType="begin"/>
        </w:r>
        <w:r w:rsidR="004073DE" w:rsidRPr="004073DE">
          <w:rPr>
            <w:noProof/>
            <w:webHidden/>
            <w:sz w:val="24"/>
            <w:szCs w:val="24"/>
          </w:rPr>
          <w:instrText xml:space="preserve"> PAGEREF _Toc281194853 \h </w:instrText>
        </w:r>
        <w:r w:rsidR="004073DE" w:rsidRPr="004073DE">
          <w:rPr>
            <w:noProof/>
            <w:webHidden/>
            <w:sz w:val="24"/>
            <w:szCs w:val="24"/>
          </w:rPr>
        </w:r>
        <w:r w:rsidR="004073DE" w:rsidRPr="004073DE">
          <w:rPr>
            <w:noProof/>
            <w:webHidden/>
            <w:sz w:val="24"/>
            <w:szCs w:val="24"/>
          </w:rPr>
          <w:fldChar w:fldCharType="separate"/>
        </w:r>
        <w:r w:rsidR="00EA56DB">
          <w:rPr>
            <w:noProof/>
            <w:webHidden/>
            <w:sz w:val="24"/>
            <w:szCs w:val="24"/>
          </w:rPr>
          <w:t>26</w:t>
        </w:r>
        <w:r w:rsidR="004073DE" w:rsidRPr="004073DE">
          <w:rPr>
            <w:noProof/>
            <w:webHidden/>
            <w:sz w:val="24"/>
            <w:szCs w:val="24"/>
          </w:rPr>
          <w:fldChar w:fldCharType="end"/>
        </w:r>
      </w:hyperlink>
    </w:p>
    <w:p w:rsidR="00B56415" w:rsidRPr="004073DE" w:rsidRDefault="009D47DC" w:rsidP="00B56415">
      <w:pPr>
        <w:rPr>
          <w:sz w:val="24"/>
          <w:szCs w:val="24"/>
          <w:lang w:val="en-US"/>
        </w:rPr>
      </w:pPr>
      <w:r w:rsidRPr="004073DE">
        <w:rPr>
          <w:sz w:val="24"/>
          <w:szCs w:val="24"/>
          <w:lang w:val="en-US"/>
        </w:rPr>
        <w:fldChar w:fldCharType="end"/>
      </w:r>
    </w:p>
    <w:p w:rsidR="00736C3C" w:rsidRPr="00B80A6F" w:rsidRDefault="00B80A6F" w:rsidP="00736C3C">
      <w:pPr>
        <w:pStyle w:val="1"/>
      </w:pPr>
      <w:bookmarkStart w:id="1" w:name="_Toc281194829"/>
      <w:r w:rsidRPr="00AD5128">
        <w:t>СПИСОК ОБОЗНАЧЕНИЙ КО ВСЕЙ ВЫПУСКНОЙ РАБОТЕ</w:t>
      </w:r>
      <w:bookmarkEnd w:id="1"/>
    </w:p>
    <w:p w:rsidR="00613A85" w:rsidRPr="00F8650A" w:rsidRDefault="00613A85" w:rsidP="00613A85">
      <w:pPr>
        <w:pStyle w:val="a1"/>
      </w:pPr>
      <w:r w:rsidRPr="000A001F">
        <w:t>ИТ</w:t>
      </w:r>
      <w:r w:rsidR="00274DCE">
        <w:fldChar w:fldCharType="begin"/>
      </w:r>
      <w:r w:rsidR="00274DCE">
        <w:instrText xml:space="preserve"> XE "</w:instrText>
      </w:r>
      <w:r w:rsidR="00274DCE" w:rsidRPr="00791DD1">
        <w:instrText>ИТ</w:instrText>
      </w:r>
      <w:r w:rsidR="00274DCE">
        <w:instrText xml:space="preserve">" \i </w:instrText>
      </w:r>
      <w:r w:rsidR="00274DCE">
        <w:fldChar w:fldCharType="end"/>
      </w:r>
      <w:r w:rsidR="000A001F">
        <w:t xml:space="preserve"> (информационные технологии</w:t>
      </w:r>
      <w:r>
        <w:t>) – совокупность методов, производственных процессов и программно-технических средств, объединенных в технологическую цепочку, обеспечивающую сбор, хранение, обработку, выв</w:t>
      </w:r>
      <w:r w:rsidR="00F8650A">
        <w:t>од и распространение информации.</w:t>
      </w:r>
    </w:p>
    <w:p w:rsidR="00F8650A" w:rsidRPr="00F8650A" w:rsidRDefault="00F8650A" w:rsidP="00613A85">
      <w:pPr>
        <w:pStyle w:val="a1"/>
      </w:pPr>
      <w:r w:rsidRPr="002F25A2">
        <w:t>M</w:t>
      </w:r>
      <w:r w:rsidRPr="002F25A2">
        <w:sym w:font="Symbol" w:char="F062"/>
      </w:r>
      <w:r w:rsidRPr="002F25A2">
        <w:t>CD</w:t>
      </w:r>
      <w:r>
        <w:fldChar w:fldCharType="begin"/>
      </w:r>
      <w:r>
        <w:instrText xml:space="preserve"> XE "</w:instrText>
      </w:r>
      <w:r w:rsidRPr="00E57CE1">
        <w:instrText>циклодексрин</w:instrText>
      </w:r>
      <w:r>
        <w:instrText xml:space="preserve">" \i </w:instrText>
      </w:r>
      <w:r>
        <w:fldChar w:fldCharType="end"/>
      </w:r>
      <w:r w:rsidRPr="00F8650A">
        <w:t xml:space="preserve"> – метил-бета-циклодекстрин.</w:t>
      </w:r>
    </w:p>
    <w:p w:rsidR="00C34401" w:rsidRDefault="00CA5B2B" w:rsidP="00736C3C">
      <w:pPr>
        <w:pStyle w:val="1"/>
      </w:pPr>
      <w:bookmarkStart w:id="2" w:name="_Toc281194830"/>
      <w:r>
        <w:t>РЕФЕРАТ НА ТЕМУ «ИСПОЛЬЗОВАНИЕ ИТ В ИССЛЕДОВАНИЯХ БИОФИЗИЧЕСКИХ СВОЙСТВ КЛЕТОК КРОВИ»</w:t>
      </w:r>
      <w:bookmarkEnd w:id="2"/>
      <w:r w:rsidR="00274DCE">
        <w:fldChar w:fldCharType="begin"/>
      </w:r>
      <w:r w:rsidR="00274DCE">
        <w:instrText xml:space="preserve"> XE "</w:instrText>
      </w:r>
      <w:r w:rsidR="00274DCE" w:rsidRPr="00791DD1">
        <w:instrText>ИТ</w:instrText>
      </w:r>
      <w:r w:rsidR="00261C77">
        <w:instrText>"</w:instrText>
      </w:r>
      <w:r w:rsidR="00274DCE">
        <w:instrText xml:space="preserve"> </w:instrText>
      </w:r>
      <w:r w:rsidR="00274DCE">
        <w:fldChar w:fldCharType="end"/>
      </w:r>
      <w:r w:rsidR="005B6C73">
        <w:fldChar w:fldCharType="begin"/>
      </w:r>
      <w:r w:rsidR="005B6C73">
        <w:instrText xml:space="preserve"> XE "</w:instrText>
      </w:r>
      <w:r w:rsidR="005B6C73" w:rsidRPr="005F43A0">
        <w:instrText>биофизика</w:instrText>
      </w:r>
      <w:r w:rsidR="005B6C73">
        <w:instrText xml:space="preserve">" \i </w:instrText>
      </w:r>
      <w:r w:rsidR="005B6C73">
        <w:fldChar w:fldCharType="end"/>
      </w:r>
    </w:p>
    <w:p w:rsidR="00736C3C" w:rsidRDefault="00736C3C" w:rsidP="000A001F">
      <w:pPr>
        <w:pStyle w:val="2"/>
      </w:pPr>
      <w:bookmarkStart w:id="3" w:name="_Toc281194831"/>
      <w:r w:rsidRPr="000A001F">
        <w:t>Введение</w:t>
      </w:r>
      <w:bookmarkEnd w:id="3"/>
    </w:p>
    <w:p w:rsidR="001E11F1" w:rsidRDefault="00A3396B" w:rsidP="00A3396B">
      <w:pPr>
        <w:pStyle w:val="a1"/>
      </w:pPr>
      <w:r w:rsidRPr="00FC1B96">
        <w:t>Бурное развитие информационных технологий (ИТ</w:t>
      </w:r>
      <w:r w:rsidR="00274DCE">
        <w:fldChar w:fldCharType="begin"/>
      </w:r>
      <w:r w:rsidR="00274DCE">
        <w:instrText xml:space="preserve"> XE "</w:instrText>
      </w:r>
      <w:r w:rsidR="00274DCE" w:rsidRPr="00791DD1">
        <w:instrText>ИТ</w:instrText>
      </w:r>
      <w:r w:rsidR="00274DCE">
        <w:instrText xml:space="preserve">" \i </w:instrText>
      </w:r>
      <w:r w:rsidR="00274DCE">
        <w:fldChar w:fldCharType="end"/>
      </w:r>
      <w:r w:rsidRPr="00FC1B96">
        <w:t>) за последние два десятилетия вызвало существенные изменения почти всех сфер деятельности человека. Научные исследования начали изменяться под влиянием ИТ</w:t>
      </w:r>
      <w:r w:rsidR="00274DCE">
        <w:fldChar w:fldCharType="begin"/>
      </w:r>
      <w:r w:rsidR="00274DCE">
        <w:instrText xml:space="preserve"> XE "</w:instrText>
      </w:r>
      <w:r w:rsidR="00274DCE" w:rsidRPr="00791DD1">
        <w:instrText>ИТ</w:instrText>
      </w:r>
      <w:r w:rsidR="00274DCE">
        <w:instrText xml:space="preserve">" \i </w:instrText>
      </w:r>
      <w:r w:rsidR="00274DCE">
        <w:fldChar w:fldCharType="end"/>
      </w:r>
      <w:r w:rsidRPr="00FC1B96">
        <w:t xml:space="preserve"> задолго до массового внедрения информационных технологий как в повседневный быт, так и в другие сферы профессиональной деятельности. </w:t>
      </w:r>
      <w:r>
        <w:t>Со временем использование ИТ</w:t>
      </w:r>
      <w:r w:rsidR="00274DCE">
        <w:fldChar w:fldCharType="begin"/>
      </w:r>
      <w:r w:rsidR="00274DCE">
        <w:instrText xml:space="preserve"> XE "</w:instrText>
      </w:r>
      <w:r w:rsidR="00274DCE" w:rsidRPr="00791DD1">
        <w:instrText>ИТ</w:instrText>
      </w:r>
      <w:r w:rsidR="00274DCE">
        <w:instrText xml:space="preserve">" \i </w:instrText>
      </w:r>
      <w:r w:rsidR="00274DCE">
        <w:fldChar w:fldCharType="end"/>
      </w:r>
      <w:r>
        <w:t xml:space="preserve"> в процессе получения научных знаний перестало ограничиваться расчетными моделями, и проникло на каждый из этапов научного исследования. </w:t>
      </w:r>
    </w:p>
    <w:p w:rsidR="001E11F1" w:rsidRDefault="001E11F1" w:rsidP="00A3396B">
      <w:pPr>
        <w:pStyle w:val="a1"/>
      </w:pPr>
      <w:r>
        <w:t xml:space="preserve">Действительно, на начальном этапе изучения литературы и знакомства с проблемой ключевую роль играет поиск по электронным базам данных статей и монографий по рассматриваемому вопросу. На этапе построения теоретической модели значительную помощь </w:t>
      </w:r>
      <w:r w:rsidR="00A15999">
        <w:t>могут оказыва</w:t>
      </w:r>
      <w:r>
        <w:t>т</w:t>
      </w:r>
      <w:r w:rsidR="00A15999">
        <w:t>ь</w:t>
      </w:r>
      <w:r>
        <w:t xml:space="preserve"> системы аналитических вычислений. ИТ</w:t>
      </w:r>
      <w:r w:rsidR="00274DCE">
        <w:fldChar w:fldCharType="begin"/>
      </w:r>
      <w:r w:rsidR="00274DCE">
        <w:instrText xml:space="preserve"> XE "</w:instrText>
      </w:r>
      <w:r w:rsidR="00274DCE" w:rsidRPr="00791DD1">
        <w:instrText>ИТ</w:instrText>
      </w:r>
      <w:r w:rsidR="00274DCE">
        <w:instrText xml:space="preserve">" \i </w:instrText>
      </w:r>
      <w:r w:rsidR="00274DCE">
        <w:fldChar w:fldCharType="end"/>
      </w:r>
      <w:r>
        <w:t xml:space="preserve"> повсеместно используются при обработке экспериментальных данных, а также при оформлении результатов исследования для публикации. </w:t>
      </w:r>
    </w:p>
    <w:p w:rsidR="001E11F1" w:rsidRDefault="001E11F1" w:rsidP="00A15999">
      <w:pPr>
        <w:pStyle w:val="a1"/>
      </w:pPr>
      <w:r>
        <w:t>Нет сомнений в том, что с</w:t>
      </w:r>
      <w:r w:rsidR="00A3396B">
        <w:t>оздание эффективных средств коммуникации значительно упростило процесс взаимодействия между учеными и научными сообществами в мире. С одной стороны, это привело к упрощению определенных этапов научного исследования и фокусированию на задаче исследования, с другой – к резкому увеличению потока научной информации, иногда не представляющей значительной ценности. С помощью ИТ</w:t>
      </w:r>
      <w:r w:rsidR="00274DCE">
        <w:fldChar w:fldCharType="begin"/>
      </w:r>
      <w:r w:rsidR="00274DCE">
        <w:instrText xml:space="preserve"> XE "</w:instrText>
      </w:r>
      <w:r w:rsidR="00274DCE" w:rsidRPr="00791DD1">
        <w:instrText>ИТ</w:instrText>
      </w:r>
      <w:r w:rsidR="00274DCE">
        <w:instrText xml:space="preserve">" \i </w:instrText>
      </w:r>
      <w:r w:rsidR="00274DCE">
        <w:fldChar w:fldCharType="end"/>
      </w:r>
      <w:r w:rsidR="00A3396B">
        <w:t xml:space="preserve"> стало возможным осуществлять поиск необходимых сведений не только в локально доступных источниках, но и в научных базах данных по всему миру. Помимо этого, возникла возможность улучшить проведение координированных исследований в пространственно разнесенных лабораториях. </w:t>
      </w:r>
    </w:p>
    <w:p w:rsidR="00A3396B" w:rsidRDefault="00A3396B" w:rsidP="00A3396B">
      <w:pPr>
        <w:pStyle w:val="a1"/>
      </w:pPr>
      <w:r>
        <w:t>Таким образом, развитие ИТ</w:t>
      </w:r>
      <w:r w:rsidR="00274DCE">
        <w:fldChar w:fldCharType="begin"/>
      </w:r>
      <w:r w:rsidR="00274DCE">
        <w:instrText xml:space="preserve"> XE "</w:instrText>
      </w:r>
      <w:r w:rsidR="00274DCE" w:rsidRPr="00791DD1">
        <w:instrText>ИТ</w:instrText>
      </w:r>
      <w:r w:rsidR="00274DCE">
        <w:instrText xml:space="preserve">" \i </w:instrText>
      </w:r>
      <w:r w:rsidR="00274DCE">
        <w:fldChar w:fldCharType="end"/>
      </w:r>
      <w:r>
        <w:t xml:space="preserve"> способствовало развитию сферы поиска научных данных и взаимодействия между учеными. </w:t>
      </w:r>
      <w:r w:rsidR="000A001F">
        <w:t>Также нельзя не учитывать тот факт, что на сегодняшний день как теоретические, так и прикладные</w:t>
      </w:r>
      <w:r>
        <w:t xml:space="preserve"> исследовани</w:t>
      </w:r>
      <w:r w:rsidR="000A001F">
        <w:t>я требую</w:t>
      </w:r>
      <w:r>
        <w:t xml:space="preserve">т </w:t>
      </w:r>
      <w:r w:rsidR="00A15999">
        <w:t xml:space="preserve">применение </w:t>
      </w:r>
      <w:r>
        <w:t>ряд</w:t>
      </w:r>
      <w:r w:rsidR="00A15999">
        <w:t>а</w:t>
      </w:r>
      <w:r>
        <w:t xml:space="preserve"> ИТ на всех этапах проведения.</w:t>
      </w:r>
    </w:p>
    <w:p w:rsidR="00A3396B" w:rsidRDefault="00A3396B" w:rsidP="00A3396B">
      <w:pPr>
        <w:pStyle w:val="a1"/>
      </w:pPr>
      <w:r>
        <w:t>Особое значение имеет использование ИТ</w:t>
      </w:r>
      <w:r w:rsidR="00274DCE">
        <w:fldChar w:fldCharType="begin"/>
      </w:r>
      <w:r w:rsidR="00274DCE">
        <w:instrText xml:space="preserve"> XE "</w:instrText>
      </w:r>
      <w:r w:rsidR="00274DCE" w:rsidRPr="00791DD1">
        <w:instrText>ИТ</w:instrText>
      </w:r>
      <w:r w:rsidR="00274DCE">
        <w:instrText xml:space="preserve">" \i </w:instrText>
      </w:r>
      <w:r w:rsidR="00274DCE">
        <w:fldChar w:fldCharType="end"/>
      </w:r>
      <w:r>
        <w:t xml:space="preserve"> в процессе проведения измерений. Практически вся используемая в научных исследованиях техника основана на применении микроэлектроники. Следовательно, каждый из приборов должен обладать цепями преобразования аналоговой информации, получаемой от исследуемого объекта, в цифровой вид, доступный для обработки. </w:t>
      </w:r>
    </w:p>
    <w:p w:rsidR="00A3396B" w:rsidRPr="004073DE" w:rsidRDefault="00A3396B" w:rsidP="00A3396B">
      <w:pPr>
        <w:pStyle w:val="a1"/>
      </w:pPr>
      <w:r>
        <w:t>Данный реферат затрагивает вопросы исследований в области биофизики</w:t>
      </w:r>
      <w:r w:rsidR="005B6C73">
        <w:fldChar w:fldCharType="begin"/>
      </w:r>
      <w:r w:rsidR="005B6C73">
        <w:instrText xml:space="preserve"> XE "</w:instrText>
      </w:r>
      <w:r w:rsidR="005B6C73" w:rsidRPr="005F43A0">
        <w:instrText>биофизика</w:instrText>
      </w:r>
      <w:r w:rsidR="005B6C73">
        <w:instrText xml:space="preserve">" \i </w:instrText>
      </w:r>
      <w:r w:rsidR="005B6C73">
        <w:fldChar w:fldCharType="end"/>
      </w:r>
      <w:r>
        <w:t xml:space="preserve">. Биологические системы </w:t>
      </w:r>
      <w:r w:rsidR="004324DD">
        <w:t>активно взаимодействуют с внешней средой, обмениваются энергией и веществом</w:t>
      </w:r>
      <w:r>
        <w:t>,</w:t>
      </w:r>
      <w:r w:rsidR="008B6219">
        <w:t xml:space="preserve"> а также обладают малым временем жизни. Вышеперечисленные факты значительно усложняю</w:t>
      </w:r>
      <w:r>
        <w:t>т получение статистически значимых результатов</w:t>
      </w:r>
      <w:r w:rsidR="008B6219">
        <w:t xml:space="preserve"> и требуют использования высокочувствительных и селективных методов, не приводящих к разрушению самой системы</w:t>
      </w:r>
      <w:r>
        <w:t>. Участие ИТ</w:t>
      </w:r>
      <w:r w:rsidR="00274DCE">
        <w:fldChar w:fldCharType="begin"/>
      </w:r>
      <w:r w:rsidR="00274DCE">
        <w:instrText xml:space="preserve"> XE "</w:instrText>
      </w:r>
      <w:r w:rsidR="00274DCE" w:rsidRPr="00791DD1">
        <w:instrText>ИТ</w:instrText>
      </w:r>
      <w:r w:rsidR="00274DCE">
        <w:instrText xml:space="preserve">" \i </w:instrText>
      </w:r>
      <w:r w:rsidR="00274DCE">
        <w:fldChar w:fldCharType="end"/>
      </w:r>
      <w:r>
        <w:t xml:space="preserve"> проявляется на </w:t>
      </w:r>
      <w:r w:rsidR="000276E6">
        <w:t xml:space="preserve">всех этапах исследования </w:t>
      </w:r>
      <w:r>
        <w:t xml:space="preserve">– от процесса передачи информации от физического прибора к компьютеру до </w:t>
      </w:r>
      <w:r w:rsidR="000A001F">
        <w:t xml:space="preserve">обработки результатов измерений – </w:t>
      </w:r>
      <w:r>
        <w:t xml:space="preserve">и является неотделимым от </w:t>
      </w:r>
      <w:r w:rsidRPr="004073DE">
        <w:t xml:space="preserve">научного исследования.  </w:t>
      </w:r>
    </w:p>
    <w:p w:rsidR="00A15999" w:rsidRPr="004F5EA9" w:rsidRDefault="00A15999" w:rsidP="00A15999">
      <w:pPr>
        <w:pStyle w:val="a1"/>
      </w:pPr>
      <w:r w:rsidRPr="004073DE">
        <w:t>В данном реферате освещается ряд программных продуктов, наиболее часто применяемых в физических исследованиях, и дается некоторое</w:t>
      </w:r>
      <w:r>
        <w:t xml:space="preserve"> количество примеров их применения в процессе проведения исследований в указанной выше области.  </w:t>
      </w:r>
    </w:p>
    <w:p w:rsidR="00736C3C" w:rsidRDefault="00736C3C" w:rsidP="00736C3C">
      <w:pPr>
        <w:pStyle w:val="2"/>
      </w:pPr>
      <w:r w:rsidRPr="00B4315F">
        <w:t xml:space="preserve"> </w:t>
      </w:r>
      <w:bookmarkStart w:id="4" w:name="_Toc281194832"/>
      <w:r w:rsidRPr="00B4315F">
        <w:t>Глава 1</w:t>
      </w:r>
      <w:r>
        <w:t xml:space="preserve"> </w:t>
      </w:r>
      <w:r w:rsidR="00DF1645">
        <w:t>Обзор литературы</w:t>
      </w:r>
      <w:bookmarkEnd w:id="4"/>
    </w:p>
    <w:p w:rsidR="00DF1645" w:rsidRPr="00EE5904" w:rsidRDefault="008F6457" w:rsidP="00EE5904">
      <w:pPr>
        <w:pStyle w:val="3"/>
      </w:pPr>
      <w:bookmarkStart w:id="5" w:name="_Toc281194833"/>
      <w:r w:rsidRPr="008F6457">
        <w:t>1.</w:t>
      </w:r>
      <w:r w:rsidRPr="009D5357">
        <w:t>1</w:t>
      </w:r>
      <w:r w:rsidR="00DF1645" w:rsidRPr="00EE5904">
        <w:t xml:space="preserve"> Информационные технологии в научных исследованиях</w:t>
      </w:r>
      <w:bookmarkEnd w:id="5"/>
    </w:p>
    <w:p w:rsidR="00167773" w:rsidRDefault="00167773" w:rsidP="00E17472">
      <w:pPr>
        <w:pStyle w:val="a1"/>
      </w:pPr>
      <w:r>
        <w:t xml:space="preserve">Несколько десятилетий назад единственным способом накопления информации по интересующей исследователя тематике был анализ традиционных печатных источников информации – книги, журналы, справочники. Для получения более-менее законченного представления о предмете исследований необходимо тщательно выбирать и анализировать имеющуюся в наличии литературу. Появление сети Интернет за считанные годы изменило представление об источниках информации и процессе поиска. </w:t>
      </w:r>
    </w:p>
    <w:p w:rsidR="00167773" w:rsidRDefault="00167773" w:rsidP="00E17472">
      <w:pPr>
        <w:pStyle w:val="a1"/>
      </w:pPr>
      <w:r>
        <w:t xml:space="preserve">На сегодняшний день </w:t>
      </w:r>
      <w:r w:rsidRPr="009C2886">
        <w:t>поиск информации в сети Интернет</w:t>
      </w:r>
      <w:r>
        <w:t xml:space="preserve"> является самым эффективным </w:t>
      </w:r>
      <w:r w:rsidRPr="009C2886">
        <w:t>способом накопления лите</w:t>
      </w:r>
      <w:r>
        <w:t>ратуры по тематике исследования</w:t>
      </w:r>
      <w:r w:rsidRPr="009C2886">
        <w:t xml:space="preserve">. </w:t>
      </w:r>
      <w:r>
        <w:t>В сети Интернет с</w:t>
      </w:r>
      <w:r w:rsidRPr="009C2886">
        <w:t xml:space="preserve">уществуют как специализированные базы статей по определенным тематикам, так и общие средства поиска. </w:t>
      </w:r>
    </w:p>
    <w:p w:rsidR="00167773" w:rsidRDefault="00167773" w:rsidP="00E17472">
      <w:pPr>
        <w:pStyle w:val="a1"/>
      </w:pPr>
      <w:r w:rsidRPr="009C2886">
        <w:t xml:space="preserve">Так, среди общих поисковых систем можно отметить </w:t>
      </w:r>
      <w:r w:rsidRPr="009C2886">
        <w:rPr>
          <w:lang w:val="en-US"/>
        </w:rPr>
        <w:t>Google</w:t>
      </w:r>
      <w:r w:rsidRPr="009C2886">
        <w:t xml:space="preserve"> </w:t>
      </w:r>
      <w:r w:rsidRPr="009C2886">
        <w:rPr>
          <w:lang w:val="en-US"/>
        </w:rPr>
        <w:t>Scholar</w:t>
      </w:r>
      <w:r w:rsidRPr="009C2886">
        <w:t>. Разнообразие критериев поиска, выделение списка наиболее цитируемых авторов, автоматическое нахождение свободных для доступа публикаций (что особенно актуально, учитывая значительную стоимость подписки на электронные публикации) позволяют сравнительно быстро найти требуемые статьи. Тем не менее, можно отметить некоторую разобщенность выдачи результатов поиска.</w:t>
      </w:r>
    </w:p>
    <w:p w:rsidR="00167773" w:rsidRDefault="00167773" w:rsidP="00E17472">
      <w:pPr>
        <w:pStyle w:val="a1"/>
      </w:pPr>
      <w:r>
        <w:t>Примером специализированной</w:t>
      </w:r>
      <w:r w:rsidRPr="009C2886">
        <w:t xml:space="preserve"> </w:t>
      </w:r>
      <w:r>
        <w:t>научной поисковой системы является система Scirus, позволяющая осуществлять полнотекстовый поиск по статьям журналов большинства крупных иностранных издательств (порядка 17 млн. статей), статьям в крупных архивах статей и препринтов, научным ресурсам Интернет (более 250 млн. проиндексированных страниц). Система Science Research Portal позволяет осуществлять полнотекстовый поиск в журналах многих крупных научных издательств, таких как Elsevier, Highwire, IEEE, Nature, Taylor &amp; Francis и др. Ищет</w:t>
      </w:r>
      <w:r w:rsidRPr="00B86CDA">
        <w:rPr>
          <w:lang w:val="en-US"/>
        </w:rPr>
        <w:t xml:space="preserve"> </w:t>
      </w:r>
      <w:r>
        <w:t>статьи</w:t>
      </w:r>
      <w:r w:rsidRPr="00B86CDA">
        <w:rPr>
          <w:lang w:val="en-US"/>
        </w:rPr>
        <w:t xml:space="preserve"> </w:t>
      </w:r>
      <w:r>
        <w:t>и</w:t>
      </w:r>
      <w:r w:rsidRPr="00B86CDA">
        <w:rPr>
          <w:lang w:val="en-US"/>
        </w:rPr>
        <w:t xml:space="preserve"> </w:t>
      </w:r>
      <w:r>
        <w:t>документы</w:t>
      </w:r>
      <w:r w:rsidRPr="00B86CDA">
        <w:rPr>
          <w:lang w:val="en-US"/>
        </w:rPr>
        <w:t xml:space="preserve"> </w:t>
      </w:r>
      <w:r>
        <w:t>в</w:t>
      </w:r>
      <w:r w:rsidRPr="00B86CDA">
        <w:rPr>
          <w:lang w:val="en-US"/>
        </w:rPr>
        <w:t xml:space="preserve"> </w:t>
      </w:r>
      <w:r>
        <w:t>открытых</w:t>
      </w:r>
      <w:r w:rsidRPr="00B86CDA">
        <w:rPr>
          <w:lang w:val="en-US"/>
        </w:rPr>
        <w:t xml:space="preserve"> </w:t>
      </w:r>
      <w:r>
        <w:t>научных</w:t>
      </w:r>
      <w:r w:rsidRPr="00B86CDA">
        <w:rPr>
          <w:lang w:val="en-US"/>
        </w:rPr>
        <w:t xml:space="preserve"> </w:t>
      </w:r>
      <w:r>
        <w:t>базах</w:t>
      </w:r>
      <w:r w:rsidRPr="00B86CDA">
        <w:rPr>
          <w:lang w:val="en-US"/>
        </w:rPr>
        <w:t xml:space="preserve"> </w:t>
      </w:r>
      <w:r>
        <w:t>данных</w:t>
      </w:r>
      <w:r w:rsidRPr="00B86CDA">
        <w:rPr>
          <w:lang w:val="en-US"/>
        </w:rPr>
        <w:t xml:space="preserve">: Directory of Open Access Journals, Library of Congress Online Catalog, Science.gov </w:t>
      </w:r>
      <w:r>
        <w:t>и</w:t>
      </w:r>
      <w:r w:rsidRPr="00B86CDA">
        <w:rPr>
          <w:lang w:val="en-US"/>
        </w:rPr>
        <w:t xml:space="preserve"> Scientific News. </w:t>
      </w:r>
    </w:p>
    <w:p w:rsidR="00167773" w:rsidRPr="00C565D2" w:rsidRDefault="00167773" w:rsidP="00E17472">
      <w:pPr>
        <w:pStyle w:val="a1"/>
      </w:pPr>
      <w:r>
        <w:t>Особый интерес для исследователей в области биофизики</w:t>
      </w:r>
      <w:r w:rsidR="005B6C73">
        <w:fldChar w:fldCharType="begin"/>
      </w:r>
      <w:r w:rsidR="005B6C73">
        <w:instrText xml:space="preserve"> XE "</w:instrText>
      </w:r>
      <w:r w:rsidR="005B6C73" w:rsidRPr="005F43A0">
        <w:instrText>биофизика</w:instrText>
      </w:r>
      <w:r w:rsidR="005B6C73">
        <w:instrText xml:space="preserve">" \i </w:instrText>
      </w:r>
      <w:r w:rsidR="005B6C73">
        <w:fldChar w:fldCharType="end"/>
      </w:r>
      <w:r>
        <w:t xml:space="preserve"> представляют системы Medline и HighWire Press, позволяющие осуществлять поиск по статьям медицинской тематики. </w:t>
      </w:r>
      <w:r w:rsidR="009D5357">
        <w:t>Б</w:t>
      </w:r>
      <w:r w:rsidRPr="00C565D2">
        <w:t>есплатной версией базы данных</w:t>
      </w:r>
      <w:r w:rsidRPr="00C30935">
        <w:t xml:space="preserve"> </w:t>
      </w:r>
      <w:r w:rsidRPr="00C565D2">
        <w:t>MEDLINE – самой крупной базы данных опубликованной медицинской информации в мире, охватывающей</w:t>
      </w:r>
      <w:r>
        <w:t xml:space="preserve"> около 75% всех мировых изданий </w:t>
      </w:r>
      <w:r w:rsidR="009D5357">
        <w:t>–</w:t>
      </w:r>
      <w:r>
        <w:t xml:space="preserve"> </w:t>
      </w:r>
      <w:r w:rsidRPr="00C565D2">
        <w:t>является PubMed</w:t>
      </w:r>
      <w:r>
        <w:t xml:space="preserve">. Эта </w:t>
      </w:r>
      <w:r w:rsidRPr="00C565D2">
        <w:t>текстов</w:t>
      </w:r>
      <w:r>
        <w:t>ая</w:t>
      </w:r>
      <w:r w:rsidRPr="00C30935">
        <w:t xml:space="preserve"> </w:t>
      </w:r>
      <w:r>
        <w:rPr>
          <w:rStyle w:val="a7"/>
          <w:color w:val="auto"/>
          <w:u w:val="none"/>
        </w:rPr>
        <w:t>база</w:t>
      </w:r>
      <w:r w:rsidRPr="00C565D2">
        <w:rPr>
          <w:rStyle w:val="a7"/>
          <w:color w:val="auto"/>
          <w:u w:val="none"/>
        </w:rPr>
        <w:t xml:space="preserve"> данных</w:t>
      </w:r>
      <w:r w:rsidRPr="00C30935">
        <w:t xml:space="preserve"> </w:t>
      </w:r>
      <w:r w:rsidRPr="00C565D2">
        <w:t>медицинских публикаций на английском языке</w:t>
      </w:r>
      <w:r>
        <w:t xml:space="preserve"> создана </w:t>
      </w:r>
      <w:r w:rsidRPr="00C565D2">
        <w:t xml:space="preserve">на основе раздела </w:t>
      </w:r>
      <w:r w:rsidRPr="00C565D2">
        <w:rPr>
          <w:rStyle w:val="a7"/>
          <w:color w:val="auto"/>
          <w:u w:val="none"/>
        </w:rPr>
        <w:t>биотехнология</w:t>
      </w:r>
      <w:r w:rsidRPr="00C30935">
        <w:t xml:space="preserve"> </w:t>
      </w:r>
      <w:r w:rsidRPr="00C565D2">
        <w:t>национальной медицинской библиотеки</w:t>
      </w:r>
      <w:r w:rsidRPr="00C30935">
        <w:t xml:space="preserve"> </w:t>
      </w:r>
      <w:r w:rsidRPr="00C565D2">
        <w:rPr>
          <w:rStyle w:val="a7"/>
          <w:color w:val="auto"/>
          <w:u w:val="none"/>
        </w:rPr>
        <w:t xml:space="preserve">США </w:t>
      </w:r>
      <w:r w:rsidRPr="00C565D2">
        <w:t>(</w:t>
      </w:r>
      <w:r w:rsidRPr="00C565D2">
        <w:rPr>
          <w:rStyle w:val="a7"/>
          <w:color w:val="auto"/>
          <w:u w:val="none"/>
        </w:rPr>
        <w:t>National Library of Medicine</w:t>
      </w:r>
      <w:r>
        <w:t>, NLM)</w:t>
      </w:r>
      <w:r w:rsidRPr="00C565D2">
        <w:t xml:space="preserve"> национальным центром биотехнологической информации (</w:t>
      </w:r>
      <w:r w:rsidRPr="00C565D2">
        <w:rPr>
          <w:rStyle w:val="a7"/>
          <w:color w:val="auto"/>
          <w:u w:val="none"/>
        </w:rPr>
        <w:t>National Center for Biotechnology Information</w:t>
      </w:r>
      <w:r w:rsidRPr="00C565D2">
        <w:t>, NCBI)</w:t>
      </w:r>
      <w:r>
        <w:t xml:space="preserve"> США</w:t>
      </w:r>
      <w:r w:rsidRPr="00C565D2">
        <w:t xml:space="preserve">. </w:t>
      </w:r>
      <w:r>
        <w:t>На сегодняшний день документировано около 3,</w:t>
      </w:r>
      <w:r w:rsidRPr="00C565D2">
        <w:t>800 биомедицинских изданий. Ежегодно база данных PubMed увеличивается на 500.000 документов. Поиск происходит по принципу</w:t>
      </w:r>
      <w:r w:rsidRPr="00C30935">
        <w:t xml:space="preserve"> </w:t>
      </w:r>
      <w:r w:rsidRPr="00C565D2">
        <w:rPr>
          <w:rStyle w:val="a7"/>
          <w:color w:val="auto"/>
          <w:u w:val="none"/>
        </w:rPr>
        <w:t>Medical Subject Headings</w:t>
      </w:r>
      <w:r w:rsidRPr="00C30935">
        <w:t xml:space="preserve"> </w:t>
      </w:r>
      <w:r w:rsidRPr="00C565D2">
        <w:t>(MeSH).</w:t>
      </w:r>
    </w:p>
    <w:p w:rsidR="00C77872" w:rsidRDefault="00167773" w:rsidP="00E17472">
      <w:pPr>
        <w:pStyle w:val="a1"/>
      </w:pPr>
      <w:r>
        <w:t>Анализ данных последних лет позволяет утверждать, что в</w:t>
      </w:r>
      <w:r w:rsidR="00A15999" w:rsidRPr="001E11F1">
        <w:t xml:space="preserve"> настоящее время одним из актуальных направлений медицинской биофизики</w:t>
      </w:r>
      <w:r w:rsidR="005B6C73">
        <w:fldChar w:fldCharType="begin"/>
      </w:r>
      <w:r w:rsidR="005B6C73">
        <w:instrText xml:space="preserve"> XE "</w:instrText>
      </w:r>
      <w:r w:rsidR="005B6C73" w:rsidRPr="005F43A0">
        <w:instrText>биофизика</w:instrText>
      </w:r>
      <w:r w:rsidR="005B6C73">
        <w:instrText xml:space="preserve">" \i </w:instrText>
      </w:r>
      <w:r w:rsidR="005B6C73">
        <w:fldChar w:fldCharType="end"/>
      </w:r>
      <w:r w:rsidR="00A15999" w:rsidRPr="001E11F1">
        <w:t xml:space="preserve"> является изучение процессов </w:t>
      </w:r>
      <w:r w:rsidR="00C77872">
        <w:t xml:space="preserve">модификации функциональной активности клеток крови в присутствие различных физико-химических факторов. </w:t>
      </w:r>
      <w:r w:rsidR="00EF6B2D">
        <w:t>Ярким примером проведения исследований по данной тематике является выявление</w:t>
      </w:r>
      <w:r w:rsidR="00A15999" w:rsidRPr="001E11F1">
        <w:t xml:space="preserve"> молекулярных механизмов функциональных свойств нейтроф</w:t>
      </w:r>
      <w:r w:rsidR="00EF6B2D">
        <w:t>илов</w:t>
      </w:r>
      <w:r w:rsidR="005B6C73">
        <w:fldChar w:fldCharType="begin"/>
      </w:r>
      <w:r w:rsidR="005B6C73">
        <w:instrText xml:space="preserve"> XE "</w:instrText>
      </w:r>
      <w:r w:rsidR="005B6C73" w:rsidRPr="005F43A0">
        <w:instrText>нейтрофил</w:instrText>
      </w:r>
      <w:r w:rsidR="005B6C73">
        <w:instrText xml:space="preserve">" \i </w:instrText>
      </w:r>
      <w:r w:rsidR="005B6C73">
        <w:fldChar w:fldCharType="end"/>
      </w:r>
      <w:r w:rsidR="00EF6B2D">
        <w:t xml:space="preserve"> и способов их модификации. Нейтрофил</w:t>
      </w:r>
      <w:r w:rsidR="005B6C73">
        <w:fldChar w:fldCharType="begin"/>
      </w:r>
      <w:r w:rsidR="005B6C73">
        <w:instrText xml:space="preserve"> XE "</w:instrText>
      </w:r>
      <w:r w:rsidR="005B6C73" w:rsidRPr="005F43A0">
        <w:instrText>нейтрофил</w:instrText>
      </w:r>
      <w:r w:rsidR="005B6C73">
        <w:instrText xml:space="preserve">" \i </w:instrText>
      </w:r>
      <w:r w:rsidR="005B6C73">
        <w:fldChar w:fldCharType="end"/>
      </w:r>
      <w:r w:rsidR="00EF6B2D">
        <w:t>ы являются центральными участниками воспалительной ре</w:t>
      </w:r>
      <w:r w:rsidR="00DF1645">
        <w:t>а</w:t>
      </w:r>
      <w:r w:rsidR="00EF6B2D">
        <w:t>кции,</w:t>
      </w:r>
      <w:r w:rsidR="00DF1645">
        <w:t xml:space="preserve"> которая сопровождает протекание различных патологических процессов – атеросклероза, диабета, рака, болезни Альцгеймера и ишемической болезни сердца. Поэтому глубокое изучение </w:t>
      </w:r>
      <w:r w:rsidR="00DF1645" w:rsidRPr="001E11F1">
        <w:t>функциональных свойств нейтроф</w:t>
      </w:r>
      <w:r w:rsidR="00DF1645">
        <w:t>илов</w:t>
      </w:r>
      <w:r w:rsidR="005B6C73">
        <w:fldChar w:fldCharType="begin"/>
      </w:r>
      <w:r w:rsidR="005B6C73">
        <w:instrText xml:space="preserve"> XE "</w:instrText>
      </w:r>
      <w:r w:rsidR="005B6C73" w:rsidRPr="005F43A0">
        <w:instrText>нейтрофил</w:instrText>
      </w:r>
      <w:r w:rsidR="005B6C73">
        <w:instrText xml:space="preserve">" \i </w:instrText>
      </w:r>
      <w:r w:rsidR="005B6C73">
        <w:fldChar w:fldCharType="end"/>
      </w:r>
      <w:r w:rsidR="00DF1645">
        <w:t xml:space="preserve"> и способов их модификации имеет большое </w:t>
      </w:r>
      <w:r w:rsidR="00A15999" w:rsidRPr="001E11F1">
        <w:t xml:space="preserve">значение не только для </w:t>
      </w:r>
      <w:r w:rsidR="00DF1645">
        <w:t xml:space="preserve">фундаментальной </w:t>
      </w:r>
      <w:r w:rsidR="00A15999" w:rsidRPr="001E11F1">
        <w:t xml:space="preserve">биологии, но и для практической медицины, постановки правильного диагноза, контроля </w:t>
      </w:r>
      <w:r w:rsidR="004C441B">
        <w:t>эффективности</w:t>
      </w:r>
      <w:r w:rsidR="00A15999" w:rsidRPr="001E11F1">
        <w:t xml:space="preserve"> лечения, профилактики </w:t>
      </w:r>
      <w:r w:rsidR="00DF1645">
        <w:t>заболеваний</w:t>
      </w:r>
      <w:r w:rsidR="00A15999" w:rsidRPr="001E11F1">
        <w:t xml:space="preserve">. </w:t>
      </w:r>
    </w:p>
    <w:p w:rsidR="00167773" w:rsidRPr="00C77872" w:rsidRDefault="00167773" w:rsidP="00E17472">
      <w:pPr>
        <w:pStyle w:val="a1"/>
      </w:pPr>
      <w:r w:rsidRPr="00C77872">
        <w:t xml:space="preserve">Ряд </w:t>
      </w:r>
      <w:r w:rsidR="00EC4E5A">
        <w:t xml:space="preserve">часто встречающихся патологий – </w:t>
      </w:r>
      <w:r w:rsidRPr="00C77872">
        <w:t>тире</w:t>
      </w:r>
      <w:r w:rsidR="00EC4E5A">
        <w:t xml:space="preserve">отоксикоз, анемия, атеросклероз – </w:t>
      </w:r>
      <w:r w:rsidRPr="00C77872">
        <w:t>протекают на фоне гипо- или гипер-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Pr="00C77872">
        <w:t>емии, которая может приводить к изменению доли мембранного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Pr="00C77872">
        <w:t>а в различных типах клеток. Изменение содержания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Pr="00C77872">
        <w:t>а в нейтрофилах</w:t>
      </w:r>
      <w:r w:rsidR="005B6C73">
        <w:fldChar w:fldCharType="begin"/>
      </w:r>
      <w:r w:rsidR="005B6C73">
        <w:instrText xml:space="preserve"> XE "</w:instrText>
      </w:r>
      <w:r w:rsidR="005B6C73" w:rsidRPr="005F43A0">
        <w:instrText>нейтрофил</w:instrText>
      </w:r>
      <w:r w:rsidR="005B6C73">
        <w:instrText xml:space="preserve">" \i </w:instrText>
      </w:r>
      <w:r w:rsidR="005B6C73">
        <w:fldChar w:fldCharType="end"/>
      </w:r>
      <w:r w:rsidRPr="00C77872">
        <w:t xml:space="preserve"> влечет за собой изменение механических свойств и вязкости их плазматической мембран</w:t>
      </w:r>
      <w:r w:rsidR="00AA66EC">
        <w:fldChar w:fldCharType="begin"/>
      </w:r>
      <w:r w:rsidR="00AA66EC">
        <w:instrText xml:space="preserve"> XE "</w:instrText>
      </w:r>
      <w:r w:rsidR="00AA66EC" w:rsidRPr="008E019B">
        <w:instrText>мембрана</w:instrText>
      </w:r>
      <w:r w:rsidR="00AA66EC">
        <w:instrText xml:space="preserve">" \i </w:instrText>
      </w:r>
      <w:r w:rsidR="00AA66EC">
        <w:fldChar w:fldCharType="end"/>
      </w:r>
      <w:r w:rsidRPr="00C77872">
        <w:t>ы, что, в свою очередь, может приводить к модификации функциональной активности клеток, так как свойства и функционирование различных мембранных белков и их комплексов – рецепторов, ферментов, ионных каналов – зависят от состояния мембран</w:t>
      </w:r>
      <w:r w:rsidR="00AA66EC">
        <w:fldChar w:fldCharType="begin"/>
      </w:r>
      <w:r w:rsidR="00AA66EC">
        <w:instrText xml:space="preserve"> XE "</w:instrText>
      </w:r>
      <w:r w:rsidR="00AA66EC" w:rsidRPr="008E019B">
        <w:instrText>мембрана</w:instrText>
      </w:r>
      <w:r w:rsidR="00AA66EC">
        <w:instrText xml:space="preserve">" \i </w:instrText>
      </w:r>
      <w:r w:rsidR="00AA66EC">
        <w:fldChar w:fldCharType="end"/>
      </w:r>
      <w:r w:rsidRPr="00C77872">
        <w:t>ы клеток.</w:t>
      </w:r>
    </w:p>
    <w:p w:rsidR="00A15999" w:rsidRPr="001E11F1" w:rsidRDefault="00EC4E5A" w:rsidP="00E17472">
      <w:pPr>
        <w:pStyle w:val="a1"/>
      </w:pPr>
      <w:r>
        <w:t>Н</w:t>
      </w:r>
      <w:r w:rsidR="00A15999" w:rsidRPr="001E11F1">
        <w:t>а поверхности нейтрофил</w:t>
      </w:r>
      <w:r w:rsidR="005B6C73">
        <w:fldChar w:fldCharType="begin"/>
      </w:r>
      <w:r w:rsidR="005B6C73">
        <w:instrText xml:space="preserve"> XE "</w:instrText>
      </w:r>
      <w:r w:rsidR="005B6C73" w:rsidRPr="005F43A0">
        <w:instrText>нейтрофил</w:instrText>
      </w:r>
      <w:r w:rsidR="005B6C73">
        <w:instrText xml:space="preserve">" \i </w:instrText>
      </w:r>
      <w:r w:rsidR="005B6C73">
        <w:fldChar w:fldCharType="end"/>
      </w:r>
      <w:r w:rsidR="00A15999" w:rsidRPr="001E11F1">
        <w:t xml:space="preserve">ов </w:t>
      </w:r>
      <w:r w:rsidR="00A15999" w:rsidRPr="001E11F1">
        <w:rPr>
          <w:snapToGrid w:val="0"/>
        </w:rPr>
        <w:t>экспрессировано значительное количество углеводных структур, которые входят в состав мембранных гликорецепторов и легко выявляются на основании связывания клеток с лектин</w:t>
      </w:r>
      <w:r w:rsidR="00746BA0">
        <w:rPr>
          <w:snapToGrid w:val="0"/>
        </w:rPr>
        <w:fldChar w:fldCharType="begin"/>
      </w:r>
      <w:r w:rsidR="00746BA0">
        <w:instrText xml:space="preserve"> XE "</w:instrText>
      </w:r>
      <w:r w:rsidR="00746BA0" w:rsidRPr="005F43A0">
        <w:rPr>
          <w:snapToGrid w:val="0"/>
        </w:rPr>
        <w:instrText>лектин</w:instrText>
      </w:r>
      <w:r w:rsidR="00746BA0">
        <w:instrText xml:space="preserve">" \i </w:instrText>
      </w:r>
      <w:r w:rsidR="00746BA0">
        <w:rPr>
          <w:snapToGrid w:val="0"/>
        </w:rPr>
        <w:fldChar w:fldCharType="end"/>
      </w:r>
      <w:r w:rsidR="00A15999" w:rsidRPr="001E11F1">
        <w:rPr>
          <w:snapToGrid w:val="0"/>
        </w:rPr>
        <w:t>ами. Лектин</w:t>
      </w:r>
      <w:r w:rsidR="00746BA0">
        <w:rPr>
          <w:snapToGrid w:val="0"/>
        </w:rPr>
        <w:fldChar w:fldCharType="begin"/>
      </w:r>
      <w:r w:rsidR="00746BA0">
        <w:instrText xml:space="preserve"> XE "</w:instrText>
      </w:r>
      <w:r w:rsidR="00746BA0">
        <w:rPr>
          <w:snapToGrid w:val="0"/>
        </w:rPr>
        <w:instrText>л</w:instrText>
      </w:r>
      <w:r w:rsidR="00746BA0" w:rsidRPr="005F43A0">
        <w:rPr>
          <w:snapToGrid w:val="0"/>
        </w:rPr>
        <w:instrText>ектин</w:instrText>
      </w:r>
      <w:r w:rsidR="00746BA0">
        <w:instrText xml:space="preserve">" \i </w:instrText>
      </w:r>
      <w:r w:rsidR="00746BA0">
        <w:rPr>
          <w:snapToGrid w:val="0"/>
        </w:rPr>
        <w:fldChar w:fldCharType="end"/>
      </w:r>
      <w:r w:rsidR="00A15999" w:rsidRPr="001E11F1">
        <w:rPr>
          <w:snapToGrid w:val="0"/>
        </w:rPr>
        <w:t xml:space="preserve">ы представляют собой </w:t>
      </w:r>
      <w:r w:rsidR="00A15999" w:rsidRPr="001E11F1">
        <w:t xml:space="preserve">белки неиммунной природы, обладающие свойством обратимо и избирательно связывать углеводные компоненты различных типов гликоконьюгатов, и </w:t>
      </w:r>
      <w:r w:rsidR="00A15999" w:rsidRPr="001E11F1">
        <w:rPr>
          <w:snapToGrid w:val="0"/>
        </w:rPr>
        <w:t>являются</w:t>
      </w:r>
      <w:r w:rsidR="00A15999" w:rsidRPr="001E11F1">
        <w:t xml:space="preserve"> активными стимуляторами функциональных свойств нейтрофил</w:t>
      </w:r>
      <w:r w:rsidR="005B6C73">
        <w:fldChar w:fldCharType="begin"/>
      </w:r>
      <w:r w:rsidR="005B6C73">
        <w:instrText xml:space="preserve"> XE "</w:instrText>
      </w:r>
      <w:r w:rsidR="005B6C73" w:rsidRPr="005F43A0">
        <w:instrText>нейтрофил</w:instrText>
      </w:r>
      <w:r w:rsidR="005B6C73">
        <w:instrText xml:space="preserve">" \i </w:instrText>
      </w:r>
      <w:r w:rsidR="005B6C73">
        <w:fldChar w:fldCharType="end"/>
      </w:r>
      <w:r w:rsidR="00A15999" w:rsidRPr="001E11F1">
        <w:t xml:space="preserve">ов. </w:t>
      </w:r>
    </w:p>
    <w:p w:rsidR="00C77872" w:rsidRPr="00C77872" w:rsidRDefault="00EC4E5A" w:rsidP="004073DE">
      <w:pPr>
        <w:pStyle w:val="a1"/>
      </w:pPr>
      <w:r>
        <w:t>Несмотря на то, что взаимосвязь</w:t>
      </w:r>
      <w:r w:rsidR="00C77872" w:rsidRPr="00C77872">
        <w:t xml:space="preserve"> функциональных свойств </w:t>
      </w:r>
      <w:r>
        <w:t>нейтрофил</w:t>
      </w:r>
      <w:r w:rsidR="005B6C73">
        <w:fldChar w:fldCharType="begin"/>
      </w:r>
      <w:r w:rsidR="005B6C73">
        <w:instrText xml:space="preserve"> XE "</w:instrText>
      </w:r>
      <w:r w:rsidR="005B6C73" w:rsidRPr="005F43A0">
        <w:instrText>нейтрофил</w:instrText>
      </w:r>
      <w:r w:rsidR="005B6C73">
        <w:instrText xml:space="preserve">" \i </w:instrText>
      </w:r>
      <w:r w:rsidR="005B6C73">
        <w:fldChar w:fldCharType="end"/>
      </w:r>
      <w:r>
        <w:t xml:space="preserve">ов и </w:t>
      </w:r>
      <w:r w:rsidR="00C77872" w:rsidRPr="00C77872">
        <w:t>изменения липидного состава клеточных мембран</w:t>
      </w:r>
      <w:r w:rsidR="00AA66EC">
        <w:fldChar w:fldCharType="begin"/>
      </w:r>
      <w:r w:rsidR="00AA66EC">
        <w:instrText xml:space="preserve"> XE "</w:instrText>
      </w:r>
      <w:r w:rsidR="00AA66EC" w:rsidRPr="008E019B">
        <w:instrText>мембрана</w:instrText>
      </w:r>
      <w:r w:rsidR="00AA66EC">
        <w:instrText xml:space="preserve">" \i </w:instrText>
      </w:r>
      <w:r w:rsidR="00AA66EC">
        <w:fldChar w:fldCharType="end"/>
      </w:r>
      <w:r w:rsidR="00C77872" w:rsidRPr="00C77872">
        <w:t xml:space="preserve"> </w:t>
      </w:r>
      <w:r>
        <w:t xml:space="preserve">не вызывает сомнений, данная проблема </w:t>
      </w:r>
      <w:r w:rsidR="00C77872" w:rsidRPr="00C77872">
        <w:t>изучена недостаточно. Исследование роли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00C77872" w:rsidRPr="00C77872">
        <w:t>а в реализации функциональных свойств нейтрофил</w:t>
      </w:r>
      <w:r w:rsidR="005B6C73">
        <w:fldChar w:fldCharType="begin"/>
      </w:r>
      <w:r w:rsidR="005B6C73">
        <w:instrText xml:space="preserve"> XE "</w:instrText>
      </w:r>
      <w:r w:rsidR="005B6C73" w:rsidRPr="005F43A0">
        <w:instrText>нейтрофил</w:instrText>
      </w:r>
      <w:r w:rsidR="005B6C73">
        <w:instrText xml:space="preserve">" \i </w:instrText>
      </w:r>
      <w:r w:rsidR="005B6C73">
        <w:fldChar w:fldCharType="end"/>
      </w:r>
      <w:r w:rsidR="00C77872" w:rsidRPr="00C77872">
        <w:t xml:space="preserve">ов при действии </w:t>
      </w:r>
      <w:r>
        <w:t>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t>ов</w:t>
      </w:r>
      <w:r w:rsidR="00C77872" w:rsidRPr="00C77872">
        <w:t xml:space="preserve"> важно не только для понимания механизмов передачи сигналов, но и является ценным для выявления принципиально новых подходов профилактики и </w:t>
      </w:r>
      <w:r w:rsidR="00C77872" w:rsidRPr="004073DE">
        <w:t>лечения</w:t>
      </w:r>
      <w:r w:rsidR="00C77872" w:rsidRPr="00C77872">
        <w:t xml:space="preserve"> социально-значимых заболеваний, связанных с развитием воспалительной реакции и окислительного стресса. </w:t>
      </w:r>
    </w:p>
    <w:p w:rsidR="00D46BCE" w:rsidRPr="004073DE" w:rsidRDefault="008B6219" w:rsidP="004073DE">
      <w:pPr>
        <w:pStyle w:val="a1"/>
      </w:pPr>
      <w:r w:rsidRPr="004073DE">
        <w:rPr>
          <w:rStyle w:val="a6"/>
        </w:rPr>
        <w:t xml:space="preserve">Методики исследования, использованные в данной работе, достаточно хорошо описаны в литературе. </w:t>
      </w:r>
      <w:r w:rsidR="00E17472" w:rsidRPr="004073DE">
        <w:rPr>
          <w:rStyle w:val="a6"/>
        </w:rPr>
        <w:t xml:space="preserve">Флуоресцентная спектроскопия является хорошо изученным методом исследования биосистем. </w:t>
      </w:r>
      <w:r w:rsidR="00E17472" w:rsidRPr="004073DE">
        <w:t xml:space="preserve">Теоретические основы флуоресцентной спектроскопии молекул вошли в книгу известного спектроскописта Дж. Лаковича </w:t>
      </w:r>
      <w:r w:rsidR="004D4EBF" w:rsidRPr="004073DE">
        <w:t>[</w:t>
      </w:r>
      <w:r w:rsidR="00245F07" w:rsidRPr="004073DE">
        <w:t>1</w:t>
      </w:r>
      <w:r w:rsidR="00D46BCE" w:rsidRPr="004073DE">
        <w:t xml:space="preserve">]. Флуоресцентная спектроскопия </w:t>
      </w:r>
      <w:r w:rsidRPr="004073DE">
        <w:t>дает информацию о физико-химических свойствах среды, таких как строение молекул, природа химических связей, межмолекулярные взаимодействия, позволяет определить качествен</w:t>
      </w:r>
      <w:r w:rsidR="00D46BCE" w:rsidRPr="004073DE">
        <w:t>но и количественно состав среды. Созданные на основе ф</w:t>
      </w:r>
      <w:r w:rsidR="009D5357" w:rsidRPr="004073DE">
        <w:t>луоресцентной</w:t>
      </w:r>
      <w:r w:rsidR="00D46BCE" w:rsidRPr="004073DE">
        <w:t xml:space="preserve"> спектроскопи</w:t>
      </w:r>
      <w:r w:rsidR="009D5357" w:rsidRPr="004073DE">
        <w:t>и</w:t>
      </w:r>
      <w:r w:rsidR="00D46BCE" w:rsidRPr="004073DE">
        <w:t xml:space="preserve">, флуориметрические методы </w:t>
      </w:r>
      <w:r w:rsidRPr="004073DE">
        <w:t xml:space="preserve">анализа позволяют </w:t>
      </w:r>
      <w:r w:rsidR="00D46BCE" w:rsidRPr="004073DE">
        <w:t>получа</w:t>
      </w:r>
      <w:r w:rsidRPr="004073DE">
        <w:t>ть информацию о концентрация</w:t>
      </w:r>
      <w:r w:rsidR="00D46BCE" w:rsidRPr="004073DE">
        <w:t>х веществ в исследуемом образце и</w:t>
      </w:r>
      <w:r w:rsidRPr="004073DE">
        <w:t xml:space="preserve"> </w:t>
      </w:r>
      <w:r w:rsidR="00D46BCE" w:rsidRPr="004073DE">
        <w:t>оценивать</w:t>
      </w:r>
      <w:r w:rsidRPr="004073DE">
        <w:t xml:space="preserve"> кинетические характеристики химических реакций. </w:t>
      </w:r>
    </w:p>
    <w:p w:rsidR="00DB47AA" w:rsidRPr="004073DE" w:rsidRDefault="00DB47AA" w:rsidP="004073DE">
      <w:pPr>
        <w:pStyle w:val="a1"/>
      </w:pPr>
      <w:r w:rsidRPr="004073DE">
        <w:t>Обработка полученных данных требует специализированного знани</w:t>
      </w:r>
      <w:r w:rsidR="00024BAE" w:rsidRPr="004073DE">
        <w:t>я программных пакетов обработки, поскольку программное обеспечение, поступающее в комплекте с приборами, зачастую не позволяет осуществить надлежащий и полный анализ получаемых экспериментальных данных.</w:t>
      </w:r>
      <w:r w:rsidRPr="004073DE">
        <w:t xml:space="preserve"> </w:t>
      </w:r>
    </w:p>
    <w:p w:rsidR="009D5357" w:rsidRPr="004073DE" w:rsidRDefault="00024BAE" w:rsidP="004073DE">
      <w:pPr>
        <w:pStyle w:val="a1"/>
      </w:pPr>
      <w:r w:rsidRPr="004073DE">
        <w:t>Так, определение характеристических параметров, численную и статистическую обработку полученных данных, а также графическое</w:t>
      </w:r>
      <w:r w:rsidR="00632E33" w:rsidRPr="004073DE">
        <w:t xml:space="preserve"> представление имеющихся данных (а также последующее оформление их для публикации) удобно производить с использованием следующих программных средств</w:t>
      </w:r>
      <w:r w:rsidRPr="004073DE">
        <w:t>: Microsoft Office Excel, Origin</w:t>
      </w:r>
      <w:r w:rsidR="00787FE1" w:rsidRPr="004073DE">
        <w:fldChar w:fldCharType="begin"/>
      </w:r>
      <w:r w:rsidR="00787FE1" w:rsidRPr="004073DE">
        <w:instrText xml:space="preserve"> XE "Origin" \i </w:instrText>
      </w:r>
      <w:r w:rsidR="00787FE1" w:rsidRPr="004073DE">
        <w:fldChar w:fldCharType="end"/>
      </w:r>
      <w:r w:rsidRPr="004073DE">
        <w:t>, Mathematica</w:t>
      </w:r>
      <w:r w:rsidR="00261C77" w:rsidRPr="004073DE">
        <w:fldChar w:fldCharType="begin"/>
      </w:r>
      <w:r w:rsidR="00261C77" w:rsidRPr="004073DE">
        <w:instrText xml:space="preserve"> XE "Mathematica" \i </w:instrText>
      </w:r>
      <w:r w:rsidR="00261C77" w:rsidRPr="004073DE">
        <w:fldChar w:fldCharType="end"/>
      </w:r>
      <w:r w:rsidRPr="004073DE">
        <w:t>, MatLab</w:t>
      </w:r>
      <w:r w:rsidR="00261C77" w:rsidRPr="004073DE">
        <w:fldChar w:fldCharType="begin"/>
      </w:r>
      <w:r w:rsidR="00261C77" w:rsidRPr="004073DE">
        <w:instrText xml:space="preserve"> XE "MatLab" \i </w:instrText>
      </w:r>
      <w:r w:rsidR="00261C77" w:rsidRPr="004073DE">
        <w:fldChar w:fldCharType="end"/>
      </w:r>
      <w:r w:rsidR="00632E33" w:rsidRPr="004073DE">
        <w:t xml:space="preserve"> и Microsoft Office Word</w:t>
      </w:r>
      <w:r w:rsidRPr="004073DE">
        <w:t xml:space="preserve">. </w:t>
      </w:r>
      <w:r w:rsidR="009D5357" w:rsidRPr="004073DE">
        <w:t>В данной работе рассмотрим обработку данных с использованием Origin</w:t>
      </w:r>
      <w:r w:rsidR="00787FE1" w:rsidRPr="004073DE">
        <w:fldChar w:fldCharType="begin"/>
      </w:r>
      <w:r w:rsidR="00787FE1" w:rsidRPr="004073DE">
        <w:instrText xml:space="preserve"> XE "Origin" \i </w:instrText>
      </w:r>
      <w:r w:rsidR="00787FE1" w:rsidRPr="004073DE">
        <w:fldChar w:fldCharType="end"/>
      </w:r>
      <w:r w:rsidR="009D5357" w:rsidRPr="004073DE">
        <w:t>.</w:t>
      </w:r>
    </w:p>
    <w:p w:rsidR="00632E33" w:rsidRPr="002F25A2" w:rsidRDefault="00632E33" w:rsidP="00632E33">
      <w:pPr>
        <w:pStyle w:val="af1"/>
      </w:pPr>
    </w:p>
    <w:p w:rsidR="00632E33" w:rsidRPr="008F6457" w:rsidRDefault="008F6457" w:rsidP="00632E33">
      <w:pPr>
        <w:pStyle w:val="3"/>
      </w:pPr>
      <w:bookmarkStart w:id="6" w:name="_Toc216607087"/>
      <w:bookmarkStart w:id="7" w:name="_Toc216607470"/>
      <w:bookmarkStart w:id="8" w:name="_Toc216607665"/>
      <w:bookmarkStart w:id="9" w:name="_Toc217296315"/>
      <w:bookmarkStart w:id="10" w:name="_Toc281194834"/>
      <w:r w:rsidRPr="008F6457">
        <w:t>1.</w:t>
      </w:r>
      <w:r w:rsidRPr="009D5357">
        <w:t>2</w:t>
      </w:r>
      <w:r w:rsidR="00632E33" w:rsidRPr="008F6457">
        <w:t xml:space="preserve"> </w:t>
      </w:r>
      <w:r w:rsidR="00632E33">
        <w:rPr>
          <w:lang w:val="en-US"/>
        </w:rPr>
        <w:t>Origin</w:t>
      </w:r>
      <w:bookmarkEnd w:id="6"/>
      <w:bookmarkEnd w:id="7"/>
      <w:bookmarkEnd w:id="8"/>
      <w:bookmarkEnd w:id="9"/>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rsidRPr="009D5357">
        <w:rPr>
          <w:rFonts w:cs="Times New Roman"/>
        </w:rPr>
        <w:t>®</w:t>
      </w:r>
      <w:bookmarkEnd w:id="10"/>
    </w:p>
    <w:p w:rsidR="00632E33" w:rsidRDefault="00632E33" w:rsidP="00632E33">
      <w:pPr>
        <w:pStyle w:val="a1"/>
      </w:pP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rsidRPr="00A234E7">
        <w:t xml:space="preserve"> – </w:t>
      </w:r>
      <w:r>
        <w:t>пакет</w:t>
      </w:r>
      <w:r w:rsidRPr="00A234E7">
        <w:t xml:space="preserve"> </w:t>
      </w:r>
      <w:r>
        <w:t>программ</w:t>
      </w:r>
      <w:r w:rsidRPr="00A234E7">
        <w:t xml:space="preserve"> </w:t>
      </w:r>
      <w:r>
        <w:t>фирмы</w:t>
      </w:r>
      <w:r w:rsidRPr="00A234E7">
        <w:t xml:space="preserve"> </w:t>
      </w:r>
      <w:r w:rsidR="00A234E7">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rsidR="00A234E7" w:rsidRPr="00A234E7">
        <w:t xml:space="preserve"> </w:t>
      </w:r>
      <w:r w:rsidR="00A234E7">
        <w:rPr>
          <w:lang w:val="en-US"/>
        </w:rPr>
        <w:t>Lab</w:t>
      </w:r>
      <w:r w:rsidRPr="00A234E7">
        <w:t xml:space="preserve"> </w:t>
      </w:r>
      <w:r>
        <w:rPr>
          <w:lang w:val="en-US"/>
        </w:rPr>
        <w:t>Corporation</w:t>
      </w:r>
      <w:r w:rsidRPr="00A234E7">
        <w:t xml:space="preserve">, </w:t>
      </w:r>
      <w:r>
        <w:t>предназначенный</w:t>
      </w:r>
      <w:r w:rsidRPr="00A234E7">
        <w:t xml:space="preserve"> </w:t>
      </w:r>
      <w:r>
        <w:t>для</w:t>
      </w:r>
      <w:r w:rsidRPr="00A234E7">
        <w:t xml:space="preserve"> </w:t>
      </w:r>
      <w:r>
        <w:t>численного</w:t>
      </w:r>
      <w:r w:rsidRPr="00A234E7">
        <w:t xml:space="preserve"> </w:t>
      </w:r>
      <w:r>
        <w:t>анализа</w:t>
      </w:r>
      <w:r w:rsidRPr="00A234E7">
        <w:t xml:space="preserve"> </w:t>
      </w:r>
      <w:r>
        <w:t>данных</w:t>
      </w:r>
      <w:r w:rsidRPr="00A234E7">
        <w:t xml:space="preserve"> </w:t>
      </w:r>
      <w:r>
        <w:t>и</w:t>
      </w:r>
      <w:r w:rsidRPr="00A234E7">
        <w:t xml:space="preserve"> </w:t>
      </w:r>
      <w:r>
        <w:t>научной</w:t>
      </w:r>
      <w:r w:rsidRPr="00A234E7">
        <w:t xml:space="preserve"> </w:t>
      </w:r>
      <w:r>
        <w:t>графики</w:t>
      </w:r>
      <w:r w:rsidRPr="00A234E7">
        <w:t xml:space="preserve">, </w:t>
      </w:r>
      <w:r>
        <w:t>работающий</w:t>
      </w:r>
      <w:r w:rsidRPr="00A234E7">
        <w:t xml:space="preserve"> </w:t>
      </w:r>
      <w:r>
        <w:t>под</w:t>
      </w:r>
      <w:r w:rsidRPr="00A234E7">
        <w:t xml:space="preserve"> </w:t>
      </w:r>
      <w:r>
        <w:t>операционной</w:t>
      </w:r>
      <w:r w:rsidRPr="00A234E7">
        <w:t xml:space="preserve"> </w:t>
      </w:r>
      <w:r>
        <w:t>системой</w:t>
      </w:r>
      <w:r w:rsidRPr="00A234E7">
        <w:t xml:space="preserve"> </w:t>
      </w:r>
      <w:r>
        <w:rPr>
          <w:lang w:val="en-US"/>
        </w:rPr>
        <w:t>Microsoft</w:t>
      </w:r>
      <w:r w:rsidRPr="00A234E7">
        <w:t xml:space="preserve"> </w:t>
      </w:r>
      <w:r>
        <w:rPr>
          <w:lang w:val="en-US"/>
        </w:rPr>
        <w:t>Windows</w:t>
      </w:r>
      <w:r w:rsidRPr="00A234E7">
        <w:t xml:space="preserve">. </w:t>
      </w:r>
      <w:r>
        <w:t xml:space="preserve">В целом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ориентирован на исследователя, которому необходимо обрабатывать и визуализировать большие объемы информации (например, данные, получаемые с различных датчиков и т.п.).</w:t>
      </w:r>
    </w:p>
    <w:p w:rsidR="00632E33" w:rsidRDefault="00632E33" w:rsidP="00632E33">
      <w:pPr>
        <w:pStyle w:val="a1"/>
      </w:pP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поддерживает создание двухмерной</w:t>
      </w:r>
      <w:r w:rsidRPr="00B83C17">
        <w:t xml:space="preserve"> </w:t>
      </w:r>
      <w:r>
        <w:t xml:space="preserve">и трехмерной графики </w:t>
      </w:r>
      <w:r w:rsidR="00A234E7">
        <w:t>при помощи</w:t>
      </w:r>
      <w:r>
        <w:t xml:space="preserve"> готовых шаблонов, доступных для редактирования пользователем. Также возможно создавать новые собственные шаблоны. После создания изображения оно может быть отредактировано с помощью меню и диалогов, вызываемых двойным щелчком мыши на его элементах. </w:t>
      </w:r>
    </w:p>
    <w:p w:rsidR="00632E33" w:rsidRPr="00E4743E" w:rsidRDefault="00632E33" w:rsidP="00632E33">
      <w:pPr>
        <w:pStyle w:val="a1"/>
      </w:pPr>
      <w:r>
        <w:t xml:space="preserve">Полученные графики и таблицы можно экспортировать в ряд форматов, таких как </w:t>
      </w:r>
      <w:r>
        <w:rPr>
          <w:lang w:val="en-US"/>
        </w:rPr>
        <w:t>PDF</w:t>
      </w:r>
      <w:r w:rsidRPr="00245740">
        <w:t xml:space="preserve">, </w:t>
      </w:r>
      <w:r>
        <w:rPr>
          <w:lang w:val="en-US"/>
        </w:rPr>
        <w:t>WMF</w:t>
      </w:r>
      <w:r w:rsidRPr="00762B60">
        <w:t xml:space="preserve">, </w:t>
      </w:r>
      <w:r>
        <w:rPr>
          <w:lang w:val="en-US"/>
        </w:rPr>
        <w:t>TIFF</w:t>
      </w:r>
      <w:r w:rsidRPr="00762B60">
        <w:t xml:space="preserve">, </w:t>
      </w:r>
      <w:r>
        <w:rPr>
          <w:lang w:val="en-US"/>
        </w:rPr>
        <w:t>GIF</w:t>
      </w:r>
      <w:r w:rsidRPr="00762B60">
        <w:t xml:space="preserve">, </w:t>
      </w:r>
      <w:r>
        <w:rPr>
          <w:lang w:val="en-US"/>
        </w:rPr>
        <w:t>GPEG</w:t>
      </w:r>
      <w:r w:rsidRPr="00762B60">
        <w:t xml:space="preserve"> </w:t>
      </w:r>
      <w:r>
        <w:t xml:space="preserve">и д.р. Кроме того, графические данные, полученные с помощью </w:t>
      </w:r>
      <w:r>
        <w:rPr>
          <w:lang w:val="en-US"/>
        </w:rPr>
        <w:t>Origin</w:t>
      </w:r>
      <w:r w:rsidR="00787FE1">
        <w:rPr>
          <w:lang w:val="en-US"/>
        </w:rPr>
        <w:fldChar w:fldCharType="begin"/>
      </w:r>
      <w:r w:rsidR="00787FE1" w:rsidRPr="00787FE1">
        <w:rPr>
          <w:lang w:val="en-US"/>
        </w:rPr>
        <w:instrText xml:space="preserve"> XE "</w:instrText>
      </w:r>
      <w:r w:rsidR="00787FE1" w:rsidRPr="005F43A0">
        <w:rPr>
          <w:lang w:val="en-US"/>
        </w:rPr>
        <w:instrText>Origin</w:instrText>
      </w:r>
      <w:r w:rsidR="00787FE1" w:rsidRPr="00787FE1">
        <w:rPr>
          <w:lang w:val="en-US"/>
        </w:rPr>
        <w:instrText xml:space="preserve">" \i </w:instrText>
      </w:r>
      <w:r w:rsidR="00787FE1">
        <w:rPr>
          <w:lang w:val="en-US"/>
        </w:rPr>
        <w:fldChar w:fldCharType="end"/>
      </w:r>
      <w:r w:rsidRPr="00787FE1">
        <w:rPr>
          <w:lang w:val="en-US"/>
        </w:rPr>
        <w:t xml:space="preserve">, </w:t>
      </w:r>
      <w:r>
        <w:t>можно</w:t>
      </w:r>
      <w:r w:rsidRPr="00787FE1">
        <w:rPr>
          <w:lang w:val="en-US"/>
        </w:rPr>
        <w:t xml:space="preserve"> </w:t>
      </w:r>
      <w:r>
        <w:t>легко</w:t>
      </w:r>
      <w:r w:rsidRPr="00787FE1">
        <w:rPr>
          <w:lang w:val="en-US"/>
        </w:rPr>
        <w:t xml:space="preserve"> </w:t>
      </w:r>
      <w:r>
        <w:t>вставить</w:t>
      </w:r>
      <w:r w:rsidRPr="00787FE1">
        <w:rPr>
          <w:lang w:val="en-US"/>
        </w:rPr>
        <w:t xml:space="preserve"> </w:t>
      </w:r>
      <w:r>
        <w:t>в</w:t>
      </w:r>
      <w:r w:rsidRPr="00787FE1">
        <w:rPr>
          <w:lang w:val="en-US"/>
        </w:rPr>
        <w:t xml:space="preserve"> </w:t>
      </w:r>
      <w:r>
        <w:t>документы</w:t>
      </w:r>
      <w:r w:rsidRPr="00787FE1">
        <w:rPr>
          <w:lang w:val="en-US"/>
        </w:rPr>
        <w:t xml:space="preserve"> </w:t>
      </w:r>
      <w:r w:rsidR="00A234E7">
        <w:rPr>
          <w:lang w:val="en-US"/>
        </w:rPr>
        <w:t>Microsoft</w:t>
      </w:r>
      <w:r w:rsidRPr="00787FE1">
        <w:rPr>
          <w:lang w:val="en-US"/>
        </w:rPr>
        <w:t xml:space="preserve"> </w:t>
      </w:r>
      <w:r>
        <w:rPr>
          <w:lang w:val="en-US"/>
        </w:rPr>
        <w:t>Word</w:t>
      </w:r>
      <w:r w:rsidRPr="00787FE1">
        <w:rPr>
          <w:lang w:val="en-US"/>
        </w:rPr>
        <w:t xml:space="preserve">, </w:t>
      </w:r>
      <w:r>
        <w:rPr>
          <w:lang w:val="en-US"/>
        </w:rPr>
        <w:t>CorelDraw</w:t>
      </w:r>
      <w:r w:rsidRPr="00787FE1">
        <w:rPr>
          <w:lang w:val="en-US"/>
        </w:rPr>
        <w:t xml:space="preserve">, </w:t>
      </w:r>
      <w:r>
        <w:rPr>
          <w:lang w:val="en-US"/>
        </w:rPr>
        <w:t>PowerPoint</w:t>
      </w:r>
      <w:r w:rsidRPr="00787FE1">
        <w:rPr>
          <w:lang w:val="en-US"/>
        </w:rPr>
        <w:t xml:space="preserve">. </w:t>
      </w:r>
      <w:r>
        <w:t xml:space="preserve">Импорт данных – еще одна сильная сторона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Доступен не только импорт </w:t>
      </w:r>
      <w:r>
        <w:rPr>
          <w:lang w:val="en-US"/>
        </w:rPr>
        <w:t>ASCII</w:t>
      </w:r>
      <w:r>
        <w:t xml:space="preserve">-файлов, но и поддержка формата </w:t>
      </w:r>
      <w:r w:rsidR="00A234E7">
        <w:t>*.</w:t>
      </w:r>
      <w:r>
        <w:rPr>
          <w:lang w:val="en-US"/>
        </w:rPr>
        <w:t>xls</w:t>
      </w:r>
      <w:r>
        <w:t xml:space="preserve"> (формат табличного редактора </w:t>
      </w:r>
      <w:r>
        <w:rPr>
          <w:lang w:val="en-US"/>
        </w:rPr>
        <w:t>Microsoft</w:t>
      </w:r>
      <w:r w:rsidRPr="00E4743E">
        <w:t xml:space="preserve"> </w:t>
      </w:r>
      <w:r>
        <w:rPr>
          <w:lang w:val="en-US"/>
        </w:rPr>
        <w:t>Excel</w:t>
      </w:r>
      <w:r>
        <w:t xml:space="preserve">) и других форматов. </w:t>
      </w:r>
    </w:p>
    <w:p w:rsidR="00632E33" w:rsidRDefault="00632E33" w:rsidP="00632E33">
      <w:pPr>
        <w:pStyle w:val="a1"/>
      </w:pPr>
      <w:r>
        <w:t>Существенным преимуществом программы</w:t>
      </w:r>
      <w:r w:rsidRPr="008A75B7">
        <w:t xml:space="preserve">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является то, что для построения графиков сложных функций не требуется навыков программирования, так как интуитивно понятный интерфейс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позволяет легко запрограммировать функцию на языке, максимально приближенном к обычной математической записи и выбрать нужный тип графика. </w:t>
      </w:r>
    </w:p>
    <w:p w:rsidR="00632E33" w:rsidRDefault="00632E33" w:rsidP="00632E33">
      <w:pPr>
        <w:pStyle w:val="a1"/>
      </w:pPr>
      <w:r>
        <w:t>Общая схема построения графиков такова: пользователь выделяет нужные данные, представленные в таблице, выбирает один из десятков типов предлагаемых двух- и трехмерных диаграмм, и система строит диаграмму или график. Настройка диаграмм выполняется в основном в диалоговых окнах, связанных со строящимся объектом.</w:t>
      </w:r>
    </w:p>
    <w:p w:rsidR="00632E33" w:rsidRDefault="00632E33" w:rsidP="00632E33">
      <w:pPr>
        <w:pStyle w:val="a1"/>
      </w:pPr>
      <w:r>
        <w:t xml:space="preserve">В пакете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есть много возможностей оформления построенных графиков. Существует возможность выбора стиля, толщины, а также цвета линии. Редактирование осей позволяет выбирать начальное и конечное значения шкалы, шаг, с которым на данной шкале будут отображаться численные величины. Можно отобразить на графике невидимые по умолчанию верхнюю и правую шкалы. Кроме всего прочего, возможно также изменение цвета, размера, шрифта и стиля заголовков осей, задание параметров самих осей, а именно, толщины, длины, направления рисок и т.п. Кроме заголовков осей, выбор соответствующей функции позволяет вносить различные текстовые вставки, подписи для графиков и т.п.</w:t>
      </w:r>
    </w:p>
    <w:p w:rsidR="00A234E7" w:rsidRDefault="00632E33" w:rsidP="00632E33">
      <w:pPr>
        <w:pStyle w:val="a1"/>
      </w:pPr>
      <w:r>
        <w:t xml:space="preserve">С помощью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можно проводить численный анализ данных, включая различные статистические операции, обработку сигналов и т.п.</w:t>
      </w:r>
      <w:r w:rsidRPr="006832D5">
        <w:t xml:space="preserve"> </w:t>
      </w:r>
      <w:r>
        <w:t xml:space="preserve">Как и </w:t>
      </w:r>
      <w:r>
        <w:rPr>
          <w:lang w:val="en-US"/>
        </w:rPr>
        <w:t>Excel</w:t>
      </w:r>
      <w:r>
        <w:t xml:space="preserve">,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позволяет совершать операции над столбцами таблицы (нормировка и т.п.). Доступна обработка данных с использованием различных стандартных функций или, при необходимости, с использованием функций, создаваемых пользователем </w:t>
      </w:r>
      <w:r w:rsidRPr="005E1D18">
        <w:t>[</w:t>
      </w:r>
      <w:r>
        <w:t>2</w:t>
      </w:r>
      <w:r w:rsidRPr="005E1D18">
        <w:t>]</w:t>
      </w:r>
      <w:r>
        <w:t>.</w:t>
      </w:r>
      <w:r w:rsidRPr="00F2668B">
        <w:t xml:space="preserve"> </w:t>
      </w:r>
      <w:r>
        <w:t xml:space="preserve">Можно воспользоваться функциями линейного или полиномиального приближения. Помимо их в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имеется большой выбор функций (экспонента, уравнение Больцмана и т.п.), служащих для аппроксимации вводимых данных </w:t>
      </w:r>
      <w:r w:rsidRPr="00D80D24">
        <w:t>[</w:t>
      </w:r>
      <w:r>
        <w:t>2</w:t>
      </w:r>
      <w:r w:rsidRPr="00D80D24">
        <w:t>]</w:t>
      </w:r>
      <w:r>
        <w:t xml:space="preserve">. </w:t>
      </w:r>
    </w:p>
    <w:p w:rsidR="00632E33" w:rsidRPr="00694AD1" w:rsidRDefault="00632E33" w:rsidP="00632E33">
      <w:pPr>
        <w:pStyle w:val="a1"/>
      </w:pP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позволяет проводить различные статистические исследования экспериментальных данных, такие как нахождение среднего и среднеквадратичного отклонения, поиск минимумов и максимумов и т.п.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также может сортировать данные отдельных столбцов, нескольких выделенных столбцов, выделенного диапазона рабочего листа или всего рабочего лист (например, по возрастанию, убыванию).</w:t>
      </w:r>
    </w:p>
    <w:p w:rsidR="00632E33" w:rsidRDefault="00632E33" w:rsidP="00632E33">
      <w:pPr>
        <w:pStyle w:val="a1"/>
      </w:pPr>
      <w:r>
        <w:t xml:space="preserve">С помощью встроенной функции </w:t>
      </w:r>
      <w:r>
        <w:rPr>
          <w:lang w:val="en-US"/>
        </w:rPr>
        <w:t>Screen</w:t>
      </w:r>
      <w:r w:rsidRPr="00E03CE1">
        <w:t xml:space="preserve"> </w:t>
      </w:r>
      <w:r>
        <w:rPr>
          <w:lang w:val="en-US"/>
        </w:rPr>
        <w:t>Reeder</w:t>
      </w:r>
      <w:r>
        <w:t xml:space="preserve"> можно с высокой точностью определить координаты любой точки графика.</w:t>
      </w:r>
    </w:p>
    <w:p w:rsidR="00632E33" w:rsidRPr="003B0A44" w:rsidRDefault="00632E33" w:rsidP="00632E33">
      <w:pPr>
        <w:pStyle w:val="a1"/>
      </w:pPr>
      <w:r>
        <w:t xml:space="preserve">Кроме всего прочего, предоставленная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возможность одновременного представления данных различных проектов на одном рисунке с использованием нескольких слоев</w:t>
      </w:r>
      <w:r w:rsidRPr="008C5AA6">
        <w:t xml:space="preserve"> </w:t>
      </w:r>
      <w:r>
        <w:t>существенно облегчает сравнительный анализ данных.</w:t>
      </w:r>
    </w:p>
    <w:p w:rsidR="00632E33" w:rsidRDefault="00632E33" w:rsidP="00632E33">
      <w:pPr>
        <w:pStyle w:val="a1"/>
      </w:pPr>
      <w:r>
        <w:t xml:space="preserve">Описанные возможности – лишь часть имеющихся в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функций. Однако и их в большинстве случаев вполне достаточно для быстрой и удобной обработки экспериментально полученных данных.</w:t>
      </w:r>
    </w:p>
    <w:p w:rsidR="00736C3C" w:rsidRDefault="00736C3C" w:rsidP="00736C3C">
      <w:pPr>
        <w:pStyle w:val="2"/>
      </w:pPr>
      <w:bookmarkStart w:id="11" w:name="_Toc281194835"/>
      <w:r w:rsidRPr="00B4315F">
        <w:t>Глава 2</w:t>
      </w:r>
      <w:r>
        <w:t xml:space="preserve"> </w:t>
      </w:r>
      <w:r w:rsidR="008F6457">
        <w:t>М</w:t>
      </w:r>
      <w:r w:rsidRPr="00B4315F">
        <w:t>етодика исследовани</w:t>
      </w:r>
      <w:r w:rsidR="008F6457">
        <w:t>я</w:t>
      </w:r>
      <w:bookmarkEnd w:id="11"/>
    </w:p>
    <w:p w:rsidR="00FE7EE1" w:rsidRPr="00FE7EE1" w:rsidRDefault="008F6457" w:rsidP="00FE7EE1">
      <w:pPr>
        <w:pStyle w:val="3"/>
      </w:pPr>
      <w:bookmarkStart w:id="12" w:name="_Toc264007176"/>
      <w:bookmarkStart w:id="13" w:name="_Toc281194836"/>
      <w:r>
        <w:rPr>
          <w:szCs w:val="24"/>
        </w:rPr>
        <w:t>2</w:t>
      </w:r>
      <w:r w:rsidR="004324DD" w:rsidRPr="00FE7EE1">
        <w:rPr>
          <w:szCs w:val="24"/>
        </w:rPr>
        <w:t xml:space="preserve">.1 </w:t>
      </w:r>
      <w:bookmarkEnd w:id="12"/>
      <w:r w:rsidR="00FE7EE1" w:rsidRPr="00FE7EE1">
        <w:t>Объекты и материалы исследования</w:t>
      </w:r>
      <w:bookmarkEnd w:id="13"/>
      <w:r w:rsidR="00FE7EE1" w:rsidRPr="00FE7EE1">
        <w:t xml:space="preserve"> </w:t>
      </w:r>
    </w:p>
    <w:p w:rsidR="002F25A2" w:rsidRDefault="004324DD" w:rsidP="002F25A2">
      <w:pPr>
        <w:pStyle w:val="a1"/>
        <w:rPr>
          <w:szCs w:val="22"/>
        </w:rPr>
      </w:pPr>
      <w:r w:rsidRPr="002F25A2">
        <w:t>В работе были использованы метил-</w:t>
      </w:r>
      <w:r w:rsidRPr="002F25A2">
        <w:sym w:font="Symbol" w:char="F062"/>
      </w:r>
      <w:r w:rsidRPr="002F25A2">
        <w:t>-циклодекстрин</w:t>
      </w:r>
      <w:r w:rsidR="00787FE1">
        <w:fldChar w:fldCharType="begin"/>
      </w:r>
      <w:r w:rsidR="00787FE1">
        <w:instrText xml:space="preserve"> XE "</w:instrText>
      </w:r>
      <w:r w:rsidR="00787FE1" w:rsidRPr="005F43A0">
        <w:instrText>циклодекстрин</w:instrText>
      </w:r>
      <w:r w:rsidR="00787FE1">
        <w:instrText xml:space="preserve">" \i </w:instrText>
      </w:r>
      <w:r w:rsidR="00787FE1">
        <w:fldChar w:fldCharType="end"/>
      </w:r>
      <w:r w:rsidRPr="002F25A2">
        <w:t xml:space="preserve"> (M</w:t>
      </w:r>
      <w:r w:rsidRPr="002F25A2">
        <w:sym w:font="Symbol" w:char="F062"/>
      </w:r>
      <w:r w:rsidRPr="002F25A2">
        <w:t xml:space="preserve">CD), </w:t>
      </w:r>
      <w:r w:rsidRPr="002F25A2">
        <w:sym w:font="Symbol" w:char="F062"/>
      </w:r>
      <w:r w:rsidRPr="002F25A2">
        <w:t>-циклодекстрин</w:t>
      </w:r>
      <w:r w:rsidR="00261C77">
        <w:fldChar w:fldCharType="begin"/>
      </w:r>
      <w:r w:rsidR="00261C77">
        <w:instrText xml:space="preserve"> XE "</w:instrText>
      </w:r>
      <w:r w:rsidR="00261C77" w:rsidRPr="006258F0">
        <w:instrText>циклодекстрин</w:instrText>
      </w:r>
      <w:r w:rsidR="00261C77">
        <w:instrText xml:space="preserve">" \i </w:instrText>
      </w:r>
      <w:r w:rsidR="00261C77">
        <w:fldChar w:fldCharType="end"/>
      </w:r>
      <w:r w:rsidRPr="002F25A2">
        <w:t xml:space="preserve"> (</w:t>
      </w:r>
      <w:r w:rsidRPr="002F25A2">
        <w:sym w:font="Symbol" w:char="F062"/>
      </w:r>
      <w:r w:rsidRPr="002F25A2">
        <w:t>CD), Тритон Х-100, N-формил-Met-Leu-Phe (fMLP) были получены от фирмы “Sigma”(США), N-ацетил-D-глюкозамин (GlcNAc), декстран Т70 фирмы «Roth» (Германия);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Pr="002F25A2">
        <w:t>, пероксидаза хрена, азид натрия, лимфопреп фирмы “Nycomed” (Норвегия);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Pr="002F25A2">
        <w:t>ы фирмы Н</w:t>
      </w:r>
      <w:r w:rsidR="002F25A2" w:rsidRPr="002F25A2">
        <w:t xml:space="preserve">ПК Лектинотест (Львов, Украина): </w:t>
      </w:r>
      <w:r w:rsidR="002F25A2" w:rsidRPr="002F25A2">
        <w:rPr>
          <w:szCs w:val="22"/>
        </w:rPr>
        <w:t>Triticum aestivum L. (WGA),  Urtica diooca L. (UDA), Glycine hispida L. (SBA), Canavalia ensiformis L. (ConA), Leucojum vernum L. (LVA), Arachis hypogaea L. (PNA), Caragana arborescens L. (CABA), Viscum Album L. (VAA), Phaseolus vulgaris L. (PHA-E/-L), Vicia sativa L. (VSA), Sambucus nigra L. (SNA).</w:t>
      </w:r>
    </w:p>
    <w:p w:rsidR="00632E33" w:rsidRPr="008F6457" w:rsidRDefault="008F6457" w:rsidP="008F6457">
      <w:pPr>
        <w:pStyle w:val="3"/>
        <w:rPr>
          <w:iCs/>
          <w:szCs w:val="24"/>
        </w:rPr>
      </w:pPr>
      <w:bookmarkStart w:id="14" w:name="_Toc264007178"/>
      <w:bookmarkStart w:id="15" w:name="_Toc281194837"/>
      <w:r w:rsidRPr="008F6457">
        <w:rPr>
          <w:iCs/>
          <w:szCs w:val="24"/>
        </w:rPr>
        <w:t>2.2</w:t>
      </w:r>
      <w:r w:rsidR="00632E33" w:rsidRPr="008F6457">
        <w:rPr>
          <w:iCs/>
          <w:szCs w:val="24"/>
        </w:rPr>
        <w:t xml:space="preserve"> Методика выделения нейтрофил</w:t>
      </w:r>
      <w:r w:rsidR="005B6C73">
        <w:rPr>
          <w:iCs/>
          <w:szCs w:val="24"/>
        </w:rPr>
        <w:fldChar w:fldCharType="begin"/>
      </w:r>
      <w:r w:rsidR="005B6C73">
        <w:instrText xml:space="preserve"> XE "</w:instrText>
      </w:r>
      <w:r w:rsidR="005B6C73" w:rsidRPr="005F43A0">
        <w:rPr>
          <w:iCs/>
          <w:szCs w:val="24"/>
        </w:rPr>
        <w:instrText>нейтрофил</w:instrText>
      </w:r>
      <w:r w:rsidR="005B6C73">
        <w:instrText xml:space="preserve">" \i </w:instrText>
      </w:r>
      <w:r w:rsidR="005B6C73">
        <w:rPr>
          <w:iCs/>
          <w:szCs w:val="24"/>
        </w:rPr>
        <w:fldChar w:fldCharType="end"/>
      </w:r>
      <w:r w:rsidR="00632E33" w:rsidRPr="008F6457">
        <w:rPr>
          <w:iCs/>
          <w:szCs w:val="24"/>
        </w:rPr>
        <w:t>ов</w:t>
      </w:r>
      <w:bookmarkEnd w:id="14"/>
      <w:bookmarkEnd w:id="15"/>
    </w:p>
    <w:p w:rsidR="00632E33" w:rsidRPr="005B6C73" w:rsidRDefault="00632E33" w:rsidP="00632E33">
      <w:pPr>
        <w:pStyle w:val="a1"/>
        <w:rPr>
          <w:szCs w:val="24"/>
        </w:rPr>
      </w:pPr>
      <w:r w:rsidRPr="00886A33">
        <w:rPr>
          <w:szCs w:val="24"/>
        </w:rPr>
        <w:t>Донорскую кровь, стабилизированную 3,8%-ным раствором цитрата натрия, получали из Республиканской станции переливания крови МЗ РБ. Нейтрофил</w:t>
      </w:r>
      <w:r w:rsidR="005B6C73">
        <w:rPr>
          <w:szCs w:val="24"/>
        </w:rPr>
        <w:fldChar w:fldCharType="begin"/>
      </w:r>
      <w:r w:rsidR="005B6C73">
        <w:instrText xml:space="preserve"> XE "</w:instrText>
      </w:r>
      <w:r w:rsidR="005B6C73" w:rsidRPr="005F43A0">
        <w:rPr>
          <w:szCs w:val="24"/>
        </w:rPr>
        <w:instrText>нейтрофил</w:instrText>
      </w:r>
      <w:r w:rsidR="005B6C73">
        <w:instrText xml:space="preserve">" \i </w:instrText>
      </w:r>
      <w:r w:rsidR="005B6C73">
        <w:rPr>
          <w:szCs w:val="24"/>
        </w:rPr>
        <w:fldChar w:fldCharType="end"/>
      </w:r>
      <w:r w:rsidRPr="00886A33">
        <w:rPr>
          <w:szCs w:val="24"/>
        </w:rPr>
        <w:t>ы выделяли из 20 мл донорской крови. Кровь сме</w:t>
      </w:r>
      <w:r>
        <w:rPr>
          <w:szCs w:val="24"/>
        </w:rPr>
        <w:t>шивали с 6% раствором декстрана Т</w:t>
      </w:r>
      <w:r w:rsidRPr="00886A33">
        <w:rPr>
          <w:szCs w:val="24"/>
        </w:rPr>
        <w:t>70 в соотношении 5:1 и осаждали клеточную массу в течение 30-40 мин при комнатной температуре с использованием пластиковых шприцов. Слой обогащенной лейкоцитами плазмы собирали в пробирки и центрифугировали в течение 8 мин при 1500 об/мин с использованием лабораторной центрифуги ОПН-3, после этого примесь эритроцитов удаляли гипотоническим лизисом. К осадку клеток добавляли 3 мл охлажденных 0,2% NaCl, затем 3 мл 1,6% NaCl и 3 мл фосфатно-солевого буфера (PBS), не содержащего Mg</w:t>
      </w:r>
      <w:r w:rsidRPr="00886A33">
        <w:rPr>
          <w:szCs w:val="24"/>
          <w:vertAlign w:val="superscript"/>
        </w:rPr>
        <w:t>2+</w:t>
      </w:r>
      <w:r w:rsidRPr="00886A33">
        <w:rPr>
          <w:szCs w:val="24"/>
        </w:rPr>
        <w:t xml:space="preserve"> и Ca</w:t>
      </w:r>
      <w:r w:rsidRPr="00886A33">
        <w:rPr>
          <w:szCs w:val="24"/>
          <w:vertAlign w:val="superscript"/>
        </w:rPr>
        <w:t>2+</w:t>
      </w:r>
      <w:r w:rsidRPr="00886A33">
        <w:rPr>
          <w:szCs w:val="24"/>
        </w:rPr>
        <w:t xml:space="preserve"> (pH 7,3; </w:t>
      </w:r>
      <w:smartTag w:uri="urn:schemas-microsoft-com:office:smarttags" w:element="metricconverter">
        <w:smartTagPr>
          <w:attr w:name="ProductID" w:val="137 мМ"/>
        </w:smartTagPr>
        <w:r w:rsidRPr="00886A33">
          <w:rPr>
            <w:szCs w:val="24"/>
          </w:rPr>
          <w:t>137 мМ</w:t>
        </w:r>
      </w:smartTag>
      <w:r w:rsidRPr="00886A33">
        <w:rPr>
          <w:szCs w:val="24"/>
        </w:rPr>
        <w:t xml:space="preserve"> NaCl; </w:t>
      </w:r>
      <w:smartTag w:uri="urn:schemas-microsoft-com:office:smarttags" w:element="metricconverter">
        <w:smartTagPr>
          <w:attr w:name="ProductID" w:val="2,7 мМ"/>
        </w:smartTagPr>
        <w:r w:rsidRPr="00886A33">
          <w:rPr>
            <w:szCs w:val="24"/>
          </w:rPr>
          <w:t>2,7 мМ</w:t>
        </w:r>
      </w:smartTag>
      <w:r w:rsidRPr="00886A33">
        <w:rPr>
          <w:szCs w:val="24"/>
        </w:rPr>
        <w:t xml:space="preserve"> KCl: </w:t>
      </w:r>
      <w:smartTag w:uri="urn:schemas-microsoft-com:office:smarttags" w:element="metricconverter">
        <w:smartTagPr>
          <w:attr w:name="ProductID" w:val="10 мМ"/>
        </w:smartTagPr>
        <w:r w:rsidRPr="00886A33">
          <w:rPr>
            <w:szCs w:val="24"/>
          </w:rPr>
          <w:t>10 мМ</w:t>
        </w:r>
      </w:smartTag>
      <w:r w:rsidRPr="00886A33">
        <w:rPr>
          <w:szCs w:val="24"/>
        </w:rPr>
        <w:t xml:space="preserve"> Na</w:t>
      </w:r>
      <w:r w:rsidRPr="00886A33">
        <w:rPr>
          <w:szCs w:val="24"/>
          <w:vertAlign w:val="subscript"/>
        </w:rPr>
        <w:t>2</w:t>
      </w:r>
      <w:r w:rsidRPr="00886A33">
        <w:rPr>
          <w:szCs w:val="24"/>
        </w:rPr>
        <w:t>HPO</w:t>
      </w:r>
      <w:r w:rsidRPr="00886A33">
        <w:rPr>
          <w:szCs w:val="24"/>
          <w:vertAlign w:val="subscript"/>
        </w:rPr>
        <w:t>4</w:t>
      </w:r>
      <w:r w:rsidRPr="00886A33">
        <w:rPr>
          <w:szCs w:val="24"/>
        </w:rPr>
        <w:t xml:space="preserve"> / KH</w:t>
      </w:r>
      <w:r w:rsidRPr="00886A33">
        <w:rPr>
          <w:szCs w:val="24"/>
          <w:vertAlign w:val="subscript"/>
        </w:rPr>
        <w:t>2</w:t>
      </w:r>
      <w:r w:rsidRPr="00886A33">
        <w:rPr>
          <w:szCs w:val="24"/>
        </w:rPr>
        <w:t>PO</w:t>
      </w:r>
      <w:r w:rsidRPr="00886A33">
        <w:rPr>
          <w:szCs w:val="24"/>
          <w:vertAlign w:val="subscript"/>
        </w:rPr>
        <w:t>4</w:t>
      </w:r>
      <w:r w:rsidRPr="00886A33">
        <w:rPr>
          <w:szCs w:val="24"/>
        </w:rPr>
        <w:t>) и аккуратно перемешивали. Полученную суспензию центрифугировали в течение 5 мин при 1500 об/мин. Осадок клеток ресуспендировали в 6 мл PBS и наслаивали на 3 мл лимфопрепа. Центрифугировали в течение 15 мин при 1500 об/мин при комнатной температуре. Полученный осадок нейтрофил</w:t>
      </w:r>
      <w:r w:rsidR="005B6C73">
        <w:rPr>
          <w:szCs w:val="24"/>
        </w:rPr>
        <w:fldChar w:fldCharType="begin"/>
      </w:r>
      <w:r w:rsidR="005B6C73">
        <w:instrText xml:space="preserve"> XE "</w:instrText>
      </w:r>
      <w:r w:rsidR="005B6C73" w:rsidRPr="005F43A0">
        <w:rPr>
          <w:szCs w:val="24"/>
        </w:rPr>
        <w:instrText>нейтрофил</w:instrText>
      </w:r>
      <w:r w:rsidR="005B6C73">
        <w:instrText xml:space="preserve">" \i </w:instrText>
      </w:r>
      <w:r w:rsidR="005B6C73">
        <w:rPr>
          <w:szCs w:val="24"/>
        </w:rPr>
        <w:fldChar w:fldCharType="end"/>
      </w:r>
      <w:r w:rsidRPr="00886A33">
        <w:rPr>
          <w:szCs w:val="24"/>
        </w:rPr>
        <w:t>ов отмывали в буфере PBS</w:t>
      </w:r>
      <w:r>
        <w:rPr>
          <w:szCs w:val="24"/>
        </w:rPr>
        <w:t xml:space="preserve"> в течение 6 мин</w:t>
      </w:r>
      <w:r w:rsidRPr="00886A33">
        <w:rPr>
          <w:szCs w:val="24"/>
        </w:rPr>
        <w:t xml:space="preserve"> при 1500 об/мин. Отмытые нейтрофил</w:t>
      </w:r>
      <w:r w:rsidR="005B6C73">
        <w:rPr>
          <w:szCs w:val="24"/>
        </w:rPr>
        <w:fldChar w:fldCharType="begin"/>
      </w:r>
      <w:r w:rsidR="005B6C73">
        <w:instrText xml:space="preserve"> XE "</w:instrText>
      </w:r>
      <w:r w:rsidR="005B6C73" w:rsidRPr="005F43A0">
        <w:rPr>
          <w:szCs w:val="24"/>
        </w:rPr>
        <w:instrText>нейтрофил</w:instrText>
      </w:r>
      <w:r w:rsidR="005B6C73">
        <w:instrText xml:space="preserve">" \i </w:instrText>
      </w:r>
      <w:r w:rsidR="005B6C73">
        <w:rPr>
          <w:szCs w:val="24"/>
        </w:rPr>
        <w:fldChar w:fldCharType="end"/>
      </w:r>
      <w:r w:rsidRPr="00886A33">
        <w:rPr>
          <w:szCs w:val="24"/>
        </w:rPr>
        <w:t>ы суспендировали в PBS и хранили при 4°С в течение нескольких часов.</w:t>
      </w:r>
    </w:p>
    <w:p w:rsidR="004324DD" w:rsidRPr="008F6457" w:rsidRDefault="008F6457" w:rsidP="008F6457">
      <w:pPr>
        <w:pStyle w:val="3"/>
        <w:rPr>
          <w:szCs w:val="24"/>
        </w:rPr>
      </w:pPr>
      <w:bookmarkStart w:id="16" w:name="_Toc264007179"/>
      <w:bookmarkStart w:id="17" w:name="_Toc281194838"/>
      <w:r w:rsidRPr="008F6457">
        <w:rPr>
          <w:szCs w:val="24"/>
        </w:rPr>
        <w:t>2.3</w:t>
      </w:r>
      <w:r w:rsidR="004324DD" w:rsidRPr="008F6457">
        <w:rPr>
          <w:szCs w:val="24"/>
        </w:rPr>
        <w:t xml:space="preserve"> Экстракция холестерин</w:t>
      </w:r>
      <w:r w:rsidR="00AA66EC">
        <w:rPr>
          <w:szCs w:val="24"/>
        </w:rPr>
        <w:fldChar w:fldCharType="begin"/>
      </w:r>
      <w:r w:rsidR="00AA66EC">
        <w:instrText xml:space="preserve"> XE "</w:instrText>
      </w:r>
      <w:r w:rsidR="00AA66EC" w:rsidRPr="008E019B">
        <w:rPr>
          <w:szCs w:val="24"/>
        </w:rPr>
        <w:instrText>холестерин</w:instrText>
      </w:r>
      <w:r w:rsidR="00AA66EC">
        <w:instrText xml:space="preserve">" \i </w:instrText>
      </w:r>
      <w:r w:rsidR="00AA66EC">
        <w:rPr>
          <w:szCs w:val="24"/>
        </w:rPr>
        <w:fldChar w:fldCharType="end"/>
      </w:r>
      <w:r w:rsidR="004324DD" w:rsidRPr="008F6457">
        <w:rPr>
          <w:szCs w:val="24"/>
        </w:rPr>
        <w:t>а из плазматической мембран</w:t>
      </w:r>
      <w:r w:rsidR="00AA66EC">
        <w:rPr>
          <w:szCs w:val="24"/>
        </w:rPr>
        <w:fldChar w:fldCharType="begin"/>
      </w:r>
      <w:r w:rsidR="00AA66EC">
        <w:instrText xml:space="preserve"> XE "</w:instrText>
      </w:r>
      <w:r w:rsidR="00AA66EC" w:rsidRPr="008E019B">
        <w:rPr>
          <w:szCs w:val="24"/>
        </w:rPr>
        <w:instrText>мембрана</w:instrText>
      </w:r>
      <w:r w:rsidR="00AA66EC">
        <w:instrText xml:space="preserve">" \i </w:instrText>
      </w:r>
      <w:r w:rsidR="00AA66EC">
        <w:rPr>
          <w:szCs w:val="24"/>
        </w:rPr>
        <w:fldChar w:fldCharType="end"/>
      </w:r>
      <w:r w:rsidR="004324DD" w:rsidRPr="008F6457">
        <w:rPr>
          <w:szCs w:val="24"/>
        </w:rPr>
        <w:t>ы нейтрофил</w:t>
      </w:r>
      <w:r w:rsidR="005B6C73">
        <w:rPr>
          <w:szCs w:val="24"/>
        </w:rPr>
        <w:fldChar w:fldCharType="begin"/>
      </w:r>
      <w:r w:rsidR="005B6C73">
        <w:instrText xml:space="preserve"> XE "</w:instrText>
      </w:r>
      <w:r w:rsidR="005B6C73" w:rsidRPr="005F43A0">
        <w:rPr>
          <w:szCs w:val="24"/>
        </w:rPr>
        <w:instrText>нейтрофил</w:instrText>
      </w:r>
      <w:r w:rsidR="005B6C73">
        <w:instrText xml:space="preserve">" \i </w:instrText>
      </w:r>
      <w:r w:rsidR="005B6C73">
        <w:rPr>
          <w:szCs w:val="24"/>
        </w:rPr>
        <w:fldChar w:fldCharType="end"/>
      </w:r>
      <w:r w:rsidR="004324DD" w:rsidRPr="008F6457">
        <w:rPr>
          <w:szCs w:val="24"/>
        </w:rPr>
        <w:t>ов и его количественное определение</w:t>
      </w:r>
      <w:bookmarkEnd w:id="16"/>
      <w:bookmarkEnd w:id="17"/>
      <w:r w:rsidR="004324DD" w:rsidRPr="008F6457">
        <w:rPr>
          <w:szCs w:val="24"/>
        </w:rPr>
        <w:t xml:space="preserve"> </w:t>
      </w:r>
    </w:p>
    <w:p w:rsidR="004324DD" w:rsidRDefault="004324DD" w:rsidP="00167773">
      <w:pPr>
        <w:pStyle w:val="a1"/>
        <w:rPr>
          <w:szCs w:val="24"/>
        </w:rPr>
      </w:pPr>
      <w:r w:rsidRPr="000C2472">
        <w:rPr>
          <w:szCs w:val="24"/>
        </w:rPr>
        <w:t>Для экстрагирования холестерин</w:t>
      </w:r>
      <w:r w:rsidR="00AA66EC">
        <w:rPr>
          <w:szCs w:val="24"/>
        </w:rPr>
        <w:fldChar w:fldCharType="begin"/>
      </w:r>
      <w:r w:rsidR="00AA66EC">
        <w:instrText xml:space="preserve"> XE "</w:instrText>
      </w:r>
      <w:r w:rsidR="00AA66EC" w:rsidRPr="008E019B">
        <w:rPr>
          <w:szCs w:val="24"/>
        </w:rPr>
        <w:instrText>холестерин</w:instrText>
      </w:r>
      <w:r w:rsidR="00AA66EC">
        <w:instrText xml:space="preserve">" \i </w:instrText>
      </w:r>
      <w:r w:rsidR="00AA66EC">
        <w:rPr>
          <w:szCs w:val="24"/>
        </w:rPr>
        <w:fldChar w:fldCharType="end"/>
      </w:r>
      <w:r w:rsidRPr="000C2472">
        <w:rPr>
          <w:szCs w:val="24"/>
        </w:rPr>
        <w:t>а из плазматической</w:t>
      </w:r>
      <w:r>
        <w:rPr>
          <w:szCs w:val="24"/>
        </w:rPr>
        <w:t xml:space="preserve"> мембран</w:t>
      </w:r>
      <w:r w:rsidR="00AA66EC">
        <w:rPr>
          <w:szCs w:val="24"/>
        </w:rPr>
        <w:fldChar w:fldCharType="begin"/>
      </w:r>
      <w:r w:rsidR="00AA66EC">
        <w:instrText xml:space="preserve"> XE "</w:instrText>
      </w:r>
      <w:r w:rsidR="00AA66EC" w:rsidRPr="008E019B">
        <w:rPr>
          <w:szCs w:val="24"/>
        </w:rPr>
        <w:instrText>мембрана</w:instrText>
      </w:r>
      <w:r w:rsidR="00AA66EC">
        <w:instrText xml:space="preserve">" \i </w:instrText>
      </w:r>
      <w:r w:rsidR="00AA66EC">
        <w:rPr>
          <w:szCs w:val="24"/>
        </w:rPr>
        <w:fldChar w:fldCharType="end"/>
      </w:r>
      <w:r>
        <w:rPr>
          <w:szCs w:val="24"/>
        </w:rPr>
        <w:t>ы нейтрофил</w:t>
      </w:r>
      <w:r w:rsidR="00746BA0">
        <w:rPr>
          <w:szCs w:val="24"/>
        </w:rPr>
        <w:fldChar w:fldCharType="begin"/>
      </w:r>
      <w:r w:rsidR="00746BA0">
        <w:instrText xml:space="preserve"> XE "</w:instrText>
      </w:r>
      <w:r w:rsidR="00746BA0" w:rsidRPr="005F43A0">
        <w:rPr>
          <w:szCs w:val="24"/>
        </w:rPr>
        <w:instrText>нейтрофил</w:instrText>
      </w:r>
      <w:r w:rsidR="00746BA0">
        <w:instrText xml:space="preserve">" \i </w:instrText>
      </w:r>
      <w:r w:rsidR="00746BA0">
        <w:rPr>
          <w:szCs w:val="24"/>
        </w:rPr>
        <w:fldChar w:fldCharType="end"/>
      </w:r>
      <w:r>
        <w:rPr>
          <w:szCs w:val="24"/>
        </w:rPr>
        <w:t xml:space="preserve">ов были использованы </w:t>
      </w:r>
      <w:r w:rsidRPr="00F765FF">
        <w:rPr>
          <w:szCs w:val="24"/>
        </w:rPr>
        <w:t>циклодекстрин</w:t>
      </w:r>
      <w:r w:rsidR="00787FE1">
        <w:rPr>
          <w:szCs w:val="24"/>
        </w:rPr>
        <w:fldChar w:fldCharType="begin"/>
      </w:r>
      <w:r w:rsidR="00787FE1">
        <w:instrText xml:space="preserve"> XE "</w:instrText>
      </w:r>
      <w:r w:rsidR="00787FE1" w:rsidRPr="005F43A0">
        <w:rPr>
          <w:szCs w:val="24"/>
        </w:rPr>
        <w:instrText>циклодекстрин</w:instrText>
      </w:r>
      <w:r w:rsidR="00787FE1">
        <w:instrText xml:space="preserve">" \i </w:instrText>
      </w:r>
      <w:r w:rsidR="00787FE1">
        <w:rPr>
          <w:szCs w:val="24"/>
        </w:rPr>
        <w:fldChar w:fldCharType="end"/>
      </w:r>
      <w:r w:rsidRPr="00F765FF">
        <w:rPr>
          <w:szCs w:val="24"/>
        </w:rPr>
        <w:t>ы двух видов – М</w:t>
      </w:r>
      <w:r w:rsidRPr="00F765FF">
        <w:rPr>
          <w:szCs w:val="24"/>
        </w:rPr>
        <w:sym w:font="Symbol" w:char="F062"/>
      </w:r>
      <w:r w:rsidRPr="00F765FF">
        <w:rPr>
          <w:szCs w:val="24"/>
        </w:rPr>
        <w:t xml:space="preserve">CD и </w:t>
      </w:r>
      <w:r w:rsidRPr="00F765FF">
        <w:rPr>
          <w:szCs w:val="24"/>
        </w:rPr>
        <w:sym w:font="Symbol" w:char="F062"/>
      </w:r>
      <w:r w:rsidRPr="00F765FF">
        <w:rPr>
          <w:szCs w:val="24"/>
        </w:rPr>
        <w:t>CD. Для</w:t>
      </w:r>
      <w:r>
        <w:rPr>
          <w:szCs w:val="24"/>
        </w:rPr>
        <w:t xml:space="preserve"> анализа действия циклодекстрин</w:t>
      </w:r>
      <w:r w:rsidR="00787FE1">
        <w:rPr>
          <w:szCs w:val="24"/>
        </w:rPr>
        <w:fldChar w:fldCharType="begin"/>
      </w:r>
      <w:r w:rsidR="00787FE1">
        <w:instrText xml:space="preserve"> XE "</w:instrText>
      </w:r>
      <w:r w:rsidR="00787FE1" w:rsidRPr="005F43A0">
        <w:rPr>
          <w:szCs w:val="24"/>
        </w:rPr>
        <w:instrText>циклодекстрин</w:instrText>
      </w:r>
      <w:r w:rsidR="00787FE1">
        <w:instrText xml:space="preserve">" \i </w:instrText>
      </w:r>
      <w:r w:rsidR="00787FE1">
        <w:rPr>
          <w:szCs w:val="24"/>
        </w:rPr>
        <w:fldChar w:fldCharType="end"/>
      </w:r>
      <w:r>
        <w:rPr>
          <w:szCs w:val="24"/>
        </w:rPr>
        <w:t>ов на нейтрофил</w:t>
      </w:r>
      <w:r w:rsidR="00746BA0">
        <w:rPr>
          <w:szCs w:val="24"/>
        </w:rPr>
        <w:fldChar w:fldCharType="begin"/>
      </w:r>
      <w:r w:rsidR="00746BA0">
        <w:instrText xml:space="preserve"> XE "</w:instrText>
      </w:r>
      <w:r w:rsidR="00746BA0" w:rsidRPr="005F43A0">
        <w:rPr>
          <w:szCs w:val="24"/>
        </w:rPr>
        <w:instrText>нейтрофил</w:instrText>
      </w:r>
      <w:r w:rsidR="00746BA0">
        <w:instrText xml:space="preserve">" \i </w:instrText>
      </w:r>
      <w:r w:rsidR="00746BA0">
        <w:rPr>
          <w:szCs w:val="24"/>
        </w:rPr>
        <w:fldChar w:fldCharType="end"/>
      </w:r>
      <w:r>
        <w:rPr>
          <w:szCs w:val="24"/>
        </w:rPr>
        <w:t>ы и подбора оптимальных условий эксперимента по экстракции холестерин</w:t>
      </w:r>
      <w:r w:rsidR="00AA66EC">
        <w:rPr>
          <w:szCs w:val="24"/>
        </w:rPr>
        <w:fldChar w:fldCharType="begin"/>
      </w:r>
      <w:r w:rsidR="00AA66EC">
        <w:instrText xml:space="preserve"> XE "</w:instrText>
      </w:r>
      <w:r w:rsidR="00AA66EC" w:rsidRPr="008E019B">
        <w:rPr>
          <w:szCs w:val="24"/>
        </w:rPr>
        <w:instrText>холестерин</w:instrText>
      </w:r>
      <w:r w:rsidR="00AA66EC">
        <w:instrText xml:space="preserve">" \i </w:instrText>
      </w:r>
      <w:r w:rsidR="00AA66EC">
        <w:rPr>
          <w:szCs w:val="24"/>
        </w:rPr>
        <w:fldChar w:fldCharType="end"/>
      </w:r>
      <w:r>
        <w:rPr>
          <w:szCs w:val="24"/>
        </w:rPr>
        <w:t xml:space="preserve">а были протестированы различные концентрации данных веществ при варьировании их времен инкубирования с клетками. </w:t>
      </w:r>
    </w:p>
    <w:p w:rsidR="002C0352" w:rsidRDefault="004324DD" w:rsidP="00167773">
      <w:pPr>
        <w:pStyle w:val="a1"/>
        <w:rPr>
          <w:szCs w:val="24"/>
        </w:rPr>
      </w:pPr>
      <w:r w:rsidRPr="00886A33">
        <w:rPr>
          <w:szCs w:val="24"/>
        </w:rPr>
        <w:t>Выделенные нейтрофил</w:t>
      </w:r>
      <w:r w:rsidR="00746BA0">
        <w:rPr>
          <w:szCs w:val="24"/>
        </w:rPr>
        <w:fldChar w:fldCharType="begin"/>
      </w:r>
      <w:r w:rsidR="00746BA0">
        <w:instrText xml:space="preserve"> XE "</w:instrText>
      </w:r>
      <w:r w:rsidR="00746BA0" w:rsidRPr="005F43A0">
        <w:rPr>
          <w:szCs w:val="24"/>
        </w:rPr>
        <w:instrText>нейтрофил</w:instrText>
      </w:r>
      <w:r w:rsidR="00746BA0">
        <w:instrText xml:space="preserve">" \i </w:instrText>
      </w:r>
      <w:r w:rsidR="00746BA0">
        <w:rPr>
          <w:szCs w:val="24"/>
        </w:rPr>
        <w:fldChar w:fldCharType="end"/>
      </w:r>
      <w:r w:rsidRPr="00886A33">
        <w:rPr>
          <w:szCs w:val="24"/>
        </w:rPr>
        <w:t xml:space="preserve">ы инкубировали при 37°С в отсутствие (контроль) или в присутствие </w:t>
      </w:r>
      <w:smartTag w:uri="urn:schemas-microsoft-com:office:smarttags" w:element="metricconverter">
        <w:smartTagPr>
          <w:attr w:name="ProductID" w:val="10 мМ"/>
        </w:smartTagPr>
        <w:r w:rsidRPr="00886A33">
          <w:rPr>
            <w:szCs w:val="24"/>
          </w:rPr>
          <w:t>10 мМ</w:t>
        </w:r>
      </w:smartTag>
      <w:r w:rsidRPr="00886A33">
        <w:rPr>
          <w:szCs w:val="24"/>
        </w:rPr>
        <w:t xml:space="preserve"> раствора Мβ</w:t>
      </w:r>
      <w:r w:rsidRPr="00886A33">
        <w:rPr>
          <w:szCs w:val="24"/>
          <w:lang w:val="en-US"/>
        </w:rPr>
        <w:t>CD</w:t>
      </w:r>
      <w:r w:rsidR="00261C77">
        <w:rPr>
          <w:szCs w:val="24"/>
          <w:lang w:val="en-US"/>
        </w:rPr>
        <w:fldChar w:fldCharType="begin"/>
      </w:r>
      <w:r w:rsidR="00261C77">
        <w:instrText xml:space="preserve"> XE "</w:instrText>
      </w:r>
      <w:r w:rsidR="00261C77" w:rsidRPr="00261C77">
        <w:instrText>циклодекстрин</w:instrText>
      </w:r>
      <w:r w:rsidR="00261C77">
        <w:instrText xml:space="preserve">" \i </w:instrText>
      </w:r>
      <w:r w:rsidR="00261C77">
        <w:rPr>
          <w:szCs w:val="24"/>
          <w:lang w:val="en-US"/>
        </w:rPr>
        <w:fldChar w:fldCharType="end"/>
      </w:r>
      <w:r w:rsidRPr="00886A33">
        <w:rPr>
          <w:szCs w:val="24"/>
        </w:rPr>
        <w:t xml:space="preserve"> или </w:t>
      </w:r>
      <w:smartTag w:uri="urn:schemas-microsoft-com:office:smarttags" w:element="metricconverter">
        <w:smartTagPr>
          <w:attr w:name="ProductID" w:val="15 мМ"/>
        </w:smartTagPr>
        <w:r w:rsidRPr="00886A33">
          <w:rPr>
            <w:szCs w:val="24"/>
          </w:rPr>
          <w:t>15 мМ</w:t>
        </w:r>
      </w:smartTag>
      <w:r w:rsidRPr="00886A33">
        <w:rPr>
          <w:szCs w:val="24"/>
        </w:rPr>
        <w:t xml:space="preserve"> β</w:t>
      </w:r>
      <w:r w:rsidRPr="00886A33">
        <w:rPr>
          <w:szCs w:val="24"/>
          <w:lang w:val="en-US"/>
        </w:rPr>
        <w:t>CD</w:t>
      </w:r>
      <w:r w:rsidR="00261C77">
        <w:rPr>
          <w:szCs w:val="24"/>
          <w:lang w:val="en-US"/>
        </w:rPr>
        <w:fldChar w:fldCharType="begin"/>
      </w:r>
      <w:r w:rsidR="00261C77">
        <w:instrText xml:space="preserve"> XE "</w:instrText>
      </w:r>
      <w:r w:rsidR="00261C77" w:rsidRPr="00261C77">
        <w:rPr>
          <w:szCs w:val="24"/>
        </w:rPr>
        <w:instrText>циклодекстрин</w:instrText>
      </w:r>
      <w:r w:rsidR="00261C77">
        <w:instrText xml:space="preserve">" \i </w:instrText>
      </w:r>
      <w:r w:rsidR="00261C77">
        <w:rPr>
          <w:szCs w:val="24"/>
          <w:lang w:val="en-US"/>
        </w:rPr>
        <w:fldChar w:fldCharType="end"/>
      </w:r>
      <w:r w:rsidRPr="00886A33">
        <w:rPr>
          <w:szCs w:val="24"/>
        </w:rPr>
        <w:t xml:space="preserve"> в течение 5, 10, 20 или 30 мин. Затем каждую пробу центрифугировали 10 мин при 3000 об/мин. Содержание холестерина в полученных супернатантах нейтрофилов определяли </w:t>
      </w:r>
      <w:r w:rsidR="002C0352">
        <w:rPr>
          <w:szCs w:val="24"/>
        </w:rPr>
        <w:t>спектрофотометрически</w:t>
      </w:r>
      <w:r w:rsidR="00632E33">
        <w:rPr>
          <w:szCs w:val="24"/>
        </w:rPr>
        <w:t xml:space="preserve"> </w:t>
      </w:r>
      <w:r w:rsidR="002C0352">
        <w:rPr>
          <w:szCs w:val="24"/>
        </w:rPr>
        <w:t>с использованием соответствующего набора</w:t>
      </w:r>
      <w:r w:rsidR="002C0352" w:rsidRPr="00886A33">
        <w:rPr>
          <w:szCs w:val="24"/>
        </w:rPr>
        <w:t xml:space="preserve"> фирмы Анализ-Х (Минск, Беларусь</w:t>
      </w:r>
      <w:r w:rsidR="002C0352">
        <w:rPr>
          <w:szCs w:val="24"/>
        </w:rPr>
        <w:t xml:space="preserve">) </w:t>
      </w:r>
      <w:r w:rsidR="00632E33">
        <w:rPr>
          <w:szCs w:val="24"/>
        </w:rPr>
        <w:t>по и</w:t>
      </w:r>
      <w:r w:rsidR="00764146">
        <w:rPr>
          <w:szCs w:val="24"/>
        </w:rPr>
        <w:t>нтенсивности</w:t>
      </w:r>
      <w:r w:rsidR="00632E33">
        <w:rPr>
          <w:szCs w:val="24"/>
        </w:rPr>
        <w:t xml:space="preserve"> окраски исследуемой </w:t>
      </w:r>
      <w:r w:rsidR="002C0352">
        <w:rPr>
          <w:szCs w:val="24"/>
        </w:rPr>
        <w:t>пробы. Интенсивность окраски</w:t>
      </w:r>
      <w:r w:rsidR="00632E33">
        <w:rPr>
          <w:szCs w:val="24"/>
        </w:rPr>
        <w:t xml:space="preserve"> пропорциональна содержанию холестерина в </w:t>
      </w:r>
      <w:r w:rsidR="002C0352">
        <w:rPr>
          <w:szCs w:val="24"/>
        </w:rPr>
        <w:t>ней</w:t>
      </w:r>
      <w:r w:rsidR="00764146">
        <w:rPr>
          <w:szCs w:val="24"/>
        </w:rPr>
        <w:t xml:space="preserve">. </w:t>
      </w:r>
    </w:p>
    <w:p w:rsidR="004324DD" w:rsidRDefault="00764146" w:rsidP="00167773">
      <w:pPr>
        <w:pStyle w:val="a1"/>
        <w:rPr>
          <w:szCs w:val="24"/>
        </w:rPr>
      </w:pPr>
      <w:r w:rsidRPr="00886A33">
        <w:rPr>
          <w:szCs w:val="24"/>
        </w:rPr>
        <w:t>Содержание холестерин</w:t>
      </w:r>
      <w:r w:rsidR="00AA66EC">
        <w:rPr>
          <w:szCs w:val="24"/>
        </w:rPr>
        <w:fldChar w:fldCharType="begin"/>
      </w:r>
      <w:r w:rsidR="00AA66EC">
        <w:instrText xml:space="preserve"> XE "</w:instrText>
      </w:r>
      <w:r w:rsidR="00AA66EC" w:rsidRPr="008E019B">
        <w:rPr>
          <w:szCs w:val="24"/>
        </w:rPr>
        <w:instrText>холестерин</w:instrText>
      </w:r>
      <w:r w:rsidR="00AA66EC">
        <w:instrText xml:space="preserve">" \i </w:instrText>
      </w:r>
      <w:r w:rsidR="00AA66EC">
        <w:rPr>
          <w:szCs w:val="24"/>
        </w:rPr>
        <w:fldChar w:fldCharType="end"/>
      </w:r>
      <w:r w:rsidRPr="00886A33">
        <w:rPr>
          <w:szCs w:val="24"/>
        </w:rPr>
        <w:t>а</w:t>
      </w:r>
      <w:r>
        <w:rPr>
          <w:szCs w:val="24"/>
        </w:rPr>
        <w:t xml:space="preserve"> в исследуемой пробе </w:t>
      </w:r>
      <w:r w:rsidR="004324DD" w:rsidRPr="00886A33">
        <w:rPr>
          <w:szCs w:val="24"/>
        </w:rPr>
        <w:t xml:space="preserve">рассчитывали как процент от общего содержания </w:t>
      </w:r>
      <w:r w:rsidR="004324DD">
        <w:rPr>
          <w:szCs w:val="24"/>
        </w:rPr>
        <w:t>холестерин</w:t>
      </w:r>
      <w:r w:rsidR="00AA66EC">
        <w:rPr>
          <w:szCs w:val="24"/>
        </w:rPr>
        <w:fldChar w:fldCharType="begin"/>
      </w:r>
      <w:r w:rsidR="00AA66EC">
        <w:instrText xml:space="preserve"> XE "</w:instrText>
      </w:r>
      <w:r w:rsidR="00AA66EC" w:rsidRPr="008E019B">
        <w:rPr>
          <w:szCs w:val="24"/>
        </w:rPr>
        <w:instrText>холестерин</w:instrText>
      </w:r>
      <w:r w:rsidR="00AA66EC">
        <w:instrText xml:space="preserve">" \i </w:instrText>
      </w:r>
      <w:r w:rsidR="00AA66EC">
        <w:rPr>
          <w:szCs w:val="24"/>
        </w:rPr>
        <w:fldChar w:fldCharType="end"/>
      </w:r>
      <w:r w:rsidR="004324DD">
        <w:rPr>
          <w:szCs w:val="24"/>
        </w:rPr>
        <w:t xml:space="preserve">а </w:t>
      </w:r>
      <w:r w:rsidR="004324DD" w:rsidRPr="00886A33">
        <w:rPr>
          <w:szCs w:val="24"/>
        </w:rPr>
        <w:t>в клетках, лизированных под действием 0,1% Тритона Х-100</w:t>
      </w:r>
      <w:r w:rsidR="004324DD">
        <w:rPr>
          <w:szCs w:val="24"/>
        </w:rPr>
        <w:t xml:space="preserve"> </w:t>
      </w:r>
      <w:r w:rsidR="004D4EBF">
        <w:rPr>
          <w:szCs w:val="24"/>
        </w:rPr>
        <w:t>(рисунок</w:t>
      </w:r>
      <w:r w:rsidR="009D5357">
        <w:rPr>
          <w:szCs w:val="24"/>
        </w:rPr>
        <w:t xml:space="preserve"> </w:t>
      </w:r>
      <w:r w:rsidR="009D5357" w:rsidRPr="009D5357">
        <w:rPr>
          <w:szCs w:val="24"/>
        </w:rPr>
        <w:t>2</w:t>
      </w:r>
      <w:r w:rsidR="004324DD" w:rsidRPr="000C2472">
        <w:rPr>
          <w:szCs w:val="24"/>
        </w:rPr>
        <w:t>.1).</w:t>
      </w:r>
    </w:p>
    <w:p w:rsidR="004324DD" w:rsidRPr="001C3FD2" w:rsidRDefault="004324DD" w:rsidP="008B6EAE">
      <w:pPr>
        <w:pStyle w:val="0"/>
        <w:rPr>
          <w:szCs w:val="24"/>
        </w:rPr>
      </w:pPr>
      <w:r>
        <w:object w:dxaOrig="5894" w:dyaOrig="4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223.5pt" o:ole="">
            <v:imagedata r:id="rId8" o:title=""/>
          </v:shape>
          <o:OLEObject Type="Embed" ProgID="Origin50.Graph" ShapeID="_x0000_i1025" DrawAspect="Content" ObjectID="_1472823416" r:id="rId9"/>
        </w:object>
      </w:r>
    </w:p>
    <w:p w:rsidR="004324DD" w:rsidRPr="009D5357" w:rsidRDefault="009D5357" w:rsidP="00867358">
      <w:pPr>
        <w:pStyle w:val="a5"/>
        <w:rPr>
          <w:lang w:val="ru-RU"/>
        </w:rPr>
      </w:pPr>
      <w:r w:rsidRPr="009D5357">
        <w:rPr>
          <w:lang w:val="ru-RU"/>
        </w:rPr>
        <w:t>Рисунок 2</w:t>
      </w:r>
      <w:r>
        <w:rPr>
          <w:lang w:val="ru-RU"/>
        </w:rPr>
        <w:t>.</w:t>
      </w:r>
      <w:r w:rsidR="004324DD" w:rsidRPr="009D5357">
        <w:rPr>
          <w:lang w:val="ru-RU"/>
        </w:rPr>
        <w:t>1 – Выход холестерина из нейтрофил</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sidRPr="005F43A0">
        <w:rPr>
          <w:lang w:val="ru-RU"/>
        </w:rPr>
        <w:instrText>нейтрофил</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004324DD" w:rsidRPr="009D5357">
        <w:rPr>
          <w:lang w:val="ru-RU"/>
        </w:rPr>
        <w:t xml:space="preserve">ов, обработанных </w:t>
      </w:r>
      <w:smartTag w:uri="urn:schemas-microsoft-com:office:smarttags" w:element="metricconverter">
        <w:smartTagPr>
          <w:attr w:name="ProductID" w:val="15 мМ"/>
        </w:smartTagPr>
        <w:r w:rsidR="004324DD" w:rsidRPr="009D5357">
          <w:rPr>
            <w:lang w:val="ru-RU"/>
          </w:rPr>
          <w:t>15 мМ</w:t>
        </w:r>
      </w:smartTag>
      <w:r w:rsidR="004324DD" w:rsidRPr="009D5357">
        <w:rPr>
          <w:lang w:val="ru-RU"/>
        </w:rPr>
        <w:t xml:space="preserve"> </w:t>
      </w:r>
      <w:r w:rsidR="004324DD" w:rsidRPr="00867358">
        <w:sym w:font="Symbol" w:char="F062"/>
      </w:r>
      <w:r w:rsidR="004324DD" w:rsidRPr="00867358">
        <w:t>CD</w:t>
      </w:r>
      <w:r w:rsidR="004324DD" w:rsidRPr="009D5357">
        <w:rPr>
          <w:lang w:val="ru-RU"/>
        </w:rPr>
        <w:t xml:space="preserve"> и 10мМ </w:t>
      </w:r>
      <w:r w:rsidR="004324DD" w:rsidRPr="00867358">
        <w:t>M</w:t>
      </w:r>
      <w:r w:rsidR="004324DD" w:rsidRPr="00867358">
        <w:sym w:font="Symbol" w:char="F062"/>
      </w:r>
      <w:r w:rsidR="004324DD" w:rsidRPr="00867358">
        <w:t>CD</w:t>
      </w:r>
      <w:r w:rsidR="00261C77">
        <w:fldChar w:fldCharType="begin"/>
      </w:r>
      <w:r w:rsidR="00261C77" w:rsidRPr="00261C77">
        <w:rPr>
          <w:lang w:val="ru-RU"/>
        </w:rPr>
        <w:instrText xml:space="preserve"> </w:instrText>
      </w:r>
      <w:r w:rsidR="00261C77">
        <w:instrText>XE</w:instrText>
      </w:r>
      <w:r w:rsidR="00261C77" w:rsidRPr="00261C77">
        <w:rPr>
          <w:lang w:val="ru-RU"/>
        </w:rPr>
        <w:instrText xml:space="preserve"> "циклодекстрин" \</w:instrText>
      </w:r>
      <w:r w:rsidR="00261C77">
        <w:instrText>i</w:instrText>
      </w:r>
      <w:r w:rsidR="00261C77" w:rsidRPr="00261C77">
        <w:rPr>
          <w:lang w:val="ru-RU"/>
        </w:rPr>
        <w:instrText xml:space="preserve"> </w:instrText>
      </w:r>
      <w:r w:rsidR="00261C77">
        <w:fldChar w:fldCharType="end"/>
      </w:r>
    </w:p>
    <w:p w:rsidR="002C0352" w:rsidRDefault="00867358" w:rsidP="00867358">
      <w:pPr>
        <w:pStyle w:val="a1"/>
      </w:pPr>
      <w:bookmarkStart w:id="18" w:name="_Toc264007180"/>
      <w:r w:rsidRPr="002C0352">
        <w:t>При этом условия обработки циклодекстрин</w:t>
      </w:r>
      <w:r w:rsidR="00261C77">
        <w:fldChar w:fldCharType="begin"/>
      </w:r>
      <w:r w:rsidR="00261C77">
        <w:instrText xml:space="preserve"> XE "</w:instrText>
      </w:r>
      <w:r w:rsidR="00261C77" w:rsidRPr="006258F0">
        <w:instrText>циклодекстрин</w:instrText>
      </w:r>
      <w:r w:rsidR="00261C77">
        <w:instrText xml:space="preserve">" \i </w:instrText>
      </w:r>
      <w:r w:rsidR="00261C77">
        <w:fldChar w:fldCharType="end"/>
      </w:r>
      <w:r w:rsidRPr="002C0352">
        <w:t>ами были подобраны таким образом, чтобы жизнеспособность клеток не нарушалась</w:t>
      </w:r>
      <w:bookmarkEnd w:id="18"/>
      <w:r w:rsidRPr="002C0352">
        <w:t xml:space="preserve">. </w:t>
      </w:r>
    </w:p>
    <w:p w:rsidR="002C0352" w:rsidRDefault="002C0352" w:rsidP="002C0352">
      <w:pPr>
        <w:pStyle w:val="a1"/>
        <w:rPr>
          <w:szCs w:val="24"/>
        </w:rPr>
      </w:pPr>
      <w:r w:rsidRPr="00886A33">
        <w:rPr>
          <w:szCs w:val="24"/>
        </w:rPr>
        <w:t xml:space="preserve">Активность </w:t>
      </w:r>
      <w:r>
        <w:rPr>
          <w:szCs w:val="24"/>
        </w:rPr>
        <w:t>лактатдегидрогеназы (</w:t>
      </w:r>
      <w:r w:rsidRPr="00886A33">
        <w:rPr>
          <w:szCs w:val="24"/>
        </w:rPr>
        <w:t>ЛДГ</w:t>
      </w:r>
      <w:r>
        <w:rPr>
          <w:szCs w:val="24"/>
        </w:rPr>
        <w:t>)</w:t>
      </w:r>
      <w:r w:rsidRPr="00886A33">
        <w:rPr>
          <w:szCs w:val="24"/>
        </w:rPr>
        <w:t xml:space="preserve"> в супернатантах определяли для оценки жизнеспособности нейтрофил</w:t>
      </w:r>
      <w:r w:rsidR="00746BA0">
        <w:rPr>
          <w:szCs w:val="24"/>
        </w:rPr>
        <w:fldChar w:fldCharType="begin"/>
      </w:r>
      <w:r w:rsidR="00746BA0">
        <w:instrText xml:space="preserve"> XE "</w:instrText>
      </w:r>
      <w:r w:rsidR="00746BA0" w:rsidRPr="005F43A0">
        <w:rPr>
          <w:szCs w:val="24"/>
        </w:rPr>
        <w:instrText>нейтрофил</w:instrText>
      </w:r>
      <w:r w:rsidR="00746BA0">
        <w:instrText xml:space="preserve">" \i </w:instrText>
      </w:r>
      <w:r w:rsidR="00746BA0">
        <w:rPr>
          <w:szCs w:val="24"/>
        </w:rPr>
        <w:fldChar w:fldCharType="end"/>
      </w:r>
      <w:r w:rsidRPr="00886A33">
        <w:rPr>
          <w:szCs w:val="24"/>
        </w:rPr>
        <w:t>ов после инкубирования в присутствии Мβ</w:t>
      </w:r>
      <w:r w:rsidRPr="00886A33">
        <w:rPr>
          <w:szCs w:val="24"/>
          <w:lang w:val="en-US"/>
        </w:rPr>
        <w:t>CD</w:t>
      </w:r>
      <w:r w:rsidRPr="00886A33">
        <w:rPr>
          <w:szCs w:val="24"/>
        </w:rPr>
        <w:t xml:space="preserve"> или β</w:t>
      </w:r>
      <w:r w:rsidRPr="00886A33">
        <w:rPr>
          <w:szCs w:val="24"/>
          <w:lang w:val="en-US"/>
        </w:rPr>
        <w:t>CD</w:t>
      </w:r>
      <w:r w:rsidR="00261C77">
        <w:rPr>
          <w:szCs w:val="24"/>
        </w:rPr>
        <w:t xml:space="preserve"> </w:t>
      </w:r>
      <w:r w:rsidR="00261C77">
        <w:rPr>
          <w:szCs w:val="24"/>
        </w:rPr>
        <w:fldChar w:fldCharType="begin"/>
      </w:r>
      <w:r w:rsidR="00261C77">
        <w:instrText xml:space="preserve"> XE "</w:instrText>
      </w:r>
      <w:r w:rsidR="00261C77" w:rsidRPr="006258F0">
        <w:instrText>циклодекстрин</w:instrText>
      </w:r>
      <w:r w:rsidR="00261C77">
        <w:instrText xml:space="preserve">" \i </w:instrText>
      </w:r>
      <w:r w:rsidR="00261C77">
        <w:rPr>
          <w:szCs w:val="24"/>
        </w:rPr>
        <w:fldChar w:fldCharType="end"/>
      </w:r>
      <w:r w:rsidRPr="00886A33">
        <w:rPr>
          <w:szCs w:val="24"/>
        </w:rPr>
        <w:t xml:space="preserve">с использованием набора реагентов фирмы “Анализ Х” (Минск, Беларусь). </w:t>
      </w:r>
    </w:p>
    <w:p w:rsidR="00867358" w:rsidRPr="001C3FD2" w:rsidRDefault="00867358" w:rsidP="00867358">
      <w:pPr>
        <w:pStyle w:val="a1"/>
        <w:rPr>
          <w:szCs w:val="24"/>
        </w:rPr>
      </w:pPr>
      <w:r w:rsidRPr="001C3FD2">
        <w:rPr>
          <w:szCs w:val="24"/>
        </w:rPr>
        <w:t xml:space="preserve">Кинетический метод определения каталитической активности ЛДГ основан на ферментативной реакции: </w:t>
      </w:r>
    </w:p>
    <w:p w:rsidR="00867358" w:rsidRPr="008B6EAE" w:rsidRDefault="00867358" w:rsidP="008B6EAE">
      <w:pPr>
        <w:pStyle w:val="0"/>
      </w:pPr>
      <w:r w:rsidRPr="00461451">
        <w:object w:dxaOrig="4360" w:dyaOrig="360">
          <v:shape id="_x0000_i1026" type="#_x0000_t75" style="width:218.25pt;height:18pt" o:ole="">
            <v:imagedata r:id="rId10" o:title=""/>
          </v:shape>
          <o:OLEObject Type="Embed" ProgID="Equation.3" ShapeID="_x0000_i1026" DrawAspect="Content" ObjectID="_1472823417" r:id="rId11"/>
        </w:object>
      </w:r>
    </w:p>
    <w:p w:rsidR="004324DD" w:rsidRPr="00270CE1" w:rsidRDefault="004324DD" w:rsidP="00167773">
      <w:pPr>
        <w:pStyle w:val="a1"/>
        <w:rPr>
          <w:szCs w:val="24"/>
        </w:rPr>
      </w:pPr>
      <w:r w:rsidRPr="00C30935">
        <w:t>Восстановленная форма никотинамидадениндинуклеотида HAДH имеет выраженный максимум поглощения в ультрафиолетовой области на 340 нм, тогда как окисленная форма HAД</w:t>
      </w:r>
      <w:r w:rsidRPr="009D5357">
        <w:rPr>
          <w:vertAlign w:val="superscript"/>
        </w:rPr>
        <w:t>+</w:t>
      </w:r>
      <w:r w:rsidRPr="00C30935">
        <w:t xml:space="preserve"> этого максимума не имеет. </w:t>
      </w:r>
      <w:r w:rsidRPr="00270CE1">
        <w:rPr>
          <w:szCs w:val="24"/>
        </w:rPr>
        <w:t>Различия в поглощении НАД</w:t>
      </w:r>
      <w:r w:rsidRPr="00270CE1">
        <w:rPr>
          <w:szCs w:val="24"/>
          <w:vertAlign w:val="superscript"/>
        </w:rPr>
        <w:t>+</w:t>
      </w:r>
      <w:r w:rsidRPr="00C30935">
        <w:t xml:space="preserve"> </w:t>
      </w:r>
      <w:r w:rsidRPr="00270CE1">
        <w:rPr>
          <w:szCs w:val="24"/>
        </w:rPr>
        <w:t xml:space="preserve">и НАДН между 300 и 400 нм обусловлены изменениями никотинамидного кольца при окислении или восстановлении. </w:t>
      </w:r>
    </w:p>
    <w:p w:rsidR="004324DD" w:rsidRPr="00C30935" w:rsidRDefault="004324DD" w:rsidP="00167773">
      <w:pPr>
        <w:pStyle w:val="a1"/>
      </w:pPr>
      <w:r w:rsidRPr="00270CE1">
        <w:rPr>
          <w:szCs w:val="24"/>
        </w:rPr>
        <w:t xml:space="preserve">Такие различия в спектрах поглощения </w:t>
      </w:r>
      <w:r w:rsidRPr="00C30935">
        <w:t xml:space="preserve">позволяют следить за ходом ферментативной реакции, например, по уменьшению величины оптической плотности А на длине волны 340 нм, т.е. по уменьшению содержания HAДH в анализируемом образце. </w:t>
      </w:r>
    </w:p>
    <w:p w:rsidR="004324DD" w:rsidRDefault="004324DD" w:rsidP="001C55C1">
      <w:pPr>
        <w:pStyle w:val="a1"/>
      </w:pPr>
      <w:r w:rsidRPr="001C3FD2">
        <w:t xml:space="preserve">В таблице </w:t>
      </w:r>
      <w:r w:rsidR="009D5357">
        <w:t>2.</w:t>
      </w:r>
      <w:r>
        <w:t xml:space="preserve">1 </w:t>
      </w:r>
      <w:r w:rsidRPr="001C3FD2">
        <w:t xml:space="preserve">представлена активность ЛДГ в супернатанте необработанных клеток (контроль) и клеток, обработанных в </w:t>
      </w:r>
      <w:r w:rsidRPr="001C3FD2">
        <w:sym w:font="Symbol" w:char="F062"/>
      </w:r>
      <w:r w:rsidRPr="001C3FD2">
        <w:rPr>
          <w:lang w:val="en-US"/>
        </w:rPr>
        <w:t>CD</w:t>
      </w:r>
      <w:r w:rsidR="00261C77">
        <w:rPr>
          <w:lang w:val="en-US"/>
        </w:rPr>
        <w:fldChar w:fldCharType="begin"/>
      </w:r>
      <w:r w:rsidR="00261C77">
        <w:instrText xml:space="preserve"> XE "</w:instrText>
      </w:r>
      <w:r w:rsidR="00261C77" w:rsidRPr="006258F0">
        <w:instrText>циклодекстрин</w:instrText>
      </w:r>
      <w:r w:rsidR="00261C77">
        <w:instrText xml:space="preserve">" \i </w:instrText>
      </w:r>
      <w:r w:rsidR="00261C77">
        <w:rPr>
          <w:lang w:val="en-US"/>
        </w:rPr>
        <w:fldChar w:fldCharType="end"/>
      </w:r>
      <w:r w:rsidRPr="001C3FD2">
        <w:t xml:space="preserve"> </w:t>
      </w:r>
      <w:smartTag w:uri="urn:schemas-microsoft-com:office:smarttags" w:element="metricconverter">
        <w:smartTagPr>
          <w:attr w:name="ProductID" w:val="15 мМ"/>
        </w:smartTagPr>
        <w:r w:rsidRPr="001C3FD2">
          <w:t>15 мМ</w:t>
        </w:r>
      </w:smartTag>
      <w:r>
        <w:t xml:space="preserve"> в течение 15 и 30 мин</w:t>
      </w:r>
      <w:r w:rsidRPr="001C3FD2">
        <w:t>, относительно активности ЛДГ в супернатанте клеток, обработанных 0,1% Тритон</w:t>
      </w:r>
      <w:r>
        <w:rPr>
          <w:lang w:val="be-BY"/>
        </w:rPr>
        <w:t>ом</w:t>
      </w:r>
      <w:r w:rsidRPr="001C3FD2">
        <w:t xml:space="preserve"> Х-100.</w:t>
      </w:r>
    </w:p>
    <w:p w:rsidR="004324DD" w:rsidRPr="002F25A2" w:rsidRDefault="009D5357" w:rsidP="004B1EB4">
      <w:pPr>
        <w:pStyle w:val="a5"/>
        <w:rPr>
          <w:lang w:val="ru-RU"/>
        </w:rPr>
      </w:pPr>
      <w:r>
        <w:rPr>
          <w:lang w:val="ru-RU"/>
        </w:rPr>
        <w:t>Таблица 2</w:t>
      </w:r>
      <w:r w:rsidRPr="009D5357">
        <w:rPr>
          <w:lang w:val="ru-RU"/>
        </w:rPr>
        <w:t>.</w:t>
      </w:r>
      <w:r w:rsidR="004324DD" w:rsidRPr="002F25A2">
        <w:rPr>
          <w:lang w:val="ru-RU"/>
        </w:rPr>
        <w:t>1 – Выход ЛДГ из нейтрофил</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sidRPr="005F43A0">
        <w:rPr>
          <w:lang w:val="ru-RU"/>
        </w:rPr>
        <w:instrText>нейтрофил</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004324DD" w:rsidRPr="002F25A2">
        <w:rPr>
          <w:lang w:val="ru-RU"/>
        </w:rPr>
        <w:t xml:space="preserve">ов после воздействия </w:t>
      </w:r>
      <w:r w:rsidR="004324DD" w:rsidRPr="00461451">
        <w:sym w:font="Symbol" w:char="F062"/>
      </w:r>
      <w:r w:rsidR="004324DD" w:rsidRPr="00461451">
        <w:t>CD</w:t>
      </w:r>
      <w:r w:rsidR="004324DD" w:rsidRPr="002F25A2">
        <w:rPr>
          <w:lang w:val="ru-RU"/>
        </w:rPr>
        <w:t xml:space="preserve"> 15мМ</w:t>
      </w:r>
    </w:p>
    <w:tbl>
      <w:tblPr>
        <w:tblW w:w="935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1"/>
        <w:gridCol w:w="2861"/>
        <w:gridCol w:w="2534"/>
      </w:tblGrid>
      <w:tr w:rsidR="004324DD" w:rsidRPr="00461451" w:rsidTr="00EA50D5">
        <w:trPr>
          <w:trHeight w:val="397"/>
          <w:jc w:val="center"/>
        </w:trPr>
        <w:tc>
          <w:tcPr>
            <w:tcW w:w="6805" w:type="dxa"/>
            <w:gridSpan w:val="3"/>
            <w:vAlign w:val="center"/>
          </w:tcPr>
          <w:p w:rsidR="004324DD" w:rsidRPr="00461451" w:rsidRDefault="004324DD" w:rsidP="00C36E59">
            <w:pPr>
              <w:pStyle w:val="a1"/>
              <w:jc w:val="center"/>
              <w:rPr>
                <w:sz w:val="22"/>
              </w:rPr>
            </w:pPr>
            <w:r w:rsidRPr="00461451">
              <w:rPr>
                <w:sz w:val="22"/>
              </w:rPr>
              <w:t>Активность ЛДГ (% от общей активности фермента)</w:t>
            </w:r>
          </w:p>
        </w:tc>
      </w:tr>
      <w:tr w:rsidR="004324DD" w:rsidRPr="00461451" w:rsidTr="00EA50D5">
        <w:trPr>
          <w:trHeight w:val="397"/>
          <w:jc w:val="center"/>
        </w:trPr>
        <w:tc>
          <w:tcPr>
            <w:tcW w:w="2881" w:type="dxa"/>
            <w:vAlign w:val="center"/>
          </w:tcPr>
          <w:p w:rsidR="004324DD" w:rsidRPr="00461451" w:rsidRDefault="004324DD" w:rsidP="00261C77">
            <w:pPr>
              <w:pStyle w:val="a1"/>
              <w:rPr>
                <w:sz w:val="22"/>
              </w:rPr>
            </w:pPr>
            <w:r w:rsidRPr="00461451">
              <w:rPr>
                <w:sz w:val="22"/>
              </w:rPr>
              <w:t xml:space="preserve">Время обработки </w:t>
            </w:r>
            <w:r w:rsidRPr="00461451">
              <w:rPr>
                <w:sz w:val="22"/>
              </w:rPr>
              <w:sym w:font="Symbol" w:char="F062"/>
            </w:r>
            <w:r w:rsidRPr="00461451">
              <w:rPr>
                <w:sz w:val="22"/>
                <w:lang w:val="en-US"/>
              </w:rPr>
              <w:t>CD</w:t>
            </w:r>
          </w:p>
        </w:tc>
        <w:tc>
          <w:tcPr>
            <w:tcW w:w="2081" w:type="dxa"/>
            <w:vAlign w:val="center"/>
          </w:tcPr>
          <w:p w:rsidR="004324DD" w:rsidRPr="00461451" w:rsidRDefault="004324DD" w:rsidP="001C55C1">
            <w:pPr>
              <w:pStyle w:val="a1"/>
              <w:rPr>
                <w:sz w:val="22"/>
              </w:rPr>
            </w:pPr>
            <w:r>
              <w:rPr>
                <w:sz w:val="22"/>
              </w:rPr>
              <w:t>15 мин</w:t>
            </w:r>
          </w:p>
        </w:tc>
        <w:tc>
          <w:tcPr>
            <w:tcW w:w="1843" w:type="dxa"/>
            <w:vAlign w:val="center"/>
          </w:tcPr>
          <w:p w:rsidR="004324DD" w:rsidRPr="00461451" w:rsidRDefault="004324DD" w:rsidP="001C55C1">
            <w:pPr>
              <w:pStyle w:val="a1"/>
              <w:rPr>
                <w:sz w:val="22"/>
              </w:rPr>
            </w:pPr>
            <w:r>
              <w:rPr>
                <w:sz w:val="22"/>
              </w:rPr>
              <w:t>30 мин</w:t>
            </w:r>
          </w:p>
        </w:tc>
      </w:tr>
      <w:tr w:rsidR="004324DD" w:rsidRPr="00461451" w:rsidTr="00EA50D5">
        <w:trPr>
          <w:trHeight w:val="397"/>
          <w:jc w:val="center"/>
        </w:trPr>
        <w:tc>
          <w:tcPr>
            <w:tcW w:w="2881" w:type="dxa"/>
            <w:vAlign w:val="center"/>
          </w:tcPr>
          <w:p w:rsidR="004324DD" w:rsidRPr="00461451" w:rsidRDefault="004324DD" w:rsidP="001C55C1">
            <w:pPr>
              <w:pStyle w:val="a1"/>
              <w:rPr>
                <w:sz w:val="22"/>
              </w:rPr>
            </w:pPr>
            <w:r w:rsidRPr="00461451">
              <w:rPr>
                <w:sz w:val="22"/>
              </w:rPr>
              <w:t>Контроль</w:t>
            </w:r>
          </w:p>
        </w:tc>
        <w:tc>
          <w:tcPr>
            <w:tcW w:w="3924" w:type="dxa"/>
            <w:gridSpan w:val="2"/>
            <w:vAlign w:val="center"/>
          </w:tcPr>
          <w:p w:rsidR="004324DD" w:rsidRPr="00461451" w:rsidRDefault="004324DD" w:rsidP="004B1EB4">
            <w:pPr>
              <w:pStyle w:val="a1"/>
              <w:jc w:val="center"/>
              <w:rPr>
                <w:sz w:val="22"/>
              </w:rPr>
            </w:pPr>
            <w:r w:rsidRPr="00461451">
              <w:rPr>
                <w:sz w:val="22"/>
              </w:rPr>
              <w:t xml:space="preserve">12,9 </w:t>
            </w:r>
            <w:r w:rsidRPr="00461451">
              <w:rPr>
                <w:sz w:val="22"/>
              </w:rPr>
              <w:sym w:font="Symbol" w:char="F0B1"/>
            </w:r>
            <w:r w:rsidRPr="00461451">
              <w:rPr>
                <w:sz w:val="22"/>
              </w:rPr>
              <w:t xml:space="preserve"> 7,9</w:t>
            </w:r>
          </w:p>
        </w:tc>
      </w:tr>
      <w:tr w:rsidR="004324DD" w:rsidRPr="00461451" w:rsidTr="00EA50D5">
        <w:trPr>
          <w:trHeight w:val="397"/>
          <w:jc w:val="center"/>
        </w:trPr>
        <w:tc>
          <w:tcPr>
            <w:tcW w:w="2881" w:type="dxa"/>
            <w:vAlign w:val="center"/>
          </w:tcPr>
          <w:p w:rsidR="004324DD" w:rsidRPr="00461451" w:rsidRDefault="004324DD" w:rsidP="00261C77">
            <w:pPr>
              <w:pStyle w:val="a1"/>
              <w:rPr>
                <w:sz w:val="22"/>
              </w:rPr>
            </w:pPr>
            <w:r w:rsidRPr="00461451">
              <w:rPr>
                <w:sz w:val="22"/>
              </w:rPr>
              <w:sym w:font="Symbol" w:char="F062"/>
            </w:r>
            <w:r w:rsidRPr="00461451">
              <w:rPr>
                <w:sz w:val="22"/>
                <w:lang w:val="en-US"/>
              </w:rPr>
              <w:t>CD</w:t>
            </w:r>
            <w:r w:rsidRPr="00461451">
              <w:rPr>
                <w:sz w:val="22"/>
              </w:rPr>
              <w:t xml:space="preserve"> 15мМ</w:t>
            </w:r>
          </w:p>
        </w:tc>
        <w:tc>
          <w:tcPr>
            <w:tcW w:w="2081" w:type="dxa"/>
            <w:vAlign w:val="center"/>
          </w:tcPr>
          <w:p w:rsidR="004324DD" w:rsidRPr="00461451" w:rsidRDefault="004324DD" w:rsidP="001C55C1">
            <w:pPr>
              <w:pStyle w:val="a1"/>
              <w:rPr>
                <w:sz w:val="22"/>
              </w:rPr>
            </w:pPr>
            <w:r w:rsidRPr="00461451">
              <w:rPr>
                <w:sz w:val="22"/>
              </w:rPr>
              <w:t xml:space="preserve">12,4 </w:t>
            </w:r>
            <w:r w:rsidRPr="00461451">
              <w:rPr>
                <w:sz w:val="22"/>
              </w:rPr>
              <w:sym w:font="Symbol" w:char="F0B1"/>
            </w:r>
            <w:r w:rsidRPr="00461451">
              <w:rPr>
                <w:sz w:val="22"/>
              </w:rPr>
              <w:t xml:space="preserve"> 1,8</w:t>
            </w:r>
          </w:p>
        </w:tc>
        <w:tc>
          <w:tcPr>
            <w:tcW w:w="1843" w:type="dxa"/>
            <w:vAlign w:val="center"/>
          </w:tcPr>
          <w:p w:rsidR="004324DD" w:rsidRPr="00461451" w:rsidRDefault="004324DD" w:rsidP="001C55C1">
            <w:pPr>
              <w:pStyle w:val="a1"/>
              <w:rPr>
                <w:sz w:val="22"/>
              </w:rPr>
            </w:pPr>
            <w:r w:rsidRPr="00461451">
              <w:rPr>
                <w:sz w:val="22"/>
              </w:rPr>
              <w:t xml:space="preserve">10,4 </w:t>
            </w:r>
            <w:r w:rsidRPr="00461451">
              <w:rPr>
                <w:sz w:val="22"/>
              </w:rPr>
              <w:sym w:font="Symbol" w:char="F0B1"/>
            </w:r>
            <w:r w:rsidRPr="00461451">
              <w:rPr>
                <w:sz w:val="22"/>
              </w:rPr>
              <w:t xml:space="preserve"> 0,9</w:t>
            </w:r>
          </w:p>
        </w:tc>
      </w:tr>
    </w:tbl>
    <w:p w:rsidR="004324DD" w:rsidRDefault="004324DD" w:rsidP="001C55C1">
      <w:pPr>
        <w:pStyle w:val="a1"/>
      </w:pPr>
      <w:r w:rsidRPr="001C3FD2">
        <w:t xml:space="preserve">Таким образом, можно видеть, что воздействие на клетки </w:t>
      </w:r>
      <w:r w:rsidRPr="001C3FD2">
        <w:sym w:font="Symbol" w:char="F062"/>
      </w:r>
      <w:r w:rsidRPr="001C3FD2">
        <w:rPr>
          <w:lang w:val="en-US"/>
        </w:rPr>
        <w:t>CD</w:t>
      </w:r>
      <w:r>
        <w:t xml:space="preserve"> </w:t>
      </w:r>
      <w:r w:rsidR="00261C77">
        <w:fldChar w:fldCharType="begin"/>
      </w:r>
      <w:r w:rsidR="00261C77">
        <w:instrText xml:space="preserve"> XE "</w:instrText>
      </w:r>
      <w:r w:rsidR="00261C77" w:rsidRPr="006258F0">
        <w:instrText>циклодекстрин</w:instrText>
      </w:r>
      <w:r w:rsidR="00261C77">
        <w:instrText xml:space="preserve">" \i </w:instrText>
      </w:r>
      <w:r w:rsidR="00261C77">
        <w:fldChar w:fldCharType="end"/>
      </w:r>
      <w:r>
        <w:t>в течение 15 и 30 мин</w:t>
      </w:r>
      <w:r w:rsidRPr="001C3FD2">
        <w:t xml:space="preserve"> не оказывает значительного влия</w:t>
      </w:r>
      <w:r>
        <w:t>ния на жизнеспособность клеток.</w:t>
      </w:r>
    </w:p>
    <w:p w:rsidR="004324DD" w:rsidRPr="008F6457" w:rsidRDefault="008F6457" w:rsidP="008F6457">
      <w:pPr>
        <w:pStyle w:val="3"/>
        <w:rPr>
          <w:iCs/>
          <w:szCs w:val="24"/>
        </w:rPr>
      </w:pPr>
      <w:bookmarkStart w:id="19" w:name="_Toc245184371"/>
      <w:bookmarkStart w:id="20" w:name="_Toc264007182"/>
      <w:bookmarkStart w:id="21" w:name="_Toc281194839"/>
      <w:r>
        <w:rPr>
          <w:iCs/>
          <w:szCs w:val="24"/>
        </w:rPr>
        <w:t>2.4</w:t>
      </w:r>
      <w:r w:rsidR="004324DD" w:rsidRPr="008F6457">
        <w:rPr>
          <w:iCs/>
          <w:szCs w:val="24"/>
        </w:rPr>
        <w:t xml:space="preserve"> Измерение генерации H</w:t>
      </w:r>
      <w:r w:rsidR="004324DD" w:rsidRPr="008F6457">
        <w:rPr>
          <w:iCs/>
          <w:szCs w:val="24"/>
          <w:vertAlign w:val="subscript"/>
        </w:rPr>
        <w:t>2</w:t>
      </w:r>
      <w:r w:rsidR="004324DD" w:rsidRPr="008F6457">
        <w:rPr>
          <w:iCs/>
          <w:szCs w:val="24"/>
        </w:rPr>
        <w:t>O</w:t>
      </w:r>
      <w:r w:rsidR="004324DD" w:rsidRPr="008F6457">
        <w:rPr>
          <w:iCs/>
          <w:szCs w:val="24"/>
          <w:vertAlign w:val="subscript"/>
        </w:rPr>
        <w:t>2</w:t>
      </w:r>
      <w:bookmarkEnd w:id="19"/>
      <w:r w:rsidR="004324DD" w:rsidRPr="008F6457">
        <w:rPr>
          <w:iCs/>
          <w:szCs w:val="24"/>
        </w:rPr>
        <w:t xml:space="preserve"> </w:t>
      </w:r>
      <w:r w:rsidR="00261C77">
        <w:rPr>
          <w:iCs/>
          <w:szCs w:val="24"/>
        </w:rPr>
        <w:fldChar w:fldCharType="begin"/>
      </w:r>
      <w:r w:rsidR="00261C77">
        <w:instrText xml:space="preserve"> XE "</w:instrText>
      </w:r>
      <w:r w:rsidR="00261C77" w:rsidRPr="006258F0">
        <w:instrText>пероксид водорода</w:instrText>
      </w:r>
      <w:r w:rsidR="00261C77">
        <w:instrText xml:space="preserve">" \i </w:instrText>
      </w:r>
      <w:r w:rsidR="00261C77">
        <w:rPr>
          <w:iCs/>
          <w:szCs w:val="24"/>
        </w:rPr>
        <w:fldChar w:fldCharType="end"/>
      </w:r>
      <w:r w:rsidR="004324DD" w:rsidRPr="008F6457">
        <w:rPr>
          <w:iCs/>
          <w:szCs w:val="24"/>
        </w:rPr>
        <w:t>нейтрофил</w:t>
      </w:r>
      <w:r w:rsidR="00746BA0">
        <w:rPr>
          <w:iCs/>
          <w:szCs w:val="24"/>
        </w:rPr>
        <w:fldChar w:fldCharType="begin"/>
      </w:r>
      <w:r w:rsidR="00746BA0">
        <w:instrText xml:space="preserve"> XE "</w:instrText>
      </w:r>
      <w:r w:rsidR="00746BA0" w:rsidRPr="005F43A0">
        <w:rPr>
          <w:iCs/>
          <w:szCs w:val="24"/>
        </w:rPr>
        <w:instrText>нейтрофил</w:instrText>
      </w:r>
      <w:r w:rsidR="00746BA0">
        <w:instrText xml:space="preserve">" \i </w:instrText>
      </w:r>
      <w:r w:rsidR="00746BA0">
        <w:rPr>
          <w:iCs/>
          <w:szCs w:val="24"/>
        </w:rPr>
        <w:fldChar w:fldCharType="end"/>
      </w:r>
      <w:r w:rsidR="004324DD" w:rsidRPr="008F6457">
        <w:rPr>
          <w:iCs/>
          <w:szCs w:val="24"/>
        </w:rPr>
        <w:t>ами</w:t>
      </w:r>
      <w:bookmarkEnd w:id="20"/>
      <w:bookmarkEnd w:id="21"/>
    </w:p>
    <w:p w:rsidR="004324DD" w:rsidRPr="00886A33" w:rsidRDefault="004324DD" w:rsidP="001C55C1">
      <w:pPr>
        <w:pStyle w:val="a1"/>
      </w:pPr>
      <w:r w:rsidRPr="00886A33">
        <w:t>Продукцию Н</w:t>
      </w:r>
      <w:r w:rsidRPr="00886A33">
        <w:rPr>
          <w:vertAlign w:val="subscript"/>
        </w:rPr>
        <w:t>2</w:t>
      </w:r>
      <w:r w:rsidRPr="00886A33">
        <w:t>О</w:t>
      </w:r>
      <w:r w:rsidRPr="00886A33">
        <w:rPr>
          <w:vertAlign w:val="subscript"/>
        </w:rPr>
        <w:t>2</w:t>
      </w:r>
      <w:r w:rsidRPr="00886A33">
        <w:t xml:space="preserve">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886A33">
        <w:t>ами оценивали флуоресцентным методом на компьютеризированном спектрофлуориметре LSF1211А (“СОЛАР”, Минск, Беларусь) с использованием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Pr="00886A33">
        <w:t>а в качестве с</w:t>
      </w:r>
      <w:r>
        <w:t>убстрата пероксидазной реакции</w:t>
      </w:r>
      <w:r w:rsidRPr="00886A33">
        <w:t xml:space="preserve"> [</w:t>
      </w:r>
      <w:r w:rsidR="00245F07">
        <w:t>3</w:t>
      </w:r>
      <w:r w:rsidRPr="00886A33">
        <w:t>]. Лектин</w:t>
      </w:r>
      <w:r w:rsidR="00746BA0">
        <w:fldChar w:fldCharType="begin"/>
      </w:r>
      <w:r w:rsidR="00746BA0">
        <w:instrText xml:space="preserve"> XE "л</w:instrText>
      </w:r>
      <w:r w:rsidR="00746BA0" w:rsidRPr="005F43A0">
        <w:instrText>ектин</w:instrText>
      </w:r>
      <w:r w:rsidR="00746BA0">
        <w:instrText xml:space="preserve">" \i </w:instrText>
      </w:r>
      <w:r w:rsidR="00746BA0">
        <w:fldChar w:fldCharType="end"/>
      </w:r>
      <w:r w:rsidRPr="00886A33">
        <w:t>ы добавляли к 1,5 мл суспензии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886A33">
        <w:t>ов (10</w:t>
      </w:r>
      <w:r w:rsidRPr="00886A33">
        <w:rPr>
          <w:vertAlign w:val="superscript"/>
        </w:rPr>
        <w:t>6</w:t>
      </w:r>
      <w:r w:rsidRPr="00886A33">
        <w:t xml:space="preserve"> кл/мл в фосфатно-солевом буфере, 37°С), содержащей 1 мкМ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Pr="00886A33">
        <w:t xml:space="preserve">а, 20 мкг/мл пероксидазы хрена и </w:t>
      </w:r>
      <w:smartTag w:uri="urn:schemas-microsoft-com:office:smarttags" w:element="metricconverter">
        <w:smartTagPr>
          <w:attr w:name="ProductID" w:val="1 мМ"/>
        </w:smartTagPr>
        <w:r w:rsidRPr="00886A33">
          <w:t>1 мМ</w:t>
        </w:r>
      </w:smartTag>
      <w:r w:rsidRPr="00886A33">
        <w:t xml:space="preserve"> NaN</w:t>
      </w:r>
      <w:r w:rsidRPr="00886A33">
        <w:rPr>
          <w:vertAlign w:val="subscript"/>
        </w:rPr>
        <w:t>3</w:t>
      </w:r>
      <w:r w:rsidRPr="00886A33">
        <w:t>. Кинетику окисления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Pr="00886A33">
        <w:t>а регистрировали по уменьшению интенсивности флуоресценции при 460 нм (возбуждение при 350 нм). Для характеристики процесса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Pr="00886A33">
        <w:t>-индуцированной генерации Н</w:t>
      </w:r>
      <w:r w:rsidRPr="00886A33">
        <w:rPr>
          <w:vertAlign w:val="subscript"/>
        </w:rPr>
        <w:t>2</w:t>
      </w:r>
      <w:r w:rsidRPr="00886A33">
        <w:t>О</w:t>
      </w:r>
      <w:r w:rsidRPr="00886A33">
        <w:rPr>
          <w:vertAlign w:val="subscript"/>
        </w:rPr>
        <w:t>2</w:t>
      </w:r>
      <w:r w:rsidRPr="00886A33">
        <w:t xml:space="preserve">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886A33">
        <w:t>ами использовали два параметра: скорость продукции Н</w:t>
      </w:r>
      <w:r w:rsidRPr="00886A33">
        <w:rPr>
          <w:vertAlign w:val="subscript"/>
        </w:rPr>
        <w:t>2</w:t>
      </w:r>
      <w:r w:rsidRPr="00886A33">
        <w:t>О</w:t>
      </w:r>
      <w:r w:rsidRPr="00886A33">
        <w:rPr>
          <w:vertAlign w:val="subscript"/>
        </w:rPr>
        <w:t xml:space="preserve">2 </w:t>
      </w:r>
      <w:r w:rsidRPr="00886A33">
        <w:t>и длительность лаг-периода этого процесса, которая зависит от скорости сборки функционально активного НАДФН</w:t>
      </w:r>
      <w:r w:rsidR="00746BA0">
        <w:fldChar w:fldCharType="begin"/>
      </w:r>
      <w:r w:rsidR="00746BA0">
        <w:instrText xml:space="preserve"> XE "</w:instrText>
      </w:r>
      <w:r w:rsidR="00746BA0" w:rsidRPr="005F43A0">
        <w:instrText>НАДФН</w:instrText>
      </w:r>
      <w:r w:rsidR="00746BA0">
        <w:instrText xml:space="preserve">" \i </w:instrText>
      </w:r>
      <w:r w:rsidR="00746BA0">
        <w:fldChar w:fldCharType="end"/>
      </w:r>
      <w:r w:rsidRPr="00886A33">
        <w:t>-оксидазного комплекса в плазматической мембран</w:t>
      </w:r>
      <w:r w:rsidR="00AA66EC">
        <w:fldChar w:fldCharType="begin"/>
      </w:r>
      <w:r w:rsidR="00AA66EC">
        <w:instrText xml:space="preserve"> XE "</w:instrText>
      </w:r>
      <w:r w:rsidR="00AA66EC" w:rsidRPr="008E019B">
        <w:instrText>мембрана</w:instrText>
      </w:r>
      <w:r w:rsidR="00AA66EC">
        <w:instrText xml:space="preserve">" \i </w:instrText>
      </w:r>
      <w:r w:rsidR="00AA66EC">
        <w:fldChar w:fldCharType="end"/>
      </w:r>
      <w:r w:rsidRPr="00886A33">
        <w:t>е. Скорость продукции Н</w:t>
      </w:r>
      <w:r w:rsidRPr="00886A33">
        <w:rPr>
          <w:vertAlign w:val="subscript"/>
        </w:rPr>
        <w:t>2</w:t>
      </w:r>
      <w:r w:rsidRPr="00886A33">
        <w:t>О</w:t>
      </w:r>
      <w:r w:rsidRPr="00886A33">
        <w:rPr>
          <w:vertAlign w:val="subscript"/>
        </w:rPr>
        <w:t>2</w:t>
      </w:r>
      <w:r w:rsidRPr="00886A33">
        <w:t xml:space="preserve"> клетками определяли как тангенс угла наклона линейного участка кинетической кривой</w:t>
      </w:r>
      <w:r>
        <w:t xml:space="preserve">, на котором происходит падение </w:t>
      </w:r>
      <w:r w:rsidRPr="00886A33">
        <w:t>и</w:t>
      </w:r>
      <w:r>
        <w:t>нтенсивности</w:t>
      </w:r>
      <w:r w:rsidRPr="00886A33">
        <w:t xml:space="preserve"> флуоресценции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Pr="00886A33">
        <w:t>а в результате его окисления Н</w:t>
      </w:r>
      <w:r w:rsidRPr="00886A33">
        <w:rPr>
          <w:vertAlign w:val="subscript"/>
        </w:rPr>
        <w:t>2</w:t>
      </w:r>
      <w:r w:rsidRPr="00886A33">
        <w:t>О</w:t>
      </w:r>
      <w:r w:rsidRPr="00886A33">
        <w:rPr>
          <w:vertAlign w:val="subscript"/>
        </w:rPr>
        <w:t>2</w:t>
      </w:r>
      <w:r w:rsidR="00261C77">
        <w:rPr>
          <w:vertAlign w:val="subscript"/>
        </w:rPr>
        <w:t xml:space="preserve"> </w:t>
      </w:r>
      <w:r w:rsidR="00261C77">
        <w:rPr>
          <w:vertAlign w:val="subscript"/>
        </w:rPr>
        <w:fldChar w:fldCharType="begin"/>
      </w:r>
      <w:r w:rsidR="00261C77">
        <w:instrText xml:space="preserve"> XE "</w:instrText>
      </w:r>
      <w:r w:rsidR="00261C77" w:rsidRPr="006258F0">
        <w:instrText>пероксид водорода</w:instrText>
      </w:r>
      <w:r w:rsidR="00261C77">
        <w:instrText xml:space="preserve">" \i </w:instrText>
      </w:r>
      <w:r w:rsidR="00261C77">
        <w:rPr>
          <w:vertAlign w:val="subscript"/>
        </w:rPr>
        <w:fldChar w:fldCharType="end"/>
      </w:r>
      <w:r w:rsidRPr="00886A33">
        <w:t>. Лаг-период генерации H</w:t>
      </w:r>
      <w:r w:rsidRPr="00886A33">
        <w:rPr>
          <w:vertAlign w:val="subscript"/>
        </w:rPr>
        <w:t>2</w:t>
      </w:r>
      <w:r w:rsidRPr="00886A33">
        <w:t>O</w:t>
      </w:r>
      <w:r w:rsidRPr="00886A33">
        <w:rPr>
          <w:vertAlign w:val="subscript"/>
        </w:rPr>
        <w:t xml:space="preserve">2 </w:t>
      </w:r>
      <w:r w:rsidR="00261C77">
        <w:rPr>
          <w:vertAlign w:val="subscript"/>
        </w:rPr>
        <w:fldChar w:fldCharType="begin"/>
      </w:r>
      <w:r w:rsidR="00261C77">
        <w:instrText xml:space="preserve"> XE "</w:instrText>
      </w:r>
      <w:r w:rsidR="00261C77" w:rsidRPr="006258F0">
        <w:instrText>пероксид водорода</w:instrText>
      </w:r>
      <w:r w:rsidR="00261C77">
        <w:instrText xml:space="preserve">" \i </w:instrText>
      </w:r>
      <w:r w:rsidR="00261C77">
        <w:rPr>
          <w:vertAlign w:val="subscript"/>
        </w:rPr>
        <w:fldChar w:fldCharType="end"/>
      </w:r>
      <w:r w:rsidRPr="00886A33">
        <w:t>принимали равным промежутку времени между моментом добавления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Pr="00886A33">
        <w:t xml:space="preserve">а к суспензии клеток и началом </w:t>
      </w:r>
      <w:r>
        <w:t xml:space="preserve">уменьшения </w:t>
      </w:r>
      <w:r w:rsidRPr="00886A33">
        <w:t xml:space="preserve">интенсивности флуоресценции на кинетической кривой (началом линейного участка). </w:t>
      </w:r>
    </w:p>
    <w:p w:rsidR="004324DD" w:rsidRPr="008F6457" w:rsidRDefault="004324DD" w:rsidP="008F6457">
      <w:pPr>
        <w:pStyle w:val="3"/>
        <w:rPr>
          <w:szCs w:val="24"/>
        </w:rPr>
      </w:pPr>
      <w:bookmarkStart w:id="22" w:name="_Toc245184372"/>
      <w:bookmarkStart w:id="23" w:name="_Toc264007183"/>
      <w:bookmarkStart w:id="24" w:name="_Toc281194840"/>
      <w:r w:rsidRPr="008F6457">
        <w:rPr>
          <w:szCs w:val="24"/>
        </w:rPr>
        <w:t>2</w:t>
      </w:r>
      <w:r w:rsidR="008F6457">
        <w:rPr>
          <w:szCs w:val="24"/>
        </w:rPr>
        <w:t>.5</w:t>
      </w:r>
      <w:r w:rsidRPr="008F6457">
        <w:rPr>
          <w:szCs w:val="24"/>
        </w:rPr>
        <w:t xml:space="preserve"> Исследование агрегац</w:t>
      </w:r>
      <w:r w:rsidR="00746BA0">
        <w:rPr>
          <w:szCs w:val="24"/>
        </w:rPr>
        <w:fldChar w:fldCharType="begin"/>
      </w:r>
      <w:r w:rsidR="00746BA0">
        <w:instrText xml:space="preserve"> XE "</w:instrText>
      </w:r>
      <w:r w:rsidR="00746BA0" w:rsidRPr="005F43A0">
        <w:rPr>
          <w:szCs w:val="24"/>
        </w:rPr>
        <w:instrText>агрегация</w:instrText>
      </w:r>
      <w:r w:rsidR="00746BA0">
        <w:instrText xml:space="preserve">" \i </w:instrText>
      </w:r>
      <w:r w:rsidR="00746BA0">
        <w:rPr>
          <w:szCs w:val="24"/>
        </w:rPr>
        <w:fldChar w:fldCharType="end"/>
      </w:r>
      <w:r w:rsidRPr="008F6457">
        <w:rPr>
          <w:szCs w:val="24"/>
        </w:rPr>
        <w:t xml:space="preserve">ии </w:t>
      </w:r>
      <w:bookmarkEnd w:id="22"/>
      <w:r w:rsidRPr="008F6457">
        <w:rPr>
          <w:szCs w:val="24"/>
        </w:rPr>
        <w:t>нейтрофил</w:t>
      </w:r>
      <w:r w:rsidR="00746BA0">
        <w:rPr>
          <w:szCs w:val="24"/>
        </w:rPr>
        <w:fldChar w:fldCharType="begin"/>
      </w:r>
      <w:r w:rsidR="00746BA0">
        <w:instrText xml:space="preserve"> XE "</w:instrText>
      </w:r>
      <w:r w:rsidR="00746BA0" w:rsidRPr="005F43A0">
        <w:rPr>
          <w:szCs w:val="24"/>
        </w:rPr>
        <w:instrText>нейтрофил</w:instrText>
      </w:r>
      <w:r w:rsidR="00746BA0">
        <w:instrText xml:space="preserve">" \i </w:instrText>
      </w:r>
      <w:r w:rsidR="00746BA0">
        <w:rPr>
          <w:szCs w:val="24"/>
        </w:rPr>
        <w:fldChar w:fldCharType="end"/>
      </w:r>
      <w:r w:rsidRPr="008F6457">
        <w:rPr>
          <w:szCs w:val="24"/>
        </w:rPr>
        <w:t>ов</w:t>
      </w:r>
      <w:bookmarkEnd w:id="23"/>
      <w:bookmarkEnd w:id="24"/>
    </w:p>
    <w:p w:rsidR="004324DD" w:rsidRPr="00886A33" w:rsidRDefault="004324DD" w:rsidP="001C55C1">
      <w:pPr>
        <w:pStyle w:val="a1"/>
        <w:rPr>
          <w:color w:val="000000"/>
        </w:rPr>
      </w:pPr>
      <w:r w:rsidRPr="00886A33">
        <w:t>Агрегац</w:t>
      </w:r>
      <w:r w:rsidR="00746BA0">
        <w:fldChar w:fldCharType="begin"/>
      </w:r>
      <w:r w:rsidR="00746BA0">
        <w:instrText xml:space="preserve"> XE "</w:instrText>
      </w:r>
      <w:r w:rsidR="00746BA0" w:rsidRPr="005F43A0">
        <w:instrText>агрегация</w:instrText>
      </w:r>
      <w:r w:rsidR="00746BA0">
        <w:instrText xml:space="preserve">" \i </w:instrText>
      </w:r>
      <w:r w:rsidR="00746BA0">
        <w:fldChar w:fldCharType="end"/>
      </w:r>
      <w:r w:rsidRPr="00886A33">
        <w:t>ию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886A33">
        <w:t>ов изучали путем записи кинетических кривых изменения светопропускания клеточных суспензий при 540 нм с применением компьютеризированного агрегометра АР2110 (“СОЛАР”, Минск, Беларусь). Степень агрегац</w:t>
      </w:r>
      <w:r w:rsidR="00746BA0">
        <w:fldChar w:fldCharType="begin"/>
      </w:r>
      <w:r w:rsidR="00746BA0">
        <w:instrText xml:space="preserve"> XE "</w:instrText>
      </w:r>
      <w:r w:rsidR="00746BA0" w:rsidRPr="005F43A0">
        <w:instrText>агрегация</w:instrText>
      </w:r>
      <w:r w:rsidR="00746BA0">
        <w:instrText xml:space="preserve">" \i </w:instrText>
      </w:r>
      <w:r w:rsidR="00746BA0">
        <w:fldChar w:fldCharType="end"/>
      </w:r>
      <w:r w:rsidRPr="00886A33">
        <w:t>ии определяли как максимальное значение светопропускания клеточных суспензий на агрегационной кривой после инициирования процесса агрегац</w:t>
      </w:r>
      <w:r w:rsidR="00746BA0">
        <w:fldChar w:fldCharType="begin"/>
      </w:r>
      <w:r w:rsidR="00746BA0">
        <w:instrText xml:space="preserve"> XE "</w:instrText>
      </w:r>
      <w:r w:rsidR="00746BA0" w:rsidRPr="005F43A0">
        <w:instrText>агрегация</w:instrText>
      </w:r>
      <w:r w:rsidR="00746BA0">
        <w:instrText xml:space="preserve">" \i </w:instrText>
      </w:r>
      <w:r w:rsidR="00746BA0">
        <w:fldChar w:fldCharType="end"/>
      </w:r>
      <w:r w:rsidRPr="00886A33">
        <w:t>ии [</w:t>
      </w:r>
      <w:r w:rsidR="00245F07">
        <w:t>3</w:t>
      </w:r>
      <w:r w:rsidRPr="00886A33">
        <w:t xml:space="preserve">]. </w:t>
      </w:r>
    </w:p>
    <w:p w:rsidR="004324DD" w:rsidRDefault="004324DD" w:rsidP="001C55C1">
      <w:pPr>
        <w:pStyle w:val="a1"/>
      </w:pPr>
      <w:r w:rsidRPr="00886A33">
        <w:t xml:space="preserve">Стабильность </w:t>
      </w:r>
      <w:r w:rsidRPr="00886A33">
        <w:rPr>
          <w:lang w:val="en-US"/>
        </w:rPr>
        <w:t>WGA</w:t>
      </w:r>
      <w:r w:rsidRPr="00886A33">
        <w:t>-индуцированных агрегатов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886A33">
        <w:t xml:space="preserve">ов определяли по образованию межклеточных контактов, устойчивых к действию гаптенного углевода </w:t>
      </w:r>
      <w:r w:rsidRPr="00886A33">
        <w:rPr>
          <w:lang w:val="en-US"/>
        </w:rPr>
        <w:t>G</w:t>
      </w:r>
      <w:r w:rsidRPr="00886A33">
        <w:t>lcNAc [</w:t>
      </w:r>
      <w:r w:rsidR="00245F07">
        <w:t>3</w:t>
      </w:r>
      <w:r w:rsidRPr="00886A33">
        <w:t xml:space="preserve">]. Как </w:t>
      </w:r>
      <w:r w:rsidR="00C36E59">
        <w:t xml:space="preserve">показано на рисунке </w:t>
      </w:r>
      <w:r w:rsidR="00C36E59" w:rsidRPr="00C36E59">
        <w:t>2.2</w:t>
      </w:r>
      <w:r w:rsidRPr="00CC284B">
        <w:t>, через 4-5 мин</w:t>
      </w:r>
      <w:r w:rsidRPr="00886A33">
        <w:t xml:space="preserve"> после добавления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Pr="00886A33">
        <w:t>а (</w:t>
      </w:r>
      <w:r w:rsidRPr="00886A33">
        <w:rPr>
          <w:lang w:val="en-US"/>
        </w:rPr>
        <w:t>WGA</w:t>
      </w:r>
      <w:r w:rsidRPr="00886A33">
        <w:t xml:space="preserve">) величина светопропускания клеточной суспензии достигала максимального значения и агрегационная кривая выходила на стационарный уровень. После достижения такого динамического равновесия в суспензию клеток для индукции дезагрегационного ответа добавляли </w:t>
      </w:r>
      <w:r w:rsidRPr="00886A33">
        <w:rPr>
          <w:lang w:val="en-US"/>
        </w:rPr>
        <w:t>GlcN</w:t>
      </w:r>
      <w:r w:rsidRPr="00886A33">
        <w:t>А</w:t>
      </w:r>
      <w:r w:rsidRPr="00886A33">
        <w:rPr>
          <w:lang w:val="en-US"/>
        </w:rPr>
        <w:t>c</w:t>
      </w:r>
      <w:r w:rsidRPr="00886A33">
        <w:t xml:space="preserve"> и в течение 5 мин продолжали непрерывную запись кинетической кривой изменения светопропускания клеточных суспензий. </w:t>
      </w:r>
    </w:p>
    <w:p w:rsidR="004324DD" w:rsidRDefault="004324DD" w:rsidP="004B1EB4">
      <w:pPr>
        <w:pStyle w:val="a1"/>
        <w:ind w:firstLine="0"/>
        <w:jc w:val="center"/>
      </w:pPr>
      <w:r>
        <w:object w:dxaOrig="5740" w:dyaOrig="4753">
          <v:shape id="_x0000_i1027" type="#_x0000_t75" style="width:297.75pt;height:246.75pt" o:ole="">
            <v:imagedata r:id="rId12" o:title=""/>
          </v:shape>
          <o:OLEObject Type="Embed" ProgID="Origin50.Graph" ShapeID="_x0000_i1027" DrawAspect="Content" ObjectID="_1472823418" r:id="rId13"/>
        </w:object>
      </w:r>
    </w:p>
    <w:p w:rsidR="004324DD" w:rsidRDefault="004324DD" w:rsidP="00A234E7">
      <w:pPr>
        <w:pStyle w:val="a5"/>
      </w:pPr>
      <w:r w:rsidRPr="009D5357">
        <w:rPr>
          <w:lang w:val="ru-RU"/>
        </w:rPr>
        <w:t>Рис</w:t>
      </w:r>
      <w:r w:rsidR="009D5357">
        <w:rPr>
          <w:lang w:val="ru-RU"/>
        </w:rPr>
        <w:t xml:space="preserve">унок </w:t>
      </w:r>
      <w:r w:rsidR="009D5357" w:rsidRPr="009D5357">
        <w:rPr>
          <w:lang w:val="ru-RU"/>
        </w:rPr>
        <w:t>2.2</w:t>
      </w:r>
      <w:r w:rsidRPr="009D5357">
        <w:rPr>
          <w:lang w:val="ru-RU"/>
        </w:rPr>
        <w:t xml:space="preserve"> – Кинетические кривые </w:t>
      </w:r>
      <w:r w:rsidRPr="006A51C0">
        <w:t>WGA</w:t>
      </w:r>
      <w:r w:rsidRPr="009D5357">
        <w:rPr>
          <w:lang w:val="ru-RU"/>
        </w:rPr>
        <w:t>-индуцированной агрегац</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"агрегация" \</w:instrText>
      </w:r>
      <w:r w:rsidR="00746BA0">
        <w:instrText>i</w:instrText>
      </w:r>
      <w:r w:rsidR="00746BA0" w:rsidRPr="00746BA0">
        <w:rPr>
          <w:lang w:val="ru-RU"/>
        </w:rPr>
        <w:instrText xml:space="preserve"> </w:instrText>
      </w:r>
      <w:r w:rsidR="00746BA0">
        <w:rPr>
          <w:lang w:val="ru-RU"/>
        </w:rPr>
        <w:fldChar w:fldCharType="end"/>
      </w:r>
      <w:r w:rsidRPr="009D5357">
        <w:rPr>
          <w:lang w:val="ru-RU"/>
        </w:rPr>
        <w:t>ии нейтрофил</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sidRPr="005F43A0">
        <w:rPr>
          <w:lang w:val="ru-RU"/>
        </w:rPr>
        <w:instrText>нейтрофил</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Pr="009D5357">
        <w:rPr>
          <w:lang w:val="ru-RU"/>
        </w:rPr>
        <w:t xml:space="preserve">ов и их дезагрегации при действии </w:t>
      </w:r>
      <w:r>
        <w:t>GlcNAc</w:t>
      </w:r>
      <w:r w:rsidRPr="009D5357">
        <w:rPr>
          <w:lang w:val="ru-RU"/>
        </w:rPr>
        <w:t xml:space="preserve"> (22 мг/мл) в отсутствие (1) и присутствие (2) М</w:t>
      </w:r>
      <w:r w:rsidRPr="006745A0">
        <w:t>βCD</w:t>
      </w:r>
      <w:r w:rsidR="00261C77">
        <w:fldChar w:fldCharType="begin"/>
      </w:r>
      <w:r w:rsidR="00261C77" w:rsidRPr="00261C77">
        <w:rPr>
          <w:lang w:val="ru-RU"/>
        </w:rPr>
        <w:instrText xml:space="preserve"> </w:instrText>
      </w:r>
      <w:r w:rsidR="00261C77">
        <w:instrText>XE</w:instrText>
      </w:r>
      <w:r w:rsidR="00261C77" w:rsidRPr="00261C77">
        <w:rPr>
          <w:lang w:val="ru-RU"/>
        </w:rPr>
        <w:instrText xml:space="preserve"> "циклодекстрин" \</w:instrText>
      </w:r>
      <w:r w:rsidR="00261C77">
        <w:instrText>i</w:instrText>
      </w:r>
      <w:r w:rsidR="00261C77" w:rsidRPr="00261C77">
        <w:rPr>
          <w:lang w:val="ru-RU"/>
        </w:rPr>
        <w:instrText xml:space="preserve"> </w:instrText>
      </w:r>
      <w:r w:rsidR="00261C77">
        <w:fldChar w:fldCharType="end"/>
      </w:r>
      <w:r w:rsidRPr="009D5357">
        <w:rPr>
          <w:lang w:val="ru-RU"/>
        </w:rPr>
        <w:t xml:space="preserve">. </w:t>
      </w:r>
      <w:r>
        <w:t xml:space="preserve">I </w:t>
      </w:r>
      <w:r w:rsidRPr="006745A0">
        <w:t xml:space="preserve">и </w:t>
      </w:r>
      <w:r>
        <w:t>I</w:t>
      </w:r>
      <w:r w:rsidRPr="006745A0">
        <w:rPr>
          <w:vertAlign w:val="subscript"/>
        </w:rPr>
        <w:t>0</w:t>
      </w:r>
      <w:r>
        <w:t xml:space="preserve"> – параметры, используемые для расчета R.</w:t>
      </w:r>
      <w:r w:rsidRPr="006F4BED">
        <w:t xml:space="preserve"> </w:t>
      </w:r>
      <w:r>
        <w:t>Нейтрофилы человека</w:t>
      </w:r>
      <w:r w:rsidRPr="007635FD">
        <w:t xml:space="preserve"> </w:t>
      </w:r>
      <w:r>
        <w:t>инкубировали в течение 10 мин при 37</w:t>
      </w:r>
      <w:r w:rsidRPr="00886A33">
        <w:t>°С</w:t>
      </w:r>
      <w:r>
        <w:t xml:space="preserve"> в присутствии </w:t>
      </w:r>
      <w:r w:rsidRPr="00531E41">
        <w:t>MβCD</w:t>
      </w:r>
      <w:r>
        <w:t xml:space="preserve"> (</w:t>
      </w:r>
      <w:smartTag w:uri="urn:schemas-microsoft-com:office:smarttags" w:element="metricconverter">
        <w:smartTagPr>
          <w:attr w:name="ProductID" w:val="10 мМ"/>
        </w:smartTagPr>
        <w:r>
          <w:t>10 мМ</w:t>
        </w:r>
      </w:smartTag>
      <w:r>
        <w:t>) до внесения WGA (7,5 мкг/мл)</w:t>
      </w:r>
    </w:p>
    <w:p w:rsidR="004324DD" w:rsidRPr="00886A33" w:rsidRDefault="004324DD" w:rsidP="001C55C1">
      <w:pPr>
        <w:pStyle w:val="a1"/>
      </w:pPr>
      <w:r w:rsidRPr="00886A33">
        <w:t xml:space="preserve">Для количественной характеристики стабильности агрегатов был введен параметр стабильности </w:t>
      </w:r>
      <w:r w:rsidRPr="005C5FED">
        <w:rPr>
          <w:i/>
        </w:rPr>
        <w:t>R</w:t>
      </w:r>
      <w:r w:rsidRPr="00886A33">
        <w:t xml:space="preserve">, который рассчитывали по формуле: </w:t>
      </w:r>
    </w:p>
    <w:p w:rsidR="004324DD" w:rsidRPr="00886A33" w:rsidRDefault="004324DD" w:rsidP="001C55C1">
      <w:pPr>
        <w:pStyle w:val="a1"/>
      </w:pPr>
      <w:r w:rsidRPr="00886A33">
        <w:rPr>
          <w:position w:val="-30"/>
        </w:rPr>
        <w:object w:dxaOrig="1420" w:dyaOrig="680">
          <v:shape id="_x0000_i1028" type="#_x0000_t75" style="width:71.25pt;height:33.75pt" o:ole="" fillcolor="window">
            <v:imagedata r:id="rId14" o:title=""/>
          </v:shape>
          <o:OLEObject Type="Embed" ProgID="Equation.3" ShapeID="_x0000_i1028" DrawAspect="Content" ObjectID="_1472823419" r:id="rId15"/>
        </w:object>
      </w:r>
      <w:r>
        <w:t>,</w:t>
      </w:r>
    </w:p>
    <w:p w:rsidR="004324DD" w:rsidRDefault="004324DD" w:rsidP="001C55C1">
      <w:pPr>
        <w:pStyle w:val="a1"/>
      </w:pPr>
      <w:r w:rsidRPr="00886A33">
        <w:t xml:space="preserve">где </w:t>
      </w:r>
      <w:r w:rsidRPr="005C5FED">
        <w:rPr>
          <w:i/>
        </w:rPr>
        <w:t>R</w:t>
      </w:r>
      <w:r>
        <w:t xml:space="preserve"> – параметр стабильности;</w:t>
      </w:r>
    </w:p>
    <w:p w:rsidR="004324DD" w:rsidRPr="005C5FED" w:rsidRDefault="004324DD" w:rsidP="001C55C1">
      <w:pPr>
        <w:pStyle w:val="a1"/>
      </w:pPr>
      <w:r w:rsidRPr="00886A33">
        <w:rPr>
          <w:i/>
        </w:rPr>
        <w:t>I</w:t>
      </w:r>
      <w:r>
        <w:t> </w:t>
      </w:r>
      <w:r w:rsidRPr="00886A33">
        <w:t>−</w:t>
      </w:r>
      <w:r>
        <w:t> </w:t>
      </w:r>
      <w:r w:rsidRPr="00886A33">
        <w:t>значение светопропускания клеточной суспе</w:t>
      </w:r>
      <w:r>
        <w:t>нзии через 5 мин</w:t>
      </w:r>
      <w:r w:rsidRPr="00886A33">
        <w:t xml:space="preserve"> после добавления </w:t>
      </w:r>
      <w:r w:rsidRPr="00CC284B">
        <w:t>гаптенного углевода</w:t>
      </w:r>
      <w:r>
        <w:t>;</w:t>
      </w:r>
    </w:p>
    <w:p w:rsidR="004324DD" w:rsidRDefault="004324DD" w:rsidP="001C55C1">
      <w:pPr>
        <w:pStyle w:val="a1"/>
      </w:pPr>
      <w:r w:rsidRPr="00886A33">
        <w:rPr>
          <w:i/>
        </w:rPr>
        <w:t>I</w:t>
      </w:r>
      <w:r w:rsidRPr="00245F07">
        <w:rPr>
          <w:vertAlign w:val="subscript"/>
        </w:rPr>
        <w:t>0</w:t>
      </w:r>
      <w:r w:rsidRPr="00886A33">
        <w:t xml:space="preserve"> − максимальное изменение величины светопропускания суспензии клеток в процессе агрегац</w:t>
      </w:r>
      <w:r w:rsidR="00746BA0">
        <w:fldChar w:fldCharType="begin"/>
      </w:r>
      <w:r w:rsidR="00746BA0">
        <w:instrText xml:space="preserve"> XE "</w:instrText>
      </w:r>
      <w:r w:rsidR="00746BA0" w:rsidRPr="005F43A0">
        <w:instrText>агрегация</w:instrText>
      </w:r>
      <w:r w:rsidR="00746BA0">
        <w:instrText xml:space="preserve">" \i </w:instrText>
      </w:r>
      <w:r w:rsidR="00746BA0">
        <w:fldChar w:fldCharType="end"/>
      </w:r>
      <w:r w:rsidRPr="00886A33">
        <w:t>ии</w:t>
      </w:r>
      <w:r>
        <w:t>.</w:t>
      </w:r>
    </w:p>
    <w:p w:rsidR="004324DD" w:rsidRDefault="004324DD" w:rsidP="001C55C1">
      <w:pPr>
        <w:pStyle w:val="a1"/>
      </w:pPr>
      <w:r>
        <w:t xml:space="preserve">Параметр стабильности может иметь следующие предельные значения: </w:t>
      </w:r>
      <w:r w:rsidRPr="00CC284B">
        <w:rPr>
          <w:i/>
          <w:lang w:val="en-US"/>
        </w:rPr>
        <w:t>R</w:t>
      </w:r>
      <w:r w:rsidRPr="00CC284B">
        <w:t xml:space="preserve"> = 0%</w:t>
      </w:r>
      <w:r>
        <w:t xml:space="preserve"> –</w:t>
      </w:r>
      <w:r w:rsidRPr="00886A33">
        <w:t xml:space="preserve"> все клеточные агрегаты разрушаются под действием гаптенного углевода</w:t>
      </w:r>
      <w:r>
        <w:t xml:space="preserve"> и </w:t>
      </w:r>
      <w:r w:rsidRPr="00886A33">
        <w:rPr>
          <w:i/>
          <w:lang w:val="en-US"/>
        </w:rPr>
        <w:t>R</w:t>
      </w:r>
      <w:r w:rsidRPr="00886A33">
        <w:t xml:space="preserve"> = 100%</w:t>
      </w:r>
      <w:r>
        <w:t xml:space="preserve"> – </w:t>
      </w:r>
      <w:r w:rsidRPr="00886A33">
        <w:t>все клеточные агрегаты полностью устойчивы и нечувствительны к действию гаптенного углевода.</w:t>
      </w:r>
    </w:p>
    <w:p w:rsidR="00736C3C" w:rsidRDefault="00736C3C" w:rsidP="00736C3C">
      <w:pPr>
        <w:pStyle w:val="2"/>
      </w:pPr>
      <w:bookmarkStart w:id="25" w:name="_Toc281194841"/>
      <w:r w:rsidRPr="00B4315F">
        <w:t>Глава 3</w:t>
      </w:r>
      <w:r>
        <w:t xml:space="preserve"> </w:t>
      </w:r>
      <w:r w:rsidR="008F6457">
        <w:t>Результаты исследований и их обсуждение</w:t>
      </w:r>
      <w:bookmarkEnd w:id="25"/>
    </w:p>
    <w:p w:rsidR="00764146" w:rsidRPr="009A6A33" w:rsidRDefault="008F6457" w:rsidP="00EE5904">
      <w:pPr>
        <w:pStyle w:val="3"/>
      </w:pPr>
      <w:bookmarkStart w:id="26" w:name="_Toc281194842"/>
      <w:r>
        <w:t>3.</w:t>
      </w:r>
      <w:r w:rsidR="00764146">
        <w:t xml:space="preserve">1 </w:t>
      </w:r>
      <w:r w:rsidR="00D935FC">
        <w:t xml:space="preserve">Изучение </w:t>
      </w:r>
      <w:r w:rsidR="00D935FC" w:rsidRPr="00D935FC">
        <w:t>о</w:t>
      </w:r>
      <w:r w:rsidR="00764146" w:rsidRPr="00D935FC">
        <w:t>собенност</w:t>
      </w:r>
      <w:r w:rsidR="00D935FC" w:rsidRPr="00D935FC">
        <w:t>ей</w:t>
      </w:r>
      <w:r w:rsidR="00764146">
        <w:t xml:space="preserve">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00764146">
        <w:t>-индуцированной продукции</w:t>
      </w:r>
      <w:r w:rsidR="00764146" w:rsidRPr="009A6A33">
        <w:t xml:space="preserve"> Н</w:t>
      </w:r>
      <w:r w:rsidR="00764146" w:rsidRPr="00B23B47">
        <w:rPr>
          <w:vertAlign w:val="subscript"/>
        </w:rPr>
        <w:t>2</w:t>
      </w:r>
      <w:r w:rsidR="00764146" w:rsidRPr="009A6A33">
        <w:t>О</w:t>
      </w:r>
      <w:r w:rsidR="00764146" w:rsidRPr="00B23B47">
        <w:rPr>
          <w:vertAlign w:val="subscript"/>
        </w:rPr>
        <w:t>2</w:t>
      </w:r>
      <w:r w:rsidR="00764146" w:rsidRPr="009A6A33">
        <w:t xml:space="preserve">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00764146" w:rsidRPr="009A6A33">
        <w:t>ами</w:t>
      </w:r>
      <w:r w:rsidR="00764146">
        <w:t xml:space="preserve"> с пониженным содержанием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00764146">
        <w:t>а</w:t>
      </w:r>
      <w:bookmarkEnd w:id="26"/>
    </w:p>
    <w:p w:rsidR="00D97DA8" w:rsidRDefault="00D97DA8" w:rsidP="00D935FC">
      <w:pPr>
        <w:pStyle w:val="a1"/>
      </w:pPr>
      <w:r w:rsidRPr="00D935FC">
        <w:t>Для исследования особенностей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Pr="00D935FC">
        <w:t>-индуцированной продукции Н</w:t>
      </w:r>
      <w:r w:rsidRPr="00C36E59">
        <w:rPr>
          <w:vertAlign w:val="subscript"/>
        </w:rPr>
        <w:t>2</w:t>
      </w:r>
      <w:r w:rsidRPr="00D935FC">
        <w:t>О</w:t>
      </w:r>
      <w:r w:rsidRPr="00C36E59">
        <w:rPr>
          <w:vertAlign w:val="subscript"/>
        </w:rPr>
        <w:t>2</w:t>
      </w:r>
      <w:r w:rsidRPr="00D935FC">
        <w:t xml:space="preserve">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D935FC">
        <w:t>ами с пониженным содержанием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Pr="00D935FC">
        <w:t xml:space="preserve">а регистрировали кинетики тушения </w:t>
      </w:r>
      <w:r w:rsidR="00C36E59" w:rsidRPr="00D935FC">
        <w:t>флуоресценции</w:t>
      </w:r>
      <w:r w:rsidRPr="00D935FC">
        <w:t xml:space="preserve">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Pr="00D935FC">
        <w:t>а, возникающие при взаимодействии молекулы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Pr="00D935FC">
        <w:t>а с молекулой пероксида водорода</w:t>
      </w:r>
      <w:r w:rsidR="00261C77">
        <w:fldChar w:fldCharType="begin"/>
      </w:r>
      <w:r w:rsidR="00261C77">
        <w:instrText xml:space="preserve"> XE "</w:instrText>
      </w:r>
      <w:r w:rsidR="00261C77" w:rsidRPr="006258F0">
        <w:instrText>пероксид водорода</w:instrText>
      </w:r>
      <w:r w:rsidR="00261C77">
        <w:instrText xml:space="preserve">" \i </w:instrText>
      </w:r>
      <w:r w:rsidR="00261C77">
        <w:fldChar w:fldCharType="end"/>
      </w:r>
      <w:r w:rsidRPr="00D935FC">
        <w:t>, продуцируемого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D935FC">
        <w:t>ами</w:t>
      </w:r>
      <w:r>
        <w:t xml:space="preserve">. </w:t>
      </w:r>
    </w:p>
    <w:p w:rsidR="00D97DA8" w:rsidRDefault="00764146" w:rsidP="00D935FC">
      <w:pPr>
        <w:pStyle w:val="a1"/>
      </w:pPr>
      <w:r w:rsidRPr="009A6A33">
        <w:t>Для характеристики процесса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Pr="009A6A33">
        <w:t>-индуцированной генерации Н</w:t>
      </w:r>
      <w:r w:rsidRPr="009A6A33">
        <w:rPr>
          <w:vertAlign w:val="subscript"/>
        </w:rPr>
        <w:t>2</w:t>
      </w:r>
      <w:r w:rsidRPr="009A6A33">
        <w:t>О</w:t>
      </w:r>
      <w:r w:rsidRPr="009A6A33">
        <w:rPr>
          <w:vertAlign w:val="subscript"/>
        </w:rPr>
        <w:t>2</w:t>
      </w:r>
      <w:r w:rsidR="00261C77">
        <w:rPr>
          <w:vertAlign w:val="subscript"/>
        </w:rPr>
        <w:fldChar w:fldCharType="begin"/>
      </w:r>
      <w:r w:rsidR="00261C77">
        <w:instrText xml:space="preserve"> XE "</w:instrText>
      </w:r>
      <w:r w:rsidR="00261C77" w:rsidRPr="006258F0">
        <w:instrText>пероксид водорода</w:instrText>
      </w:r>
      <w:r w:rsidR="00261C77">
        <w:instrText xml:space="preserve">" \i </w:instrText>
      </w:r>
      <w:r w:rsidR="00261C77">
        <w:rPr>
          <w:vertAlign w:val="subscript"/>
        </w:rPr>
        <w:fldChar w:fldCharType="end"/>
      </w:r>
      <w:r w:rsidRPr="009A6A33">
        <w:t xml:space="preserve">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9A6A33">
        <w:t xml:space="preserve">ами использовали два параметра: </w:t>
      </w:r>
    </w:p>
    <w:p w:rsidR="00D97DA8" w:rsidRDefault="00764146" w:rsidP="00A2252B">
      <w:pPr>
        <w:pStyle w:val="a1"/>
        <w:numPr>
          <w:ilvl w:val="0"/>
          <w:numId w:val="12"/>
        </w:numPr>
      </w:pPr>
      <w:r w:rsidRPr="009A6A33">
        <w:t>скорость продукции Н</w:t>
      </w:r>
      <w:r w:rsidRPr="009A6A33">
        <w:rPr>
          <w:vertAlign w:val="subscript"/>
        </w:rPr>
        <w:t>2</w:t>
      </w:r>
      <w:r w:rsidRPr="009A6A33">
        <w:t>О</w:t>
      </w:r>
      <w:r w:rsidRPr="009A6A33">
        <w:rPr>
          <w:vertAlign w:val="subscript"/>
        </w:rPr>
        <w:t>2</w:t>
      </w:r>
      <w:r w:rsidR="00261C77">
        <w:rPr>
          <w:vertAlign w:val="subscript"/>
        </w:rPr>
        <w:fldChar w:fldCharType="begin"/>
      </w:r>
      <w:r w:rsidR="00261C77">
        <w:instrText xml:space="preserve"> XE "</w:instrText>
      </w:r>
      <w:r w:rsidR="00261C77" w:rsidRPr="006258F0">
        <w:instrText>пероксид водорода</w:instrText>
      </w:r>
      <w:r w:rsidR="00261C77">
        <w:instrText xml:space="preserve">" \i </w:instrText>
      </w:r>
      <w:r w:rsidR="00261C77">
        <w:rPr>
          <w:vertAlign w:val="subscript"/>
        </w:rPr>
        <w:fldChar w:fldCharType="end"/>
      </w:r>
      <w:r w:rsidR="00D97DA8">
        <w:t xml:space="preserve"> – численно равна модулю тангенса максимального угла наклона линейн</w:t>
      </w:r>
      <w:r w:rsidR="00DD6AC1">
        <w:t>ого участка кинетической кривой;</w:t>
      </w:r>
    </w:p>
    <w:p w:rsidR="00764146" w:rsidRDefault="00764146" w:rsidP="00A2252B">
      <w:pPr>
        <w:pStyle w:val="a1"/>
        <w:numPr>
          <w:ilvl w:val="0"/>
          <w:numId w:val="12"/>
        </w:numPr>
      </w:pPr>
      <w:r w:rsidRPr="009A6A33">
        <w:t xml:space="preserve">длительность лаг-периода </w:t>
      </w:r>
      <w:r w:rsidR="00D97DA8" w:rsidRPr="009A6A33">
        <w:t>продукции Н</w:t>
      </w:r>
      <w:r w:rsidR="00D97DA8" w:rsidRPr="009A6A33">
        <w:rPr>
          <w:vertAlign w:val="subscript"/>
        </w:rPr>
        <w:t>2</w:t>
      </w:r>
      <w:r w:rsidR="00D97DA8" w:rsidRPr="009A6A33">
        <w:t>О</w:t>
      </w:r>
      <w:r w:rsidR="00D97DA8" w:rsidRPr="009A6A33">
        <w:rPr>
          <w:vertAlign w:val="subscript"/>
        </w:rPr>
        <w:t>2</w:t>
      </w:r>
      <w:r w:rsidR="00D97DA8">
        <w:rPr>
          <w:vertAlign w:val="subscript"/>
        </w:rPr>
        <w:t xml:space="preserve"> </w:t>
      </w:r>
      <w:r w:rsidR="00D97DA8">
        <w:t>(</w:t>
      </w:r>
      <w:r w:rsidRPr="009A6A33">
        <w:t>зависит от скорости сборки функционально активного НАДФН</w:t>
      </w:r>
      <w:r w:rsidR="00746BA0">
        <w:fldChar w:fldCharType="begin"/>
      </w:r>
      <w:r w:rsidR="00746BA0">
        <w:instrText xml:space="preserve"> XE "</w:instrText>
      </w:r>
      <w:r w:rsidR="00746BA0" w:rsidRPr="005F43A0">
        <w:instrText>НАДФН</w:instrText>
      </w:r>
      <w:r w:rsidR="00746BA0">
        <w:instrText xml:space="preserve">" \i </w:instrText>
      </w:r>
      <w:r w:rsidR="00746BA0">
        <w:fldChar w:fldCharType="end"/>
      </w:r>
      <w:r w:rsidRPr="009A6A33">
        <w:t>-оксидазного комп</w:t>
      </w:r>
      <w:r w:rsidR="00D97DA8">
        <w:t>лекса в плазматической мембран</w:t>
      </w:r>
      <w:r w:rsidR="00AA66EC">
        <w:fldChar w:fldCharType="begin"/>
      </w:r>
      <w:r w:rsidR="00AA66EC">
        <w:instrText xml:space="preserve"> XE "</w:instrText>
      </w:r>
      <w:r w:rsidR="00AA66EC" w:rsidRPr="008E019B">
        <w:instrText>мембрана</w:instrText>
      </w:r>
      <w:r w:rsidR="00AA66EC">
        <w:instrText xml:space="preserve">" \i </w:instrText>
      </w:r>
      <w:r w:rsidR="00AA66EC">
        <w:fldChar w:fldCharType="end"/>
      </w:r>
      <w:r w:rsidR="00D97DA8">
        <w:t xml:space="preserve">е) – определяется </w:t>
      </w:r>
      <w:r w:rsidR="00DD6AC1">
        <w:t>длинной линейного горизонтального участка кинетической кривой от момента добавления в пробу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00DD6AC1">
        <w:t>а до момента начала спада (тушения флуоресценции).</w:t>
      </w:r>
      <w:r w:rsidRPr="009A6A33">
        <w:t xml:space="preserve"> </w:t>
      </w:r>
    </w:p>
    <w:p w:rsidR="00DD6AC1" w:rsidRDefault="00DD6AC1" w:rsidP="004D4EBF">
      <w:pPr>
        <w:pStyle w:val="a1"/>
        <w:spacing w:after="120"/>
      </w:pPr>
      <w:r w:rsidRPr="001B6985">
        <w:t xml:space="preserve">Следует отметить, что программа регистрации данных на использованном </w:t>
      </w:r>
      <w:r>
        <w:t>спектро</w:t>
      </w:r>
      <w:r w:rsidRPr="001B6985">
        <w:t>флуор</w:t>
      </w:r>
      <w:r>
        <w:t>и</w:t>
      </w:r>
      <w:r w:rsidRPr="001B6985">
        <w:t>метре позволяет выводить данные в формате ASCII, однако не обладает возможностью для</w:t>
      </w:r>
      <w:r>
        <w:t xml:space="preserve"> их</w:t>
      </w:r>
      <w:r w:rsidRPr="001B6985">
        <w:t xml:space="preserve"> первоначальной обработки.</w:t>
      </w:r>
      <w:r>
        <w:t xml:space="preserve"> </w:t>
      </w:r>
      <w:r w:rsidR="00233BFD">
        <w:t xml:space="preserve">В таком виде полученные </w:t>
      </w:r>
      <w:r>
        <w:t xml:space="preserve">экспериментальными данными могут быть импортированы в программу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rsidR="004D4EBF">
        <w:t xml:space="preserve"> (см. рисунок</w:t>
      </w:r>
      <w:r w:rsidR="00C36E59">
        <w:t xml:space="preserve"> 3.</w:t>
      </w:r>
      <w:r w:rsidR="00C36E59" w:rsidRPr="00C36E59">
        <w:t>1</w:t>
      </w:r>
      <w:r>
        <w:t>) для графической визуализации и последующего сохранения проекта в виде рисунка, который может быть вставлен потом в текстовый документ.</w:t>
      </w:r>
    </w:p>
    <w:p w:rsidR="00233BFD" w:rsidRDefault="0004305A" w:rsidP="00233BFD">
      <w:pPr>
        <w:jc w:val="both"/>
      </w:pPr>
      <w:r>
        <w:pict>
          <v:shape id="_x0000_i1029" type="#_x0000_t75" style="width:480pt;height:288.75pt">
            <v:imagedata r:id="rId16" o:title="" cropbottom="2458f"/>
          </v:shape>
        </w:pict>
      </w:r>
    </w:p>
    <w:p w:rsidR="00233BFD" w:rsidRPr="00D935FC" w:rsidRDefault="00233BFD" w:rsidP="00C47090">
      <w:pPr>
        <w:pStyle w:val="a5"/>
        <w:rPr>
          <w:lang w:val="ru-RU"/>
        </w:rPr>
      </w:pPr>
      <w:r w:rsidRPr="00D935FC">
        <w:rPr>
          <w:lang w:val="ru-RU"/>
        </w:rPr>
        <w:t>Рис</w:t>
      </w:r>
      <w:r w:rsidR="007824B4" w:rsidRPr="00D935FC">
        <w:rPr>
          <w:lang w:val="ru-RU"/>
        </w:rPr>
        <w:t xml:space="preserve">унок </w:t>
      </w:r>
      <w:r w:rsidR="00C36E59" w:rsidRPr="00C36E59">
        <w:rPr>
          <w:lang w:val="ru-RU"/>
        </w:rPr>
        <w:t xml:space="preserve">3.1 – </w:t>
      </w:r>
      <w:r w:rsidR="007824B4" w:rsidRPr="00D935FC">
        <w:rPr>
          <w:lang w:val="ru-RU"/>
        </w:rPr>
        <w:t>Графическая визуализа</w:t>
      </w:r>
      <w:r w:rsidR="00D935FC" w:rsidRPr="00D935FC">
        <w:rPr>
          <w:lang w:val="ru-RU"/>
        </w:rPr>
        <w:t>ция кинетик тушения скополетин</w:t>
      </w:r>
      <w:r w:rsidR="00787FE1">
        <w:rPr>
          <w:lang w:val="ru-RU"/>
        </w:rPr>
        <w:fldChar w:fldCharType="begin"/>
      </w:r>
      <w:r w:rsidR="00787FE1" w:rsidRPr="00787FE1">
        <w:rPr>
          <w:lang w:val="ru-RU"/>
        </w:rPr>
        <w:instrText xml:space="preserve"> </w:instrText>
      </w:r>
      <w:r w:rsidR="00787FE1">
        <w:instrText>XE</w:instrText>
      </w:r>
      <w:r w:rsidR="00787FE1" w:rsidRPr="00787FE1">
        <w:rPr>
          <w:lang w:val="ru-RU"/>
        </w:rPr>
        <w:instrText xml:space="preserve"> "</w:instrText>
      </w:r>
      <w:r w:rsidR="00787FE1" w:rsidRPr="005F43A0">
        <w:rPr>
          <w:lang w:val="ru-RU"/>
        </w:rPr>
        <w:instrText>скополетин</w:instrText>
      </w:r>
      <w:r w:rsidR="00787FE1" w:rsidRPr="00787FE1">
        <w:rPr>
          <w:lang w:val="ru-RU"/>
        </w:rPr>
        <w:instrText>" \</w:instrText>
      </w:r>
      <w:r w:rsidR="00787FE1">
        <w:instrText>i</w:instrText>
      </w:r>
      <w:r w:rsidR="00787FE1" w:rsidRPr="00787FE1">
        <w:rPr>
          <w:lang w:val="ru-RU"/>
        </w:rPr>
        <w:instrText xml:space="preserve"> </w:instrText>
      </w:r>
      <w:r w:rsidR="00787FE1">
        <w:rPr>
          <w:lang w:val="ru-RU"/>
        </w:rPr>
        <w:fldChar w:fldCharType="end"/>
      </w:r>
      <w:r w:rsidR="00D935FC" w:rsidRPr="00D935FC">
        <w:rPr>
          <w:lang w:val="ru-RU"/>
        </w:rPr>
        <w:t>а</w:t>
      </w:r>
      <w:r w:rsidR="007824B4" w:rsidRPr="00D935FC">
        <w:rPr>
          <w:lang w:val="ru-RU"/>
        </w:rPr>
        <w:t xml:space="preserve"> в программе </w:t>
      </w:r>
      <w:r w:rsidR="007824B4">
        <w:t>Origin</w:t>
      </w:r>
      <w:r w:rsidR="00787FE1">
        <w:fldChar w:fldCharType="begin"/>
      </w:r>
      <w:r w:rsidR="00787FE1" w:rsidRPr="00787FE1">
        <w:rPr>
          <w:lang w:val="ru-RU"/>
        </w:rPr>
        <w:instrText xml:space="preserve"> </w:instrText>
      </w:r>
      <w:r w:rsidR="00787FE1">
        <w:instrText>XE</w:instrText>
      </w:r>
      <w:r w:rsidR="00787FE1" w:rsidRPr="00787FE1">
        <w:rPr>
          <w:lang w:val="ru-RU"/>
        </w:rPr>
        <w:instrText xml:space="preserve"> "</w:instrText>
      </w:r>
      <w:r w:rsidR="00787FE1" w:rsidRPr="005F43A0">
        <w:instrText>Origin</w:instrText>
      </w:r>
      <w:r w:rsidR="00787FE1" w:rsidRPr="00787FE1">
        <w:rPr>
          <w:lang w:val="ru-RU"/>
        </w:rPr>
        <w:instrText>" \</w:instrText>
      </w:r>
      <w:r w:rsidR="00787FE1">
        <w:instrText>i</w:instrText>
      </w:r>
      <w:r w:rsidR="00787FE1" w:rsidRPr="00787FE1">
        <w:rPr>
          <w:lang w:val="ru-RU"/>
        </w:rPr>
        <w:instrText xml:space="preserve"> </w:instrText>
      </w:r>
      <w:r w:rsidR="00787FE1">
        <w:fldChar w:fldCharType="end"/>
      </w:r>
    </w:p>
    <w:p w:rsidR="00DD6AC1" w:rsidRDefault="00DD6AC1" w:rsidP="00233BFD">
      <w:pPr>
        <w:pStyle w:val="a1"/>
      </w:pPr>
      <w:r>
        <w:t xml:space="preserve">В программе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t xml:space="preserve"> выполняется нормировка полученн</w:t>
      </w:r>
      <w:r w:rsidR="00233BFD">
        <w:t xml:space="preserve">ой кинетики </w:t>
      </w:r>
      <w:r>
        <w:t xml:space="preserve">на максимальное экспериментальное значение, чтобы выразить интенсивность сигнала в относительных величинах. Кроме того, оптимальным образом подбираются стили графической визуализации данных (стили, толщины, цвета линий и шрифтов). Для лучшего восприятия графической информации </w:t>
      </w:r>
      <w:r w:rsidR="00233BFD">
        <w:t>кинетические кривые тушения флуоресценции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00233BFD">
        <w:t>а в пробах с различным типов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00233BFD">
        <w:t xml:space="preserve">ов – обработанные и необработанные </w:t>
      </w:r>
      <w:r w:rsidR="00261C77">
        <w:rPr>
          <w:lang w:val="en-US"/>
        </w:rPr>
        <w:t>Mβ</w:t>
      </w:r>
      <w:r w:rsidR="00233BFD">
        <w:rPr>
          <w:lang w:val="en-US"/>
        </w:rPr>
        <w:t>CD</w:t>
      </w:r>
      <w:r w:rsidR="00233BFD" w:rsidRPr="00233BFD">
        <w:t xml:space="preserve"> </w:t>
      </w:r>
      <w:r w:rsidR="00261C77">
        <w:fldChar w:fldCharType="begin"/>
      </w:r>
      <w:r w:rsidR="00261C77">
        <w:instrText xml:space="preserve"> XE "</w:instrText>
      </w:r>
      <w:r w:rsidR="00261C77" w:rsidRPr="006258F0">
        <w:instrText>циклодекстрин</w:instrText>
      </w:r>
      <w:r w:rsidR="00261C77">
        <w:instrText xml:space="preserve">" \i </w:instrText>
      </w:r>
      <w:r w:rsidR="00261C77">
        <w:fldChar w:fldCharType="end"/>
      </w:r>
      <w:r w:rsidR="00233BFD" w:rsidRPr="00233BFD">
        <w:t xml:space="preserve">– </w:t>
      </w:r>
      <w:r>
        <w:t xml:space="preserve"> представляются в одном проекте (на одном рисунке) с использованием нескольких слоев. Это позволяет проследить </w:t>
      </w:r>
      <w:r w:rsidR="00233BFD">
        <w:t>изменение</w:t>
      </w:r>
      <w:r>
        <w:t xml:space="preserve"> </w:t>
      </w:r>
      <w:r w:rsidR="00233BFD">
        <w:t>выбранных характеристических параметров процессов, происходящих в системе при модификации свойств плазматической мембран</w:t>
      </w:r>
      <w:r w:rsidR="00AA66EC">
        <w:fldChar w:fldCharType="begin"/>
      </w:r>
      <w:r w:rsidR="00AA66EC">
        <w:instrText xml:space="preserve"> XE "</w:instrText>
      </w:r>
      <w:r w:rsidR="00AA66EC" w:rsidRPr="008E019B">
        <w:instrText>мембрана</w:instrText>
      </w:r>
      <w:r w:rsidR="00AA66EC">
        <w:instrText xml:space="preserve">" \i </w:instrText>
      </w:r>
      <w:r w:rsidR="00AA66EC">
        <w:fldChar w:fldCharType="end"/>
      </w:r>
      <w:r w:rsidR="00233BFD">
        <w:t>ы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00233BFD">
        <w:t xml:space="preserve">ов. </w:t>
      </w:r>
    </w:p>
    <w:p w:rsidR="00C47090" w:rsidRDefault="00C47090" w:rsidP="00C36E59">
      <w:pPr>
        <w:pStyle w:val="a1"/>
        <w:spacing w:after="120"/>
      </w:pPr>
      <w:r>
        <w:t>Стоит отметить, что для получения достоверных результатов в биофизических</w:t>
      </w:r>
      <w:r w:rsidR="005B6C73">
        <w:fldChar w:fldCharType="begin"/>
      </w:r>
      <w:r w:rsidR="005B6C73">
        <w:instrText xml:space="preserve"> XE "</w:instrText>
      </w:r>
      <w:r w:rsidR="005B6C73" w:rsidRPr="005F43A0">
        <w:instrText>биофизика</w:instrText>
      </w:r>
      <w:r w:rsidR="005B6C73">
        <w:instrText xml:space="preserve">" \i </w:instrText>
      </w:r>
      <w:r w:rsidR="005B6C73">
        <w:fldChar w:fldCharType="end"/>
      </w:r>
      <w:r>
        <w:t xml:space="preserve"> исследованиях необходимо проведение серии экспериментов и дальнейшая статистическая обработка результатов. Анализ экспериментальных кривых – аппроксимацию линейного участка и последующую статистическую обработку результатов – также удобно производить при помощи средств </w:t>
      </w:r>
      <w:r>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rsidRPr="00C47090">
        <w:t xml:space="preserve"> (</w:t>
      </w:r>
      <w:r w:rsidR="00C36E59">
        <w:t xml:space="preserve">рисунок </w:t>
      </w:r>
      <w:r w:rsidR="00C36E59" w:rsidRPr="00C36E59">
        <w:t>3.2</w:t>
      </w:r>
      <w:r w:rsidRPr="00C47090">
        <w:t>)</w:t>
      </w:r>
      <w:r>
        <w:t xml:space="preserve">. </w:t>
      </w:r>
    </w:p>
    <w:p w:rsidR="00C47090" w:rsidRDefault="0004305A" w:rsidP="008B6EAE">
      <w:pPr>
        <w:pStyle w:val="0"/>
      </w:pPr>
      <w:r>
        <w:pict>
          <v:shape id="_x0000_i1030" type="#_x0000_t75" style="width:480pt;height:289.5pt">
            <v:imagedata r:id="rId17" o:title="" cropbottom="2294f"/>
          </v:shape>
        </w:pict>
      </w:r>
    </w:p>
    <w:p w:rsidR="00C47090" w:rsidRPr="00C36E59" w:rsidRDefault="00C47090" w:rsidP="00C36E59">
      <w:pPr>
        <w:pStyle w:val="a5"/>
        <w:rPr>
          <w:lang w:val="ru-RU"/>
        </w:rPr>
      </w:pPr>
      <w:r w:rsidRPr="00C36E59">
        <w:rPr>
          <w:lang w:val="ru-RU"/>
        </w:rPr>
        <w:t xml:space="preserve">Рисунок </w:t>
      </w:r>
      <w:r w:rsidR="00C36E59" w:rsidRPr="00C36E59">
        <w:rPr>
          <w:lang w:val="ru-RU"/>
        </w:rPr>
        <w:t xml:space="preserve">3.2 – </w:t>
      </w:r>
      <w:r w:rsidRPr="00C36E59">
        <w:rPr>
          <w:lang w:val="ru-RU"/>
        </w:rPr>
        <w:t>Графическая визуализа</w:t>
      </w:r>
      <w:r w:rsidR="00D935FC" w:rsidRPr="00C36E59">
        <w:rPr>
          <w:lang w:val="ru-RU"/>
        </w:rPr>
        <w:t>ция кинетик тушения скополетин</w:t>
      </w:r>
      <w:r w:rsidR="00787FE1">
        <w:rPr>
          <w:lang w:val="ru-RU"/>
        </w:rPr>
        <w:fldChar w:fldCharType="begin"/>
      </w:r>
      <w:r w:rsidR="00787FE1" w:rsidRPr="00787FE1">
        <w:rPr>
          <w:lang w:val="ru-RU"/>
        </w:rPr>
        <w:instrText xml:space="preserve"> </w:instrText>
      </w:r>
      <w:r w:rsidR="00787FE1">
        <w:instrText>XE</w:instrText>
      </w:r>
      <w:r w:rsidR="00787FE1" w:rsidRPr="00787FE1">
        <w:rPr>
          <w:lang w:val="ru-RU"/>
        </w:rPr>
        <w:instrText xml:space="preserve"> "</w:instrText>
      </w:r>
      <w:r w:rsidR="00787FE1" w:rsidRPr="005F43A0">
        <w:rPr>
          <w:lang w:val="ru-RU"/>
        </w:rPr>
        <w:instrText>скополетин</w:instrText>
      </w:r>
      <w:r w:rsidR="00787FE1" w:rsidRPr="00787FE1">
        <w:rPr>
          <w:lang w:val="ru-RU"/>
        </w:rPr>
        <w:instrText>" \</w:instrText>
      </w:r>
      <w:r w:rsidR="00787FE1">
        <w:instrText>i</w:instrText>
      </w:r>
      <w:r w:rsidR="00787FE1" w:rsidRPr="00787FE1">
        <w:rPr>
          <w:lang w:val="ru-RU"/>
        </w:rPr>
        <w:instrText xml:space="preserve"> </w:instrText>
      </w:r>
      <w:r w:rsidR="00787FE1">
        <w:rPr>
          <w:lang w:val="ru-RU"/>
        </w:rPr>
        <w:fldChar w:fldCharType="end"/>
      </w:r>
      <w:r w:rsidR="00D935FC" w:rsidRPr="00C36E59">
        <w:rPr>
          <w:lang w:val="ru-RU"/>
        </w:rPr>
        <w:t>а</w:t>
      </w:r>
      <w:r w:rsidRPr="00C36E59">
        <w:rPr>
          <w:lang w:val="ru-RU"/>
        </w:rPr>
        <w:t xml:space="preserve"> в программе </w:t>
      </w:r>
      <w:r w:rsidRPr="00C36E59">
        <w:t>Origin</w:t>
      </w:r>
      <w:r w:rsidR="00787FE1">
        <w:fldChar w:fldCharType="begin"/>
      </w:r>
      <w:r w:rsidR="00787FE1" w:rsidRPr="00787FE1">
        <w:rPr>
          <w:lang w:val="ru-RU"/>
        </w:rPr>
        <w:instrText xml:space="preserve"> </w:instrText>
      </w:r>
      <w:r w:rsidR="00787FE1">
        <w:instrText>XE</w:instrText>
      </w:r>
      <w:r w:rsidR="00787FE1" w:rsidRPr="00787FE1">
        <w:rPr>
          <w:lang w:val="ru-RU"/>
        </w:rPr>
        <w:instrText xml:space="preserve"> "</w:instrText>
      </w:r>
      <w:r w:rsidR="00787FE1" w:rsidRPr="005F43A0">
        <w:instrText>Origin</w:instrText>
      </w:r>
      <w:r w:rsidR="00787FE1" w:rsidRPr="00787FE1">
        <w:rPr>
          <w:lang w:val="ru-RU"/>
        </w:rPr>
        <w:instrText>" \</w:instrText>
      </w:r>
      <w:r w:rsidR="00787FE1">
        <w:instrText>i</w:instrText>
      </w:r>
      <w:r w:rsidR="00787FE1" w:rsidRPr="00787FE1">
        <w:rPr>
          <w:lang w:val="ru-RU"/>
        </w:rPr>
        <w:instrText xml:space="preserve"> </w:instrText>
      </w:r>
      <w:r w:rsidR="00787FE1">
        <w:fldChar w:fldCharType="end"/>
      </w:r>
      <w:r w:rsidRPr="00C36E59">
        <w:rPr>
          <w:lang w:val="ru-RU"/>
        </w:rPr>
        <w:t xml:space="preserve"> (аппроксимация линейно</w:t>
      </w:r>
      <w:r w:rsidR="00C36E59" w:rsidRPr="00C36E59">
        <w:rPr>
          <w:lang w:val="ru-RU"/>
        </w:rPr>
        <w:t>го участка кинетической кривой)</w:t>
      </w:r>
    </w:p>
    <w:p w:rsidR="00764146" w:rsidRDefault="00DD6AC1" w:rsidP="00D935FC">
      <w:pPr>
        <w:pStyle w:val="a1"/>
      </w:pPr>
      <w:r>
        <w:t>В ходе экспериментов было обнаружено, что</w:t>
      </w:r>
      <w:r w:rsidR="00764146" w:rsidRPr="009A6A33">
        <w:t xml:space="preserve"> базальный уровень флуоресценции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00764146" w:rsidRPr="009A6A33">
        <w:t xml:space="preserve">а, находящегося в клеточной среде в отсутствие и в присутствие </w:t>
      </w:r>
      <w:r w:rsidR="00764146" w:rsidRPr="009A6A33">
        <w:rPr>
          <w:lang w:val="en-US"/>
        </w:rPr>
        <w:t>M</w:t>
      </w:r>
      <w:r w:rsidR="00764146" w:rsidRPr="009A6A33">
        <w:sym w:font="Symbol" w:char="F062"/>
      </w:r>
      <w:r w:rsidR="00764146" w:rsidRPr="009A6A33">
        <w:rPr>
          <w:lang w:val="en-US"/>
        </w:rPr>
        <w:t>CD</w:t>
      </w:r>
      <w:r w:rsidR="00261C77">
        <w:rPr>
          <w:lang w:val="en-US"/>
        </w:rPr>
        <w:fldChar w:fldCharType="begin"/>
      </w:r>
      <w:r w:rsidR="00261C77">
        <w:instrText xml:space="preserve"> XE "</w:instrText>
      </w:r>
      <w:r w:rsidR="00261C77" w:rsidRPr="006258F0">
        <w:instrText>циклодекстрин</w:instrText>
      </w:r>
      <w:r w:rsidR="00261C77">
        <w:instrText xml:space="preserve">" \i </w:instrText>
      </w:r>
      <w:r w:rsidR="00261C77">
        <w:rPr>
          <w:lang w:val="en-US"/>
        </w:rPr>
        <w:fldChar w:fldCharType="end"/>
      </w:r>
      <w:r w:rsidR="004D4EBF">
        <w:t>, практически не изменялся (рисунок</w:t>
      </w:r>
      <w:r w:rsidR="00764146" w:rsidRPr="009A6A33">
        <w:t xml:space="preserve"> </w:t>
      </w:r>
      <w:r w:rsidR="00C36E59" w:rsidRPr="00C36E59">
        <w:t>3.3</w:t>
      </w:r>
      <w:r w:rsidR="00764146" w:rsidRPr="009A6A33">
        <w:t>, кривая 1). При добавлении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00764146" w:rsidRPr="009A6A33">
        <w:t xml:space="preserve">а </w:t>
      </w:r>
      <w:r w:rsidR="00764146" w:rsidRPr="009A6A33">
        <w:rPr>
          <w:lang w:val="en-US"/>
        </w:rPr>
        <w:t>ConA</w:t>
      </w:r>
      <w:r w:rsidR="00764146" w:rsidRPr="009A6A33">
        <w:t xml:space="preserve"> к суспензии клеток после небольшого промежутка времени (лаг-периода) наблюдалось снижение интенсивности</w:t>
      </w:r>
      <w:r w:rsidR="004D4EBF">
        <w:t xml:space="preserve"> флуоресценции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004D4EBF">
        <w:t>а (рисунок</w:t>
      </w:r>
      <w:r w:rsidR="00764146" w:rsidRPr="009A6A33">
        <w:t xml:space="preserve"> </w:t>
      </w:r>
      <w:r w:rsidR="00C36E59" w:rsidRPr="00C36E59">
        <w:t>3.3</w:t>
      </w:r>
      <w:r w:rsidR="00764146" w:rsidRPr="009A6A33">
        <w:t>, кривая 2), свидетельствующее об активации НАДФН</w:t>
      </w:r>
      <w:r w:rsidR="00746BA0">
        <w:fldChar w:fldCharType="begin"/>
      </w:r>
      <w:r w:rsidR="00746BA0">
        <w:instrText xml:space="preserve"> XE "</w:instrText>
      </w:r>
      <w:r w:rsidR="00746BA0" w:rsidRPr="005F43A0">
        <w:instrText>НАДФН</w:instrText>
      </w:r>
      <w:r w:rsidR="00746BA0">
        <w:instrText xml:space="preserve">" \i </w:instrText>
      </w:r>
      <w:r w:rsidR="00746BA0">
        <w:fldChar w:fldCharType="end"/>
      </w:r>
      <w:r w:rsidR="00764146" w:rsidRPr="009A6A33">
        <w:t>-оксидазы и продукции Н</w:t>
      </w:r>
      <w:r w:rsidR="00764146" w:rsidRPr="009A6A33">
        <w:rPr>
          <w:vertAlign w:val="subscript"/>
        </w:rPr>
        <w:t>2</w:t>
      </w:r>
      <w:r w:rsidR="00764146" w:rsidRPr="009A6A33">
        <w:t>О</w:t>
      </w:r>
      <w:r w:rsidR="00764146" w:rsidRPr="009A6A33">
        <w:rPr>
          <w:vertAlign w:val="subscript"/>
        </w:rPr>
        <w:t>2</w:t>
      </w:r>
      <w:r w:rsidR="00764146" w:rsidRPr="009A6A33">
        <w:t xml:space="preserve"> лектин-активированными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00764146" w:rsidRPr="009A6A33">
        <w:t xml:space="preserve">ами. </w:t>
      </w:r>
    </w:p>
    <w:p w:rsidR="00764146" w:rsidRPr="00AC5342" w:rsidRDefault="00764146" w:rsidP="00D935FC">
      <w:pPr>
        <w:pStyle w:val="a1"/>
      </w:pPr>
      <w:r w:rsidRPr="00AC5342">
        <w:t xml:space="preserve">В присутствии </w:t>
      </w:r>
      <w:r w:rsidRPr="00AC5342">
        <w:rPr>
          <w:lang w:val="en-US"/>
        </w:rPr>
        <w:t>M</w:t>
      </w:r>
      <w:r w:rsidRPr="00AC5342">
        <w:sym w:font="Symbol" w:char="F062"/>
      </w:r>
      <w:r w:rsidRPr="00AC5342">
        <w:rPr>
          <w:lang w:val="en-US"/>
        </w:rPr>
        <w:t>CD</w:t>
      </w:r>
      <w:r w:rsidR="00261C77">
        <w:rPr>
          <w:lang w:val="en-US"/>
        </w:rPr>
        <w:fldChar w:fldCharType="begin"/>
      </w:r>
      <w:r w:rsidR="00261C77">
        <w:instrText xml:space="preserve"> XE "</w:instrText>
      </w:r>
      <w:r w:rsidR="00261C77" w:rsidRPr="006258F0">
        <w:instrText>циклодекстрин</w:instrText>
      </w:r>
      <w:r w:rsidR="00261C77">
        <w:instrText xml:space="preserve">" \i </w:instrText>
      </w:r>
      <w:r w:rsidR="00261C77">
        <w:rPr>
          <w:lang w:val="en-US"/>
        </w:rPr>
        <w:fldChar w:fldCharType="end"/>
      </w:r>
      <w:r w:rsidRPr="00AC5342">
        <w:t xml:space="preserve"> наблюдалось увеличение лаг-периода активации НАДФН</w:t>
      </w:r>
      <w:r w:rsidR="00746BA0">
        <w:fldChar w:fldCharType="begin"/>
      </w:r>
      <w:r w:rsidR="00746BA0">
        <w:instrText xml:space="preserve"> XE "</w:instrText>
      </w:r>
      <w:r w:rsidR="00746BA0" w:rsidRPr="005F43A0">
        <w:instrText>НАДФН</w:instrText>
      </w:r>
      <w:r w:rsidR="00746BA0">
        <w:instrText xml:space="preserve">" \i </w:instrText>
      </w:r>
      <w:r w:rsidR="00746BA0">
        <w:fldChar w:fldCharType="end"/>
      </w:r>
      <w:r w:rsidRPr="00AC5342">
        <w:t>-оксидазы ConA-активированных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AC5342">
        <w:t>ов с последующим более быстрым снижением интенсивности флуоресценции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Pr="00AC5342">
        <w:t>а, свидетельствующим об увеличении продукции Н</w:t>
      </w:r>
      <w:r w:rsidRPr="00AC5342">
        <w:rPr>
          <w:vertAlign w:val="subscript"/>
        </w:rPr>
        <w:t>2</w:t>
      </w:r>
      <w:r w:rsidRPr="00AC5342">
        <w:t>О</w:t>
      </w:r>
      <w:r w:rsidRPr="00AC5342">
        <w:rPr>
          <w:vertAlign w:val="subscript"/>
        </w:rPr>
        <w:t>2</w:t>
      </w:r>
      <w:r w:rsidR="004D4EBF">
        <w:t xml:space="preserve"> (рисунок</w:t>
      </w:r>
      <w:r w:rsidRPr="00AC5342">
        <w:t xml:space="preserve"> </w:t>
      </w:r>
      <w:r w:rsidR="00C36E59" w:rsidRPr="00C36E59">
        <w:t>3.3</w:t>
      </w:r>
      <w:r w:rsidRPr="00AC5342">
        <w:t>, кривая 3).</w:t>
      </w:r>
    </w:p>
    <w:p w:rsidR="00764146" w:rsidRPr="00B64678" w:rsidRDefault="00D935FC" w:rsidP="00764146">
      <w:pPr>
        <w:jc w:val="center"/>
      </w:pPr>
      <w:r>
        <w:object w:dxaOrig="5855" w:dyaOrig="4529">
          <v:shape id="_x0000_i1031" type="#_x0000_t75" style="width:276pt;height:213.75pt" o:ole="">
            <v:imagedata r:id="rId18" o:title=""/>
          </v:shape>
          <o:OLEObject Type="Embed" ProgID="Origin50.Graph" ShapeID="_x0000_i1031" DrawAspect="Content" ObjectID="_1472823420" r:id="rId19"/>
        </w:object>
      </w:r>
    </w:p>
    <w:p w:rsidR="00764146" w:rsidRPr="00C36E59" w:rsidRDefault="00764146" w:rsidP="00DD6AC1">
      <w:pPr>
        <w:pStyle w:val="a5"/>
        <w:rPr>
          <w:lang w:val="ru-RU"/>
        </w:rPr>
      </w:pPr>
      <w:r w:rsidRPr="00DD6AC1">
        <w:rPr>
          <w:lang w:val="ru-RU"/>
        </w:rPr>
        <w:t xml:space="preserve">Рисунок </w:t>
      </w:r>
      <w:r w:rsidR="00C36E59" w:rsidRPr="00C36E59">
        <w:rPr>
          <w:lang w:val="ru-RU"/>
        </w:rPr>
        <w:t>3.3</w:t>
      </w:r>
      <w:r w:rsidRPr="00DD6AC1">
        <w:rPr>
          <w:lang w:val="ru-RU"/>
        </w:rPr>
        <w:t xml:space="preserve"> – Кинетические кривые интенсивности флуоресценции скополетин</w:t>
      </w:r>
      <w:r w:rsidR="00787FE1">
        <w:rPr>
          <w:lang w:val="ru-RU"/>
        </w:rPr>
        <w:fldChar w:fldCharType="begin"/>
      </w:r>
      <w:r w:rsidR="00787FE1" w:rsidRPr="00787FE1">
        <w:rPr>
          <w:lang w:val="ru-RU"/>
        </w:rPr>
        <w:instrText xml:space="preserve"> </w:instrText>
      </w:r>
      <w:r w:rsidR="00787FE1">
        <w:instrText>XE</w:instrText>
      </w:r>
      <w:r w:rsidR="00787FE1" w:rsidRPr="00787FE1">
        <w:rPr>
          <w:lang w:val="ru-RU"/>
        </w:rPr>
        <w:instrText xml:space="preserve"> "</w:instrText>
      </w:r>
      <w:r w:rsidR="00787FE1" w:rsidRPr="005F43A0">
        <w:rPr>
          <w:lang w:val="ru-RU"/>
        </w:rPr>
        <w:instrText>скополетин</w:instrText>
      </w:r>
      <w:r w:rsidR="00787FE1" w:rsidRPr="00787FE1">
        <w:rPr>
          <w:lang w:val="ru-RU"/>
        </w:rPr>
        <w:instrText>" \</w:instrText>
      </w:r>
      <w:r w:rsidR="00787FE1">
        <w:instrText>i</w:instrText>
      </w:r>
      <w:r w:rsidR="00787FE1" w:rsidRPr="00787FE1">
        <w:rPr>
          <w:lang w:val="ru-RU"/>
        </w:rPr>
        <w:instrText xml:space="preserve"> </w:instrText>
      </w:r>
      <w:r w:rsidR="00787FE1">
        <w:rPr>
          <w:lang w:val="ru-RU"/>
        </w:rPr>
        <w:fldChar w:fldCharType="end"/>
      </w:r>
      <w:r w:rsidRPr="00DD6AC1">
        <w:rPr>
          <w:lang w:val="ru-RU"/>
        </w:rPr>
        <w:t xml:space="preserve">а в суспензии контрольных (1) и </w:t>
      </w:r>
      <w:r>
        <w:t>ConA</w:t>
      </w:r>
      <w:r w:rsidRPr="00DD6AC1">
        <w:rPr>
          <w:lang w:val="ru-RU"/>
        </w:rPr>
        <w:t>-активированных нейтрофил</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sidRPr="005F43A0">
        <w:rPr>
          <w:lang w:val="ru-RU"/>
        </w:rPr>
        <w:instrText>нейтрофил</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Pr="00DD6AC1">
        <w:rPr>
          <w:lang w:val="ru-RU"/>
        </w:rPr>
        <w:t xml:space="preserve">ов в отсутствие (2) и в присутствии </w:t>
      </w:r>
      <w:r w:rsidRPr="00531E41">
        <w:t>MβCD</w:t>
      </w:r>
      <w:r w:rsidRPr="00DD6AC1">
        <w:rPr>
          <w:lang w:val="ru-RU"/>
        </w:rPr>
        <w:t xml:space="preserve"> </w:t>
      </w:r>
      <w:r w:rsidR="00261C77">
        <w:rPr>
          <w:lang w:val="ru-RU"/>
        </w:rPr>
        <w:fldChar w:fldCharType="begin"/>
      </w:r>
      <w:r w:rsidR="00261C77" w:rsidRPr="00261C77">
        <w:rPr>
          <w:lang w:val="ru-RU"/>
        </w:rPr>
        <w:instrText xml:space="preserve"> </w:instrText>
      </w:r>
      <w:r w:rsidR="00261C77">
        <w:instrText>XE</w:instrText>
      </w:r>
      <w:r w:rsidR="00261C77" w:rsidRPr="00261C77">
        <w:rPr>
          <w:lang w:val="ru-RU"/>
        </w:rPr>
        <w:instrText xml:space="preserve"> "циклодекстрин" \</w:instrText>
      </w:r>
      <w:r w:rsidR="00261C77">
        <w:instrText>i</w:instrText>
      </w:r>
      <w:r w:rsidR="00261C77" w:rsidRPr="00261C77">
        <w:rPr>
          <w:lang w:val="ru-RU"/>
        </w:rPr>
        <w:instrText xml:space="preserve"> </w:instrText>
      </w:r>
      <w:r w:rsidR="00261C77">
        <w:rPr>
          <w:lang w:val="ru-RU"/>
        </w:rPr>
        <w:fldChar w:fldCharType="end"/>
      </w:r>
      <w:r w:rsidRPr="00DD6AC1">
        <w:rPr>
          <w:lang w:val="ru-RU"/>
        </w:rPr>
        <w:t xml:space="preserve">(3). </w:t>
      </w:r>
      <w:r w:rsidRPr="00C36E59">
        <w:rPr>
          <w:lang w:val="ru-RU"/>
        </w:rPr>
        <w:t>Нейтрофил</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Pr>
          <w:lang w:val="ru-RU"/>
        </w:rPr>
        <w:instrText>н</w:instrText>
      </w:r>
      <w:r w:rsidR="00746BA0" w:rsidRPr="005F43A0">
        <w:rPr>
          <w:lang w:val="ru-RU"/>
        </w:rPr>
        <w:instrText>ейтрофил</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Pr="00C36E59">
        <w:rPr>
          <w:lang w:val="ru-RU"/>
        </w:rPr>
        <w:t>ы инкубировали в течение 10 мин при 37</w:t>
      </w:r>
      <w:r w:rsidRPr="00C36E59">
        <w:rPr>
          <w:szCs w:val="24"/>
          <w:lang w:val="ru-RU"/>
        </w:rPr>
        <w:t>°С</w:t>
      </w:r>
      <w:r w:rsidRPr="00C36E59">
        <w:rPr>
          <w:lang w:val="ru-RU"/>
        </w:rPr>
        <w:t xml:space="preserve"> в присутствии </w:t>
      </w:r>
      <w:r w:rsidRPr="00531E41">
        <w:t>MβCD</w:t>
      </w:r>
      <w:r w:rsidRPr="00C36E59">
        <w:rPr>
          <w:lang w:val="ru-RU"/>
        </w:rPr>
        <w:t xml:space="preserve"> (</w:t>
      </w:r>
      <w:smartTag w:uri="urn:schemas-microsoft-com:office:smarttags" w:element="metricconverter">
        <w:smartTagPr>
          <w:attr w:name="ProductID" w:val="10 мМ"/>
        </w:smartTagPr>
        <w:r w:rsidRPr="00C36E59">
          <w:rPr>
            <w:lang w:val="ru-RU"/>
          </w:rPr>
          <w:t>10 мМ</w:t>
        </w:r>
      </w:smartTag>
      <w:r w:rsidRPr="00C36E59">
        <w:rPr>
          <w:lang w:val="ru-RU"/>
        </w:rPr>
        <w:t xml:space="preserve">) до внесения </w:t>
      </w:r>
      <w:r>
        <w:t>Con</w:t>
      </w:r>
      <w:r w:rsidRPr="00C36E59">
        <w:rPr>
          <w:lang w:val="ru-RU"/>
        </w:rPr>
        <w:t xml:space="preserve"> </w:t>
      </w:r>
      <w:r>
        <w:t>A</w:t>
      </w:r>
      <w:r w:rsidRPr="00C36E59">
        <w:rPr>
          <w:lang w:val="ru-RU"/>
        </w:rPr>
        <w:t xml:space="preserve"> (</w:t>
      </w:r>
      <w:r w:rsidR="00C36E59" w:rsidRPr="00C36E59">
        <w:rPr>
          <w:lang w:val="ru-RU"/>
        </w:rPr>
        <w:t>20 мкг/мл)</w:t>
      </w:r>
    </w:p>
    <w:p w:rsidR="00E511AE" w:rsidRDefault="00E511AE" w:rsidP="00D935FC">
      <w:pPr>
        <w:pStyle w:val="a1"/>
      </w:pPr>
      <w:r>
        <w:t>П</w:t>
      </w:r>
      <w:r w:rsidRPr="00B02288">
        <w:t>ри действии почти всех использованных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Pr="00B02288">
        <w:t>ов лаг-период активации НАДФН</w:t>
      </w:r>
      <w:r w:rsidR="00746BA0">
        <w:fldChar w:fldCharType="begin"/>
      </w:r>
      <w:r w:rsidR="00746BA0">
        <w:instrText xml:space="preserve"> XE "</w:instrText>
      </w:r>
      <w:r w:rsidR="00746BA0" w:rsidRPr="005F43A0">
        <w:instrText>НАДФН</w:instrText>
      </w:r>
      <w:r w:rsidR="00746BA0">
        <w:instrText xml:space="preserve">" \i </w:instrText>
      </w:r>
      <w:r w:rsidR="00746BA0">
        <w:fldChar w:fldCharType="end"/>
      </w:r>
      <w:r w:rsidRPr="00B02288">
        <w:t xml:space="preserve">-оксидазного комплекса обработанных клеток увеличивался по сравнению с аналогичным параметром для необработанных клеток. </w:t>
      </w:r>
    </w:p>
    <w:p w:rsidR="00C36E59" w:rsidRDefault="00764146" w:rsidP="00C36E59">
      <w:pPr>
        <w:pStyle w:val="a1"/>
      </w:pPr>
      <w:r w:rsidRPr="009A6A33">
        <w:t>При изучении кинетики генерации Н</w:t>
      </w:r>
      <w:r w:rsidRPr="009A6A33">
        <w:rPr>
          <w:vertAlign w:val="subscript"/>
        </w:rPr>
        <w:t>2</w:t>
      </w:r>
      <w:r w:rsidRPr="009A6A33">
        <w:t>О</w:t>
      </w:r>
      <w:r w:rsidRPr="009A6A33">
        <w:rPr>
          <w:vertAlign w:val="subscript"/>
        </w:rPr>
        <w:t>2</w:t>
      </w:r>
      <w:r w:rsidRPr="009A6A33">
        <w:t xml:space="preserve">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9A6A33">
        <w:t>ами при действии растительных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Pr="009A6A33">
        <w:t xml:space="preserve">ов было </w:t>
      </w:r>
      <w:r w:rsidRPr="00CC284B">
        <w:t>выявлено два различных эффекта влияния экстракции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Pr="00CC284B">
        <w:t>а из мембран</w:t>
      </w:r>
      <w:r w:rsidR="00AA66EC">
        <w:fldChar w:fldCharType="begin"/>
      </w:r>
      <w:r w:rsidR="00AA66EC">
        <w:instrText xml:space="preserve"> XE "</w:instrText>
      </w:r>
      <w:r w:rsidR="00AA66EC" w:rsidRPr="008E019B">
        <w:instrText>мембрана</w:instrText>
      </w:r>
      <w:r w:rsidR="00AA66EC">
        <w:instrText xml:space="preserve">" \i </w:instrText>
      </w:r>
      <w:r w:rsidR="00AA66EC">
        <w:fldChar w:fldCharType="end"/>
      </w:r>
      <w:r w:rsidRPr="00CC284B">
        <w:t>ы на скорость генерации Н</w:t>
      </w:r>
      <w:r w:rsidRPr="00CC284B">
        <w:rPr>
          <w:vertAlign w:val="subscript"/>
        </w:rPr>
        <w:t>2</w:t>
      </w:r>
      <w:r w:rsidRPr="00CC284B">
        <w:t>О</w:t>
      </w:r>
      <w:r w:rsidRPr="00CC284B">
        <w:rPr>
          <w:vertAlign w:val="subscript"/>
        </w:rPr>
        <w:t>2</w:t>
      </w:r>
      <w:r w:rsidR="00261C77">
        <w:rPr>
          <w:vertAlign w:val="subscript"/>
        </w:rPr>
        <w:fldChar w:fldCharType="begin"/>
      </w:r>
      <w:r w:rsidR="00261C77">
        <w:instrText xml:space="preserve"> XE "</w:instrText>
      </w:r>
      <w:r w:rsidR="00261C77" w:rsidRPr="006258F0">
        <w:instrText>пероксид водорода</w:instrText>
      </w:r>
      <w:r w:rsidR="00261C77">
        <w:instrText xml:space="preserve">" \i </w:instrText>
      </w:r>
      <w:r w:rsidR="00261C77">
        <w:rPr>
          <w:vertAlign w:val="subscript"/>
        </w:rPr>
        <w:fldChar w:fldCharType="end"/>
      </w:r>
      <w:r w:rsidRPr="00CC284B">
        <w:t>. Обработка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CC284B">
        <w:t xml:space="preserve">ов </w:t>
      </w:r>
      <w:r w:rsidRPr="00CC284B">
        <w:rPr>
          <w:lang w:val="en-US"/>
        </w:rPr>
        <w:t>M</w:t>
      </w:r>
      <w:r w:rsidRPr="00CC284B">
        <w:t>β</w:t>
      </w:r>
      <w:r w:rsidRPr="00CC284B">
        <w:rPr>
          <w:lang w:val="en-US"/>
        </w:rPr>
        <w:t>CD</w:t>
      </w:r>
      <w:r w:rsidR="00261C77">
        <w:rPr>
          <w:lang w:val="en-US"/>
        </w:rPr>
        <w:fldChar w:fldCharType="begin"/>
      </w:r>
      <w:r w:rsidR="00261C77">
        <w:instrText xml:space="preserve"> XE "</w:instrText>
      </w:r>
      <w:r w:rsidR="00261C77" w:rsidRPr="006258F0">
        <w:instrText>циклодекстрин</w:instrText>
      </w:r>
      <w:r w:rsidR="00261C77">
        <w:instrText xml:space="preserve">" \i </w:instrText>
      </w:r>
      <w:r w:rsidR="00261C77">
        <w:rPr>
          <w:lang w:val="en-US"/>
        </w:rPr>
        <w:fldChar w:fldCharType="end"/>
      </w:r>
      <w:r w:rsidRPr="00CC284B">
        <w:t xml:space="preserve"> увеличивала скорость окисления скополетин</w:t>
      </w:r>
      <w:r w:rsidR="00787FE1">
        <w:fldChar w:fldCharType="begin"/>
      </w:r>
      <w:r w:rsidR="00787FE1">
        <w:instrText xml:space="preserve"> XE "</w:instrText>
      </w:r>
      <w:r w:rsidR="00787FE1" w:rsidRPr="005F43A0">
        <w:instrText>скополетин</w:instrText>
      </w:r>
      <w:r w:rsidR="00787FE1">
        <w:instrText xml:space="preserve">" \i </w:instrText>
      </w:r>
      <w:r w:rsidR="00787FE1">
        <w:fldChar w:fldCharType="end"/>
      </w:r>
      <w:r w:rsidRPr="00CC284B">
        <w:t xml:space="preserve">а при действии </w:t>
      </w:r>
      <w:r>
        <w:t>таких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t>ов, как САВА</w:t>
      </w:r>
      <w:r w:rsidRPr="00CC284B">
        <w:t xml:space="preserve">, </w:t>
      </w:r>
      <w:r w:rsidRPr="00CC284B">
        <w:rPr>
          <w:lang w:val="en-US"/>
        </w:rPr>
        <w:t>PHA</w:t>
      </w:r>
      <w:r w:rsidRPr="00CC284B">
        <w:t>-</w:t>
      </w:r>
      <w:r w:rsidRPr="00CC284B">
        <w:rPr>
          <w:lang w:val="en-US"/>
        </w:rPr>
        <w:t>L</w:t>
      </w:r>
      <w:r w:rsidRPr="00CC284B">
        <w:t xml:space="preserve">, </w:t>
      </w:r>
      <w:r w:rsidRPr="00CC284B">
        <w:rPr>
          <w:lang w:val="en-US"/>
        </w:rPr>
        <w:t>PHA</w:t>
      </w:r>
      <w:r w:rsidRPr="00CC284B">
        <w:t>-</w:t>
      </w:r>
      <w:r w:rsidRPr="00CC284B">
        <w:rPr>
          <w:lang w:val="en-US"/>
        </w:rPr>
        <w:t>E</w:t>
      </w:r>
      <w:r w:rsidRPr="00CC284B">
        <w:t xml:space="preserve">, </w:t>
      </w:r>
      <w:r w:rsidRPr="00CC284B">
        <w:rPr>
          <w:lang w:val="en-US"/>
        </w:rPr>
        <w:t>UDA</w:t>
      </w:r>
      <w:r w:rsidRPr="00CC284B">
        <w:t xml:space="preserve">, </w:t>
      </w:r>
      <w:r w:rsidRPr="00CC284B">
        <w:rPr>
          <w:lang w:val="en-US"/>
        </w:rPr>
        <w:t>WGA</w:t>
      </w:r>
      <w:r w:rsidRPr="00CC284B">
        <w:t xml:space="preserve"> и </w:t>
      </w:r>
      <w:r w:rsidRPr="00CC284B">
        <w:rPr>
          <w:lang w:val="en-US"/>
        </w:rPr>
        <w:t>Con</w:t>
      </w:r>
      <w:r w:rsidRPr="00CC284B">
        <w:t xml:space="preserve"> </w:t>
      </w:r>
      <w:r w:rsidRPr="00CC284B">
        <w:rPr>
          <w:lang w:val="en-US"/>
        </w:rPr>
        <w:t>A</w:t>
      </w:r>
      <w:r w:rsidR="004D4EBF">
        <w:t xml:space="preserve"> (рисунок</w:t>
      </w:r>
      <w:r w:rsidR="003F3F9B">
        <w:t xml:space="preserve"> </w:t>
      </w:r>
      <w:r w:rsidR="00C36E59" w:rsidRPr="00C36E59">
        <w:t>3.</w:t>
      </w:r>
      <w:r w:rsidR="003F3F9B">
        <w:t>4</w:t>
      </w:r>
      <w:r w:rsidR="00C36E59">
        <w:rPr>
          <w:lang w:val="en-US"/>
        </w:rPr>
        <w:t>A</w:t>
      </w:r>
      <w:r w:rsidR="003F3F9B">
        <w:t xml:space="preserve">) </w:t>
      </w:r>
      <w:r w:rsidR="003B61AA">
        <w:t>–</w:t>
      </w:r>
      <w:r w:rsidR="003F3F9B">
        <w:t xml:space="preserve"> </w:t>
      </w:r>
      <w:r w:rsidR="003B61AA">
        <w:t xml:space="preserve">т.е. </w:t>
      </w:r>
      <w:r w:rsidRPr="00CC284B">
        <w:t>для большинства тестируемых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Pr="00CC284B">
        <w:t>ов наблюдался эффект праймирования НАДФН</w:t>
      </w:r>
      <w:r w:rsidR="00746BA0">
        <w:fldChar w:fldCharType="begin"/>
      </w:r>
      <w:r w:rsidR="00746BA0">
        <w:instrText xml:space="preserve"> XE "</w:instrText>
      </w:r>
      <w:r w:rsidR="00746BA0" w:rsidRPr="005F43A0">
        <w:instrText>НАДФН</w:instrText>
      </w:r>
      <w:r w:rsidR="00746BA0">
        <w:instrText xml:space="preserve">" \i </w:instrText>
      </w:r>
      <w:r w:rsidR="00746BA0">
        <w:fldChar w:fldCharType="end"/>
      </w:r>
      <w:r w:rsidRPr="00CC284B">
        <w:t xml:space="preserve">-оксидазной системы обработанных </w:t>
      </w:r>
      <w:r w:rsidRPr="00CC284B">
        <w:rPr>
          <w:lang w:val="en-US"/>
        </w:rPr>
        <w:t>M</w:t>
      </w:r>
      <w:r w:rsidRPr="00CC284B">
        <w:sym w:font="Symbol" w:char="F062"/>
      </w:r>
      <w:r w:rsidRPr="00CC284B">
        <w:rPr>
          <w:lang w:val="en-US"/>
        </w:rPr>
        <w:t>CD</w:t>
      </w:r>
      <w:r w:rsidR="00261C77">
        <w:rPr>
          <w:lang w:val="en-US"/>
        </w:rPr>
        <w:fldChar w:fldCharType="begin"/>
      </w:r>
      <w:r w:rsidR="00261C77">
        <w:instrText xml:space="preserve"> XE "</w:instrText>
      </w:r>
      <w:r w:rsidR="00261C77" w:rsidRPr="006258F0">
        <w:instrText>циклодекстрин</w:instrText>
      </w:r>
      <w:r w:rsidR="00261C77">
        <w:instrText xml:space="preserve">" \i </w:instrText>
      </w:r>
      <w:r w:rsidR="00261C77">
        <w:rPr>
          <w:lang w:val="en-US"/>
        </w:rPr>
        <w:fldChar w:fldCharType="end"/>
      </w:r>
      <w:r w:rsidRPr="00CC284B">
        <w:t xml:space="preserve">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CC284B">
        <w:t xml:space="preserve">ов. </w:t>
      </w:r>
      <w:r w:rsidR="003B61AA">
        <w:t>Однако, э</w:t>
      </w:r>
      <w:r w:rsidRPr="00CC284B">
        <w:t>кстракция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Pr="00CC284B">
        <w:t xml:space="preserve">а </w:t>
      </w:r>
      <w:r w:rsidRPr="00CC284B">
        <w:rPr>
          <w:lang w:val="en-US"/>
        </w:rPr>
        <w:t>M</w:t>
      </w:r>
      <w:r w:rsidRPr="00CC284B">
        <w:t>β</w:t>
      </w:r>
      <w:r w:rsidRPr="00CC284B">
        <w:rPr>
          <w:lang w:val="en-US"/>
        </w:rPr>
        <w:t>CD</w:t>
      </w:r>
      <w:r w:rsidR="00261C77">
        <w:rPr>
          <w:lang w:val="en-US"/>
        </w:rPr>
        <w:fldChar w:fldCharType="begin"/>
      </w:r>
      <w:r w:rsidR="00261C77">
        <w:instrText xml:space="preserve"> XE "</w:instrText>
      </w:r>
      <w:r w:rsidR="00261C77" w:rsidRPr="00261C77">
        <w:instrText>циклодекстрин</w:instrText>
      </w:r>
      <w:r w:rsidR="00261C77">
        <w:instrText xml:space="preserve">" \i </w:instrText>
      </w:r>
      <w:r w:rsidR="00261C77">
        <w:rPr>
          <w:lang w:val="en-US"/>
        </w:rPr>
        <w:fldChar w:fldCharType="end"/>
      </w:r>
      <w:r w:rsidRPr="00CC284B">
        <w:t xml:space="preserve"> </w:t>
      </w:r>
      <w:r w:rsidR="003F3F9B">
        <w:t xml:space="preserve">уменьшала </w:t>
      </w:r>
      <w:r w:rsidRPr="00CC284B">
        <w:t>скорость</w:t>
      </w:r>
      <w:r w:rsidRPr="009A6A33">
        <w:t xml:space="preserve"> </w:t>
      </w:r>
      <w:r w:rsidRPr="009A6A33">
        <w:rPr>
          <w:lang w:val="en-US"/>
        </w:rPr>
        <w:t>SBA</w:t>
      </w:r>
      <w:r w:rsidRPr="009A6A33">
        <w:t xml:space="preserve">- и </w:t>
      </w:r>
      <w:r w:rsidRPr="009A6A33">
        <w:rPr>
          <w:lang w:val="en-US"/>
        </w:rPr>
        <w:t>SNA</w:t>
      </w:r>
      <w:r w:rsidRPr="009A6A33">
        <w:t xml:space="preserve">-индуцированной генерации </w:t>
      </w:r>
      <w:r w:rsidRPr="00400A2F">
        <w:t>пероксида водорода</w:t>
      </w:r>
      <w:r w:rsidR="00261C77">
        <w:fldChar w:fldCharType="begin"/>
      </w:r>
      <w:r w:rsidR="00261C77">
        <w:instrText xml:space="preserve"> XE "</w:instrText>
      </w:r>
      <w:r w:rsidR="00261C77" w:rsidRPr="006258F0">
        <w:instrText>пероксид водорода</w:instrText>
      </w:r>
      <w:r w:rsidR="00261C77">
        <w:instrText xml:space="preserve">" \i </w:instrText>
      </w:r>
      <w:r w:rsidR="00261C77">
        <w:fldChar w:fldCharType="end"/>
      </w:r>
      <w:r w:rsidRPr="00400A2F">
        <w:t xml:space="preserve">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400A2F">
        <w:t>ами</w:t>
      </w:r>
      <w:r w:rsidR="00C36E59" w:rsidRPr="00C36E59">
        <w:t xml:space="preserve"> (</w:t>
      </w:r>
      <w:r w:rsidR="00C36E59">
        <w:t>рис</w:t>
      </w:r>
      <w:r w:rsidR="004D4EBF">
        <w:t>унок</w:t>
      </w:r>
      <w:r w:rsidR="00C36E59">
        <w:t xml:space="preserve"> </w:t>
      </w:r>
      <w:r w:rsidR="00C36E59" w:rsidRPr="00C36E59">
        <w:t>3.</w:t>
      </w:r>
      <w:r w:rsidR="00C36E59">
        <w:t>4Б</w:t>
      </w:r>
      <w:r w:rsidR="00C36E59" w:rsidRPr="00C36E59">
        <w:t>)</w:t>
      </w:r>
      <w:r w:rsidRPr="00400A2F">
        <w:t xml:space="preserve">. </w:t>
      </w:r>
    </w:p>
    <w:p w:rsidR="00C36E59" w:rsidRPr="00CC284B" w:rsidRDefault="00C36E59" w:rsidP="00C36E59">
      <w:pPr>
        <w:pStyle w:val="a1"/>
      </w:pPr>
      <w:r w:rsidRPr="003F3F9B">
        <w:t>Итак, увеличение лаг-периода и увеличение скорости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Pr="003F3F9B">
        <w:t>-индуцированной продукции Н</w:t>
      </w:r>
      <w:r w:rsidRPr="003F3F9B">
        <w:rPr>
          <w:vertAlign w:val="subscript"/>
        </w:rPr>
        <w:t>2</w:t>
      </w:r>
      <w:r w:rsidRPr="003F3F9B">
        <w:t>О</w:t>
      </w:r>
      <w:r w:rsidRPr="003F3F9B">
        <w:rPr>
          <w:vertAlign w:val="subscript"/>
        </w:rPr>
        <w:t>2</w:t>
      </w:r>
      <w:r w:rsidRPr="003F3F9B">
        <w:t xml:space="preserve">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3F3F9B">
        <w:t>ами после обработки циклодекстрин</w:t>
      </w:r>
      <w:r w:rsidR="00787FE1">
        <w:fldChar w:fldCharType="begin"/>
      </w:r>
      <w:r w:rsidR="00787FE1">
        <w:instrText xml:space="preserve"> XE "</w:instrText>
      </w:r>
      <w:r w:rsidR="00787FE1" w:rsidRPr="005F43A0">
        <w:instrText>циклодекстрин</w:instrText>
      </w:r>
      <w:r w:rsidR="00787FE1">
        <w:instrText xml:space="preserve">" \i </w:instrText>
      </w:r>
      <w:r w:rsidR="00787FE1">
        <w:fldChar w:fldCharType="end"/>
      </w:r>
      <w:r w:rsidRPr="003F3F9B">
        <w:t>ами свидетельствуют о нарушении динамики сборки НАДФН</w:t>
      </w:r>
      <w:r w:rsidR="00746BA0">
        <w:fldChar w:fldCharType="begin"/>
      </w:r>
      <w:r w:rsidR="00746BA0">
        <w:instrText xml:space="preserve"> XE "</w:instrText>
      </w:r>
      <w:r w:rsidR="00746BA0" w:rsidRPr="005F43A0">
        <w:instrText>НАДФН</w:instrText>
      </w:r>
      <w:r w:rsidR="00746BA0">
        <w:instrText xml:space="preserve">" \i </w:instrText>
      </w:r>
      <w:r w:rsidR="00746BA0">
        <w:fldChar w:fldCharType="end"/>
      </w:r>
      <w:r w:rsidRPr="003F3F9B">
        <w:t>-оксидазного комплекса в плазматической мембране обедненной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Pr="003F3F9B">
        <w:t>ом. Не исключено, что ключевую роль в этих процессах играет специфическая кластеризация мембранных гликорецепторов, необходимая для</w:t>
      </w:r>
      <w:r w:rsidR="00245F07">
        <w:t xml:space="preserve"> эффективной агрегац</w:t>
      </w:r>
      <w:r w:rsidR="00746BA0">
        <w:fldChar w:fldCharType="begin"/>
      </w:r>
      <w:r w:rsidR="00746BA0">
        <w:instrText xml:space="preserve"> XE "</w:instrText>
      </w:r>
      <w:r w:rsidR="00746BA0" w:rsidRPr="005F43A0">
        <w:instrText>агрегация</w:instrText>
      </w:r>
      <w:r w:rsidR="00746BA0">
        <w:instrText xml:space="preserve">" \i </w:instrText>
      </w:r>
      <w:r w:rsidR="00746BA0">
        <w:fldChar w:fldCharType="end"/>
      </w:r>
      <w:r w:rsidR="00245F07">
        <w:t>ии клеток [4</w:t>
      </w:r>
      <w:r w:rsidRPr="003F3F9B">
        <w:t>].</w:t>
      </w:r>
    </w:p>
    <w:tbl>
      <w:tblPr>
        <w:tblW w:w="0" w:type="auto"/>
        <w:tblLayout w:type="fixed"/>
        <w:tblLook w:val="04A0" w:firstRow="1" w:lastRow="0" w:firstColumn="1" w:lastColumn="0" w:noHBand="0" w:noVBand="1"/>
      </w:tblPr>
      <w:tblGrid>
        <w:gridCol w:w="4927"/>
        <w:gridCol w:w="4927"/>
      </w:tblGrid>
      <w:tr w:rsidR="007A7DBD" w:rsidTr="002F25A2">
        <w:tc>
          <w:tcPr>
            <w:tcW w:w="4927" w:type="dxa"/>
          </w:tcPr>
          <w:p w:rsidR="00356EA0" w:rsidRDefault="003B61AA" w:rsidP="002F25A2">
            <w:pPr>
              <w:jc w:val="center"/>
            </w:pPr>
            <w:r w:rsidRPr="002F25A2">
              <w:rPr>
                <w:sz w:val="22"/>
              </w:rPr>
              <w:object w:dxaOrig="2538" w:dyaOrig="2470">
                <v:shape id="_x0000_i1032" type="#_x0000_t75" style="width:228pt;height:193.5pt" o:ole="">
                  <v:imagedata r:id="rId20" o:title=""/>
                </v:shape>
                <o:OLEObject Type="Embed" ProgID="Origin50.Graph" ShapeID="_x0000_i1032" DrawAspect="Content" ObjectID="_1472823421" r:id="rId21"/>
              </w:object>
            </w:r>
          </w:p>
        </w:tc>
        <w:tc>
          <w:tcPr>
            <w:tcW w:w="4927" w:type="dxa"/>
          </w:tcPr>
          <w:p w:rsidR="00356EA0" w:rsidRDefault="003B61AA" w:rsidP="002F25A2">
            <w:pPr>
              <w:jc w:val="center"/>
            </w:pPr>
            <w:r w:rsidRPr="002F25A2">
              <w:rPr>
                <w:sz w:val="22"/>
              </w:rPr>
              <w:object w:dxaOrig="2535" w:dyaOrig="2533">
                <v:shape id="_x0000_i1033" type="#_x0000_t75" style="width:228pt;height:196.5pt" o:ole="">
                  <v:imagedata r:id="rId22" o:title=""/>
                </v:shape>
                <o:OLEObject Type="Embed" ProgID="Origin50.Graph" ShapeID="_x0000_i1033" DrawAspect="Content" ObjectID="_1472823422" r:id="rId23"/>
              </w:object>
            </w:r>
          </w:p>
        </w:tc>
      </w:tr>
    </w:tbl>
    <w:p w:rsidR="003B61AA" w:rsidRPr="003B61AA" w:rsidRDefault="00C36E59" w:rsidP="003B61AA">
      <w:pPr>
        <w:pStyle w:val="a5"/>
        <w:rPr>
          <w:lang w:val="ru-RU"/>
        </w:rPr>
      </w:pPr>
      <w:r>
        <w:rPr>
          <w:lang w:val="ru-RU"/>
        </w:rPr>
        <w:t xml:space="preserve">Рисунок </w:t>
      </w:r>
      <w:r w:rsidR="00764146" w:rsidRPr="003B61AA">
        <w:rPr>
          <w:lang w:val="ru-RU"/>
        </w:rPr>
        <w:t>3</w:t>
      </w:r>
      <w:r w:rsidRPr="00C36E59">
        <w:rPr>
          <w:lang w:val="ru-RU"/>
        </w:rPr>
        <w:t>.4</w:t>
      </w:r>
      <w:r w:rsidR="00764146" w:rsidRPr="003B61AA">
        <w:rPr>
          <w:lang w:val="ru-RU"/>
        </w:rPr>
        <w:t xml:space="preserve"> – </w:t>
      </w:r>
      <w:r w:rsidR="003B61AA" w:rsidRPr="00DD6AC1">
        <w:rPr>
          <w:lang w:val="ru-RU"/>
        </w:rPr>
        <w:t>Кинетические кривые интенсивности флуоресценции скополетин</w:t>
      </w:r>
      <w:r w:rsidR="00787FE1">
        <w:rPr>
          <w:lang w:val="ru-RU"/>
        </w:rPr>
        <w:fldChar w:fldCharType="begin"/>
      </w:r>
      <w:r w:rsidR="00787FE1" w:rsidRPr="00787FE1">
        <w:rPr>
          <w:lang w:val="ru-RU"/>
        </w:rPr>
        <w:instrText xml:space="preserve"> </w:instrText>
      </w:r>
      <w:r w:rsidR="00787FE1">
        <w:instrText>XE</w:instrText>
      </w:r>
      <w:r w:rsidR="00787FE1" w:rsidRPr="00787FE1">
        <w:rPr>
          <w:lang w:val="ru-RU"/>
        </w:rPr>
        <w:instrText xml:space="preserve"> "</w:instrText>
      </w:r>
      <w:r w:rsidR="00787FE1" w:rsidRPr="005F43A0">
        <w:rPr>
          <w:lang w:val="ru-RU"/>
        </w:rPr>
        <w:instrText>скополетин</w:instrText>
      </w:r>
      <w:r w:rsidR="00787FE1" w:rsidRPr="00787FE1">
        <w:rPr>
          <w:lang w:val="ru-RU"/>
        </w:rPr>
        <w:instrText>" \</w:instrText>
      </w:r>
      <w:r w:rsidR="00787FE1">
        <w:instrText>i</w:instrText>
      </w:r>
      <w:r w:rsidR="00787FE1" w:rsidRPr="00787FE1">
        <w:rPr>
          <w:lang w:val="ru-RU"/>
        </w:rPr>
        <w:instrText xml:space="preserve"> </w:instrText>
      </w:r>
      <w:r w:rsidR="00787FE1">
        <w:rPr>
          <w:lang w:val="ru-RU"/>
        </w:rPr>
        <w:fldChar w:fldCharType="end"/>
      </w:r>
      <w:r w:rsidR="003B61AA" w:rsidRPr="00DD6AC1">
        <w:rPr>
          <w:lang w:val="ru-RU"/>
        </w:rPr>
        <w:t xml:space="preserve">а в суспензии контрольных (1) и </w:t>
      </w:r>
      <w:r w:rsidR="003B61AA">
        <w:t>PHA</w:t>
      </w:r>
      <w:r w:rsidR="003B61AA" w:rsidRPr="003B61AA">
        <w:rPr>
          <w:lang w:val="ru-RU"/>
        </w:rPr>
        <w:t>-</w:t>
      </w:r>
      <w:r w:rsidR="003B61AA">
        <w:t>L</w:t>
      </w:r>
      <w:r w:rsidR="003B61AA">
        <w:rPr>
          <w:lang w:val="ru-RU"/>
        </w:rPr>
        <w:t>-</w:t>
      </w:r>
      <w:r w:rsidR="003B61AA" w:rsidRPr="003B61AA">
        <w:rPr>
          <w:lang w:val="ru-RU"/>
        </w:rPr>
        <w:t xml:space="preserve"> (</w:t>
      </w:r>
      <w:r w:rsidR="003B61AA">
        <w:t>A</w:t>
      </w:r>
      <w:r w:rsidR="003B61AA" w:rsidRPr="003B61AA">
        <w:rPr>
          <w:lang w:val="ru-RU"/>
        </w:rPr>
        <w:t xml:space="preserve">) </w:t>
      </w:r>
      <w:r w:rsidR="003B61AA">
        <w:rPr>
          <w:lang w:val="ru-RU"/>
        </w:rPr>
        <w:t>и</w:t>
      </w:r>
      <w:r w:rsidR="003B61AA" w:rsidRPr="003B61AA">
        <w:rPr>
          <w:lang w:val="ru-RU"/>
        </w:rPr>
        <w:t xml:space="preserve"> </w:t>
      </w:r>
      <w:r w:rsidR="003B61AA">
        <w:t>SNA</w:t>
      </w:r>
      <w:r w:rsidR="003B61AA">
        <w:rPr>
          <w:lang w:val="ru-RU"/>
        </w:rPr>
        <w:t>-</w:t>
      </w:r>
      <w:r w:rsidR="003B61AA" w:rsidRPr="00DD6AC1">
        <w:rPr>
          <w:lang w:val="ru-RU"/>
        </w:rPr>
        <w:t>активированных</w:t>
      </w:r>
      <w:r w:rsidR="003B61AA">
        <w:rPr>
          <w:lang w:val="ru-RU"/>
        </w:rPr>
        <w:t xml:space="preserve"> (Б)</w:t>
      </w:r>
      <w:r w:rsidR="003B61AA" w:rsidRPr="00DD6AC1">
        <w:rPr>
          <w:lang w:val="ru-RU"/>
        </w:rPr>
        <w:t xml:space="preserve"> нейтрофил</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sidRPr="005F43A0">
        <w:rPr>
          <w:lang w:val="ru-RU"/>
        </w:rPr>
        <w:instrText>нейтрофил</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003B61AA" w:rsidRPr="00DD6AC1">
        <w:rPr>
          <w:lang w:val="ru-RU"/>
        </w:rPr>
        <w:t xml:space="preserve">ов в отсутствие (2) и в присутствии </w:t>
      </w:r>
      <w:r w:rsidR="003B61AA" w:rsidRPr="00531E41">
        <w:t>MβCD</w:t>
      </w:r>
      <w:r w:rsidR="00261C77">
        <w:fldChar w:fldCharType="begin"/>
      </w:r>
      <w:r w:rsidR="00261C77" w:rsidRPr="00261C77">
        <w:rPr>
          <w:lang w:val="ru-RU"/>
        </w:rPr>
        <w:instrText xml:space="preserve"> </w:instrText>
      </w:r>
      <w:r w:rsidR="00261C77">
        <w:instrText>XE</w:instrText>
      </w:r>
      <w:r w:rsidR="00261C77" w:rsidRPr="00261C77">
        <w:rPr>
          <w:lang w:val="ru-RU"/>
        </w:rPr>
        <w:instrText xml:space="preserve"> "циклодекстрин" \</w:instrText>
      </w:r>
      <w:r w:rsidR="00261C77">
        <w:instrText>i</w:instrText>
      </w:r>
      <w:r w:rsidR="00261C77" w:rsidRPr="00261C77">
        <w:rPr>
          <w:lang w:val="ru-RU"/>
        </w:rPr>
        <w:instrText xml:space="preserve"> </w:instrText>
      </w:r>
      <w:r w:rsidR="00261C77">
        <w:fldChar w:fldCharType="end"/>
      </w:r>
      <w:r w:rsidR="003B61AA" w:rsidRPr="00DD6AC1">
        <w:rPr>
          <w:lang w:val="ru-RU"/>
        </w:rPr>
        <w:t xml:space="preserve"> (3). </w:t>
      </w:r>
      <w:r w:rsidR="003B61AA" w:rsidRPr="003B61AA">
        <w:rPr>
          <w:lang w:val="ru-RU"/>
        </w:rPr>
        <w:t>Нейтрофил</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Pr>
          <w:lang w:val="ru-RU"/>
        </w:rPr>
        <w:instrText>н</w:instrText>
      </w:r>
      <w:r w:rsidR="00746BA0" w:rsidRPr="005F43A0">
        <w:rPr>
          <w:lang w:val="ru-RU"/>
        </w:rPr>
        <w:instrText>ейтрофил</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003B61AA" w:rsidRPr="003B61AA">
        <w:rPr>
          <w:lang w:val="ru-RU"/>
        </w:rPr>
        <w:t>ы инкубировали в течение 10 мин при 37</w:t>
      </w:r>
      <w:r w:rsidR="003B61AA" w:rsidRPr="003B61AA">
        <w:rPr>
          <w:szCs w:val="24"/>
          <w:lang w:val="ru-RU"/>
        </w:rPr>
        <w:t>°С</w:t>
      </w:r>
      <w:r w:rsidR="003B61AA" w:rsidRPr="003B61AA">
        <w:rPr>
          <w:lang w:val="ru-RU"/>
        </w:rPr>
        <w:t xml:space="preserve"> в присутствии </w:t>
      </w:r>
      <w:r w:rsidR="003B61AA" w:rsidRPr="00531E41">
        <w:t>MβCD</w:t>
      </w:r>
      <w:r w:rsidR="003B61AA" w:rsidRPr="003B61AA">
        <w:rPr>
          <w:lang w:val="ru-RU"/>
        </w:rPr>
        <w:t xml:space="preserve"> (</w:t>
      </w:r>
      <w:smartTag w:uri="urn:schemas-microsoft-com:office:smarttags" w:element="metricconverter">
        <w:smartTagPr>
          <w:attr w:name="ProductID" w:val="10 мМ"/>
        </w:smartTagPr>
        <w:r w:rsidR="003B61AA" w:rsidRPr="003B61AA">
          <w:rPr>
            <w:lang w:val="ru-RU"/>
          </w:rPr>
          <w:t>10 мМ</w:t>
        </w:r>
      </w:smartTag>
      <w:r w:rsidR="003B61AA" w:rsidRPr="003B61AA">
        <w:rPr>
          <w:lang w:val="ru-RU"/>
        </w:rPr>
        <w:t xml:space="preserve">) до внесения </w:t>
      </w:r>
      <w:r w:rsidR="003B61AA">
        <w:rPr>
          <w:lang w:val="ru-RU"/>
        </w:rPr>
        <w:t>лектин</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sidRPr="005F43A0">
        <w:rPr>
          <w:lang w:val="ru-RU"/>
        </w:rPr>
        <w:instrText>лектин</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003B61AA">
        <w:rPr>
          <w:lang w:val="ru-RU"/>
        </w:rPr>
        <w:t xml:space="preserve">ов </w:t>
      </w:r>
      <w:r w:rsidR="003B61AA" w:rsidRPr="003B61AA">
        <w:rPr>
          <w:lang w:val="ru-RU"/>
        </w:rPr>
        <w:t>(</w:t>
      </w:r>
      <w:r w:rsidR="003B61AA">
        <w:rPr>
          <w:lang w:val="ru-RU"/>
        </w:rPr>
        <w:t>5</w:t>
      </w:r>
      <w:r w:rsidR="003B61AA" w:rsidRPr="003B61AA">
        <w:rPr>
          <w:lang w:val="ru-RU"/>
        </w:rPr>
        <w:t>0 мкг/мл). Измерения проводили при 37</w:t>
      </w:r>
      <w:r w:rsidR="003B61AA" w:rsidRPr="003B61AA">
        <w:rPr>
          <w:szCs w:val="24"/>
          <w:lang w:val="ru-RU"/>
        </w:rPr>
        <w:t>°С</w:t>
      </w:r>
    </w:p>
    <w:p w:rsidR="00764146" w:rsidRPr="009A6A33" w:rsidRDefault="008F6457" w:rsidP="003F3F9B">
      <w:pPr>
        <w:pStyle w:val="3"/>
      </w:pPr>
      <w:bookmarkStart w:id="27" w:name="_Toc264007189"/>
      <w:bookmarkStart w:id="28" w:name="_Toc281194843"/>
      <w:r>
        <w:t>3.</w:t>
      </w:r>
      <w:r w:rsidR="00764146">
        <w:t xml:space="preserve">2 </w:t>
      </w:r>
      <w:r w:rsidR="00764146" w:rsidRPr="009A6A33">
        <w:t>Влияние MβCD</w:t>
      </w:r>
      <w:r w:rsidR="00261C77">
        <w:fldChar w:fldCharType="begin"/>
      </w:r>
      <w:r w:rsidR="00261C77">
        <w:instrText xml:space="preserve"> XE "</w:instrText>
      </w:r>
      <w:r w:rsidR="00261C77" w:rsidRPr="006258F0">
        <w:instrText>циклодекстрин</w:instrText>
      </w:r>
      <w:r w:rsidR="00261C77">
        <w:instrText xml:space="preserve">" \i </w:instrText>
      </w:r>
      <w:r w:rsidR="00261C77">
        <w:fldChar w:fldCharType="end"/>
      </w:r>
      <w:r w:rsidR="00764146">
        <w:t xml:space="preserve"> </w:t>
      </w:r>
      <w:r w:rsidR="00764146" w:rsidRPr="009A6A33">
        <w:t>на лектин</w:t>
      </w:r>
      <w:r w:rsidR="00746BA0">
        <w:fldChar w:fldCharType="begin"/>
      </w:r>
      <w:r w:rsidR="00746BA0">
        <w:instrText xml:space="preserve"> XE "</w:instrText>
      </w:r>
      <w:r w:rsidR="00746BA0" w:rsidRPr="005F43A0">
        <w:instrText>лектин</w:instrText>
      </w:r>
      <w:r w:rsidR="00746BA0">
        <w:instrText xml:space="preserve">" \i </w:instrText>
      </w:r>
      <w:r w:rsidR="00746BA0">
        <w:fldChar w:fldCharType="end"/>
      </w:r>
      <w:r w:rsidR="00764146" w:rsidRPr="009A6A33">
        <w:t>-индуцированную агрегац</w:t>
      </w:r>
      <w:r w:rsidR="00746BA0">
        <w:fldChar w:fldCharType="begin"/>
      </w:r>
      <w:r w:rsidR="00746BA0">
        <w:instrText xml:space="preserve"> XE "</w:instrText>
      </w:r>
      <w:r w:rsidR="00746BA0" w:rsidRPr="005F43A0">
        <w:instrText>агрегация</w:instrText>
      </w:r>
      <w:r w:rsidR="00746BA0">
        <w:instrText xml:space="preserve">" \i </w:instrText>
      </w:r>
      <w:r w:rsidR="00746BA0">
        <w:fldChar w:fldCharType="end"/>
      </w:r>
      <w:r w:rsidR="00764146" w:rsidRPr="009A6A33">
        <w:t>ию нейтрофилов</w:t>
      </w:r>
      <w:bookmarkEnd w:id="27"/>
      <w:bookmarkEnd w:id="28"/>
    </w:p>
    <w:p w:rsidR="00C47090" w:rsidRPr="00C30935" w:rsidRDefault="00C47090" w:rsidP="00C30935">
      <w:pPr>
        <w:pStyle w:val="a1"/>
      </w:pPr>
      <w:r w:rsidRPr="00C30935">
        <w:t>Турбидометрический метод</w:t>
      </w:r>
      <w:r w:rsidR="003F3F9B" w:rsidRPr="00C30935">
        <w:t xml:space="preserve"> изучения агрегац</w:t>
      </w:r>
      <w:r w:rsidR="00746BA0">
        <w:fldChar w:fldCharType="begin"/>
      </w:r>
      <w:r w:rsidR="00746BA0">
        <w:instrText xml:space="preserve"> XE "</w:instrText>
      </w:r>
      <w:r w:rsidR="00746BA0" w:rsidRPr="005F43A0">
        <w:instrText>агрегация</w:instrText>
      </w:r>
      <w:r w:rsidR="00746BA0">
        <w:instrText xml:space="preserve">" \i </w:instrText>
      </w:r>
      <w:r w:rsidR="00746BA0">
        <w:fldChar w:fldCharType="end"/>
      </w:r>
      <w:r w:rsidR="003F3F9B" w:rsidRPr="00C30935">
        <w:t>ии</w:t>
      </w:r>
      <w:r w:rsidRPr="00C30935">
        <w:t>, предложенный Борном и О'Брайеном, является в настоящее время наиболее распространенным при исследовании агрегац</w:t>
      </w:r>
      <w:r w:rsidR="00746BA0">
        <w:fldChar w:fldCharType="begin"/>
      </w:r>
      <w:r w:rsidR="00746BA0">
        <w:instrText xml:space="preserve"> XE "</w:instrText>
      </w:r>
      <w:r w:rsidR="00746BA0" w:rsidRPr="005F43A0">
        <w:instrText>агрегация</w:instrText>
      </w:r>
      <w:r w:rsidR="00746BA0">
        <w:instrText xml:space="preserve">" \i </w:instrText>
      </w:r>
      <w:r w:rsidR="00746BA0">
        <w:fldChar w:fldCharType="end"/>
      </w:r>
      <w:r w:rsidRPr="00C30935">
        <w:t xml:space="preserve">ии </w:t>
      </w:r>
      <w:r w:rsidR="00356EA0" w:rsidRPr="00C30935">
        <w:t>нейтрофилов</w:t>
      </w:r>
      <w:r w:rsidRPr="00C30935">
        <w:t xml:space="preserve">. Он основан на регистрации изменений светопропускания </w:t>
      </w:r>
      <w:r w:rsidR="00356EA0" w:rsidRPr="00C30935">
        <w:t>суспензии нейтрофилов в буфере</w:t>
      </w:r>
      <w:r w:rsidRPr="00C30935">
        <w:t>.</w:t>
      </w:r>
      <w:r w:rsidR="00E511AE" w:rsidRPr="00C30935">
        <w:t xml:space="preserve"> </w:t>
      </w:r>
    </w:p>
    <w:p w:rsidR="003F3F9B" w:rsidRDefault="00764146" w:rsidP="009550F8">
      <w:pPr>
        <w:pStyle w:val="a1"/>
        <w:rPr>
          <w:szCs w:val="24"/>
        </w:rPr>
      </w:pPr>
      <w:r w:rsidRPr="00CC284B">
        <w:rPr>
          <w:szCs w:val="24"/>
        </w:rPr>
        <w:t xml:space="preserve">Для подтверждения </w:t>
      </w:r>
      <w:r w:rsidR="00CE7856">
        <w:rPr>
          <w:szCs w:val="24"/>
        </w:rPr>
        <w:t xml:space="preserve">участия </w:t>
      </w:r>
      <w:r w:rsidR="00CE7856">
        <w:t>специфической кластеризации</w:t>
      </w:r>
      <w:r w:rsidR="00CE7856" w:rsidRPr="003F3F9B">
        <w:t xml:space="preserve"> мембранных гликорецепторов</w:t>
      </w:r>
      <w:r w:rsidR="00CE7856">
        <w:t xml:space="preserve"> в процессе сборки НАДФН</w:t>
      </w:r>
      <w:r w:rsidR="00746BA0">
        <w:fldChar w:fldCharType="begin"/>
      </w:r>
      <w:r w:rsidR="00746BA0">
        <w:instrText xml:space="preserve"> XE "</w:instrText>
      </w:r>
      <w:r w:rsidR="00746BA0" w:rsidRPr="005F43A0">
        <w:instrText>НАДФН</w:instrText>
      </w:r>
      <w:r w:rsidR="00746BA0">
        <w:instrText xml:space="preserve">" \i </w:instrText>
      </w:r>
      <w:r w:rsidR="00746BA0">
        <w:fldChar w:fldCharType="end"/>
      </w:r>
      <w:r w:rsidR="00CE7856">
        <w:t>-оскидазы</w:t>
      </w:r>
      <w:r w:rsidRPr="00CC284B">
        <w:rPr>
          <w:szCs w:val="24"/>
        </w:rPr>
        <w:t xml:space="preserve"> было</w:t>
      </w:r>
      <w:r w:rsidRPr="009A6A33">
        <w:rPr>
          <w:szCs w:val="24"/>
        </w:rPr>
        <w:t xml:space="preserve"> исследовано влияние </w:t>
      </w:r>
      <w:r w:rsidRPr="009A6A33">
        <w:rPr>
          <w:szCs w:val="24"/>
          <w:lang w:val="en-US"/>
        </w:rPr>
        <w:t>M</w:t>
      </w:r>
      <w:r w:rsidRPr="009A6A33">
        <w:rPr>
          <w:szCs w:val="24"/>
        </w:rPr>
        <w:sym w:font="Symbol" w:char="F062"/>
      </w:r>
      <w:r w:rsidRPr="009A6A33">
        <w:rPr>
          <w:szCs w:val="24"/>
          <w:lang w:val="en-US"/>
        </w:rPr>
        <w:t>CD</w:t>
      </w:r>
      <w:r w:rsidRPr="009A6A33">
        <w:rPr>
          <w:szCs w:val="24"/>
        </w:rPr>
        <w:t xml:space="preserve"> </w:t>
      </w:r>
      <w:r w:rsidR="00261C77">
        <w:rPr>
          <w:szCs w:val="24"/>
        </w:rPr>
        <w:fldChar w:fldCharType="begin"/>
      </w:r>
      <w:r w:rsidR="00261C77">
        <w:instrText xml:space="preserve"> XE "</w:instrText>
      </w:r>
      <w:r w:rsidR="00261C77" w:rsidRPr="006258F0">
        <w:instrText>циклодекстрин</w:instrText>
      </w:r>
      <w:r w:rsidR="00261C77">
        <w:instrText xml:space="preserve">" \i </w:instrText>
      </w:r>
      <w:r w:rsidR="00261C77">
        <w:rPr>
          <w:szCs w:val="24"/>
        </w:rPr>
        <w:fldChar w:fldCharType="end"/>
      </w:r>
      <w:r w:rsidRPr="009A6A33">
        <w:rPr>
          <w:szCs w:val="24"/>
        </w:rPr>
        <w:t>на агрегац</w:t>
      </w:r>
      <w:r w:rsidR="00746BA0">
        <w:rPr>
          <w:szCs w:val="24"/>
        </w:rPr>
        <w:fldChar w:fldCharType="begin"/>
      </w:r>
      <w:r w:rsidR="00746BA0">
        <w:instrText xml:space="preserve"> XE "</w:instrText>
      </w:r>
      <w:r w:rsidR="00746BA0" w:rsidRPr="005F43A0">
        <w:rPr>
          <w:szCs w:val="24"/>
        </w:rPr>
        <w:instrText>агрегация</w:instrText>
      </w:r>
      <w:r w:rsidR="00746BA0">
        <w:instrText xml:space="preserve">" \i </w:instrText>
      </w:r>
      <w:r w:rsidR="00746BA0">
        <w:rPr>
          <w:szCs w:val="24"/>
        </w:rPr>
        <w:fldChar w:fldCharType="end"/>
      </w:r>
      <w:r w:rsidRPr="009A6A33">
        <w:rPr>
          <w:szCs w:val="24"/>
        </w:rPr>
        <w:t>ию нейтрофил</w:t>
      </w:r>
      <w:r w:rsidR="00746BA0">
        <w:rPr>
          <w:szCs w:val="24"/>
        </w:rPr>
        <w:fldChar w:fldCharType="begin"/>
      </w:r>
      <w:r w:rsidR="00746BA0">
        <w:instrText xml:space="preserve"> XE "</w:instrText>
      </w:r>
      <w:r w:rsidR="00746BA0" w:rsidRPr="005F43A0">
        <w:rPr>
          <w:szCs w:val="24"/>
        </w:rPr>
        <w:instrText>нейтрофил</w:instrText>
      </w:r>
      <w:r w:rsidR="00746BA0">
        <w:instrText xml:space="preserve">" \i </w:instrText>
      </w:r>
      <w:r w:rsidR="00746BA0">
        <w:rPr>
          <w:szCs w:val="24"/>
        </w:rPr>
        <w:fldChar w:fldCharType="end"/>
      </w:r>
      <w:r w:rsidRPr="009A6A33">
        <w:rPr>
          <w:szCs w:val="24"/>
        </w:rPr>
        <w:t xml:space="preserve">ов при действии </w:t>
      </w:r>
      <w:r w:rsidR="00E97938">
        <w:rPr>
          <w:szCs w:val="24"/>
        </w:rPr>
        <w:t>лектин</w:t>
      </w:r>
      <w:r w:rsidR="00746BA0">
        <w:rPr>
          <w:szCs w:val="24"/>
        </w:rPr>
        <w:fldChar w:fldCharType="begin"/>
      </w:r>
      <w:r w:rsidR="00746BA0">
        <w:instrText xml:space="preserve"> XE "</w:instrText>
      </w:r>
      <w:r w:rsidR="00746BA0" w:rsidRPr="005F43A0">
        <w:rPr>
          <w:szCs w:val="24"/>
        </w:rPr>
        <w:instrText>лектин</w:instrText>
      </w:r>
      <w:r w:rsidR="00746BA0">
        <w:instrText xml:space="preserve">" \i </w:instrText>
      </w:r>
      <w:r w:rsidR="00746BA0">
        <w:rPr>
          <w:szCs w:val="24"/>
        </w:rPr>
        <w:fldChar w:fldCharType="end"/>
      </w:r>
      <w:r w:rsidR="00E97938">
        <w:rPr>
          <w:szCs w:val="24"/>
        </w:rPr>
        <w:t xml:space="preserve">а </w:t>
      </w:r>
      <w:r w:rsidR="00E97938">
        <w:rPr>
          <w:szCs w:val="24"/>
          <w:lang w:val="en-US"/>
        </w:rPr>
        <w:t>WGA</w:t>
      </w:r>
      <w:r w:rsidRPr="009A6A33">
        <w:rPr>
          <w:szCs w:val="24"/>
        </w:rPr>
        <w:t xml:space="preserve">. </w:t>
      </w:r>
      <w:r w:rsidR="00FB29FF">
        <w:rPr>
          <w:szCs w:val="24"/>
        </w:rPr>
        <w:t xml:space="preserve">Специализированное программное обеспечение </w:t>
      </w:r>
      <w:r w:rsidR="00FB29FF">
        <w:t>использованного</w:t>
      </w:r>
      <w:r w:rsidR="00E97938" w:rsidRPr="001B6985">
        <w:t xml:space="preserve"> </w:t>
      </w:r>
      <w:r w:rsidR="00FB29FF">
        <w:t>агрегометра</w:t>
      </w:r>
      <w:r w:rsidR="00593918">
        <w:t xml:space="preserve"> </w:t>
      </w:r>
      <w:r w:rsidR="00593918">
        <w:rPr>
          <w:lang w:val="en-US"/>
        </w:rPr>
        <w:t>Agr</w:t>
      </w:r>
      <w:r w:rsidR="00593918" w:rsidRPr="00593918">
        <w:t xml:space="preserve"> </w:t>
      </w:r>
      <w:r w:rsidR="00593918">
        <w:rPr>
          <w:lang w:val="en-US"/>
        </w:rPr>
        <w:t>Version</w:t>
      </w:r>
      <w:r w:rsidR="00593918" w:rsidRPr="00593918">
        <w:t xml:space="preserve"> </w:t>
      </w:r>
      <w:r w:rsidR="00593918">
        <w:t>2</w:t>
      </w:r>
      <w:r w:rsidR="00593918" w:rsidRPr="00593918">
        <w:t>.01</w:t>
      </w:r>
      <w:r w:rsidR="00FB29FF">
        <w:t xml:space="preserve">, к сожалению, не обладает необходимыми возможностями для обработки полученных данных, однако </w:t>
      </w:r>
      <w:r w:rsidR="00E97938" w:rsidRPr="001B6985">
        <w:t>позволяет выводить данные в формате ASCII,</w:t>
      </w:r>
      <w:r w:rsidR="00E97938">
        <w:t xml:space="preserve"> </w:t>
      </w:r>
      <w:r w:rsidR="00FB29FF">
        <w:t>которые, опять же, в</w:t>
      </w:r>
      <w:r w:rsidR="00E97938">
        <w:t xml:space="preserve"> таком виде могут быть импортированы в </w:t>
      </w:r>
      <w:r w:rsidR="00E97938">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rsidR="00FB29FF">
        <w:t xml:space="preserve"> (см. ранее</w:t>
      </w:r>
      <w:r w:rsidR="00E97938">
        <w:t>)</w:t>
      </w:r>
      <w:r w:rsidR="00FB29FF">
        <w:t>.</w:t>
      </w:r>
    </w:p>
    <w:p w:rsidR="00CE7856" w:rsidRDefault="00764146" w:rsidP="00CE7856">
      <w:pPr>
        <w:pStyle w:val="a1"/>
        <w:rPr>
          <w:szCs w:val="24"/>
        </w:rPr>
      </w:pPr>
      <w:r>
        <w:rPr>
          <w:szCs w:val="24"/>
        </w:rPr>
        <w:t>В качестве примера рисунке</w:t>
      </w:r>
      <w:r w:rsidRPr="009A6A33">
        <w:rPr>
          <w:szCs w:val="24"/>
        </w:rPr>
        <w:t xml:space="preserve"> </w:t>
      </w:r>
      <w:r w:rsidR="00C36E59">
        <w:rPr>
          <w:szCs w:val="24"/>
        </w:rPr>
        <w:t>3.5</w:t>
      </w:r>
      <w:r w:rsidRPr="009A6A33">
        <w:rPr>
          <w:szCs w:val="24"/>
        </w:rPr>
        <w:t xml:space="preserve"> п</w:t>
      </w:r>
      <w:r>
        <w:rPr>
          <w:szCs w:val="24"/>
        </w:rPr>
        <w:t xml:space="preserve">редставлена </w:t>
      </w:r>
      <w:r w:rsidRPr="009A6A33">
        <w:rPr>
          <w:szCs w:val="24"/>
        </w:rPr>
        <w:t>типичная кинетика WGA-индуцированной агрегац</w:t>
      </w:r>
      <w:r w:rsidR="00746BA0">
        <w:rPr>
          <w:szCs w:val="24"/>
        </w:rPr>
        <w:fldChar w:fldCharType="begin"/>
      </w:r>
      <w:r w:rsidR="00746BA0">
        <w:instrText xml:space="preserve"> XE "</w:instrText>
      </w:r>
      <w:r w:rsidR="00746BA0" w:rsidRPr="005F43A0">
        <w:rPr>
          <w:szCs w:val="24"/>
        </w:rPr>
        <w:instrText>агрегация</w:instrText>
      </w:r>
      <w:r w:rsidR="00746BA0">
        <w:instrText xml:space="preserve">" \i </w:instrText>
      </w:r>
      <w:r w:rsidR="00746BA0">
        <w:rPr>
          <w:szCs w:val="24"/>
        </w:rPr>
        <w:fldChar w:fldCharType="end"/>
      </w:r>
      <w:r w:rsidRPr="009A6A33">
        <w:rPr>
          <w:szCs w:val="24"/>
        </w:rPr>
        <w:t>ии нейтрофил</w:t>
      </w:r>
      <w:r w:rsidR="00746BA0">
        <w:rPr>
          <w:szCs w:val="24"/>
        </w:rPr>
        <w:fldChar w:fldCharType="begin"/>
      </w:r>
      <w:r w:rsidR="00746BA0">
        <w:instrText xml:space="preserve"> XE "</w:instrText>
      </w:r>
      <w:r w:rsidR="00746BA0" w:rsidRPr="005F43A0">
        <w:rPr>
          <w:szCs w:val="24"/>
        </w:rPr>
        <w:instrText>нейтрофил</w:instrText>
      </w:r>
      <w:r w:rsidR="00746BA0">
        <w:instrText xml:space="preserve">" \i </w:instrText>
      </w:r>
      <w:r w:rsidR="00746BA0">
        <w:rPr>
          <w:szCs w:val="24"/>
        </w:rPr>
        <w:fldChar w:fldCharType="end"/>
      </w:r>
      <w:r w:rsidRPr="009A6A33">
        <w:rPr>
          <w:szCs w:val="24"/>
        </w:rPr>
        <w:t>ов</w:t>
      </w:r>
      <w:r w:rsidR="00E97938">
        <w:rPr>
          <w:szCs w:val="24"/>
        </w:rPr>
        <w:t xml:space="preserve">, полученная при помощи </w:t>
      </w:r>
      <w:r w:rsidRPr="009A6A33">
        <w:rPr>
          <w:szCs w:val="24"/>
        </w:rPr>
        <w:t xml:space="preserve"> – при добавлении к нейтрофил</w:t>
      </w:r>
      <w:r w:rsidR="00746BA0">
        <w:rPr>
          <w:szCs w:val="24"/>
        </w:rPr>
        <w:fldChar w:fldCharType="begin"/>
      </w:r>
      <w:r w:rsidR="00746BA0">
        <w:instrText xml:space="preserve"> XE "</w:instrText>
      </w:r>
      <w:r w:rsidR="00746BA0" w:rsidRPr="005F43A0">
        <w:rPr>
          <w:szCs w:val="24"/>
        </w:rPr>
        <w:instrText>нейтрофил</w:instrText>
      </w:r>
      <w:r w:rsidR="00746BA0">
        <w:instrText xml:space="preserve">" \i </w:instrText>
      </w:r>
      <w:r w:rsidR="00746BA0">
        <w:rPr>
          <w:szCs w:val="24"/>
        </w:rPr>
        <w:fldChar w:fldCharType="end"/>
      </w:r>
      <w:r w:rsidRPr="009A6A33">
        <w:rPr>
          <w:szCs w:val="24"/>
        </w:rPr>
        <w:t>ам лектин</w:t>
      </w:r>
      <w:r w:rsidR="00746BA0">
        <w:rPr>
          <w:szCs w:val="24"/>
        </w:rPr>
        <w:fldChar w:fldCharType="begin"/>
      </w:r>
      <w:r w:rsidR="00746BA0">
        <w:instrText xml:space="preserve"> XE "</w:instrText>
      </w:r>
      <w:r w:rsidR="00746BA0" w:rsidRPr="005F43A0">
        <w:rPr>
          <w:szCs w:val="24"/>
        </w:rPr>
        <w:instrText>лектин</w:instrText>
      </w:r>
      <w:r w:rsidR="00746BA0">
        <w:instrText xml:space="preserve">" \i </w:instrText>
      </w:r>
      <w:r w:rsidR="00746BA0">
        <w:rPr>
          <w:szCs w:val="24"/>
        </w:rPr>
        <w:fldChar w:fldCharType="end"/>
      </w:r>
      <w:r w:rsidRPr="009A6A33">
        <w:rPr>
          <w:szCs w:val="24"/>
        </w:rPr>
        <w:t xml:space="preserve">а </w:t>
      </w:r>
      <w:r w:rsidRPr="009A6A33">
        <w:rPr>
          <w:szCs w:val="24"/>
          <w:lang w:val="en-US"/>
        </w:rPr>
        <w:t>WGA</w:t>
      </w:r>
      <w:r w:rsidRPr="009A6A33">
        <w:rPr>
          <w:szCs w:val="24"/>
        </w:rPr>
        <w:t xml:space="preserve"> наблюдается увеличение светопропускания</w:t>
      </w:r>
      <w:r w:rsidR="004D4EBF">
        <w:rPr>
          <w:szCs w:val="24"/>
        </w:rPr>
        <w:t xml:space="preserve"> суспензии клеток (рисунок</w:t>
      </w:r>
      <w:r w:rsidRPr="009A6A33">
        <w:rPr>
          <w:szCs w:val="24"/>
        </w:rPr>
        <w:t xml:space="preserve"> </w:t>
      </w:r>
      <w:r w:rsidR="00C36E59">
        <w:rPr>
          <w:szCs w:val="24"/>
        </w:rPr>
        <w:t>3.5</w:t>
      </w:r>
      <w:r w:rsidRPr="009A6A33">
        <w:rPr>
          <w:szCs w:val="24"/>
        </w:rPr>
        <w:t>А, кривая 1), что свидетельствует об образовании клеточных агрегатов. Методом световой микроскопии показано, что в образцах клеточных суспензий, зафиксированных при максимальной степени агрегац</w:t>
      </w:r>
      <w:r w:rsidR="00787FE1">
        <w:rPr>
          <w:szCs w:val="24"/>
        </w:rPr>
        <w:fldChar w:fldCharType="begin"/>
      </w:r>
      <w:r w:rsidR="00787FE1">
        <w:instrText xml:space="preserve"> XE "</w:instrText>
      </w:r>
      <w:r w:rsidR="00787FE1" w:rsidRPr="005F43A0">
        <w:rPr>
          <w:szCs w:val="24"/>
        </w:rPr>
        <w:instrText>агрегация</w:instrText>
      </w:r>
      <w:r w:rsidR="00787FE1">
        <w:instrText xml:space="preserve">" \i </w:instrText>
      </w:r>
      <w:r w:rsidR="00787FE1">
        <w:rPr>
          <w:szCs w:val="24"/>
        </w:rPr>
        <w:fldChar w:fldCharType="end"/>
      </w:r>
      <w:r w:rsidRPr="009A6A33">
        <w:rPr>
          <w:szCs w:val="24"/>
        </w:rPr>
        <w:t xml:space="preserve">ии после добавления </w:t>
      </w:r>
      <w:r w:rsidRPr="009A6A33">
        <w:rPr>
          <w:szCs w:val="24"/>
          <w:lang w:val="en-US"/>
        </w:rPr>
        <w:t>WGA</w:t>
      </w:r>
      <w:r w:rsidRPr="009A6A33">
        <w:rPr>
          <w:szCs w:val="24"/>
        </w:rPr>
        <w:t xml:space="preserve">, практически все клетки находились </w:t>
      </w:r>
      <w:r w:rsidR="004D4EBF">
        <w:rPr>
          <w:szCs w:val="24"/>
        </w:rPr>
        <w:t>в агрегированном состоянии (рисунок</w:t>
      </w:r>
      <w:r w:rsidRPr="009A6A33">
        <w:rPr>
          <w:szCs w:val="24"/>
        </w:rPr>
        <w:t xml:space="preserve"> </w:t>
      </w:r>
      <w:r w:rsidR="00C36E59">
        <w:rPr>
          <w:szCs w:val="24"/>
        </w:rPr>
        <w:t>3.5</w:t>
      </w:r>
      <w:r w:rsidRPr="009A6A33">
        <w:rPr>
          <w:szCs w:val="24"/>
        </w:rPr>
        <w:t>В). После обработки клеток M</w:t>
      </w:r>
      <w:r w:rsidRPr="009A6A33">
        <w:rPr>
          <w:szCs w:val="24"/>
        </w:rPr>
        <w:sym w:font="Symbol" w:char="F062"/>
      </w:r>
      <w:r w:rsidRPr="009A6A33">
        <w:rPr>
          <w:szCs w:val="24"/>
        </w:rPr>
        <w:t xml:space="preserve">CD </w:t>
      </w:r>
      <w:r w:rsidR="00261C77">
        <w:rPr>
          <w:szCs w:val="24"/>
        </w:rPr>
        <w:fldChar w:fldCharType="begin"/>
      </w:r>
      <w:r w:rsidR="00261C77">
        <w:instrText xml:space="preserve"> XE "</w:instrText>
      </w:r>
      <w:r w:rsidR="00261C77" w:rsidRPr="006258F0">
        <w:instrText>циклодекстрин</w:instrText>
      </w:r>
      <w:r w:rsidR="00261C77">
        <w:instrText xml:space="preserve">" \i </w:instrText>
      </w:r>
      <w:r w:rsidR="00261C77">
        <w:rPr>
          <w:szCs w:val="24"/>
        </w:rPr>
        <w:fldChar w:fldCharType="end"/>
      </w:r>
      <w:r w:rsidRPr="009A6A33">
        <w:rPr>
          <w:szCs w:val="24"/>
        </w:rPr>
        <w:t>степень WGA-индуцированной агрегац</w:t>
      </w:r>
      <w:r w:rsidR="00787FE1">
        <w:rPr>
          <w:szCs w:val="24"/>
        </w:rPr>
        <w:fldChar w:fldCharType="begin"/>
      </w:r>
      <w:r w:rsidR="00787FE1">
        <w:instrText xml:space="preserve"> XE "</w:instrText>
      </w:r>
      <w:r w:rsidR="00787FE1" w:rsidRPr="005F43A0">
        <w:instrText>агрегация</w:instrText>
      </w:r>
      <w:r w:rsidR="00787FE1">
        <w:instrText xml:space="preserve">" \i </w:instrText>
      </w:r>
      <w:r w:rsidR="00787FE1">
        <w:rPr>
          <w:szCs w:val="24"/>
        </w:rPr>
        <w:fldChar w:fldCharType="end"/>
      </w:r>
      <w:r w:rsidRPr="009A6A33">
        <w:rPr>
          <w:szCs w:val="24"/>
        </w:rPr>
        <w:t>ии нейтрофил</w:t>
      </w:r>
      <w:r w:rsidR="00746BA0">
        <w:rPr>
          <w:szCs w:val="24"/>
        </w:rPr>
        <w:fldChar w:fldCharType="begin"/>
      </w:r>
      <w:r w:rsidR="00746BA0">
        <w:instrText xml:space="preserve"> XE "</w:instrText>
      </w:r>
      <w:r w:rsidR="00746BA0" w:rsidRPr="005F43A0">
        <w:rPr>
          <w:szCs w:val="24"/>
        </w:rPr>
        <w:instrText>нейтрофил</w:instrText>
      </w:r>
      <w:r w:rsidR="00746BA0">
        <w:instrText xml:space="preserve">" \i </w:instrText>
      </w:r>
      <w:r w:rsidR="00746BA0">
        <w:rPr>
          <w:szCs w:val="24"/>
        </w:rPr>
        <w:fldChar w:fldCharType="end"/>
      </w:r>
      <w:r w:rsidRPr="009A6A33">
        <w:rPr>
          <w:szCs w:val="24"/>
        </w:rPr>
        <w:t>ов снижаетс</w:t>
      </w:r>
      <w:r w:rsidR="004D4EBF">
        <w:rPr>
          <w:szCs w:val="24"/>
        </w:rPr>
        <w:t>я по сравнению с контролем (рисунок</w:t>
      </w:r>
      <w:r w:rsidRPr="009A6A33">
        <w:rPr>
          <w:szCs w:val="24"/>
        </w:rPr>
        <w:t xml:space="preserve"> </w:t>
      </w:r>
      <w:r w:rsidR="00C36E59">
        <w:rPr>
          <w:szCs w:val="24"/>
        </w:rPr>
        <w:t>3.5</w:t>
      </w:r>
      <w:r w:rsidRPr="009A6A33">
        <w:rPr>
          <w:szCs w:val="24"/>
        </w:rPr>
        <w:t>А, кривая 2). На фотографиях суспензий видно, что обработка клеток M</w:t>
      </w:r>
      <w:r w:rsidRPr="009A6A33">
        <w:rPr>
          <w:szCs w:val="24"/>
        </w:rPr>
        <w:sym w:font="Symbol" w:char="F062"/>
      </w:r>
      <w:r w:rsidRPr="009A6A33">
        <w:rPr>
          <w:szCs w:val="24"/>
        </w:rPr>
        <w:t xml:space="preserve">CD </w:t>
      </w:r>
      <w:r w:rsidR="00261C77">
        <w:rPr>
          <w:szCs w:val="24"/>
        </w:rPr>
        <w:fldChar w:fldCharType="begin"/>
      </w:r>
      <w:r w:rsidR="00261C77">
        <w:instrText xml:space="preserve"> XE "</w:instrText>
      </w:r>
      <w:r w:rsidR="00261C77" w:rsidRPr="006258F0">
        <w:instrText>циклодекстрин</w:instrText>
      </w:r>
      <w:r w:rsidR="00261C77">
        <w:instrText xml:space="preserve">" \i </w:instrText>
      </w:r>
      <w:r w:rsidR="00261C77">
        <w:rPr>
          <w:szCs w:val="24"/>
        </w:rPr>
        <w:fldChar w:fldCharType="end"/>
      </w:r>
      <w:r w:rsidRPr="009A6A33">
        <w:rPr>
          <w:szCs w:val="24"/>
        </w:rPr>
        <w:t xml:space="preserve">при </w:t>
      </w:r>
      <w:r w:rsidRPr="009A6A33">
        <w:rPr>
          <w:szCs w:val="24"/>
          <w:lang w:val="en-US"/>
        </w:rPr>
        <w:t>WGA</w:t>
      </w:r>
      <w:r w:rsidRPr="009A6A33">
        <w:rPr>
          <w:szCs w:val="24"/>
        </w:rPr>
        <w:t>-индуцированной агрегации приводила к уменьшению размеров агрегатов нейтрофил</w:t>
      </w:r>
      <w:r w:rsidR="00746BA0">
        <w:rPr>
          <w:szCs w:val="24"/>
        </w:rPr>
        <w:fldChar w:fldCharType="begin"/>
      </w:r>
      <w:r w:rsidR="00746BA0">
        <w:instrText xml:space="preserve"> XE "</w:instrText>
      </w:r>
      <w:r w:rsidR="00746BA0" w:rsidRPr="005F43A0">
        <w:rPr>
          <w:szCs w:val="24"/>
        </w:rPr>
        <w:instrText>нейтрофил</w:instrText>
      </w:r>
      <w:r w:rsidR="00746BA0">
        <w:instrText xml:space="preserve">" \i </w:instrText>
      </w:r>
      <w:r w:rsidR="00746BA0">
        <w:rPr>
          <w:szCs w:val="24"/>
        </w:rPr>
        <w:fldChar w:fldCharType="end"/>
      </w:r>
      <w:r w:rsidRPr="009A6A33">
        <w:rPr>
          <w:szCs w:val="24"/>
        </w:rPr>
        <w:t>ов и увеличению доли единичных, не нахо</w:t>
      </w:r>
      <w:r w:rsidR="004D4EBF">
        <w:rPr>
          <w:szCs w:val="24"/>
        </w:rPr>
        <w:t>дящихся в агрегатах клеток (рисунок</w:t>
      </w:r>
      <w:r w:rsidRPr="009A6A33">
        <w:rPr>
          <w:szCs w:val="24"/>
        </w:rPr>
        <w:t xml:space="preserve"> </w:t>
      </w:r>
      <w:r w:rsidR="00C36E59">
        <w:rPr>
          <w:szCs w:val="24"/>
        </w:rPr>
        <w:t>3.5</w:t>
      </w:r>
      <w:r w:rsidRPr="009A6A33">
        <w:rPr>
          <w:szCs w:val="24"/>
        </w:rPr>
        <w:t xml:space="preserve">Г).  </w:t>
      </w:r>
    </w:p>
    <w:tbl>
      <w:tblPr>
        <w:tblW w:w="0" w:type="auto"/>
        <w:jc w:val="center"/>
        <w:tblLayout w:type="fixed"/>
        <w:tblLook w:val="04A0" w:firstRow="1" w:lastRow="0" w:firstColumn="1" w:lastColumn="0" w:noHBand="0" w:noVBand="1"/>
      </w:tblPr>
      <w:tblGrid>
        <w:gridCol w:w="5920"/>
        <w:gridCol w:w="3651"/>
      </w:tblGrid>
      <w:tr w:rsidR="00764146" w:rsidTr="00C47090">
        <w:trPr>
          <w:jc w:val="center"/>
        </w:trPr>
        <w:tc>
          <w:tcPr>
            <w:tcW w:w="5920" w:type="dxa"/>
            <w:vAlign w:val="center"/>
          </w:tcPr>
          <w:p w:rsidR="00764146" w:rsidRDefault="00764146" w:rsidP="00C47090">
            <w:pPr>
              <w:jc w:val="center"/>
            </w:pPr>
            <w:r>
              <w:object w:dxaOrig="5876" w:dyaOrig="4667">
                <v:shape id="_x0000_i1034" type="#_x0000_t75" style="width:274.5pt;height:218.25pt" o:ole="">
                  <v:imagedata r:id="rId24" o:title=""/>
                </v:shape>
                <o:OLEObject Type="Embed" ProgID="Origin50.Graph" ShapeID="_x0000_i1034" DrawAspect="Content" ObjectID="_1472823423" r:id="rId25"/>
              </w:object>
            </w:r>
          </w:p>
          <w:p w:rsidR="00764146" w:rsidRDefault="00764146" w:rsidP="00C47090">
            <w:pPr>
              <w:jc w:val="center"/>
              <w:rPr>
                <w:noProof/>
              </w:rPr>
            </w:pPr>
            <w:r w:rsidRPr="00CE6E39">
              <w:rPr>
                <w:b/>
              </w:rPr>
              <w:t>А</w:t>
            </w:r>
          </w:p>
        </w:tc>
        <w:tc>
          <w:tcPr>
            <w:tcW w:w="3651" w:type="dxa"/>
          </w:tcPr>
          <w:p w:rsidR="00764146" w:rsidRDefault="00764146" w:rsidP="00C47090">
            <w:pPr>
              <w:jc w:val="center"/>
            </w:pPr>
          </w:p>
          <w:p w:rsidR="00764146" w:rsidRDefault="00764146" w:rsidP="00C47090">
            <w:pPr>
              <w:jc w:val="center"/>
            </w:pPr>
          </w:p>
          <w:p w:rsidR="00764146" w:rsidRDefault="0004305A" w:rsidP="00C47090">
            <w:pPr>
              <w:jc w:val="center"/>
            </w:pPr>
            <w:r>
              <w:rPr>
                <w:noProof/>
                <w:lang w:eastAsia="en-US"/>
              </w:rPr>
              <w:pict>
                <v:shapetype id="_x0000_t202" coordsize="21600,21600" o:spt="202" path="m,l,21600r21600,l21600,xe">
                  <v:stroke joinstyle="miter"/>
                  <v:path gradientshapeok="t" o:connecttype="rect"/>
                </v:shapetype>
                <v:shape id="_x0000_s1029" type="#_x0000_t202" style="position:absolute;left:0;text-align:left;margin-left:112.8pt;margin-top:88.65pt;width:51.5pt;height:19.3pt;z-index:251658752;mso-width-relative:margin;mso-height-relative:margin" filled="f" stroked="f">
                  <v:textbox style="mso-next-textbox:#_x0000_s1029">
                    <w:txbxContent>
                      <w:p w:rsidR="00261C77" w:rsidRPr="00934CC5" w:rsidRDefault="00261C77" w:rsidP="00764146">
                        <w:pPr>
                          <w:rPr>
                            <w:b/>
                            <w:lang w:val="en-US"/>
                          </w:rPr>
                        </w:pPr>
                        <w:r w:rsidRPr="00934CC5">
                          <w:rPr>
                            <w:b/>
                            <w:lang w:val="be-BY"/>
                          </w:rPr>
                          <w:t>80 µ</w:t>
                        </w:r>
                        <w:r w:rsidRPr="00934CC5">
                          <w:rPr>
                            <w:b/>
                            <w:lang w:val="en-US"/>
                          </w:rPr>
                          <w:t>m</w:t>
                        </w:r>
                      </w:p>
                    </w:txbxContent>
                  </v:textbox>
                </v:shape>
              </w:pict>
            </w:r>
            <w:r w:rsidR="00D97DA8" w:rsidRPr="0071169E">
              <w:object w:dxaOrig="3165" w:dyaOrig="2280">
                <v:shape id="_x0000_i1035" type="#_x0000_t75" style="width:158.25pt;height:114pt" o:ole="">
                  <v:imagedata r:id="rId26" o:title="" gain="1.25" grayscale="t"/>
                </v:shape>
                <o:OLEObject Type="Embed" ProgID="PBrush" ShapeID="_x0000_i1035" DrawAspect="Content" ObjectID="_1472823424" r:id="rId27"/>
              </w:object>
            </w:r>
          </w:p>
          <w:p w:rsidR="00764146" w:rsidRDefault="00764146" w:rsidP="00C47090">
            <w:pPr>
              <w:jc w:val="center"/>
              <w:rPr>
                <w:b/>
              </w:rPr>
            </w:pPr>
          </w:p>
          <w:p w:rsidR="00764146" w:rsidRDefault="00764146" w:rsidP="00C47090">
            <w:pPr>
              <w:jc w:val="center"/>
              <w:rPr>
                <w:b/>
              </w:rPr>
            </w:pPr>
          </w:p>
          <w:p w:rsidR="00764146" w:rsidRPr="00CE6E39" w:rsidRDefault="00764146" w:rsidP="00C47090">
            <w:pPr>
              <w:jc w:val="center"/>
              <w:rPr>
                <w:b/>
              </w:rPr>
            </w:pPr>
            <w:r w:rsidRPr="00CE6E39">
              <w:rPr>
                <w:b/>
              </w:rPr>
              <w:t>Б</w:t>
            </w:r>
          </w:p>
        </w:tc>
      </w:tr>
      <w:tr w:rsidR="00764146" w:rsidTr="00C47090">
        <w:trPr>
          <w:jc w:val="center"/>
        </w:trPr>
        <w:tc>
          <w:tcPr>
            <w:tcW w:w="5920" w:type="dxa"/>
            <w:vAlign w:val="center"/>
          </w:tcPr>
          <w:p w:rsidR="00764146" w:rsidRDefault="0004305A" w:rsidP="00C47090">
            <w:pPr>
              <w:jc w:val="center"/>
              <w:rPr>
                <w:noProof/>
              </w:rPr>
            </w:pPr>
            <w:r>
              <w:rPr>
                <w:noProof/>
                <w:lang w:eastAsia="en-US"/>
              </w:rPr>
              <w:pict>
                <v:shape id="_x0000_s1027" type="#_x0000_t202" style="position:absolute;left:0;text-align:left;margin-left:176.25pt;margin-top:90.25pt;width:49.4pt;height:18.7pt;z-index:251656704;mso-height-percent:200;mso-position-horizontal-relative:text;mso-position-vertical-relative:text;mso-height-percent:200;mso-width-relative:margin;mso-height-relative:margin" filled="f" stroked="f">
                  <v:textbox style="mso-next-textbox:#_x0000_s1027;mso-fit-shape-to-text:t">
                    <w:txbxContent>
                      <w:p w:rsidR="00261C77" w:rsidRPr="003E4EB0" w:rsidRDefault="00261C77" w:rsidP="00764146">
                        <w:pPr>
                          <w:rPr>
                            <w:b/>
                            <w:lang w:val="en-US"/>
                          </w:rPr>
                        </w:pPr>
                        <w:r w:rsidRPr="003E4EB0">
                          <w:rPr>
                            <w:b/>
                            <w:lang w:val="be-BY"/>
                          </w:rPr>
                          <w:t>80 µ</w:t>
                        </w:r>
                        <w:r w:rsidRPr="003E4EB0">
                          <w:rPr>
                            <w:b/>
                            <w:lang w:val="en-US"/>
                          </w:rPr>
                          <w:t>m</w:t>
                        </w:r>
                      </w:p>
                    </w:txbxContent>
                  </v:textbox>
                </v:shape>
              </w:pict>
            </w:r>
            <w:r w:rsidR="00D97DA8" w:rsidRPr="0071169E">
              <w:object w:dxaOrig="3285" w:dyaOrig="2325">
                <v:shape id="_x0000_i1036" type="#_x0000_t75" style="width:164.25pt;height:116.25pt" o:ole="">
                  <v:imagedata r:id="rId28" o:title="" gain="1.25" grayscale="t"/>
                </v:shape>
                <o:OLEObject Type="Embed" ProgID="PBrush" ShapeID="_x0000_i1036" DrawAspect="Content" ObjectID="_1472823425" r:id="rId29"/>
              </w:object>
            </w:r>
          </w:p>
          <w:p w:rsidR="00764146" w:rsidRPr="00CE6E39" w:rsidRDefault="00764146" w:rsidP="00C47090">
            <w:pPr>
              <w:jc w:val="center"/>
              <w:rPr>
                <w:b/>
                <w:noProof/>
              </w:rPr>
            </w:pPr>
            <w:r w:rsidRPr="00CE6E39">
              <w:rPr>
                <w:b/>
                <w:noProof/>
              </w:rPr>
              <w:t>В</w:t>
            </w:r>
          </w:p>
        </w:tc>
        <w:tc>
          <w:tcPr>
            <w:tcW w:w="3651" w:type="dxa"/>
          </w:tcPr>
          <w:p w:rsidR="00764146" w:rsidRDefault="0004305A" w:rsidP="00C47090">
            <w:pPr>
              <w:jc w:val="center"/>
              <w:rPr>
                <w:noProof/>
              </w:rPr>
            </w:pPr>
            <w:r>
              <w:rPr>
                <w:noProof/>
                <w:lang w:eastAsia="en-US"/>
              </w:rPr>
              <w:pict>
                <v:shape id="_x0000_s1028" type="#_x0000_t202" style="position:absolute;left:0;text-align:left;margin-left:106.7pt;margin-top:90.25pt;width:49.4pt;height:18.7pt;z-index:251657728;mso-height-percent:200;mso-position-horizontal-relative:text;mso-position-vertical-relative:text;mso-height-percent:200;mso-width-relative:margin;mso-height-relative:margin" filled="f" stroked="f">
                  <v:textbox style="mso-next-textbox:#_x0000_s1028;mso-fit-shape-to-text:t">
                    <w:txbxContent>
                      <w:p w:rsidR="00261C77" w:rsidRPr="003E4EB0" w:rsidRDefault="00261C77" w:rsidP="00764146">
                        <w:pPr>
                          <w:rPr>
                            <w:b/>
                            <w:lang w:val="en-US"/>
                          </w:rPr>
                        </w:pPr>
                        <w:r w:rsidRPr="003E4EB0">
                          <w:rPr>
                            <w:b/>
                            <w:lang w:val="be-BY"/>
                          </w:rPr>
                          <w:t>80 µ</w:t>
                        </w:r>
                        <w:r w:rsidRPr="003E4EB0">
                          <w:rPr>
                            <w:b/>
                            <w:lang w:val="en-US"/>
                          </w:rPr>
                          <w:t>m</w:t>
                        </w:r>
                      </w:p>
                    </w:txbxContent>
                  </v:textbox>
                </v:shape>
              </w:pict>
            </w:r>
            <w:r w:rsidR="00D97DA8" w:rsidRPr="0071169E">
              <w:object w:dxaOrig="3195" w:dyaOrig="2370">
                <v:shape id="_x0000_i1037" type="#_x0000_t75" style="width:159.75pt;height:118.5pt" o:ole="">
                  <v:imagedata r:id="rId30" o:title="" gain="1.25" grayscale="t"/>
                </v:shape>
                <o:OLEObject Type="Embed" ProgID="PBrush" ShapeID="_x0000_i1037" DrawAspect="Content" ObjectID="_1472823426" r:id="rId31"/>
              </w:object>
            </w:r>
          </w:p>
          <w:p w:rsidR="00764146" w:rsidRPr="00CE6E39" w:rsidRDefault="00764146" w:rsidP="00C47090">
            <w:pPr>
              <w:jc w:val="center"/>
              <w:rPr>
                <w:b/>
                <w:noProof/>
              </w:rPr>
            </w:pPr>
            <w:r w:rsidRPr="00CE6E39">
              <w:rPr>
                <w:b/>
                <w:noProof/>
              </w:rPr>
              <w:t>Г</w:t>
            </w:r>
          </w:p>
        </w:tc>
      </w:tr>
    </w:tbl>
    <w:p w:rsidR="00572667" w:rsidRPr="00FB29FF" w:rsidRDefault="00764146" w:rsidP="00FB29FF">
      <w:pPr>
        <w:pStyle w:val="a5"/>
        <w:rPr>
          <w:lang w:val="ru-RU"/>
        </w:rPr>
      </w:pPr>
      <w:r w:rsidRPr="00C36E59">
        <w:rPr>
          <w:lang w:val="ru-RU"/>
        </w:rPr>
        <w:t xml:space="preserve">Рисунок </w:t>
      </w:r>
      <w:r w:rsidR="00C36E59">
        <w:rPr>
          <w:lang w:val="ru-RU"/>
        </w:rPr>
        <w:t>3.5</w:t>
      </w:r>
      <w:r w:rsidRPr="00C36E59">
        <w:rPr>
          <w:lang w:val="ru-RU"/>
        </w:rPr>
        <w:t xml:space="preserve"> – Микроскопический анализ </w:t>
      </w:r>
      <w:r>
        <w:t>WGA</w:t>
      </w:r>
      <w:r w:rsidRPr="00C36E59">
        <w:rPr>
          <w:lang w:val="ru-RU"/>
        </w:rPr>
        <w:t>-индуцированных агрегатов нейтрофил</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sidRPr="005F43A0">
        <w:rPr>
          <w:lang w:val="ru-RU"/>
        </w:rPr>
        <w:instrText>нейтрофил</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Pr="00C36E59">
        <w:rPr>
          <w:lang w:val="ru-RU"/>
        </w:rPr>
        <w:t>ов после обработки М</w:t>
      </w:r>
      <w:r w:rsidRPr="007635FD">
        <w:t>βCD</w:t>
      </w:r>
      <w:r w:rsidR="00261C77">
        <w:fldChar w:fldCharType="begin"/>
      </w:r>
      <w:r w:rsidR="00261C77" w:rsidRPr="00261C77">
        <w:rPr>
          <w:lang w:val="ru-RU"/>
        </w:rPr>
        <w:instrText xml:space="preserve"> </w:instrText>
      </w:r>
      <w:r w:rsidR="00261C77">
        <w:instrText>XE</w:instrText>
      </w:r>
      <w:r w:rsidR="00261C77" w:rsidRPr="00261C77">
        <w:rPr>
          <w:lang w:val="ru-RU"/>
        </w:rPr>
        <w:instrText xml:space="preserve"> "циклодекстрин" \</w:instrText>
      </w:r>
      <w:r w:rsidR="00261C77">
        <w:instrText>i</w:instrText>
      </w:r>
      <w:r w:rsidR="00261C77" w:rsidRPr="00261C77">
        <w:rPr>
          <w:lang w:val="ru-RU"/>
        </w:rPr>
        <w:instrText xml:space="preserve"> </w:instrText>
      </w:r>
      <w:r w:rsidR="00261C77">
        <w:fldChar w:fldCharType="end"/>
      </w:r>
      <w:r w:rsidRPr="00C36E59">
        <w:rPr>
          <w:lang w:val="ru-RU"/>
        </w:rPr>
        <w:t xml:space="preserve">. </w:t>
      </w:r>
      <w:r w:rsidRPr="00746BA0">
        <w:rPr>
          <w:lang w:val="ru-RU"/>
        </w:rPr>
        <w:t xml:space="preserve">А – кинетические кривые </w:t>
      </w:r>
      <w:r>
        <w:t>WGA</w:t>
      </w:r>
      <w:r w:rsidRPr="00746BA0">
        <w:rPr>
          <w:lang w:val="ru-RU"/>
        </w:rPr>
        <w:t>-индуцированной агрегац</w:t>
      </w:r>
      <w:r w:rsidR="00787FE1">
        <w:rPr>
          <w:lang w:val="ru-RU"/>
        </w:rPr>
        <w:fldChar w:fldCharType="begin"/>
      </w:r>
      <w:r w:rsidR="00787FE1" w:rsidRPr="00787FE1">
        <w:rPr>
          <w:lang w:val="ru-RU"/>
        </w:rPr>
        <w:instrText xml:space="preserve"> </w:instrText>
      </w:r>
      <w:r w:rsidR="00787FE1">
        <w:instrText>XE</w:instrText>
      </w:r>
      <w:r w:rsidR="00787FE1" w:rsidRPr="00787FE1">
        <w:rPr>
          <w:lang w:val="ru-RU"/>
        </w:rPr>
        <w:instrText xml:space="preserve"> "агрегация" \</w:instrText>
      </w:r>
      <w:r w:rsidR="00787FE1">
        <w:instrText>i</w:instrText>
      </w:r>
      <w:r w:rsidR="00787FE1" w:rsidRPr="00787FE1">
        <w:rPr>
          <w:lang w:val="ru-RU"/>
        </w:rPr>
        <w:instrText xml:space="preserve"> </w:instrText>
      </w:r>
      <w:r w:rsidR="00787FE1">
        <w:rPr>
          <w:lang w:val="ru-RU"/>
        </w:rPr>
        <w:fldChar w:fldCharType="end"/>
      </w:r>
      <w:r w:rsidRPr="00746BA0">
        <w:rPr>
          <w:lang w:val="ru-RU"/>
        </w:rPr>
        <w:t>ии нейтрофил</w:t>
      </w:r>
      <w:r w:rsidR="00746BA0">
        <w:fldChar w:fldCharType="begin"/>
      </w:r>
      <w:r w:rsidR="00746BA0" w:rsidRPr="00746BA0">
        <w:rPr>
          <w:lang w:val="ru-RU"/>
        </w:rPr>
        <w:instrText xml:space="preserve"> </w:instrText>
      </w:r>
      <w:r w:rsidR="00746BA0">
        <w:instrText>XE</w:instrText>
      </w:r>
      <w:r w:rsidR="00746BA0" w:rsidRPr="00746BA0">
        <w:rPr>
          <w:lang w:val="ru-RU"/>
        </w:rPr>
        <w:instrText xml:space="preserve"> "нейтрофил" \</w:instrText>
      </w:r>
      <w:r w:rsidR="00746BA0">
        <w:instrText>i</w:instrText>
      </w:r>
      <w:r w:rsidR="00746BA0" w:rsidRPr="00746BA0">
        <w:rPr>
          <w:lang w:val="ru-RU"/>
        </w:rPr>
        <w:instrText xml:space="preserve"> </w:instrText>
      </w:r>
      <w:r w:rsidR="00746BA0">
        <w:fldChar w:fldCharType="end"/>
      </w:r>
      <w:r w:rsidRPr="00746BA0">
        <w:rPr>
          <w:lang w:val="ru-RU"/>
        </w:rPr>
        <w:t xml:space="preserve">ов в отсутствие (1) и присутствие (2) </w:t>
      </w:r>
      <w:r w:rsidRPr="00531E41">
        <w:t>MβCD</w:t>
      </w:r>
      <w:r w:rsidRPr="00746BA0">
        <w:rPr>
          <w:lang w:val="ru-RU"/>
        </w:rPr>
        <w:t xml:space="preserve">. </w:t>
      </w:r>
      <w:r w:rsidRPr="00E97938">
        <w:rPr>
          <w:lang w:val="ru-RU"/>
        </w:rPr>
        <w:t>Б – одиночные клетки; В – агрегаты, обр</w:t>
      </w:r>
      <w:r w:rsidR="00E97938" w:rsidRPr="00E97938">
        <w:rPr>
          <w:lang w:val="ru-RU"/>
        </w:rPr>
        <w:t xml:space="preserve">азованные при добавлении </w:t>
      </w:r>
      <w:r w:rsidR="00E97938">
        <w:t>WGA</w:t>
      </w:r>
      <w:r w:rsidR="00E97938" w:rsidRPr="00E97938">
        <w:rPr>
          <w:lang w:val="ru-RU"/>
        </w:rPr>
        <w:t xml:space="preserve"> (7</w:t>
      </w:r>
      <w:r w:rsidR="00E97938">
        <w:rPr>
          <w:lang w:val="ru-RU"/>
        </w:rPr>
        <w:t>,</w:t>
      </w:r>
      <w:r w:rsidRPr="00E97938">
        <w:rPr>
          <w:lang w:val="ru-RU"/>
        </w:rPr>
        <w:t>5 мкг/мл) к суспензии нейтрофил</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sidRPr="005F43A0">
        <w:rPr>
          <w:lang w:val="ru-RU"/>
        </w:rPr>
        <w:instrText>нейтрофил</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Pr="00E97938">
        <w:rPr>
          <w:lang w:val="ru-RU"/>
        </w:rPr>
        <w:t xml:space="preserve">ов в </w:t>
      </w:r>
      <w:r>
        <w:t>PBS</w:t>
      </w:r>
      <w:r w:rsidRPr="00E97938">
        <w:rPr>
          <w:lang w:val="ru-RU"/>
        </w:rPr>
        <w:t xml:space="preserve">; Г – агрегаты, образованные после добавления </w:t>
      </w:r>
      <w:r>
        <w:t>WGA</w:t>
      </w:r>
      <w:r w:rsidRPr="00E97938">
        <w:rPr>
          <w:lang w:val="ru-RU"/>
        </w:rPr>
        <w:t xml:space="preserve"> к суспензии нейтрофил</w:t>
      </w:r>
      <w:r w:rsidR="00746BA0">
        <w:rPr>
          <w:lang w:val="ru-RU"/>
        </w:rPr>
        <w:fldChar w:fldCharType="begin"/>
      </w:r>
      <w:r w:rsidR="00746BA0" w:rsidRPr="00746BA0">
        <w:rPr>
          <w:lang w:val="ru-RU"/>
        </w:rPr>
        <w:instrText xml:space="preserve"> </w:instrText>
      </w:r>
      <w:r w:rsidR="00746BA0">
        <w:instrText>XE</w:instrText>
      </w:r>
      <w:r w:rsidR="00746BA0" w:rsidRPr="00746BA0">
        <w:rPr>
          <w:lang w:val="ru-RU"/>
        </w:rPr>
        <w:instrText xml:space="preserve"> "</w:instrText>
      </w:r>
      <w:r w:rsidR="00746BA0" w:rsidRPr="005F43A0">
        <w:rPr>
          <w:lang w:val="ru-RU"/>
        </w:rPr>
        <w:instrText>нейтрофил</w:instrText>
      </w:r>
      <w:r w:rsidR="00746BA0" w:rsidRPr="00746BA0">
        <w:rPr>
          <w:lang w:val="ru-RU"/>
        </w:rPr>
        <w:instrText>" \</w:instrText>
      </w:r>
      <w:r w:rsidR="00746BA0">
        <w:instrText>i</w:instrText>
      </w:r>
      <w:r w:rsidR="00746BA0" w:rsidRPr="00746BA0">
        <w:rPr>
          <w:lang w:val="ru-RU"/>
        </w:rPr>
        <w:instrText xml:space="preserve"> </w:instrText>
      </w:r>
      <w:r w:rsidR="00746BA0">
        <w:rPr>
          <w:lang w:val="ru-RU"/>
        </w:rPr>
        <w:fldChar w:fldCharType="end"/>
      </w:r>
      <w:r w:rsidRPr="00E97938">
        <w:rPr>
          <w:lang w:val="ru-RU"/>
        </w:rPr>
        <w:t xml:space="preserve">ов, предварительно инкубированной в течение 10 мин при 37°С в присутствии </w:t>
      </w:r>
      <w:r w:rsidRPr="00531E41">
        <w:t>MβCD</w:t>
      </w:r>
      <w:r w:rsidRPr="00E97938">
        <w:rPr>
          <w:lang w:val="ru-RU"/>
        </w:rPr>
        <w:t xml:space="preserve"> (</w:t>
      </w:r>
      <w:smartTag w:uri="urn:schemas-microsoft-com:office:smarttags" w:element="metricconverter">
        <w:smartTagPr>
          <w:attr w:name="ProductID" w:val="10 мМ"/>
        </w:smartTagPr>
        <w:r w:rsidRPr="00E97938">
          <w:rPr>
            <w:lang w:val="ru-RU"/>
          </w:rPr>
          <w:t>10 мМ</w:t>
        </w:r>
      </w:smartTag>
      <w:r w:rsidRPr="00E97938">
        <w:rPr>
          <w:lang w:val="ru-RU"/>
        </w:rPr>
        <w:t>)</w:t>
      </w:r>
    </w:p>
    <w:p w:rsidR="00FB29FF" w:rsidRDefault="00FB29FF" w:rsidP="00FB29FF">
      <w:pPr>
        <w:pStyle w:val="a1"/>
      </w:pPr>
      <w:r w:rsidRPr="009A6A33">
        <w:t xml:space="preserve">При исследовании стабильности </w:t>
      </w:r>
      <w:r w:rsidRPr="009A6A33">
        <w:rPr>
          <w:lang w:val="en-US"/>
        </w:rPr>
        <w:t>WGA</w:t>
      </w:r>
      <w:r w:rsidRPr="009A6A33">
        <w:t>-агрегатов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9A6A33">
        <w:t>ов было выявлено уменьшение степени GlcNAc-индуцированной дезагрегации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9A6A33">
        <w:t>ов с пониженным содержанием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Pr="009A6A33">
        <w:t>а (</w:t>
      </w:r>
      <w:r>
        <w:t xml:space="preserve">см. </w:t>
      </w:r>
      <w:r w:rsidR="004D4EBF">
        <w:t>рисунок</w:t>
      </w:r>
      <w:r w:rsidRPr="009A6A33">
        <w:t xml:space="preserve"> </w:t>
      </w:r>
      <w:r w:rsidR="00C36E59">
        <w:t>2.2</w:t>
      </w:r>
      <w:r w:rsidRPr="009A6A33">
        <w:t xml:space="preserve">, кривая 2). Так, параметр стабильности </w:t>
      </w:r>
      <w:r w:rsidRPr="009A6A33">
        <w:rPr>
          <w:lang w:val="en-US"/>
        </w:rPr>
        <w:t>WGA</w:t>
      </w:r>
      <w:r w:rsidRPr="009A6A33">
        <w:t>-индуцированных агрегатов интактных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9A6A33">
        <w:t>ов составлял 85 ± 4%, в то время как этот же параметр для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9A6A33">
        <w:t>ов, предварительно обработанных M</w:t>
      </w:r>
      <w:r w:rsidRPr="009A6A33">
        <w:sym w:font="Symbol" w:char="F062"/>
      </w:r>
      <w:r w:rsidRPr="009A6A33">
        <w:t>CD</w:t>
      </w:r>
      <w:r w:rsidR="00261C77">
        <w:fldChar w:fldCharType="begin"/>
      </w:r>
      <w:r w:rsidR="00261C77">
        <w:instrText xml:space="preserve"> XE "</w:instrText>
      </w:r>
      <w:r w:rsidR="00261C77" w:rsidRPr="006258F0">
        <w:instrText>циклодекстрин</w:instrText>
      </w:r>
      <w:r w:rsidR="00261C77">
        <w:instrText xml:space="preserve">" \i </w:instrText>
      </w:r>
      <w:r w:rsidR="00261C77">
        <w:fldChar w:fldCharType="end"/>
      </w:r>
      <w:r w:rsidRPr="009A6A33">
        <w:t xml:space="preserve">, достоверно </w:t>
      </w:r>
      <w:r>
        <w:t>увеличивался и составлял 97 ± 3</w:t>
      </w:r>
      <w:r w:rsidRPr="009A6A33">
        <w:t>% (P&lt;0,05, n=7). Таким образом, у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rsidRPr="009A6A33">
        <w:t>ов с пониженным содержанием мембранного холестерин</w:t>
      </w:r>
      <w:r w:rsidR="00AA66EC">
        <w:fldChar w:fldCharType="begin"/>
      </w:r>
      <w:r w:rsidR="00AA66EC">
        <w:instrText xml:space="preserve"> XE "</w:instrText>
      </w:r>
      <w:r w:rsidR="00AA66EC" w:rsidRPr="008E019B">
        <w:instrText>холестерин</w:instrText>
      </w:r>
      <w:r w:rsidR="00AA66EC">
        <w:instrText xml:space="preserve">" \i </w:instrText>
      </w:r>
      <w:r w:rsidR="00AA66EC">
        <w:fldChar w:fldCharType="end"/>
      </w:r>
      <w:r w:rsidRPr="009A6A33">
        <w:t xml:space="preserve">а были достоверно снижены степень и скорость </w:t>
      </w:r>
      <w:r w:rsidRPr="009A6A33">
        <w:rPr>
          <w:lang w:val="en-US"/>
        </w:rPr>
        <w:t>WGA</w:t>
      </w:r>
      <w:r w:rsidRPr="009A6A33">
        <w:t>-индуцированной агрегац</w:t>
      </w:r>
      <w:r w:rsidR="00787FE1">
        <w:fldChar w:fldCharType="begin"/>
      </w:r>
      <w:r w:rsidR="00787FE1">
        <w:instrText xml:space="preserve"> XE "</w:instrText>
      </w:r>
      <w:r w:rsidR="00787FE1" w:rsidRPr="005F43A0">
        <w:instrText>агрегация</w:instrText>
      </w:r>
      <w:r w:rsidR="00787FE1">
        <w:instrText xml:space="preserve">" \i </w:instrText>
      </w:r>
      <w:r w:rsidR="00787FE1">
        <w:fldChar w:fldCharType="end"/>
      </w:r>
      <w:r w:rsidRPr="009A6A33">
        <w:t>ии, в то вре</w:t>
      </w:r>
      <w:r>
        <w:t xml:space="preserve">мя как параметр стабильности R </w:t>
      </w:r>
      <w:r w:rsidRPr="009A6A33">
        <w:t>WGA-агре</w:t>
      </w:r>
      <w:r>
        <w:t>гатов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t>ов увеличивался</w:t>
      </w:r>
      <w:r w:rsidRPr="009A6A33">
        <w:t xml:space="preserve">. </w:t>
      </w:r>
    </w:p>
    <w:p w:rsidR="00736C3C" w:rsidRDefault="00736C3C" w:rsidP="00736C3C">
      <w:pPr>
        <w:pStyle w:val="2"/>
      </w:pPr>
      <w:bookmarkStart w:id="29" w:name="_Toc281194844"/>
      <w:r w:rsidRPr="00B4315F">
        <w:t>Заключение</w:t>
      </w:r>
      <w:bookmarkEnd w:id="29"/>
    </w:p>
    <w:p w:rsidR="00CE7856" w:rsidRDefault="00CE7856" w:rsidP="004073DE">
      <w:pPr>
        <w:pStyle w:val="a1"/>
      </w:pPr>
      <w:r>
        <w:t>В представленной работе показано, что проведение биофизических</w:t>
      </w:r>
      <w:r w:rsidR="005B6C73">
        <w:fldChar w:fldCharType="begin"/>
      </w:r>
      <w:r w:rsidR="005B6C73">
        <w:instrText xml:space="preserve"> XE "</w:instrText>
      </w:r>
      <w:r w:rsidR="005B6C73" w:rsidRPr="005F43A0">
        <w:instrText>биофизика</w:instrText>
      </w:r>
      <w:r w:rsidR="005B6C73">
        <w:instrText xml:space="preserve">" \i </w:instrText>
      </w:r>
      <w:r w:rsidR="005B6C73">
        <w:fldChar w:fldCharType="end"/>
      </w:r>
      <w:r>
        <w:t xml:space="preserve"> исследований на современном уровне невозможно без использования информационных технологий на каждом из этапов исследований.</w:t>
      </w:r>
    </w:p>
    <w:p w:rsidR="00D14D7A" w:rsidRDefault="00D14D7A" w:rsidP="004073DE">
      <w:pPr>
        <w:pStyle w:val="a1"/>
      </w:pPr>
      <w:r>
        <w:t xml:space="preserve">В работе был проведен </w:t>
      </w:r>
      <w:r w:rsidR="00CE7856">
        <w:t>анализ методик биофизических</w:t>
      </w:r>
      <w:r w:rsidR="005B6C73">
        <w:fldChar w:fldCharType="begin"/>
      </w:r>
      <w:r w:rsidR="005B6C73">
        <w:instrText xml:space="preserve"> XE "</w:instrText>
      </w:r>
      <w:r w:rsidR="005B6C73" w:rsidRPr="005F43A0">
        <w:instrText>биофизика</w:instrText>
      </w:r>
      <w:r w:rsidR="005B6C73">
        <w:instrText xml:space="preserve">" \i </w:instrText>
      </w:r>
      <w:r w:rsidR="005B6C73">
        <w:fldChar w:fldCharType="end"/>
      </w:r>
      <w:r w:rsidR="00CE7856">
        <w:t xml:space="preserve"> исследований</w:t>
      </w:r>
      <w:r>
        <w:t>, а именно – изучение процесса активации НАДФН</w:t>
      </w:r>
      <w:r w:rsidR="00746BA0">
        <w:fldChar w:fldCharType="begin"/>
      </w:r>
      <w:r w:rsidR="00746BA0">
        <w:instrText xml:space="preserve"> XE "</w:instrText>
      </w:r>
      <w:r w:rsidR="00746BA0" w:rsidRPr="005F43A0">
        <w:instrText>НАДФН</w:instrText>
      </w:r>
      <w:r w:rsidR="00746BA0">
        <w:instrText xml:space="preserve">" \i </w:instrText>
      </w:r>
      <w:r w:rsidR="00746BA0">
        <w:fldChar w:fldCharType="end"/>
      </w:r>
      <w:r>
        <w:t>-оксидазны и количественная характеристика процесса генерации пероксида водорода</w:t>
      </w:r>
      <w:r w:rsidR="00261C77">
        <w:fldChar w:fldCharType="begin"/>
      </w:r>
      <w:r w:rsidR="00261C77">
        <w:instrText xml:space="preserve"> XE "</w:instrText>
      </w:r>
      <w:r w:rsidR="00261C77" w:rsidRPr="006258F0">
        <w:instrText>пероксид водорода</w:instrText>
      </w:r>
      <w:r w:rsidR="00261C77">
        <w:instrText xml:space="preserve">" \i </w:instrText>
      </w:r>
      <w:r w:rsidR="00261C77">
        <w:fldChar w:fldCharType="end"/>
      </w:r>
      <w:r>
        <w:t xml:space="preserve"> нейтрофил</w:t>
      </w:r>
      <w:r w:rsidR="00746BA0">
        <w:fldChar w:fldCharType="begin"/>
      </w:r>
      <w:r w:rsidR="00746BA0">
        <w:instrText xml:space="preserve"> XE "</w:instrText>
      </w:r>
      <w:r w:rsidR="00746BA0" w:rsidRPr="005F43A0">
        <w:instrText>нейтрофил</w:instrText>
      </w:r>
      <w:r w:rsidR="00746BA0">
        <w:instrText xml:space="preserve">" \i </w:instrText>
      </w:r>
      <w:r w:rsidR="00746BA0">
        <w:fldChar w:fldCharType="end"/>
      </w:r>
      <w:r>
        <w:t>ами (оценка лаг-периода сборки НАДФН</w:t>
      </w:r>
      <w:r w:rsidR="00746BA0">
        <w:fldChar w:fldCharType="begin"/>
      </w:r>
      <w:r w:rsidR="00746BA0">
        <w:instrText xml:space="preserve"> XE "</w:instrText>
      </w:r>
      <w:r w:rsidR="00746BA0" w:rsidRPr="005F43A0">
        <w:instrText>НАДФН</w:instrText>
      </w:r>
      <w:r w:rsidR="00746BA0">
        <w:instrText xml:space="preserve">" \i </w:instrText>
      </w:r>
      <w:r w:rsidR="00746BA0">
        <w:fldChar w:fldCharType="end"/>
      </w:r>
      <w:r>
        <w:t>-оксидазного комплекса и скорость генерации Н</w:t>
      </w:r>
      <w:r w:rsidRPr="00D14D7A">
        <w:rPr>
          <w:vertAlign w:val="subscript"/>
        </w:rPr>
        <w:t>2</w:t>
      </w:r>
      <w:r>
        <w:rPr>
          <w:lang w:val="en-US"/>
        </w:rPr>
        <w:t>O</w:t>
      </w:r>
      <w:r w:rsidRPr="00D14D7A">
        <w:rPr>
          <w:vertAlign w:val="subscript"/>
        </w:rPr>
        <w:t>2</w:t>
      </w:r>
      <w:r>
        <w:t>)</w:t>
      </w:r>
      <w:r w:rsidR="00C36E59">
        <w:t xml:space="preserve">, </w:t>
      </w:r>
      <w:r>
        <w:t xml:space="preserve">исследование процессов </w:t>
      </w:r>
      <w:r w:rsidR="00C36E59">
        <w:t>агрегац</w:t>
      </w:r>
      <w:r w:rsidR="00787FE1">
        <w:fldChar w:fldCharType="begin"/>
      </w:r>
      <w:r w:rsidR="00787FE1">
        <w:instrText xml:space="preserve"> XE "</w:instrText>
      </w:r>
      <w:r w:rsidR="00787FE1" w:rsidRPr="005F43A0">
        <w:instrText>агрегация</w:instrText>
      </w:r>
      <w:r w:rsidR="00787FE1">
        <w:instrText xml:space="preserve">" \i </w:instrText>
      </w:r>
      <w:r w:rsidR="00787FE1">
        <w:fldChar w:fldCharType="end"/>
      </w:r>
      <w:r w:rsidR="00C36E59">
        <w:t>ии и дезагрегации клеток, а также средств обработки полученных результатов.</w:t>
      </w:r>
      <w:r w:rsidR="00CE7856">
        <w:t xml:space="preserve"> </w:t>
      </w:r>
    </w:p>
    <w:p w:rsidR="004066D2" w:rsidRDefault="00D14D7A" w:rsidP="004066D2">
      <w:pPr>
        <w:pStyle w:val="a1"/>
      </w:pPr>
      <w:r>
        <w:t xml:space="preserve">Произведение расчетов требует вдумчивого подхода к выбору вычислительных сред, поскольку </w:t>
      </w:r>
      <w:r w:rsidR="003D572D">
        <w:t xml:space="preserve">для выполнения относительно несложной обработки больших массив данных лучше использовать специально созданные для этого программы (например, </w:t>
      </w:r>
      <w:r w:rsidR="003D572D">
        <w:rPr>
          <w:lang w:val="en-US"/>
        </w:rPr>
        <w:t>Origin</w:t>
      </w:r>
      <w:r w:rsidR="00787FE1">
        <w:rPr>
          <w:lang w:val="en-US"/>
        </w:rPr>
        <w:fldChar w:fldCharType="begin"/>
      </w:r>
      <w:r w:rsidR="00787FE1">
        <w:instrText xml:space="preserve"> XE "</w:instrText>
      </w:r>
      <w:r w:rsidR="00787FE1" w:rsidRPr="005F43A0">
        <w:rPr>
          <w:lang w:val="en-US"/>
        </w:rPr>
        <w:instrText>Origin</w:instrText>
      </w:r>
      <w:r w:rsidR="00787FE1">
        <w:instrText xml:space="preserve">" \i </w:instrText>
      </w:r>
      <w:r w:rsidR="00787FE1">
        <w:rPr>
          <w:lang w:val="en-US"/>
        </w:rPr>
        <w:fldChar w:fldCharType="end"/>
      </w:r>
      <w:r w:rsidR="003D572D" w:rsidRPr="003D572D">
        <w:t>®</w:t>
      </w:r>
      <w:r w:rsidR="003D572D">
        <w:t>)</w:t>
      </w:r>
      <w:r w:rsidR="003D572D" w:rsidRPr="003D572D">
        <w:t xml:space="preserve">. </w:t>
      </w:r>
      <w:r w:rsidR="003D572D">
        <w:t>В то время как мощные вычислительные системы (</w:t>
      </w:r>
      <w:r>
        <w:rPr>
          <w:lang w:val="en-US"/>
        </w:rPr>
        <w:t>Mathematica</w:t>
      </w:r>
      <w:r w:rsidR="00261C77">
        <w:rPr>
          <w:lang w:val="en-US"/>
        </w:rPr>
        <w:fldChar w:fldCharType="begin"/>
      </w:r>
      <w:r w:rsidR="00261C77">
        <w:instrText xml:space="preserve"> XE "</w:instrText>
      </w:r>
      <w:r w:rsidR="00261C77" w:rsidRPr="006258F0">
        <w:rPr>
          <w:lang w:val="en-US"/>
        </w:rPr>
        <w:instrText>Mathematica</w:instrText>
      </w:r>
      <w:r w:rsidR="00261C77">
        <w:instrText xml:space="preserve">" \i </w:instrText>
      </w:r>
      <w:r w:rsidR="00261C77">
        <w:rPr>
          <w:lang w:val="en-US"/>
        </w:rPr>
        <w:fldChar w:fldCharType="end"/>
      </w:r>
      <w:r w:rsidR="003D572D">
        <w:t xml:space="preserve">, </w:t>
      </w:r>
      <w:r w:rsidR="003D572D">
        <w:rPr>
          <w:lang w:val="en-US"/>
        </w:rPr>
        <w:t>MatLab</w:t>
      </w:r>
      <w:r w:rsidR="00261C77">
        <w:rPr>
          <w:lang w:val="en-US"/>
        </w:rPr>
        <w:fldChar w:fldCharType="begin"/>
      </w:r>
      <w:r w:rsidR="00261C77">
        <w:instrText xml:space="preserve"> XE "</w:instrText>
      </w:r>
      <w:r w:rsidR="00261C77" w:rsidRPr="006258F0">
        <w:rPr>
          <w:lang w:val="en-US"/>
        </w:rPr>
        <w:instrText>MatLab</w:instrText>
      </w:r>
      <w:r w:rsidR="00261C77">
        <w:instrText xml:space="preserve">" \i </w:instrText>
      </w:r>
      <w:r w:rsidR="00261C77">
        <w:rPr>
          <w:lang w:val="en-US"/>
        </w:rPr>
        <w:fldChar w:fldCharType="end"/>
      </w:r>
      <w:r w:rsidR="003D572D">
        <w:t>)</w:t>
      </w:r>
      <w:r w:rsidRPr="00A32BAA">
        <w:t xml:space="preserve"> </w:t>
      </w:r>
      <w:r>
        <w:t>могут увеличивать временные затраты на проведение вычислений без улучшения выходных результатов</w:t>
      </w:r>
      <w:r w:rsidR="003D572D">
        <w:t>, однако позволяе</w:t>
      </w:r>
      <w:r>
        <w:t xml:space="preserve">т создавать </w:t>
      </w:r>
      <w:r w:rsidR="003D572D">
        <w:t xml:space="preserve">собственные </w:t>
      </w:r>
      <w:r>
        <w:t>алгоритмы расчета прикладных параметров исследуемых структур. В каждом конкретном примере исследования зачастую необходимо применение широкого спектра средств ИТ</w:t>
      </w:r>
      <w:r w:rsidR="00274DCE">
        <w:fldChar w:fldCharType="begin"/>
      </w:r>
      <w:r w:rsidR="00274DCE">
        <w:instrText xml:space="preserve"> XE "</w:instrText>
      </w:r>
      <w:r w:rsidR="00274DCE" w:rsidRPr="00791DD1">
        <w:instrText>ИТ</w:instrText>
      </w:r>
      <w:r w:rsidR="00274DCE">
        <w:instrText xml:space="preserve">" \i </w:instrText>
      </w:r>
      <w:r w:rsidR="00274DCE">
        <w:fldChar w:fldCharType="end"/>
      </w:r>
      <w:r>
        <w:t>.</w:t>
      </w:r>
    </w:p>
    <w:p w:rsidR="004066D2" w:rsidRDefault="004066D2" w:rsidP="004066D2">
      <w:pPr>
        <w:pStyle w:val="a1"/>
      </w:pPr>
      <w:r>
        <w:t>Программное обеспечение аппаратного исследовательского комплекса в ряде случаев требует интеграции в общий программный комплекс, поскольку в настоящее время одной из проблем использования спектра приборов требует как знаний по использованию программных продуктов приборов, так и часто ограничивает возможности применения результатов проведенных измерений.</w:t>
      </w:r>
    </w:p>
    <w:p w:rsidR="00736C3C" w:rsidRDefault="00736C3C" w:rsidP="00736C3C">
      <w:pPr>
        <w:pStyle w:val="2"/>
      </w:pPr>
      <w:bookmarkStart w:id="30" w:name="_Toc281194845"/>
      <w:r>
        <w:t>Список литературы к реферату</w:t>
      </w:r>
      <w:bookmarkEnd w:id="30"/>
    </w:p>
    <w:p w:rsidR="00245F07" w:rsidRPr="004073DE" w:rsidRDefault="00245F07" w:rsidP="004073DE">
      <w:pPr>
        <w:pStyle w:val="a1"/>
        <w:numPr>
          <w:ilvl w:val="0"/>
          <w:numId w:val="33"/>
        </w:numPr>
        <w:ind w:left="426"/>
        <w:rPr>
          <w:szCs w:val="28"/>
        </w:rPr>
      </w:pPr>
      <w:r w:rsidRPr="00A32BAA">
        <w:rPr>
          <w:szCs w:val="28"/>
        </w:rPr>
        <w:t xml:space="preserve">Лакович Дж. </w:t>
      </w:r>
      <w:r w:rsidRPr="009C2886">
        <w:rPr>
          <w:szCs w:val="28"/>
        </w:rPr>
        <w:t>Основы флуоресцентной спектр</w:t>
      </w:r>
      <w:r>
        <w:rPr>
          <w:szCs w:val="28"/>
        </w:rPr>
        <w:t xml:space="preserve">оскопии </w:t>
      </w:r>
      <w:r w:rsidRPr="006B06CB">
        <w:rPr>
          <w:szCs w:val="28"/>
        </w:rPr>
        <w:t>/</w:t>
      </w:r>
      <w:r>
        <w:rPr>
          <w:szCs w:val="28"/>
        </w:rPr>
        <w:t>/ Пер. с англ. М., 1986. – 453 с.</w:t>
      </w:r>
    </w:p>
    <w:p w:rsidR="00245F07" w:rsidRPr="004073DE" w:rsidRDefault="00245F07" w:rsidP="004073DE">
      <w:pPr>
        <w:pStyle w:val="a1"/>
        <w:numPr>
          <w:ilvl w:val="0"/>
          <w:numId w:val="33"/>
        </w:numPr>
        <w:ind w:left="426"/>
        <w:rPr>
          <w:szCs w:val="28"/>
        </w:rPr>
      </w:pPr>
      <w:r>
        <w:t>Поликарпов, В.М. Современные методы компьютерной обработки экспериментальных данных: учебное пособие / В.М. Поликарпов,</w:t>
      </w:r>
      <w:r w:rsidRPr="00A92CF3">
        <w:t xml:space="preserve"> </w:t>
      </w:r>
      <w:r>
        <w:t>И.В. Ушаков, Ю.М. Головин. – Тамбов: Изд-во Тамб. гос. техн. ун-та, 2006. – 84 с.</w:t>
      </w:r>
    </w:p>
    <w:p w:rsidR="00245F07" w:rsidRPr="004073DE" w:rsidRDefault="00245F07" w:rsidP="004073DE">
      <w:pPr>
        <w:pStyle w:val="a1"/>
        <w:numPr>
          <w:ilvl w:val="0"/>
          <w:numId w:val="33"/>
        </w:numPr>
        <w:ind w:left="426"/>
        <w:rPr>
          <w:szCs w:val="28"/>
        </w:rPr>
      </w:pPr>
      <w:r w:rsidRPr="00C3258F">
        <w:t>Горудко, И.В. Лектин</w:t>
      </w:r>
      <w:r w:rsidR="00746BA0">
        <w:fldChar w:fldCharType="begin"/>
      </w:r>
      <w:r w:rsidR="00746BA0">
        <w:instrText xml:space="preserve"> XE "л</w:instrText>
      </w:r>
      <w:r w:rsidR="00746BA0" w:rsidRPr="005F43A0">
        <w:instrText>ектин</w:instrText>
      </w:r>
      <w:r w:rsidR="00746BA0">
        <w:instrText xml:space="preserve">" \i </w:instrText>
      </w:r>
      <w:r w:rsidR="00746BA0">
        <w:fldChar w:fldCharType="end"/>
      </w:r>
      <w:r w:rsidRPr="00C3258F">
        <w:t>-индуцированное образование межклеточных контактов, устойчивых к действию гаптенных углеводов, и внутриклеточная сигнализация: дис. ... канд. биол. наук: 03.00.02 / И.В. Горудко – Мн., 2001. – 173 с.</w:t>
      </w:r>
    </w:p>
    <w:p w:rsidR="00245F07" w:rsidRPr="004073DE" w:rsidRDefault="00245F07" w:rsidP="004073DE">
      <w:pPr>
        <w:pStyle w:val="a1"/>
        <w:numPr>
          <w:ilvl w:val="0"/>
          <w:numId w:val="33"/>
        </w:numPr>
        <w:ind w:left="426"/>
        <w:rPr>
          <w:szCs w:val="28"/>
        </w:rPr>
      </w:pPr>
      <w:r w:rsidRPr="005953AF">
        <w:t>Тимошенко, А.В. Кластеры мембранных рецепторов и их движение в клетках</w:t>
      </w:r>
      <w:r>
        <w:t xml:space="preserve"> </w:t>
      </w:r>
      <w:r w:rsidRPr="005953AF">
        <w:t>/ А.В. Тимошенко, С.Н. Черенкевич // Успехи совр. биол. – 1990. – Т. 109, Вып. 2. – С. 206 – 218.</w:t>
      </w:r>
    </w:p>
    <w:p w:rsidR="00736C3C" w:rsidRDefault="00CA5B2B" w:rsidP="00736C3C">
      <w:pPr>
        <w:pStyle w:val="1"/>
      </w:pPr>
      <w:bookmarkStart w:id="31" w:name="_Toc281194846"/>
      <w:r>
        <w:t>ПРЕДМЕТНЫЙ УКАЗАТЕЛЬ К РЕФЕРАТУ</w:t>
      </w:r>
      <w:bookmarkEnd w:id="31"/>
    </w:p>
    <w:p w:rsidR="00F8650A" w:rsidRDefault="005B6C73" w:rsidP="00274DCE">
      <w:pPr>
        <w:pStyle w:val="a1"/>
        <w:rPr>
          <w:noProof/>
        </w:rPr>
        <w:sectPr w:rsidR="00F8650A" w:rsidSect="007D309F">
          <w:footerReference w:type="even" r:id="rId32"/>
          <w:footerReference w:type="default" r:id="rId33"/>
          <w:pgSz w:w="11906" w:h="16838" w:code="9"/>
          <w:pgMar w:top="1134" w:right="567" w:bottom="1134" w:left="1701" w:header="709" w:footer="567" w:gutter="0"/>
          <w:cols w:space="708"/>
          <w:titlePg/>
          <w:docGrid w:linePitch="360"/>
        </w:sectPr>
      </w:pPr>
      <w:r>
        <w:fldChar w:fldCharType="begin"/>
      </w:r>
      <w:r>
        <w:instrText xml:space="preserve"> INDEX \h "A" \c "2" \z "1049" </w:instrText>
      </w:r>
      <w:r>
        <w:fldChar w:fldCharType="separate"/>
      </w:r>
    </w:p>
    <w:p w:rsidR="00F8650A" w:rsidRDefault="00F8650A">
      <w:pPr>
        <w:pStyle w:val="af9"/>
        <w:keepNext/>
        <w:tabs>
          <w:tab w:val="right" w:leader="dot" w:pos="4449"/>
        </w:tabs>
        <w:rPr>
          <w:rFonts w:ascii="Calibri" w:hAnsi="Calibri"/>
          <w:b w:val="0"/>
          <w:bCs w:val="0"/>
          <w:noProof/>
        </w:rPr>
      </w:pPr>
      <w:r>
        <w:rPr>
          <w:noProof/>
        </w:rPr>
        <w:t>M</w:t>
      </w:r>
    </w:p>
    <w:p w:rsidR="00F8650A" w:rsidRDefault="00F8650A">
      <w:pPr>
        <w:pStyle w:val="12"/>
        <w:tabs>
          <w:tab w:val="right" w:leader="dot" w:pos="4449"/>
        </w:tabs>
        <w:rPr>
          <w:iCs/>
          <w:noProof/>
        </w:rPr>
      </w:pPr>
      <w:r>
        <w:rPr>
          <w:noProof/>
        </w:rPr>
        <w:t xml:space="preserve">Mathematica, </w:t>
      </w:r>
      <w:r>
        <w:rPr>
          <w:i/>
          <w:iCs/>
          <w:noProof/>
        </w:rPr>
        <w:t>7</w:t>
      </w:r>
      <w:r>
        <w:rPr>
          <w:iCs/>
          <w:noProof/>
        </w:rPr>
        <w:t xml:space="preserve">, </w:t>
      </w:r>
      <w:r>
        <w:rPr>
          <w:i/>
          <w:iCs/>
          <w:noProof/>
        </w:rPr>
        <w:t>19</w:t>
      </w:r>
    </w:p>
    <w:p w:rsidR="00F8650A" w:rsidRDefault="00F8650A">
      <w:pPr>
        <w:pStyle w:val="12"/>
        <w:tabs>
          <w:tab w:val="right" w:leader="dot" w:pos="4449"/>
        </w:tabs>
        <w:rPr>
          <w:iCs/>
          <w:noProof/>
        </w:rPr>
      </w:pPr>
      <w:r>
        <w:rPr>
          <w:noProof/>
        </w:rPr>
        <w:t xml:space="preserve">MatLab, </w:t>
      </w:r>
      <w:r>
        <w:rPr>
          <w:i/>
          <w:iCs/>
          <w:noProof/>
        </w:rPr>
        <w:t>7</w:t>
      </w:r>
      <w:r>
        <w:rPr>
          <w:iCs/>
          <w:noProof/>
        </w:rPr>
        <w:t xml:space="preserve">, </w:t>
      </w:r>
      <w:r>
        <w:rPr>
          <w:i/>
          <w:iCs/>
          <w:noProof/>
        </w:rPr>
        <w:t>19</w:t>
      </w:r>
    </w:p>
    <w:p w:rsidR="00F8650A" w:rsidRDefault="00F8650A">
      <w:pPr>
        <w:pStyle w:val="af9"/>
        <w:keepNext/>
        <w:tabs>
          <w:tab w:val="right" w:leader="dot" w:pos="4449"/>
        </w:tabs>
        <w:rPr>
          <w:rFonts w:ascii="Calibri" w:hAnsi="Calibri"/>
          <w:b w:val="0"/>
          <w:bCs w:val="0"/>
          <w:noProof/>
        </w:rPr>
      </w:pPr>
      <w:r>
        <w:rPr>
          <w:noProof/>
        </w:rPr>
        <w:t>O</w:t>
      </w:r>
    </w:p>
    <w:p w:rsidR="00F8650A" w:rsidRDefault="00F8650A">
      <w:pPr>
        <w:pStyle w:val="12"/>
        <w:tabs>
          <w:tab w:val="right" w:leader="dot" w:pos="4449"/>
        </w:tabs>
        <w:rPr>
          <w:iCs/>
          <w:noProof/>
        </w:rPr>
      </w:pPr>
      <w:r>
        <w:rPr>
          <w:noProof/>
        </w:rPr>
        <w:t xml:space="preserve">Origin, </w:t>
      </w:r>
      <w:r>
        <w:rPr>
          <w:i/>
          <w:iCs/>
          <w:noProof/>
        </w:rPr>
        <w:t>7</w:t>
      </w:r>
      <w:r>
        <w:rPr>
          <w:iCs/>
          <w:noProof/>
        </w:rPr>
        <w:t xml:space="preserve">, </w:t>
      </w:r>
      <w:r>
        <w:rPr>
          <w:i/>
          <w:iCs/>
          <w:noProof/>
        </w:rPr>
        <w:t>8</w:t>
      </w:r>
      <w:r>
        <w:rPr>
          <w:iCs/>
          <w:noProof/>
        </w:rPr>
        <w:t xml:space="preserve">, </w:t>
      </w:r>
      <w:r>
        <w:rPr>
          <w:i/>
          <w:iCs/>
          <w:noProof/>
        </w:rPr>
        <w:t>9</w:t>
      </w:r>
      <w:r>
        <w:rPr>
          <w:iCs/>
          <w:noProof/>
        </w:rPr>
        <w:t xml:space="preserve">, </w:t>
      </w:r>
      <w:r>
        <w:rPr>
          <w:i/>
          <w:iCs/>
          <w:noProof/>
        </w:rPr>
        <w:t>14</w:t>
      </w:r>
      <w:r>
        <w:rPr>
          <w:iCs/>
          <w:noProof/>
        </w:rPr>
        <w:t xml:space="preserve">, </w:t>
      </w:r>
      <w:r>
        <w:rPr>
          <w:i/>
          <w:iCs/>
          <w:noProof/>
        </w:rPr>
        <w:t>15</w:t>
      </w:r>
      <w:r>
        <w:rPr>
          <w:iCs/>
          <w:noProof/>
        </w:rPr>
        <w:t xml:space="preserve">, </w:t>
      </w:r>
      <w:r>
        <w:rPr>
          <w:i/>
          <w:iCs/>
          <w:noProof/>
        </w:rPr>
        <w:t>17</w:t>
      </w:r>
      <w:r>
        <w:rPr>
          <w:iCs/>
          <w:noProof/>
        </w:rPr>
        <w:t xml:space="preserve">, </w:t>
      </w:r>
      <w:r>
        <w:rPr>
          <w:i/>
          <w:iCs/>
          <w:noProof/>
        </w:rPr>
        <w:t>19</w:t>
      </w:r>
    </w:p>
    <w:p w:rsidR="00F8650A" w:rsidRDefault="00F8650A">
      <w:pPr>
        <w:pStyle w:val="af9"/>
        <w:keepNext/>
        <w:tabs>
          <w:tab w:val="right" w:leader="dot" w:pos="4449"/>
        </w:tabs>
        <w:rPr>
          <w:rFonts w:ascii="Calibri" w:hAnsi="Calibri"/>
          <w:b w:val="0"/>
          <w:bCs w:val="0"/>
          <w:noProof/>
        </w:rPr>
      </w:pPr>
      <w:r>
        <w:rPr>
          <w:noProof/>
        </w:rPr>
        <w:t>А</w:t>
      </w:r>
    </w:p>
    <w:p w:rsidR="00F8650A" w:rsidRDefault="00F8650A">
      <w:pPr>
        <w:pStyle w:val="12"/>
        <w:tabs>
          <w:tab w:val="right" w:leader="dot" w:pos="4449"/>
        </w:tabs>
        <w:rPr>
          <w:iCs/>
          <w:noProof/>
        </w:rPr>
      </w:pPr>
      <w:r>
        <w:rPr>
          <w:noProof/>
        </w:rPr>
        <w:t xml:space="preserve">агрегация, </w:t>
      </w:r>
      <w:r>
        <w:rPr>
          <w:i/>
          <w:iCs/>
          <w:noProof/>
        </w:rPr>
        <w:t>12</w:t>
      </w:r>
      <w:r>
        <w:rPr>
          <w:iCs/>
          <w:noProof/>
        </w:rPr>
        <w:t xml:space="preserve">, </w:t>
      </w:r>
      <w:r>
        <w:rPr>
          <w:i/>
          <w:iCs/>
          <w:noProof/>
        </w:rPr>
        <w:t>13</w:t>
      </w:r>
      <w:r>
        <w:rPr>
          <w:iCs/>
          <w:noProof/>
        </w:rPr>
        <w:t xml:space="preserve">, </w:t>
      </w:r>
      <w:r>
        <w:rPr>
          <w:i/>
          <w:iCs/>
          <w:noProof/>
        </w:rPr>
        <w:t>16</w:t>
      </w:r>
      <w:r>
        <w:rPr>
          <w:iCs/>
          <w:noProof/>
        </w:rPr>
        <w:t xml:space="preserve">, </w:t>
      </w:r>
      <w:r>
        <w:rPr>
          <w:i/>
          <w:iCs/>
          <w:noProof/>
        </w:rPr>
        <w:t>17</w:t>
      </w:r>
      <w:r>
        <w:rPr>
          <w:iCs/>
          <w:noProof/>
        </w:rPr>
        <w:t xml:space="preserve">, </w:t>
      </w:r>
      <w:r>
        <w:rPr>
          <w:i/>
          <w:iCs/>
          <w:noProof/>
        </w:rPr>
        <w:t>18</w:t>
      </w:r>
      <w:r>
        <w:rPr>
          <w:iCs/>
          <w:noProof/>
        </w:rPr>
        <w:t xml:space="preserve">, </w:t>
      </w:r>
      <w:r>
        <w:rPr>
          <w:i/>
          <w:iCs/>
          <w:noProof/>
        </w:rPr>
        <w:t>19</w:t>
      </w:r>
    </w:p>
    <w:p w:rsidR="00F8650A" w:rsidRDefault="00F8650A">
      <w:pPr>
        <w:pStyle w:val="af9"/>
        <w:keepNext/>
        <w:tabs>
          <w:tab w:val="right" w:leader="dot" w:pos="4449"/>
        </w:tabs>
        <w:rPr>
          <w:rFonts w:ascii="Calibri" w:hAnsi="Calibri"/>
          <w:b w:val="0"/>
          <w:bCs w:val="0"/>
          <w:noProof/>
        </w:rPr>
      </w:pPr>
      <w:r>
        <w:rPr>
          <w:noProof/>
        </w:rPr>
        <w:t>Б</w:t>
      </w:r>
    </w:p>
    <w:p w:rsidR="00F8650A" w:rsidRDefault="00F8650A">
      <w:pPr>
        <w:pStyle w:val="12"/>
        <w:tabs>
          <w:tab w:val="right" w:leader="dot" w:pos="4449"/>
        </w:tabs>
        <w:rPr>
          <w:iCs/>
          <w:noProof/>
        </w:rPr>
      </w:pPr>
      <w:r>
        <w:rPr>
          <w:noProof/>
        </w:rPr>
        <w:t xml:space="preserve">биофизика, </w:t>
      </w:r>
      <w:r>
        <w:rPr>
          <w:i/>
          <w:iCs/>
          <w:noProof/>
        </w:rPr>
        <w:t>4</w:t>
      </w:r>
      <w:r>
        <w:rPr>
          <w:iCs/>
          <w:noProof/>
        </w:rPr>
        <w:t xml:space="preserve">, </w:t>
      </w:r>
      <w:r>
        <w:rPr>
          <w:i/>
          <w:iCs/>
          <w:noProof/>
        </w:rPr>
        <w:t>5</w:t>
      </w:r>
      <w:r>
        <w:rPr>
          <w:iCs/>
          <w:noProof/>
        </w:rPr>
        <w:t xml:space="preserve">, </w:t>
      </w:r>
      <w:r>
        <w:rPr>
          <w:i/>
          <w:iCs/>
          <w:noProof/>
        </w:rPr>
        <w:t>6</w:t>
      </w:r>
      <w:r>
        <w:rPr>
          <w:iCs/>
          <w:noProof/>
        </w:rPr>
        <w:t xml:space="preserve">, </w:t>
      </w:r>
      <w:r>
        <w:rPr>
          <w:i/>
          <w:iCs/>
          <w:noProof/>
        </w:rPr>
        <w:t>14</w:t>
      </w:r>
      <w:r>
        <w:rPr>
          <w:iCs/>
          <w:noProof/>
        </w:rPr>
        <w:t xml:space="preserve">, </w:t>
      </w:r>
      <w:r>
        <w:rPr>
          <w:i/>
          <w:iCs/>
          <w:noProof/>
        </w:rPr>
        <w:t>19</w:t>
      </w:r>
    </w:p>
    <w:p w:rsidR="00F8650A" w:rsidRDefault="00F8650A">
      <w:pPr>
        <w:pStyle w:val="af9"/>
        <w:keepNext/>
        <w:tabs>
          <w:tab w:val="right" w:leader="dot" w:pos="4449"/>
        </w:tabs>
        <w:rPr>
          <w:rFonts w:ascii="Calibri" w:hAnsi="Calibri"/>
          <w:b w:val="0"/>
          <w:bCs w:val="0"/>
          <w:noProof/>
        </w:rPr>
      </w:pPr>
      <w:r>
        <w:rPr>
          <w:noProof/>
        </w:rPr>
        <w:t>И</w:t>
      </w:r>
    </w:p>
    <w:p w:rsidR="00F8650A" w:rsidRDefault="00F8650A">
      <w:pPr>
        <w:pStyle w:val="12"/>
        <w:tabs>
          <w:tab w:val="right" w:leader="dot" w:pos="4449"/>
        </w:tabs>
        <w:rPr>
          <w:iCs/>
          <w:noProof/>
        </w:rPr>
      </w:pPr>
      <w:r>
        <w:rPr>
          <w:noProof/>
        </w:rPr>
        <w:t xml:space="preserve">ИТ, </w:t>
      </w:r>
      <w:r>
        <w:rPr>
          <w:i/>
          <w:iCs/>
          <w:noProof/>
        </w:rPr>
        <w:t>2</w:t>
      </w:r>
      <w:r>
        <w:rPr>
          <w:iCs/>
          <w:noProof/>
        </w:rPr>
        <w:t xml:space="preserve">, </w:t>
      </w:r>
      <w:r>
        <w:rPr>
          <w:i/>
          <w:iCs/>
          <w:noProof/>
        </w:rPr>
        <w:t>3</w:t>
      </w:r>
      <w:r>
        <w:rPr>
          <w:iCs/>
          <w:noProof/>
        </w:rPr>
        <w:t xml:space="preserve">, 4, </w:t>
      </w:r>
      <w:r>
        <w:rPr>
          <w:i/>
          <w:iCs/>
          <w:noProof/>
        </w:rPr>
        <w:t>5</w:t>
      </w:r>
      <w:r>
        <w:rPr>
          <w:iCs/>
          <w:noProof/>
        </w:rPr>
        <w:t xml:space="preserve">, </w:t>
      </w:r>
      <w:r>
        <w:rPr>
          <w:i/>
          <w:iCs/>
          <w:noProof/>
        </w:rPr>
        <w:t>19</w:t>
      </w:r>
    </w:p>
    <w:p w:rsidR="00F8650A" w:rsidRDefault="00F8650A">
      <w:pPr>
        <w:pStyle w:val="af9"/>
        <w:keepNext/>
        <w:tabs>
          <w:tab w:val="right" w:leader="dot" w:pos="4449"/>
        </w:tabs>
        <w:rPr>
          <w:rFonts w:ascii="Calibri" w:hAnsi="Calibri"/>
          <w:b w:val="0"/>
          <w:bCs w:val="0"/>
          <w:noProof/>
        </w:rPr>
      </w:pPr>
      <w:r>
        <w:rPr>
          <w:noProof/>
        </w:rPr>
        <w:t>Л</w:t>
      </w:r>
    </w:p>
    <w:p w:rsidR="00F8650A" w:rsidRDefault="00F8650A">
      <w:pPr>
        <w:pStyle w:val="12"/>
        <w:tabs>
          <w:tab w:val="right" w:leader="dot" w:pos="4449"/>
        </w:tabs>
        <w:rPr>
          <w:iCs/>
          <w:noProof/>
        </w:rPr>
      </w:pPr>
      <w:r w:rsidRPr="00927733">
        <w:rPr>
          <w:noProof/>
          <w:snapToGrid w:val="0"/>
        </w:rPr>
        <w:t>лектин</w:t>
      </w:r>
      <w:r>
        <w:rPr>
          <w:noProof/>
        </w:rPr>
        <w:t xml:space="preserve">, </w:t>
      </w:r>
      <w:r>
        <w:rPr>
          <w:i/>
          <w:iCs/>
          <w:noProof/>
        </w:rPr>
        <w:t>6</w:t>
      </w:r>
      <w:r>
        <w:rPr>
          <w:iCs/>
          <w:noProof/>
        </w:rPr>
        <w:t xml:space="preserve">, </w:t>
      </w:r>
      <w:r>
        <w:rPr>
          <w:i/>
          <w:iCs/>
          <w:noProof/>
        </w:rPr>
        <w:t>7</w:t>
      </w:r>
      <w:r>
        <w:rPr>
          <w:iCs/>
          <w:noProof/>
        </w:rPr>
        <w:t xml:space="preserve">, </w:t>
      </w:r>
      <w:r>
        <w:rPr>
          <w:i/>
          <w:iCs/>
          <w:noProof/>
        </w:rPr>
        <w:t>9</w:t>
      </w:r>
      <w:r>
        <w:rPr>
          <w:iCs/>
          <w:noProof/>
        </w:rPr>
        <w:t xml:space="preserve">, </w:t>
      </w:r>
      <w:r>
        <w:rPr>
          <w:i/>
          <w:iCs/>
          <w:noProof/>
        </w:rPr>
        <w:t>11</w:t>
      </w:r>
      <w:r>
        <w:rPr>
          <w:iCs/>
          <w:noProof/>
        </w:rPr>
        <w:t xml:space="preserve">, </w:t>
      </w:r>
      <w:r>
        <w:rPr>
          <w:i/>
          <w:iCs/>
          <w:noProof/>
        </w:rPr>
        <w:t>12</w:t>
      </w:r>
      <w:r>
        <w:rPr>
          <w:iCs/>
          <w:noProof/>
        </w:rPr>
        <w:t xml:space="preserve">, </w:t>
      </w:r>
      <w:r>
        <w:rPr>
          <w:i/>
          <w:iCs/>
          <w:noProof/>
        </w:rPr>
        <w:t>13</w:t>
      </w:r>
      <w:r>
        <w:rPr>
          <w:iCs/>
          <w:noProof/>
        </w:rPr>
        <w:t xml:space="preserve">, </w:t>
      </w:r>
      <w:r>
        <w:rPr>
          <w:i/>
          <w:iCs/>
          <w:noProof/>
        </w:rPr>
        <w:t>15</w:t>
      </w:r>
      <w:r>
        <w:rPr>
          <w:iCs/>
          <w:noProof/>
        </w:rPr>
        <w:t xml:space="preserve">, </w:t>
      </w:r>
      <w:r>
        <w:rPr>
          <w:i/>
          <w:iCs/>
          <w:noProof/>
        </w:rPr>
        <w:t>16</w:t>
      </w:r>
      <w:r>
        <w:rPr>
          <w:iCs/>
          <w:noProof/>
        </w:rPr>
        <w:t xml:space="preserve">, </w:t>
      </w:r>
      <w:r>
        <w:rPr>
          <w:i/>
          <w:iCs/>
          <w:noProof/>
        </w:rPr>
        <w:t>17</w:t>
      </w:r>
      <w:r>
        <w:rPr>
          <w:iCs/>
          <w:noProof/>
        </w:rPr>
        <w:t xml:space="preserve">, </w:t>
      </w:r>
      <w:r>
        <w:rPr>
          <w:i/>
          <w:iCs/>
          <w:noProof/>
        </w:rPr>
        <w:t>19</w:t>
      </w:r>
    </w:p>
    <w:p w:rsidR="00F8650A" w:rsidRDefault="00F8650A">
      <w:pPr>
        <w:pStyle w:val="af9"/>
        <w:keepNext/>
        <w:tabs>
          <w:tab w:val="right" w:leader="dot" w:pos="4449"/>
        </w:tabs>
        <w:rPr>
          <w:rFonts w:ascii="Calibri" w:hAnsi="Calibri"/>
          <w:b w:val="0"/>
          <w:bCs w:val="0"/>
          <w:noProof/>
        </w:rPr>
      </w:pPr>
      <w:r>
        <w:rPr>
          <w:noProof/>
        </w:rPr>
        <w:t>М</w:t>
      </w:r>
    </w:p>
    <w:p w:rsidR="00F8650A" w:rsidRDefault="00F8650A">
      <w:pPr>
        <w:pStyle w:val="12"/>
        <w:tabs>
          <w:tab w:val="right" w:leader="dot" w:pos="4449"/>
        </w:tabs>
        <w:rPr>
          <w:iCs/>
          <w:noProof/>
        </w:rPr>
      </w:pPr>
      <w:r>
        <w:rPr>
          <w:noProof/>
        </w:rPr>
        <w:t xml:space="preserve">мембрана, </w:t>
      </w:r>
      <w:r>
        <w:rPr>
          <w:i/>
          <w:iCs/>
          <w:noProof/>
        </w:rPr>
        <w:t>6</w:t>
      </w:r>
      <w:r>
        <w:rPr>
          <w:iCs/>
          <w:noProof/>
        </w:rPr>
        <w:t xml:space="preserve">, </w:t>
      </w:r>
      <w:r>
        <w:rPr>
          <w:i/>
          <w:iCs/>
          <w:noProof/>
        </w:rPr>
        <w:t>7</w:t>
      </w:r>
      <w:r>
        <w:rPr>
          <w:iCs/>
          <w:noProof/>
        </w:rPr>
        <w:t xml:space="preserve">, </w:t>
      </w:r>
      <w:r>
        <w:rPr>
          <w:i/>
          <w:iCs/>
          <w:noProof/>
        </w:rPr>
        <w:t>10</w:t>
      </w:r>
      <w:r>
        <w:rPr>
          <w:iCs/>
          <w:noProof/>
        </w:rPr>
        <w:t xml:space="preserve">, </w:t>
      </w:r>
      <w:r>
        <w:rPr>
          <w:i/>
          <w:iCs/>
          <w:noProof/>
        </w:rPr>
        <w:t>12</w:t>
      </w:r>
      <w:r>
        <w:rPr>
          <w:iCs/>
          <w:noProof/>
        </w:rPr>
        <w:t xml:space="preserve">, </w:t>
      </w:r>
      <w:r>
        <w:rPr>
          <w:i/>
          <w:iCs/>
          <w:noProof/>
        </w:rPr>
        <w:t>13</w:t>
      </w:r>
      <w:r>
        <w:rPr>
          <w:iCs/>
          <w:noProof/>
        </w:rPr>
        <w:t xml:space="preserve">, </w:t>
      </w:r>
      <w:r>
        <w:rPr>
          <w:i/>
          <w:iCs/>
          <w:noProof/>
        </w:rPr>
        <w:t>14</w:t>
      </w:r>
      <w:r>
        <w:rPr>
          <w:iCs/>
          <w:noProof/>
        </w:rPr>
        <w:t xml:space="preserve">, </w:t>
      </w:r>
      <w:r>
        <w:rPr>
          <w:i/>
          <w:iCs/>
          <w:noProof/>
        </w:rPr>
        <w:t>16</w:t>
      </w:r>
    </w:p>
    <w:p w:rsidR="00F8650A" w:rsidRDefault="00F8650A">
      <w:pPr>
        <w:pStyle w:val="af9"/>
        <w:keepNext/>
        <w:tabs>
          <w:tab w:val="right" w:leader="dot" w:pos="4449"/>
        </w:tabs>
        <w:rPr>
          <w:rFonts w:ascii="Calibri" w:hAnsi="Calibri"/>
          <w:b w:val="0"/>
          <w:bCs w:val="0"/>
          <w:noProof/>
        </w:rPr>
      </w:pPr>
      <w:r>
        <w:rPr>
          <w:noProof/>
        </w:rPr>
        <w:t>Н</w:t>
      </w:r>
    </w:p>
    <w:p w:rsidR="00F8650A" w:rsidRDefault="00F8650A">
      <w:pPr>
        <w:pStyle w:val="12"/>
        <w:tabs>
          <w:tab w:val="right" w:leader="dot" w:pos="4449"/>
        </w:tabs>
        <w:rPr>
          <w:iCs/>
          <w:noProof/>
        </w:rPr>
      </w:pPr>
      <w:r>
        <w:rPr>
          <w:noProof/>
        </w:rPr>
        <w:t xml:space="preserve">НАДФН, </w:t>
      </w:r>
      <w:r>
        <w:rPr>
          <w:i/>
          <w:iCs/>
          <w:noProof/>
        </w:rPr>
        <w:t>11</w:t>
      </w:r>
      <w:r>
        <w:rPr>
          <w:iCs/>
          <w:noProof/>
        </w:rPr>
        <w:t xml:space="preserve">, </w:t>
      </w:r>
      <w:r>
        <w:rPr>
          <w:i/>
          <w:iCs/>
          <w:noProof/>
        </w:rPr>
        <w:t>13</w:t>
      </w:r>
      <w:r>
        <w:rPr>
          <w:iCs/>
          <w:noProof/>
        </w:rPr>
        <w:t xml:space="preserve">, </w:t>
      </w:r>
      <w:r>
        <w:rPr>
          <w:i/>
          <w:iCs/>
          <w:noProof/>
        </w:rPr>
        <w:t>15</w:t>
      </w:r>
      <w:r>
        <w:rPr>
          <w:iCs/>
          <w:noProof/>
        </w:rPr>
        <w:t xml:space="preserve">, </w:t>
      </w:r>
      <w:r>
        <w:rPr>
          <w:i/>
          <w:iCs/>
          <w:noProof/>
        </w:rPr>
        <w:t>16</w:t>
      </w:r>
      <w:r>
        <w:rPr>
          <w:iCs/>
          <w:noProof/>
        </w:rPr>
        <w:t xml:space="preserve">, </w:t>
      </w:r>
      <w:r>
        <w:rPr>
          <w:i/>
          <w:iCs/>
          <w:noProof/>
        </w:rPr>
        <w:t>17</w:t>
      </w:r>
      <w:r>
        <w:rPr>
          <w:iCs/>
          <w:noProof/>
        </w:rPr>
        <w:t xml:space="preserve">, </w:t>
      </w:r>
      <w:r>
        <w:rPr>
          <w:i/>
          <w:iCs/>
          <w:noProof/>
        </w:rPr>
        <w:t>19</w:t>
      </w:r>
    </w:p>
    <w:p w:rsidR="00F8650A" w:rsidRDefault="00F8650A">
      <w:pPr>
        <w:pStyle w:val="12"/>
        <w:tabs>
          <w:tab w:val="right" w:leader="dot" w:pos="4449"/>
        </w:tabs>
        <w:rPr>
          <w:iCs/>
          <w:noProof/>
        </w:rPr>
      </w:pPr>
      <w:r>
        <w:rPr>
          <w:noProof/>
        </w:rPr>
        <w:t xml:space="preserve">нейтрофил, </w:t>
      </w:r>
      <w:r>
        <w:rPr>
          <w:i/>
          <w:iCs/>
          <w:noProof/>
        </w:rPr>
        <w:t>6</w:t>
      </w:r>
      <w:r>
        <w:rPr>
          <w:iCs/>
          <w:noProof/>
        </w:rPr>
        <w:t xml:space="preserve">, </w:t>
      </w:r>
      <w:r>
        <w:rPr>
          <w:i/>
          <w:iCs/>
          <w:noProof/>
        </w:rPr>
        <w:t>7</w:t>
      </w:r>
      <w:r>
        <w:rPr>
          <w:iCs/>
          <w:noProof/>
        </w:rPr>
        <w:t xml:space="preserve">, </w:t>
      </w:r>
      <w:r>
        <w:rPr>
          <w:i/>
          <w:iCs/>
          <w:noProof/>
        </w:rPr>
        <w:t>9</w:t>
      </w:r>
      <w:r>
        <w:rPr>
          <w:iCs/>
          <w:noProof/>
        </w:rPr>
        <w:t xml:space="preserve">, </w:t>
      </w:r>
      <w:r>
        <w:rPr>
          <w:i/>
          <w:iCs/>
          <w:noProof/>
        </w:rPr>
        <w:t>10</w:t>
      </w:r>
      <w:r>
        <w:rPr>
          <w:iCs/>
          <w:noProof/>
        </w:rPr>
        <w:t xml:space="preserve">, </w:t>
      </w:r>
      <w:r>
        <w:rPr>
          <w:i/>
          <w:iCs/>
          <w:noProof/>
        </w:rPr>
        <w:t>11</w:t>
      </w:r>
      <w:r>
        <w:rPr>
          <w:iCs/>
          <w:noProof/>
        </w:rPr>
        <w:t xml:space="preserve">, </w:t>
      </w:r>
      <w:r>
        <w:rPr>
          <w:i/>
          <w:iCs/>
          <w:noProof/>
        </w:rPr>
        <w:t>12</w:t>
      </w:r>
      <w:r>
        <w:rPr>
          <w:iCs/>
          <w:noProof/>
        </w:rPr>
        <w:t xml:space="preserve">, </w:t>
      </w:r>
      <w:r>
        <w:rPr>
          <w:i/>
          <w:iCs/>
          <w:noProof/>
        </w:rPr>
        <w:t>13</w:t>
      </w:r>
      <w:r>
        <w:rPr>
          <w:iCs/>
          <w:noProof/>
        </w:rPr>
        <w:t xml:space="preserve">, </w:t>
      </w:r>
      <w:r>
        <w:rPr>
          <w:i/>
          <w:iCs/>
          <w:noProof/>
        </w:rPr>
        <w:t>14</w:t>
      </w:r>
      <w:r>
        <w:rPr>
          <w:iCs/>
          <w:noProof/>
        </w:rPr>
        <w:t xml:space="preserve">, </w:t>
      </w:r>
      <w:r>
        <w:rPr>
          <w:i/>
          <w:iCs/>
          <w:noProof/>
        </w:rPr>
        <w:t>15</w:t>
      </w:r>
      <w:r>
        <w:rPr>
          <w:iCs/>
          <w:noProof/>
        </w:rPr>
        <w:t xml:space="preserve">, </w:t>
      </w:r>
      <w:r>
        <w:rPr>
          <w:i/>
          <w:iCs/>
          <w:noProof/>
        </w:rPr>
        <w:t>16</w:t>
      </w:r>
      <w:r>
        <w:rPr>
          <w:iCs/>
          <w:noProof/>
        </w:rPr>
        <w:t xml:space="preserve">, </w:t>
      </w:r>
      <w:r>
        <w:rPr>
          <w:i/>
          <w:iCs/>
          <w:noProof/>
        </w:rPr>
        <w:t>17</w:t>
      </w:r>
      <w:r>
        <w:rPr>
          <w:iCs/>
          <w:noProof/>
        </w:rPr>
        <w:t xml:space="preserve">, </w:t>
      </w:r>
      <w:r>
        <w:rPr>
          <w:i/>
          <w:iCs/>
          <w:noProof/>
        </w:rPr>
        <w:t>18</w:t>
      </w:r>
      <w:r>
        <w:rPr>
          <w:iCs/>
          <w:noProof/>
        </w:rPr>
        <w:t xml:space="preserve">, </w:t>
      </w:r>
      <w:r>
        <w:rPr>
          <w:i/>
          <w:iCs/>
          <w:noProof/>
        </w:rPr>
        <w:t>19</w:t>
      </w:r>
    </w:p>
    <w:p w:rsidR="00F8650A" w:rsidRDefault="00F8650A">
      <w:pPr>
        <w:pStyle w:val="af9"/>
        <w:keepNext/>
        <w:tabs>
          <w:tab w:val="right" w:leader="dot" w:pos="4449"/>
        </w:tabs>
        <w:rPr>
          <w:rFonts w:ascii="Calibri" w:hAnsi="Calibri"/>
          <w:b w:val="0"/>
          <w:bCs w:val="0"/>
          <w:noProof/>
        </w:rPr>
      </w:pPr>
      <w:r>
        <w:rPr>
          <w:noProof/>
        </w:rPr>
        <w:t>П</w:t>
      </w:r>
    </w:p>
    <w:p w:rsidR="00F8650A" w:rsidRDefault="00F8650A">
      <w:pPr>
        <w:pStyle w:val="12"/>
        <w:tabs>
          <w:tab w:val="right" w:leader="dot" w:pos="4449"/>
        </w:tabs>
        <w:rPr>
          <w:iCs/>
          <w:noProof/>
        </w:rPr>
      </w:pPr>
      <w:r>
        <w:rPr>
          <w:noProof/>
        </w:rPr>
        <w:t xml:space="preserve">пероксид водорода, </w:t>
      </w:r>
      <w:r>
        <w:rPr>
          <w:i/>
          <w:iCs/>
          <w:noProof/>
        </w:rPr>
        <w:t>11</w:t>
      </w:r>
      <w:r>
        <w:rPr>
          <w:iCs/>
          <w:noProof/>
        </w:rPr>
        <w:t xml:space="preserve">, </w:t>
      </w:r>
      <w:r>
        <w:rPr>
          <w:i/>
          <w:iCs/>
          <w:noProof/>
        </w:rPr>
        <w:t>12</w:t>
      </w:r>
      <w:r>
        <w:rPr>
          <w:iCs/>
          <w:noProof/>
        </w:rPr>
        <w:t xml:space="preserve">, </w:t>
      </w:r>
      <w:r>
        <w:rPr>
          <w:i/>
          <w:iCs/>
          <w:noProof/>
        </w:rPr>
        <w:t>13</w:t>
      </w:r>
      <w:r>
        <w:rPr>
          <w:iCs/>
          <w:noProof/>
        </w:rPr>
        <w:t xml:space="preserve">, </w:t>
      </w:r>
      <w:r>
        <w:rPr>
          <w:i/>
          <w:iCs/>
          <w:noProof/>
        </w:rPr>
        <w:t>16</w:t>
      </w:r>
      <w:r>
        <w:rPr>
          <w:iCs/>
          <w:noProof/>
        </w:rPr>
        <w:t xml:space="preserve">, </w:t>
      </w:r>
      <w:r>
        <w:rPr>
          <w:i/>
          <w:iCs/>
          <w:noProof/>
        </w:rPr>
        <w:t>19</w:t>
      </w:r>
    </w:p>
    <w:p w:rsidR="00F8650A" w:rsidRDefault="00F8650A">
      <w:pPr>
        <w:pStyle w:val="af9"/>
        <w:keepNext/>
        <w:tabs>
          <w:tab w:val="right" w:leader="dot" w:pos="4449"/>
        </w:tabs>
        <w:rPr>
          <w:rFonts w:ascii="Calibri" w:hAnsi="Calibri"/>
          <w:b w:val="0"/>
          <w:bCs w:val="0"/>
          <w:noProof/>
        </w:rPr>
      </w:pPr>
      <w:r>
        <w:rPr>
          <w:noProof/>
        </w:rPr>
        <w:t>С</w:t>
      </w:r>
    </w:p>
    <w:p w:rsidR="00F8650A" w:rsidRDefault="00F8650A">
      <w:pPr>
        <w:pStyle w:val="12"/>
        <w:tabs>
          <w:tab w:val="right" w:leader="dot" w:pos="4449"/>
        </w:tabs>
        <w:rPr>
          <w:iCs/>
          <w:noProof/>
        </w:rPr>
      </w:pPr>
      <w:r>
        <w:rPr>
          <w:noProof/>
        </w:rPr>
        <w:t xml:space="preserve">скополетин, </w:t>
      </w:r>
      <w:r>
        <w:rPr>
          <w:i/>
          <w:iCs/>
          <w:noProof/>
        </w:rPr>
        <w:t>9</w:t>
      </w:r>
      <w:r>
        <w:rPr>
          <w:iCs/>
          <w:noProof/>
        </w:rPr>
        <w:t xml:space="preserve">, </w:t>
      </w:r>
      <w:r>
        <w:rPr>
          <w:i/>
          <w:iCs/>
          <w:noProof/>
        </w:rPr>
        <w:t>11</w:t>
      </w:r>
      <w:r>
        <w:rPr>
          <w:iCs/>
          <w:noProof/>
        </w:rPr>
        <w:t xml:space="preserve">, </w:t>
      </w:r>
      <w:r>
        <w:rPr>
          <w:i/>
          <w:iCs/>
          <w:noProof/>
        </w:rPr>
        <w:t>12</w:t>
      </w:r>
      <w:r>
        <w:rPr>
          <w:iCs/>
          <w:noProof/>
        </w:rPr>
        <w:t xml:space="preserve">, </w:t>
      </w:r>
      <w:r>
        <w:rPr>
          <w:i/>
          <w:iCs/>
          <w:noProof/>
        </w:rPr>
        <w:t>13</w:t>
      </w:r>
      <w:r>
        <w:rPr>
          <w:iCs/>
          <w:noProof/>
        </w:rPr>
        <w:t xml:space="preserve">, </w:t>
      </w:r>
      <w:r>
        <w:rPr>
          <w:i/>
          <w:iCs/>
          <w:noProof/>
        </w:rPr>
        <w:t>14</w:t>
      </w:r>
      <w:r>
        <w:rPr>
          <w:iCs/>
          <w:noProof/>
        </w:rPr>
        <w:t xml:space="preserve">, </w:t>
      </w:r>
      <w:r>
        <w:rPr>
          <w:i/>
          <w:iCs/>
          <w:noProof/>
        </w:rPr>
        <w:t>15</w:t>
      </w:r>
      <w:r>
        <w:rPr>
          <w:iCs/>
          <w:noProof/>
        </w:rPr>
        <w:t xml:space="preserve">, </w:t>
      </w:r>
      <w:r>
        <w:rPr>
          <w:i/>
          <w:iCs/>
          <w:noProof/>
        </w:rPr>
        <w:t>16</w:t>
      </w:r>
      <w:r>
        <w:rPr>
          <w:iCs/>
          <w:noProof/>
        </w:rPr>
        <w:t xml:space="preserve">, </w:t>
      </w:r>
      <w:r>
        <w:rPr>
          <w:i/>
          <w:iCs/>
          <w:noProof/>
        </w:rPr>
        <w:t>17</w:t>
      </w:r>
    </w:p>
    <w:p w:rsidR="00F8650A" w:rsidRDefault="00F8650A">
      <w:pPr>
        <w:pStyle w:val="af9"/>
        <w:keepNext/>
        <w:tabs>
          <w:tab w:val="right" w:leader="dot" w:pos="4449"/>
        </w:tabs>
        <w:rPr>
          <w:rFonts w:ascii="Calibri" w:hAnsi="Calibri"/>
          <w:b w:val="0"/>
          <w:bCs w:val="0"/>
          <w:noProof/>
        </w:rPr>
      </w:pPr>
      <w:r>
        <w:rPr>
          <w:noProof/>
        </w:rPr>
        <w:t>Х</w:t>
      </w:r>
    </w:p>
    <w:p w:rsidR="00F8650A" w:rsidRDefault="00F8650A">
      <w:pPr>
        <w:pStyle w:val="12"/>
        <w:tabs>
          <w:tab w:val="right" w:leader="dot" w:pos="4449"/>
        </w:tabs>
        <w:rPr>
          <w:iCs/>
          <w:noProof/>
        </w:rPr>
      </w:pPr>
      <w:r>
        <w:rPr>
          <w:noProof/>
        </w:rPr>
        <w:t xml:space="preserve">холестерин, </w:t>
      </w:r>
      <w:r>
        <w:rPr>
          <w:i/>
          <w:iCs/>
          <w:noProof/>
        </w:rPr>
        <w:t>6</w:t>
      </w:r>
      <w:r>
        <w:rPr>
          <w:iCs/>
          <w:noProof/>
        </w:rPr>
        <w:t xml:space="preserve">, </w:t>
      </w:r>
      <w:r>
        <w:rPr>
          <w:i/>
          <w:iCs/>
          <w:noProof/>
        </w:rPr>
        <w:t>7</w:t>
      </w:r>
      <w:r>
        <w:rPr>
          <w:iCs/>
          <w:noProof/>
        </w:rPr>
        <w:t xml:space="preserve">, </w:t>
      </w:r>
      <w:r>
        <w:rPr>
          <w:i/>
          <w:iCs/>
          <w:noProof/>
        </w:rPr>
        <w:t>10</w:t>
      </w:r>
      <w:r>
        <w:rPr>
          <w:iCs/>
          <w:noProof/>
        </w:rPr>
        <w:t xml:space="preserve">, </w:t>
      </w:r>
      <w:r>
        <w:rPr>
          <w:i/>
          <w:iCs/>
          <w:noProof/>
        </w:rPr>
        <w:t>13</w:t>
      </w:r>
      <w:r>
        <w:rPr>
          <w:iCs/>
          <w:noProof/>
        </w:rPr>
        <w:t xml:space="preserve">, </w:t>
      </w:r>
      <w:r>
        <w:rPr>
          <w:i/>
          <w:iCs/>
          <w:noProof/>
        </w:rPr>
        <w:t>16</w:t>
      </w:r>
      <w:r>
        <w:rPr>
          <w:iCs/>
          <w:noProof/>
        </w:rPr>
        <w:t xml:space="preserve">, </w:t>
      </w:r>
      <w:r>
        <w:rPr>
          <w:i/>
          <w:iCs/>
          <w:noProof/>
        </w:rPr>
        <w:t>18</w:t>
      </w:r>
      <w:r>
        <w:rPr>
          <w:iCs/>
          <w:noProof/>
        </w:rPr>
        <w:t xml:space="preserve">, </w:t>
      </w:r>
      <w:r>
        <w:rPr>
          <w:i/>
          <w:iCs/>
          <w:noProof/>
        </w:rPr>
        <w:t>19</w:t>
      </w:r>
    </w:p>
    <w:p w:rsidR="00F8650A" w:rsidRDefault="00F8650A">
      <w:pPr>
        <w:pStyle w:val="af9"/>
        <w:keepNext/>
        <w:tabs>
          <w:tab w:val="right" w:leader="dot" w:pos="4449"/>
        </w:tabs>
        <w:rPr>
          <w:rFonts w:ascii="Calibri" w:hAnsi="Calibri"/>
          <w:b w:val="0"/>
          <w:bCs w:val="0"/>
          <w:noProof/>
        </w:rPr>
      </w:pPr>
      <w:r>
        <w:rPr>
          <w:noProof/>
        </w:rPr>
        <w:t>Ц</w:t>
      </w:r>
    </w:p>
    <w:p w:rsidR="00F8650A" w:rsidRDefault="00F8650A">
      <w:pPr>
        <w:pStyle w:val="12"/>
        <w:tabs>
          <w:tab w:val="right" w:leader="dot" w:pos="4449"/>
        </w:tabs>
        <w:rPr>
          <w:iCs/>
          <w:noProof/>
        </w:rPr>
      </w:pPr>
      <w:r>
        <w:rPr>
          <w:noProof/>
        </w:rPr>
        <w:t xml:space="preserve">циклодексрин, </w:t>
      </w:r>
      <w:r>
        <w:rPr>
          <w:i/>
          <w:iCs/>
          <w:noProof/>
        </w:rPr>
        <w:t>3</w:t>
      </w:r>
    </w:p>
    <w:p w:rsidR="00F8650A" w:rsidRDefault="00F8650A">
      <w:pPr>
        <w:pStyle w:val="12"/>
        <w:tabs>
          <w:tab w:val="right" w:leader="dot" w:pos="4449"/>
        </w:tabs>
        <w:rPr>
          <w:iCs/>
          <w:noProof/>
        </w:rPr>
      </w:pPr>
      <w:r>
        <w:rPr>
          <w:noProof/>
        </w:rPr>
        <w:t xml:space="preserve">циклодекстрин, </w:t>
      </w:r>
      <w:r>
        <w:rPr>
          <w:i/>
          <w:iCs/>
          <w:noProof/>
        </w:rPr>
        <w:t>9</w:t>
      </w:r>
      <w:r>
        <w:rPr>
          <w:iCs/>
          <w:noProof/>
        </w:rPr>
        <w:t xml:space="preserve">, </w:t>
      </w:r>
      <w:r>
        <w:rPr>
          <w:i/>
          <w:iCs/>
          <w:noProof/>
        </w:rPr>
        <w:t>10</w:t>
      </w:r>
      <w:r>
        <w:rPr>
          <w:iCs/>
          <w:noProof/>
        </w:rPr>
        <w:t xml:space="preserve">, </w:t>
      </w:r>
      <w:r>
        <w:rPr>
          <w:i/>
          <w:iCs/>
          <w:noProof/>
        </w:rPr>
        <w:t>11</w:t>
      </w:r>
      <w:r>
        <w:rPr>
          <w:iCs/>
          <w:noProof/>
        </w:rPr>
        <w:t xml:space="preserve">, </w:t>
      </w:r>
      <w:r>
        <w:rPr>
          <w:i/>
          <w:iCs/>
          <w:noProof/>
        </w:rPr>
        <w:t>13</w:t>
      </w:r>
      <w:r>
        <w:rPr>
          <w:iCs/>
          <w:noProof/>
        </w:rPr>
        <w:t xml:space="preserve">, </w:t>
      </w:r>
      <w:r>
        <w:rPr>
          <w:i/>
          <w:iCs/>
          <w:noProof/>
        </w:rPr>
        <w:t>14</w:t>
      </w:r>
      <w:r>
        <w:rPr>
          <w:iCs/>
          <w:noProof/>
        </w:rPr>
        <w:t xml:space="preserve">, </w:t>
      </w:r>
      <w:r>
        <w:rPr>
          <w:i/>
          <w:iCs/>
          <w:noProof/>
        </w:rPr>
        <w:t>15</w:t>
      </w:r>
      <w:r>
        <w:rPr>
          <w:iCs/>
          <w:noProof/>
        </w:rPr>
        <w:t xml:space="preserve">, </w:t>
      </w:r>
      <w:r>
        <w:rPr>
          <w:i/>
          <w:iCs/>
          <w:noProof/>
        </w:rPr>
        <w:t>16</w:t>
      </w:r>
      <w:r>
        <w:rPr>
          <w:iCs/>
          <w:noProof/>
        </w:rPr>
        <w:t xml:space="preserve">, </w:t>
      </w:r>
      <w:r>
        <w:rPr>
          <w:i/>
          <w:iCs/>
          <w:noProof/>
        </w:rPr>
        <w:t>17</w:t>
      </w:r>
      <w:r>
        <w:rPr>
          <w:iCs/>
          <w:noProof/>
        </w:rPr>
        <w:t xml:space="preserve">, </w:t>
      </w:r>
      <w:r>
        <w:rPr>
          <w:i/>
          <w:iCs/>
          <w:noProof/>
        </w:rPr>
        <w:t>18</w:t>
      </w:r>
    </w:p>
    <w:p w:rsidR="00F8650A" w:rsidRDefault="00F8650A" w:rsidP="00274DCE">
      <w:pPr>
        <w:pStyle w:val="a1"/>
        <w:rPr>
          <w:noProof/>
        </w:rPr>
        <w:sectPr w:rsidR="00F8650A" w:rsidSect="00F8650A">
          <w:type w:val="continuous"/>
          <w:pgSz w:w="11906" w:h="16838"/>
          <w:pgMar w:top="1134" w:right="567" w:bottom="1134" w:left="1701" w:header="709" w:footer="567" w:gutter="0"/>
          <w:cols w:num="2" w:space="720"/>
          <w:docGrid w:linePitch="360"/>
        </w:sectPr>
      </w:pPr>
    </w:p>
    <w:p w:rsidR="00274DCE" w:rsidRPr="00274DCE" w:rsidRDefault="005B6C73" w:rsidP="00274DCE">
      <w:pPr>
        <w:pStyle w:val="a1"/>
      </w:pPr>
      <w:r>
        <w:fldChar w:fldCharType="end"/>
      </w:r>
    </w:p>
    <w:p w:rsidR="00736C3C" w:rsidRDefault="00CA5B2B" w:rsidP="00736C3C">
      <w:pPr>
        <w:pStyle w:val="1"/>
      </w:pPr>
      <w:bookmarkStart w:id="32" w:name="_Toc281194847"/>
      <w:r>
        <w:t>ИНТЕРНЕТ РЕСУРСЫ В ПРЕДМЕТНОЙ ОБЛАСТИ ИССЛЕДОВАНИЯ</w:t>
      </w:r>
      <w:bookmarkEnd w:id="32"/>
    </w:p>
    <w:p w:rsidR="00261C77" w:rsidRDefault="00261C77" w:rsidP="00252ED4">
      <w:pPr>
        <w:pStyle w:val="a1"/>
      </w:pPr>
      <w:r w:rsidRPr="0004305A">
        <w:rPr>
          <w:lang w:val="en-US"/>
        </w:rPr>
        <w:t>http</w:t>
      </w:r>
      <w:r w:rsidRPr="0004305A">
        <w:t>://</w:t>
      </w:r>
      <w:r w:rsidRPr="0004305A">
        <w:rPr>
          <w:lang w:val="en-US"/>
        </w:rPr>
        <w:t>vac</w:t>
      </w:r>
      <w:r w:rsidRPr="0004305A">
        <w:t>.</w:t>
      </w:r>
      <w:r w:rsidRPr="0004305A">
        <w:rPr>
          <w:lang w:val="en-US"/>
        </w:rPr>
        <w:t>org</w:t>
      </w:r>
      <w:r w:rsidRPr="0004305A">
        <w:t>.</w:t>
      </w:r>
      <w:r w:rsidRPr="0004305A">
        <w:rPr>
          <w:lang w:val="en-US"/>
        </w:rPr>
        <w:t>by</w:t>
      </w:r>
      <w:r w:rsidRPr="00240EDF">
        <w:t xml:space="preserve"> – сайт Высшей аттестационной комиссии Республики Беларусь. Здесь собраны все нормативные акты, касающиеся оформления и защиты диссертаций.</w:t>
      </w:r>
    </w:p>
    <w:p w:rsidR="00252ED4" w:rsidRDefault="00252ED4" w:rsidP="00252ED4">
      <w:pPr>
        <w:pStyle w:val="a1"/>
      </w:pPr>
      <w:r w:rsidRPr="0004305A">
        <w:rPr>
          <w:lang w:val="en-US"/>
        </w:rPr>
        <w:t>http</w:t>
      </w:r>
      <w:r w:rsidRPr="0004305A">
        <w:t>://</w:t>
      </w:r>
      <w:r w:rsidRPr="0004305A">
        <w:rPr>
          <w:lang w:val="en-US"/>
        </w:rPr>
        <w:t>www</w:t>
      </w:r>
      <w:r w:rsidRPr="0004305A">
        <w:t>.</w:t>
      </w:r>
      <w:r w:rsidRPr="0004305A">
        <w:rPr>
          <w:lang w:val="en-US"/>
        </w:rPr>
        <w:t>ncbi</w:t>
      </w:r>
      <w:r w:rsidRPr="0004305A">
        <w:t>.</w:t>
      </w:r>
      <w:r w:rsidRPr="0004305A">
        <w:rPr>
          <w:lang w:val="en-US"/>
        </w:rPr>
        <w:t>nlm</w:t>
      </w:r>
      <w:r w:rsidRPr="0004305A">
        <w:t>.</w:t>
      </w:r>
      <w:r w:rsidRPr="0004305A">
        <w:rPr>
          <w:lang w:val="en-US"/>
        </w:rPr>
        <w:t>nih</w:t>
      </w:r>
      <w:r w:rsidRPr="0004305A">
        <w:t>.</w:t>
      </w:r>
      <w:r w:rsidRPr="0004305A">
        <w:rPr>
          <w:lang w:val="en-US"/>
        </w:rPr>
        <w:t>gov</w:t>
      </w:r>
      <w:r w:rsidRPr="0004305A">
        <w:t>/</w:t>
      </w:r>
      <w:r w:rsidRPr="0004305A">
        <w:rPr>
          <w:lang w:val="en-US"/>
        </w:rPr>
        <w:t>pubmed</w:t>
      </w:r>
      <w:r w:rsidRPr="0004305A">
        <w:t>/</w:t>
      </w:r>
      <w:r>
        <w:t xml:space="preserve"> – архив статей медицинской направленности. Содержит достаточное количество публикаций в свободном доступе. Удобная система поиска.</w:t>
      </w:r>
    </w:p>
    <w:p w:rsidR="00252ED4" w:rsidRDefault="00252ED4" w:rsidP="00252ED4">
      <w:pPr>
        <w:pStyle w:val="a1"/>
      </w:pPr>
      <w:r w:rsidRPr="0004305A">
        <w:rPr>
          <w:lang w:val="en-US"/>
        </w:rPr>
        <w:t>www</w:t>
      </w:r>
      <w:r w:rsidRPr="0004305A">
        <w:t>.</w:t>
      </w:r>
      <w:r w:rsidRPr="0004305A">
        <w:rPr>
          <w:lang w:val="en-US"/>
        </w:rPr>
        <w:t>scopus</w:t>
      </w:r>
      <w:r w:rsidRPr="0004305A">
        <w:t>.</w:t>
      </w:r>
      <w:r w:rsidRPr="0004305A">
        <w:rPr>
          <w:lang w:val="en-US"/>
        </w:rPr>
        <w:t>com</w:t>
      </w:r>
      <w:r>
        <w:t xml:space="preserve"> – расширенная поисковая система, созданная издательством </w:t>
      </w:r>
      <w:r>
        <w:rPr>
          <w:lang w:val="en-US"/>
        </w:rPr>
        <w:t>Elsevier</w:t>
      </w:r>
      <w:r w:rsidRPr="005D004E">
        <w:t xml:space="preserve">. </w:t>
      </w:r>
      <w:r>
        <w:t>Содержит информацию и по журналам других издательств.</w:t>
      </w:r>
    </w:p>
    <w:p w:rsidR="00252ED4" w:rsidRDefault="00252ED4" w:rsidP="00252ED4">
      <w:pPr>
        <w:pStyle w:val="a1"/>
      </w:pPr>
      <w:r w:rsidRPr="0004305A">
        <w:rPr>
          <w:lang w:val="en-US"/>
        </w:rPr>
        <w:t>www</w:t>
      </w:r>
      <w:r w:rsidRPr="0004305A">
        <w:t>.</w:t>
      </w:r>
      <w:r w:rsidRPr="0004305A">
        <w:rPr>
          <w:lang w:val="en-US"/>
        </w:rPr>
        <w:t>arxiv</w:t>
      </w:r>
      <w:r w:rsidRPr="0004305A">
        <w:t>.</w:t>
      </w:r>
      <w:r w:rsidRPr="0004305A">
        <w:rPr>
          <w:lang w:val="en-US"/>
        </w:rPr>
        <w:t>org</w:t>
      </w:r>
      <w:r>
        <w:t xml:space="preserve"> – архив статей по естественнонаучным дисциплинам. Наибольшим положительным фактором является бесплатный доступ к материалам. </w:t>
      </w:r>
    </w:p>
    <w:p w:rsidR="00252ED4" w:rsidRDefault="00252ED4" w:rsidP="00252ED4">
      <w:pPr>
        <w:pStyle w:val="a1"/>
      </w:pPr>
      <w:r w:rsidRPr="0004305A">
        <w:t>http://www.mathworks.com/support/books/index_by_languagetitle.html?language=15&amp;sortby=title</w:t>
      </w:r>
      <w:r>
        <w:t xml:space="preserve"> – библиотека русскоязычной литературы на сайте разработчика </w:t>
      </w:r>
      <w:r w:rsidRPr="00240EDF">
        <w:t>The MathWorks</w:t>
      </w:r>
      <w:r>
        <w:t>.</w:t>
      </w:r>
    </w:p>
    <w:p w:rsidR="00252ED4" w:rsidRDefault="00252ED4" w:rsidP="00252ED4">
      <w:pPr>
        <w:pStyle w:val="a1"/>
      </w:pPr>
      <w:r w:rsidRPr="0004305A">
        <w:t>http://www.mathworks.com/</w:t>
      </w:r>
      <w:r>
        <w:t xml:space="preserve"> – официальный </w:t>
      </w:r>
      <w:r>
        <w:rPr>
          <w:lang w:val="en-US"/>
        </w:rPr>
        <w:t>Web</w:t>
      </w:r>
      <w:r>
        <w:t xml:space="preserve">-ресурс разработчика </w:t>
      </w:r>
      <w:r>
        <w:rPr>
          <w:lang w:val="en-US"/>
        </w:rPr>
        <w:t>MatLab</w:t>
      </w:r>
      <w:r w:rsidRPr="00240EDF">
        <w:t xml:space="preserve"> The MathWorks</w:t>
      </w:r>
      <w:r>
        <w:t>.</w:t>
      </w:r>
    </w:p>
    <w:p w:rsidR="00252ED4" w:rsidRDefault="00252ED4" w:rsidP="00252ED4">
      <w:pPr>
        <w:pStyle w:val="a1"/>
      </w:pPr>
      <w:r w:rsidRPr="0004305A">
        <w:rPr>
          <w:lang w:val="en-US"/>
        </w:rPr>
        <w:t>www</w:t>
      </w:r>
      <w:r w:rsidRPr="0004305A">
        <w:t>.</w:t>
      </w:r>
      <w:r w:rsidRPr="0004305A">
        <w:rPr>
          <w:lang w:val="en-US"/>
        </w:rPr>
        <w:t>sciencedirect</w:t>
      </w:r>
      <w:r w:rsidRPr="0004305A">
        <w:t>.</w:t>
      </w:r>
      <w:r w:rsidRPr="0004305A">
        <w:rPr>
          <w:lang w:val="en-US"/>
        </w:rPr>
        <w:t>com</w:t>
      </w:r>
      <w:r>
        <w:t xml:space="preserve"> – поисковая система по журналам издательства </w:t>
      </w:r>
      <w:r>
        <w:rPr>
          <w:lang w:val="en-US"/>
        </w:rPr>
        <w:t>Elsevier</w:t>
      </w:r>
      <w:r w:rsidRPr="0052613F">
        <w:t xml:space="preserve">. </w:t>
      </w:r>
      <w:r>
        <w:t>В РБ подписка на большинство журналов присутствует в библиотеке НАНБ. В свободном доступе – лишь рефераты статей.</w:t>
      </w:r>
    </w:p>
    <w:p w:rsidR="00252ED4" w:rsidRDefault="00252ED4" w:rsidP="00252ED4">
      <w:pPr>
        <w:pStyle w:val="a1"/>
      </w:pPr>
      <w:r w:rsidRPr="0004305A">
        <w:rPr>
          <w:lang w:val="en-US"/>
        </w:rPr>
        <w:t>www</w:t>
      </w:r>
      <w:r w:rsidRPr="0004305A">
        <w:t>.</w:t>
      </w:r>
      <w:r w:rsidRPr="0004305A">
        <w:rPr>
          <w:lang w:val="en-US"/>
        </w:rPr>
        <w:t>sigmaaldrich</w:t>
      </w:r>
      <w:r w:rsidRPr="0004305A">
        <w:t>.</w:t>
      </w:r>
      <w:r w:rsidRPr="0004305A">
        <w:rPr>
          <w:lang w:val="en-US"/>
        </w:rPr>
        <w:t>com</w:t>
      </w:r>
      <w:r>
        <w:t xml:space="preserve"> – сайт ведущего производителя реактивов </w:t>
      </w:r>
      <w:r>
        <w:rPr>
          <w:lang w:val="en-US"/>
        </w:rPr>
        <w:t>Sigma</w:t>
      </w:r>
      <w:r w:rsidRPr="0052613F">
        <w:t>-</w:t>
      </w:r>
      <w:r>
        <w:rPr>
          <w:lang w:val="en-US"/>
        </w:rPr>
        <w:t>Aldrich</w:t>
      </w:r>
      <w:r w:rsidRPr="0052613F">
        <w:t xml:space="preserve">. </w:t>
      </w:r>
      <w:r>
        <w:t xml:space="preserve">Содержит расширенную поисковую систему с перекрестным поиском. Содержит ряд статей по методикам проведения исследований. </w:t>
      </w:r>
    </w:p>
    <w:p w:rsidR="00252ED4" w:rsidRDefault="00252ED4" w:rsidP="00252ED4">
      <w:pPr>
        <w:pStyle w:val="a1"/>
      </w:pPr>
      <w:r w:rsidRPr="0004305A">
        <w:rPr>
          <w:lang w:val="en-US"/>
        </w:rPr>
        <w:t>http</w:t>
      </w:r>
      <w:r w:rsidRPr="0004305A">
        <w:t>://</w:t>
      </w:r>
      <w:r w:rsidRPr="0004305A">
        <w:rPr>
          <w:lang w:val="en-US"/>
        </w:rPr>
        <w:t>www</w:t>
      </w:r>
      <w:r w:rsidRPr="0004305A">
        <w:t>.</w:t>
      </w:r>
      <w:r w:rsidRPr="0004305A">
        <w:rPr>
          <w:lang w:val="en-US"/>
        </w:rPr>
        <w:t>originlab</w:t>
      </w:r>
      <w:r w:rsidRPr="0004305A">
        <w:t>.</w:t>
      </w:r>
      <w:r w:rsidRPr="0004305A">
        <w:rPr>
          <w:lang w:val="en-US"/>
        </w:rPr>
        <w:t>com</w:t>
      </w:r>
      <w:r>
        <w:t xml:space="preserve"> – официальный сайт разработчика программного пакета </w:t>
      </w:r>
      <w:r>
        <w:rPr>
          <w:lang w:val="en-US"/>
        </w:rPr>
        <w:t>Origin</w:t>
      </w:r>
      <w:r>
        <w:t xml:space="preserve"> – фирмы </w:t>
      </w:r>
      <w:r>
        <w:rPr>
          <w:lang w:val="en-US"/>
        </w:rPr>
        <w:t>OriginLab</w:t>
      </w:r>
      <w:r w:rsidRPr="00540E00">
        <w:t xml:space="preserve"> </w:t>
      </w:r>
      <w:r>
        <w:rPr>
          <w:lang w:val="en-US"/>
        </w:rPr>
        <w:t>Corporation</w:t>
      </w:r>
      <w:r>
        <w:t>.</w:t>
      </w:r>
    </w:p>
    <w:p w:rsidR="00252ED4" w:rsidRPr="0052613F" w:rsidRDefault="00252ED4" w:rsidP="00252ED4">
      <w:pPr>
        <w:pStyle w:val="a1"/>
      </w:pPr>
    </w:p>
    <w:p w:rsidR="00261C77" w:rsidRPr="00261C77" w:rsidRDefault="00261C77" w:rsidP="00261C77">
      <w:pPr>
        <w:pStyle w:val="a1"/>
      </w:pPr>
    </w:p>
    <w:p w:rsidR="00736C3C" w:rsidRDefault="00F8650A" w:rsidP="00736C3C">
      <w:pPr>
        <w:pStyle w:val="1"/>
      </w:pPr>
      <w:bookmarkStart w:id="33" w:name="_Toc281194848"/>
      <w:r>
        <w:t xml:space="preserve">ДЕЙСТВУЮЩИЙ ЛИЧНЫЙ САЙТ В </w:t>
      </w:r>
      <w:r>
        <w:rPr>
          <w:lang w:val="en-US"/>
        </w:rPr>
        <w:t>WWW</w:t>
      </w:r>
      <w:r w:rsidR="00CA5B2B" w:rsidRPr="00CA5B2B">
        <w:t xml:space="preserve"> (</w:t>
      </w:r>
      <w:r w:rsidR="00CA5B2B">
        <w:t>ГИПЕРССЫЛКА)</w:t>
      </w:r>
      <w:bookmarkEnd w:id="33"/>
    </w:p>
    <w:p w:rsidR="006A5967" w:rsidRDefault="006A5967" w:rsidP="0061784F">
      <w:pPr>
        <w:pStyle w:val="a1"/>
      </w:pPr>
      <w:r w:rsidRPr="0004305A">
        <w:rPr>
          <w:szCs w:val="28"/>
        </w:rPr>
        <w:t>http://www.</w:t>
      </w:r>
      <w:r w:rsidRPr="0004305A">
        <w:rPr>
          <w:szCs w:val="28"/>
          <w:lang w:val="en-US"/>
        </w:rPr>
        <w:t>ann</w:t>
      </w:r>
      <w:r w:rsidRPr="0004305A">
        <w:rPr>
          <w:szCs w:val="28"/>
        </w:rPr>
        <w:t>-</w:t>
      </w:r>
      <w:r w:rsidRPr="0004305A">
        <w:rPr>
          <w:szCs w:val="28"/>
          <w:lang w:val="en-US"/>
        </w:rPr>
        <w:t>muhortova</w:t>
      </w:r>
      <w:r w:rsidRPr="0004305A">
        <w:rPr>
          <w:szCs w:val="28"/>
        </w:rPr>
        <w:t>.narod.ru/</w:t>
      </w:r>
    </w:p>
    <w:p w:rsidR="00736C3C" w:rsidRPr="00BA79DE" w:rsidRDefault="00CA5B2B" w:rsidP="00736C3C">
      <w:pPr>
        <w:pStyle w:val="1"/>
      </w:pPr>
      <w:bookmarkStart w:id="34" w:name="_Toc281194849"/>
      <w:r>
        <w:t>ГРАФ НАУЧНЫХ ИНТЕРЕСОВ</w:t>
      </w:r>
      <w:bookmarkEnd w:id="34"/>
    </w:p>
    <w:p w:rsidR="00766058" w:rsidRPr="00A65ADC" w:rsidRDefault="00766058" w:rsidP="00766058">
      <w:pPr>
        <w:jc w:val="center"/>
        <w:rPr>
          <w:sz w:val="24"/>
          <w:szCs w:val="24"/>
        </w:rPr>
      </w:pPr>
      <w:r>
        <w:rPr>
          <w:sz w:val="24"/>
          <w:szCs w:val="24"/>
        </w:rPr>
        <w:t>м</w:t>
      </w:r>
      <w:r w:rsidRPr="00A65ADC">
        <w:rPr>
          <w:sz w:val="24"/>
          <w:szCs w:val="24"/>
        </w:rPr>
        <w:t xml:space="preserve">агистранта </w:t>
      </w:r>
      <w:r w:rsidR="00224496">
        <w:rPr>
          <w:sz w:val="24"/>
          <w:szCs w:val="24"/>
        </w:rPr>
        <w:t>Мухортова А.В.</w:t>
      </w:r>
      <w:r w:rsidR="00171351">
        <w:rPr>
          <w:sz w:val="24"/>
          <w:szCs w:val="24"/>
        </w:rPr>
        <w:t xml:space="preserve"> </w:t>
      </w:r>
      <w:r w:rsidR="00171351" w:rsidRPr="00171351">
        <w:rPr>
          <w:sz w:val="24"/>
          <w:szCs w:val="24"/>
        </w:rPr>
        <w:t xml:space="preserve">Физический </w:t>
      </w:r>
      <w:r w:rsidRPr="00A65ADC">
        <w:rPr>
          <w:sz w:val="24"/>
          <w:szCs w:val="24"/>
        </w:rPr>
        <w:t>факультет</w:t>
      </w:r>
    </w:p>
    <w:p w:rsidR="00766058" w:rsidRPr="00A65ADC" w:rsidRDefault="00171351" w:rsidP="003F3F9B">
      <w:pPr>
        <w:spacing w:after="360"/>
        <w:jc w:val="center"/>
        <w:rPr>
          <w:sz w:val="24"/>
          <w:szCs w:val="24"/>
        </w:rPr>
      </w:pPr>
      <w:r>
        <w:rPr>
          <w:sz w:val="24"/>
          <w:szCs w:val="24"/>
        </w:rPr>
        <w:t>Специальность</w:t>
      </w:r>
      <w:r w:rsidR="0049628E">
        <w:rPr>
          <w:sz w:val="24"/>
          <w:szCs w:val="24"/>
        </w:rPr>
        <w:t>:</w:t>
      </w:r>
      <w:r>
        <w:rPr>
          <w:sz w:val="24"/>
          <w:szCs w:val="24"/>
        </w:rPr>
        <w:t xml:space="preserve"> </w:t>
      </w:r>
      <w:r w:rsidR="00A93733" w:rsidRPr="00A93733">
        <w:rPr>
          <w:sz w:val="24"/>
          <w:szCs w:val="24"/>
        </w:rPr>
        <w:t xml:space="preserve">01.04.00 – </w:t>
      </w:r>
      <w:r w:rsidR="00A93733">
        <w:rPr>
          <w:sz w:val="24"/>
          <w:szCs w:val="24"/>
        </w:rPr>
        <w:t>ф</w:t>
      </w:r>
      <w:r w:rsidR="00A93733" w:rsidRPr="00A93733">
        <w:rPr>
          <w:sz w:val="24"/>
          <w:szCs w:val="24"/>
        </w:rPr>
        <w:t>изика</w:t>
      </w:r>
    </w:p>
    <w:tbl>
      <w:tblPr>
        <w:tblW w:w="0" w:type="auto"/>
        <w:tblInd w:w="108" w:type="dxa"/>
        <w:tblLook w:val="01E0" w:firstRow="1" w:lastRow="1" w:firstColumn="1" w:lastColumn="1" w:noHBand="0" w:noVBand="0"/>
      </w:tblPr>
      <w:tblGrid>
        <w:gridCol w:w="3089"/>
        <w:gridCol w:w="3111"/>
        <w:gridCol w:w="3087"/>
      </w:tblGrid>
      <w:tr w:rsidR="00766058" w:rsidRPr="008B6EAE" w:rsidTr="00B36B14">
        <w:tc>
          <w:tcPr>
            <w:tcW w:w="3089" w:type="dxa"/>
            <w:shd w:val="clear" w:color="auto" w:fill="auto"/>
          </w:tcPr>
          <w:p w:rsidR="00766058" w:rsidRPr="00B36B14" w:rsidRDefault="00766058" w:rsidP="003F3F9B">
            <w:pPr>
              <w:spacing w:after="360"/>
              <w:jc w:val="center"/>
              <w:rPr>
                <w:u w:val="single"/>
              </w:rPr>
            </w:pPr>
            <w:r w:rsidRPr="00B36B14">
              <w:rPr>
                <w:u w:val="single"/>
              </w:rPr>
              <w:t>Смежные специальности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tblGrid>
            <w:tr w:rsidR="00766058">
              <w:tc>
                <w:tcPr>
                  <w:tcW w:w="2959" w:type="dxa"/>
                  <w:tcBorders>
                    <w:top w:val="single" w:sz="4" w:space="0" w:color="auto"/>
                    <w:left w:val="single" w:sz="4" w:space="0" w:color="auto"/>
                    <w:bottom w:val="single" w:sz="4" w:space="0" w:color="auto"/>
                    <w:right w:val="single" w:sz="4" w:space="0" w:color="auto"/>
                  </w:tcBorders>
                  <w:shd w:val="clear" w:color="auto" w:fill="auto"/>
                </w:tcPr>
                <w:p w:rsidR="00766058" w:rsidRPr="00C521C6" w:rsidRDefault="00207DE6" w:rsidP="00C521C6">
                  <w:pPr>
                    <w:pStyle w:val="1155"/>
                  </w:pPr>
                  <w:r w:rsidRPr="00C521C6">
                    <w:t>03.00.13 – физиология</w:t>
                  </w:r>
                </w:p>
              </w:tc>
            </w:tr>
            <w:tr w:rsidR="00766058">
              <w:trPr>
                <w:trHeight w:val="687"/>
              </w:trPr>
              <w:tc>
                <w:tcPr>
                  <w:tcW w:w="2959" w:type="dxa"/>
                  <w:tcBorders>
                    <w:top w:val="single" w:sz="4" w:space="0" w:color="auto"/>
                    <w:left w:val="single" w:sz="4" w:space="0" w:color="auto"/>
                    <w:bottom w:val="single" w:sz="4" w:space="0" w:color="auto"/>
                    <w:right w:val="single" w:sz="4" w:space="0" w:color="auto"/>
                  </w:tcBorders>
                  <w:shd w:val="clear" w:color="auto" w:fill="auto"/>
                </w:tcPr>
                <w:p w:rsidR="00766058" w:rsidRPr="00B36B14" w:rsidRDefault="00207DE6" w:rsidP="00B36B14">
                  <w:pPr>
                    <w:pStyle w:val="a"/>
                  </w:pPr>
                  <w:r w:rsidRPr="00B36B14">
                    <w:t>Механизмы регуляции функций.</w:t>
                  </w:r>
                  <w:r w:rsidR="00766058" w:rsidRPr="00B36B14">
                    <w:t xml:space="preserve"> </w:t>
                  </w:r>
                </w:p>
                <w:p w:rsidR="00207DE6" w:rsidRPr="00B36B14" w:rsidRDefault="00207DE6" w:rsidP="00B36B14">
                  <w:pPr>
                    <w:pStyle w:val="a"/>
                  </w:pPr>
                  <w:r w:rsidRPr="00B36B14">
                    <w:t>Моделирование функциональных состояний.</w:t>
                  </w:r>
                </w:p>
                <w:p w:rsidR="00207DE6" w:rsidRPr="00B36B14" w:rsidRDefault="00207DE6" w:rsidP="00B36B14">
                  <w:pPr>
                    <w:pStyle w:val="a"/>
                  </w:pPr>
                  <w:r w:rsidRPr="00B36B14">
                    <w:t>Разработка технологий и методов коррекции физиологических функций.</w:t>
                  </w:r>
                </w:p>
                <w:p w:rsidR="00766058" w:rsidRPr="00A65ADC" w:rsidRDefault="00766058" w:rsidP="00C30935">
                  <w:r w:rsidRPr="00A65ADC">
                    <w:t xml:space="preserve"> </w:t>
                  </w:r>
                </w:p>
              </w:tc>
            </w:tr>
          </w:tbl>
          <w:p w:rsidR="00766058" w:rsidRPr="00A65ADC" w:rsidRDefault="00766058" w:rsidP="00766058">
            <w:pPr>
              <w:jc w:val="center"/>
              <w:rPr>
                <w:sz w:val="32"/>
                <w:szCs w:val="32"/>
              </w:rPr>
            </w:pPr>
          </w:p>
          <w:p w:rsidR="00766058" w:rsidRPr="00A65ADC" w:rsidRDefault="00766058" w:rsidP="00766058">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tblGrid>
            <w:tr w:rsidR="00766058">
              <w:tc>
                <w:tcPr>
                  <w:tcW w:w="2959" w:type="dxa"/>
                  <w:tcBorders>
                    <w:top w:val="single" w:sz="4" w:space="0" w:color="auto"/>
                    <w:left w:val="single" w:sz="4" w:space="0" w:color="auto"/>
                    <w:bottom w:val="single" w:sz="4" w:space="0" w:color="auto"/>
                    <w:right w:val="single" w:sz="4" w:space="0" w:color="auto"/>
                  </w:tcBorders>
                  <w:shd w:val="clear" w:color="auto" w:fill="auto"/>
                </w:tcPr>
                <w:p w:rsidR="00766058" w:rsidRPr="00A4655C" w:rsidRDefault="00A4655C" w:rsidP="00A4655C">
                  <w:pPr>
                    <w:pStyle w:val="1155"/>
                  </w:pPr>
                  <w:r w:rsidRPr="00A4655C">
                    <w:t>01.04.05 – оптика</w:t>
                  </w:r>
                </w:p>
              </w:tc>
            </w:tr>
            <w:tr w:rsidR="00766058" w:rsidTr="00B36B14">
              <w:trPr>
                <w:trHeight w:val="3150"/>
              </w:trPr>
              <w:tc>
                <w:tcPr>
                  <w:tcW w:w="2959" w:type="dxa"/>
                  <w:tcBorders>
                    <w:top w:val="single" w:sz="4" w:space="0" w:color="auto"/>
                    <w:left w:val="single" w:sz="4" w:space="0" w:color="auto"/>
                    <w:bottom w:val="single" w:sz="4" w:space="0" w:color="auto"/>
                    <w:right w:val="single" w:sz="4" w:space="0" w:color="auto"/>
                  </w:tcBorders>
                  <w:shd w:val="clear" w:color="auto" w:fill="auto"/>
                </w:tcPr>
                <w:p w:rsidR="00685730" w:rsidRPr="008B6EAE" w:rsidRDefault="00207DE6" w:rsidP="00B36B14">
                  <w:pPr>
                    <w:pStyle w:val="a"/>
                    <w:numPr>
                      <w:ilvl w:val="0"/>
                      <w:numId w:val="16"/>
                    </w:numPr>
                    <w:tabs>
                      <w:tab w:val="clear" w:pos="720"/>
                      <w:tab w:val="left" w:pos="0"/>
                      <w:tab w:val="num" w:pos="488"/>
                    </w:tabs>
                    <w:ind w:left="205" w:hanging="205"/>
                  </w:pPr>
                  <w:r w:rsidRPr="00B36B14">
                    <w:t>Атомная и молекулярная спектроскопия, включая спектроскопию биообъектов, спектроскопия твердого тела. Люминесценция. Первичные фотохимические процессы. Физические основы фотографического процесса. Физиологическая оптика. Оптика мезоскопических структур, нанооптика</w:t>
                  </w:r>
                  <w:r w:rsidR="00B36B14">
                    <w:t>.</w:t>
                  </w:r>
                </w:p>
                <w:p w:rsidR="00766058" w:rsidRPr="00A65ADC" w:rsidRDefault="00766058" w:rsidP="00766058">
                  <w:pPr>
                    <w:rPr>
                      <w:sz w:val="16"/>
                      <w:szCs w:val="16"/>
                    </w:rPr>
                  </w:pPr>
                </w:p>
              </w:tc>
            </w:tr>
          </w:tbl>
          <w:p w:rsidR="00766058" w:rsidRPr="00A65ADC" w:rsidRDefault="00766058" w:rsidP="00766058">
            <w:pPr>
              <w:jc w:val="center"/>
              <w:rPr>
                <w:sz w:val="32"/>
                <w:szCs w:val="32"/>
              </w:rPr>
            </w:pPr>
          </w:p>
          <w:p w:rsidR="00766058" w:rsidRPr="00A65ADC" w:rsidRDefault="00766058" w:rsidP="00766058">
            <w:pPr>
              <w:jc w:val="center"/>
              <w:rPr>
                <w:sz w:val="32"/>
                <w:szCs w:val="32"/>
              </w:rPr>
            </w:pPr>
          </w:p>
          <w:p w:rsidR="00766058" w:rsidRPr="00A65ADC" w:rsidRDefault="00766058" w:rsidP="00766058">
            <w:pPr>
              <w:rPr>
                <w:sz w:val="32"/>
                <w:szCs w:val="32"/>
              </w:rPr>
            </w:pPr>
          </w:p>
        </w:tc>
        <w:tc>
          <w:tcPr>
            <w:tcW w:w="3111" w:type="dxa"/>
            <w:shd w:val="clear" w:color="auto" w:fill="auto"/>
          </w:tcPr>
          <w:p w:rsidR="00766058" w:rsidRPr="00B36B14" w:rsidRDefault="00766058" w:rsidP="00B36B14">
            <w:pPr>
              <w:spacing w:after="360"/>
              <w:jc w:val="center"/>
              <w:rPr>
                <w:u w:val="single"/>
              </w:rPr>
            </w:pPr>
            <w:r w:rsidRPr="00B36B14">
              <w:rPr>
                <w:u w:val="single"/>
              </w:rPr>
              <w:t>Основная специальность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tblGrid>
            <w:tr w:rsidR="00766058" w:rsidTr="003F3F9B">
              <w:trPr>
                <w:trHeight w:val="70"/>
              </w:trPr>
              <w:tc>
                <w:tcPr>
                  <w:tcW w:w="2885" w:type="dxa"/>
                  <w:tcBorders>
                    <w:top w:val="single" w:sz="4" w:space="0" w:color="auto"/>
                    <w:left w:val="single" w:sz="4" w:space="0" w:color="auto"/>
                    <w:bottom w:val="single" w:sz="4" w:space="0" w:color="auto"/>
                    <w:right w:val="single" w:sz="4" w:space="0" w:color="auto"/>
                  </w:tcBorders>
                  <w:shd w:val="clear" w:color="auto" w:fill="auto"/>
                </w:tcPr>
                <w:p w:rsidR="00766058" w:rsidRPr="008B6EAE" w:rsidRDefault="008B6EAE" w:rsidP="008B6EAE">
                  <w:pPr>
                    <w:pStyle w:val="1155"/>
                    <w:jc w:val="center"/>
                    <w:rPr>
                      <w:sz w:val="24"/>
                      <w:szCs w:val="24"/>
                    </w:rPr>
                  </w:pPr>
                  <w:r w:rsidRPr="008B6EAE">
                    <w:rPr>
                      <w:sz w:val="24"/>
                      <w:szCs w:val="24"/>
                    </w:rPr>
                    <w:t>03.00.02 – биофизика</w:t>
                  </w:r>
                </w:p>
              </w:tc>
            </w:tr>
            <w:tr w:rsidR="00766058">
              <w:tc>
                <w:tcPr>
                  <w:tcW w:w="2885" w:type="dxa"/>
                  <w:tcBorders>
                    <w:top w:val="single" w:sz="4" w:space="0" w:color="auto"/>
                    <w:left w:val="single" w:sz="4" w:space="0" w:color="auto"/>
                    <w:bottom w:val="single" w:sz="4" w:space="0" w:color="auto"/>
                    <w:right w:val="single" w:sz="4" w:space="0" w:color="auto"/>
                  </w:tcBorders>
                  <w:shd w:val="clear" w:color="auto" w:fill="auto"/>
                </w:tcPr>
                <w:p w:rsidR="00B36B14" w:rsidRDefault="00171351" w:rsidP="00B36B14">
                  <w:pPr>
                    <w:pStyle w:val="a"/>
                    <w:numPr>
                      <w:ilvl w:val="0"/>
                      <w:numId w:val="18"/>
                    </w:numPr>
                    <w:tabs>
                      <w:tab w:val="clear" w:pos="488"/>
                      <w:tab w:val="left" w:pos="518"/>
                    </w:tabs>
                    <w:ind w:left="234" w:hanging="234"/>
                  </w:pPr>
                  <w:r w:rsidRPr="00B36B14">
                    <w:t>Биофизика клетки. Физико-химические свойства клетки и ее элементов. Биофизика клеточных процессов. Механические, осмотические и электрические явления в клетках. Биофизические механизмы клеточного гомеостаза.</w:t>
                  </w:r>
                  <w:r w:rsidR="00766058" w:rsidRPr="00B36B14">
                    <w:t xml:space="preserve"> </w:t>
                  </w:r>
                </w:p>
                <w:p w:rsidR="0049628E" w:rsidRDefault="00171351" w:rsidP="00A4655C">
                  <w:pPr>
                    <w:pStyle w:val="a"/>
                    <w:numPr>
                      <w:ilvl w:val="0"/>
                      <w:numId w:val="18"/>
                    </w:numPr>
                    <w:tabs>
                      <w:tab w:val="clear" w:pos="488"/>
                      <w:tab w:val="left" w:pos="518"/>
                    </w:tabs>
                    <w:ind w:left="234" w:hanging="234"/>
                  </w:pPr>
                  <w:r w:rsidRPr="00B36B14">
                    <w:t>Биофизика природных мембран. Структура мембран. Внутримолекулярная динамика и латеральная подвижность мембранных белков. Молекулярная динамика липидов в мембранах. Белок-липидные взаимодействия. Механизмы модификации структуры мембран, их белковых и липидных компонентов. Ионные насосы. Транспортеры. Транспортные АТФазы и другие системы переноса ионов. Системы переноса молекул неэлектролитов. Сопряжение транспорта ионов и метаболитов. Электронный транспорт и возбудимые мембраны. Взаимосвязь структуры и функции мембран и их компонентов. Биофизические механизмы функционирования мембранных рецепторов. Мембранные патологии.</w:t>
                  </w:r>
                </w:p>
                <w:p w:rsidR="0049628E" w:rsidRPr="00EA45F2" w:rsidRDefault="0049628E" w:rsidP="00A4655C">
                  <w:pPr>
                    <w:pStyle w:val="a"/>
                    <w:numPr>
                      <w:ilvl w:val="0"/>
                      <w:numId w:val="18"/>
                    </w:numPr>
                    <w:tabs>
                      <w:tab w:val="clear" w:pos="488"/>
                      <w:tab w:val="left" w:pos="518"/>
                    </w:tabs>
                    <w:ind w:left="234" w:hanging="234"/>
                  </w:pPr>
                  <w:r w:rsidRPr="00EA45F2">
                    <w:t xml:space="preserve">Теоретическая и математическая биофизика. Термодинамика биологических процессов. Диссипативные структуры в биологии. Колебательные процессы в биологии. Модели биологических процессов. </w:t>
                  </w:r>
                </w:p>
                <w:p w:rsidR="0049628E" w:rsidRPr="00B36B14" w:rsidRDefault="0049628E" w:rsidP="008B6EAE"/>
                <w:p w:rsidR="00766058" w:rsidRPr="00A65ADC" w:rsidRDefault="00766058" w:rsidP="00766058">
                  <w:pPr>
                    <w:jc w:val="center"/>
                    <w:rPr>
                      <w:sz w:val="32"/>
                      <w:szCs w:val="32"/>
                    </w:rPr>
                  </w:pPr>
                </w:p>
              </w:tc>
            </w:tr>
          </w:tbl>
          <w:p w:rsidR="00766058" w:rsidRPr="00A65ADC" w:rsidRDefault="00766058" w:rsidP="00766058">
            <w:pPr>
              <w:jc w:val="center"/>
              <w:rPr>
                <w:sz w:val="32"/>
                <w:szCs w:val="32"/>
              </w:rPr>
            </w:pPr>
          </w:p>
          <w:p w:rsidR="00766058" w:rsidRPr="00A65ADC" w:rsidRDefault="00766058" w:rsidP="00766058">
            <w:pPr>
              <w:jc w:val="center"/>
              <w:rPr>
                <w:sz w:val="32"/>
                <w:szCs w:val="32"/>
              </w:rPr>
            </w:pPr>
          </w:p>
        </w:tc>
        <w:tc>
          <w:tcPr>
            <w:tcW w:w="3087" w:type="dxa"/>
            <w:shd w:val="clear" w:color="auto" w:fill="auto"/>
          </w:tcPr>
          <w:p w:rsidR="00766058" w:rsidRPr="00B36B14" w:rsidRDefault="00766058" w:rsidP="003F3F9B">
            <w:pPr>
              <w:spacing w:after="360"/>
              <w:jc w:val="center"/>
              <w:rPr>
                <w:u w:val="single"/>
              </w:rPr>
            </w:pPr>
            <w:r w:rsidRPr="00B36B14">
              <w:rPr>
                <w:u w:val="single"/>
              </w:rPr>
              <w:t>Сопутствующие специальности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tblGrid>
            <w:tr w:rsidR="00766058">
              <w:tc>
                <w:tcPr>
                  <w:tcW w:w="2960" w:type="dxa"/>
                  <w:tcBorders>
                    <w:top w:val="single" w:sz="4" w:space="0" w:color="auto"/>
                    <w:left w:val="single" w:sz="4" w:space="0" w:color="auto"/>
                    <w:bottom w:val="single" w:sz="4" w:space="0" w:color="auto"/>
                    <w:right w:val="single" w:sz="4" w:space="0" w:color="auto"/>
                  </w:tcBorders>
                  <w:shd w:val="clear" w:color="auto" w:fill="auto"/>
                </w:tcPr>
                <w:p w:rsidR="00766058" w:rsidRPr="00C521C6" w:rsidRDefault="00BA79DE" w:rsidP="00A4655C">
                  <w:pPr>
                    <w:pStyle w:val="1155"/>
                    <w:rPr>
                      <w:rFonts w:ascii="Tahoma" w:hAnsi="Tahoma" w:cs="Tahoma"/>
                      <w:b w:val="0"/>
                      <w:color w:val="4C5B63"/>
                      <w:sz w:val="16"/>
                      <w:szCs w:val="16"/>
                    </w:rPr>
                  </w:pPr>
                  <w:r w:rsidRPr="00A4655C">
                    <w:t>03.00.25 – гистология, цитология, клеточная биология</w:t>
                  </w:r>
                </w:p>
              </w:tc>
            </w:tr>
            <w:tr w:rsidR="00766058">
              <w:tc>
                <w:tcPr>
                  <w:tcW w:w="2960" w:type="dxa"/>
                  <w:tcBorders>
                    <w:top w:val="single" w:sz="4" w:space="0" w:color="auto"/>
                    <w:left w:val="single" w:sz="4" w:space="0" w:color="auto"/>
                    <w:bottom w:val="single" w:sz="4" w:space="0" w:color="auto"/>
                    <w:right w:val="single" w:sz="4" w:space="0" w:color="auto"/>
                  </w:tcBorders>
                  <w:shd w:val="clear" w:color="auto" w:fill="auto"/>
                </w:tcPr>
                <w:p w:rsidR="00766058" w:rsidRPr="008B6EAE" w:rsidRDefault="00BA79DE" w:rsidP="008B6EAE">
                  <w:pPr>
                    <w:pStyle w:val="a"/>
                    <w:numPr>
                      <w:ilvl w:val="0"/>
                      <w:numId w:val="25"/>
                    </w:numPr>
                    <w:tabs>
                      <w:tab w:val="clear" w:pos="488"/>
                      <w:tab w:val="left" w:pos="525"/>
                    </w:tabs>
                    <w:ind w:left="242" w:hanging="242"/>
                  </w:pPr>
                  <w:r w:rsidRPr="00B36B14">
                    <w:t>Структурная организация и основы жизнедеятельности клеток и тканей животного организма.</w:t>
                  </w:r>
                </w:p>
                <w:p w:rsidR="00766058" w:rsidRPr="008B6EAE" w:rsidRDefault="00A37A4A" w:rsidP="008B6EAE">
                  <w:pPr>
                    <w:pStyle w:val="a"/>
                    <w:numPr>
                      <w:ilvl w:val="0"/>
                      <w:numId w:val="25"/>
                    </w:numPr>
                    <w:tabs>
                      <w:tab w:val="clear" w:pos="488"/>
                      <w:tab w:val="left" w:pos="525"/>
                    </w:tabs>
                    <w:ind w:left="242" w:hanging="242"/>
                    <w:rPr>
                      <w:szCs w:val="16"/>
                    </w:rPr>
                  </w:pPr>
                  <w:r w:rsidRPr="00B36B14">
                    <w:t>Разработка цитологических и гистологических методов исследования и экспериментальных моделей для изучения структурной организации и жизнедеятельности клеток и тканей.</w:t>
                  </w:r>
                </w:p>
              </w:tc>
            </w:tr>
          </w:tbl>
          <w:p w:rsidR="00766058" w:rsidRPr="00A65ADC" w:rsidRDefault="00BA79DE" w:rsidP="00766058">
            <w:pPr>
              <w:jc w:val="center"/>
              <w:rPr>
                <w:sz w:val="32"/>
                <w:szCs w:val="32"/>
              </w:rPr>
            </w:pPr>
            <w:r>
              <w:rPr>
                <w:sz w:val="32"/>
                <w:szCs w:val="32"/>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tblGrid>
            <w:tr w:rsidR="00766058">
              <w:tc>
                <w:tcPr>
                  <w:tcW w:w="2960" w:type="dxa"/>
                  <w:tcBorders>
                    <w:top w:val="single" w:sz="4" w:space="0" w:color="auto"/>
                    <w:left w:val="single" w:sz="4" w:space="0" w:color="auto"/>
                    <w:bottom w:val="single" w:sz="4" w:space="0" w:color="auto"/>
                    <w:right w:val="single" w:sz="4" w:space="0" w:color="auto"/>
                  </w:tcBorders>
                  <w:shd w:val="clear" w:color="auto" w:fill="auto"/>
                </w:tcPr>
                <w:p w:rsidR="00766058" w:rsidRPr="00A4655C" w:rsidRDefault="00BA79DE" w:rsidP="00A4655C">
                  <w:pPr>
                    <w:pStyle w:val="1155"/>
                  </w:pPr>
                  <w:r w:rsidRPr="00A4655C">
                    <w:t xml:space="preserve">03.00.28 – биоинформатика (включен в </w:t>
                  </w:r>
                  <w:r w:rsidR="0049628E" w:rsidRPr="00A4655C">
                    <w:t>область</w:t>
                  </w:r>
                  <w:r w:rsidRPr="00A4655C">
                    <w:t xml:space="preserve"> исследований)</w:t>
                  </w:r>
                </w:p>
              </w:tc>
            </w:tr>
            <w:tr w:rsidR="00766058">
              <w:tc>
                <w:tcPr>
                  <w:tcW w:w="2960" w:type="dxa"/>
                  <w:tcBorders>
                    <w:top w:val="single" w:sz="4" w:space="0" w:color="auto"/>
                    <w:left w:val="single" w:sz="4" w:space="0" w:color="auto"/>
                    <w:bottom w:val="single" w:sz="4" w:space="0" w:color="auto"/>
                    <w:right w:val="single" w:sz="4" w:space="0" w:color="auto"/>
                  </w:tcBorders>
                  <w:shd w:val="clear" w:color="auto" w:fill="auto"/>
                </w:tcPr>
                <w:p w:rsidR="00B36B14" w:rsidRPr="008B6EAE" w:rsidRDefault="00BA79DE" w:rsidP="00A93733">
                  <w:pPr>
                    <w:pStyle w:val="a"/>
                    <w:numPr>
                      <w:ilvl w:val="0"/>
                      <w:numId w:val="30"/>
                    </w:numPr>
                    <w:tabs>
                      <w:tab w:val="clear" w:pos="488"/>
                      <w:tab w:val="left" w:pos="525"/>
                    </w:tabs>
                    <w:ind w:left="242" w:hanging="242"/>
                  </w:pPr>
                  <w:r w:rsidRPr="00B36B14">
                    <w:t>Механизмы трансдукции сигнала в клетке</w:t>
                  </w:r>
                  <w:r w:rsidR="00A93733">
                    <w:t>.</w:t>
                  </w:r>
                </w:p>
                <w:p w:rsidR="00BA79DE" w:rsidRPr="008B6EAE" w:rsidRDefault="00A37A4A" w:rsidP="00A93733">
                  <w:pPr>
                    <w:pStyle w:val="a"/>
                    <w:numPr>
                      <w:ilvl w:val="0"/>
                      <w:numId w:val="30"/>
                    </w:numPr>
                    <w:tabs>
                      <w:tab w:val="clear" w:pos="488"/>
                      <w:tab w:val="left" w:pos="525"/>
                    </w:tabs>
                    <w:ind w:left="234" w:hanging="234"/>
                  </w:pPr>
                  <w:r w:rsidRPr="00B36B14">
                    <w:t>Структура и функции мембранных рецепторов и ферментативных комплексов</w:t>
                  </w:r>
                  <w:r w:rsidR="00B36B14">
                    <w:t>.</w:t>
                  </w:r>
                </w:p>
                <w:p w:rsidR="00BA79DE" w:rsidRPr="00B36B14" w:rsidRDefault="00BA79DE" w:rsidP="00B36B14">
                  <w:pPr>
                    <w:tabs>
                      <w:tab w:val="left" w:pos="488"/>
                    </w:tabs>
                    <w:ind w:left="242"/>
                  </w:pPr>
                </w:p>
                <w:p w:rsidR="00BA79DE" w:rsidRPr="00A65ADC" w:rsidRDefault="00BA79DE" w:rsidP="00BA79DE">
                  <w:pPr>
                    <w:ind w:left="360"/>
                    <w:rPr>
                      <w:sz w:val="16"/>
                      <w:szCs w:val="16"/>
                    </w:rPr>
                  </w:pPr>
                </w:p>
              </w:tc>
            </w:tr>
          </w:tbl>
          <w:p w:rsidR="00766058" w:rsidRPr="00A65ADC" w:rsidRDefault="00766058" w:rsidP="00766058">
            <w:pPr>
              <w:jc w:val="center"/>
              <w:rPr>
                <w:sz w:val="32"/>
                <w:szCs w:val="32"/>
              </w:rPr>
            </w:pPr>
          </w:p>
          <w:p w:rsidR="00766058" w:rsidRPr="00A65ADC" w:rsidRDefault="00766058" w:rsidP="00766058">
            <w:pPr>
              <w:jc w:val="center"/>
              <w:rPr>
                <w:sz w:val="32"/>
                <w:szCs w:val="32"/>
              </w:rPr>
            </w:pPr>
          </w:p>
          <w:p w:rsidR="00766058" w:rsidRPr="00A65ADC" w:rsidRDefault="00766058" w:rsidP="00766058">
            <w:pPr>
              <w:jc w:val="center"/>
              <w:rPr>
                <w:sz w:val="32"/>
                <w:szCs w:val="32"/>
              </w:rPr>
            </w:pPr>
          </w:p>
        </w:tc>
      </w:tr>
    </w:tbl>
    <w:p w:rsidR="00766058" w:rsidRDefault="00766058" w:rsidP="00766058"/>
    <w:p w:rsidR="00A4655C" w:rsidRDefault="00A4655C" w:rsidP="00766058"/>
    <w:p w:rsidR="00A4655C" w:rsidRDefault="00A4655C" w:rsidP="00766058"/>
    <w:p w:rsidR="00A4655C" w:rsidRDefault="00A4655C" w:rsidP="00766058"/>
    <w:p w:rsidR="00A4655C" w:rsidRDefault="00CA5B2B" w:rsidP="00A4655C">
      <w:pPr>
        <w:pStyle w:val="1"/>
      </w:pPr>
      <w:bookmarkStart w:id="35" w:name="_Toc281194850"/>
      <w:r>
        <w:t>ТЕСТОВЫЕ ВОПРОСЫ ПО ОСНОВАМ ИНФОРМАЦИОННЫХ ТЕХНОЛОГИЙ</w:t>
      </w:r>
      <w:bookmarkEnd w:id="35"/>
    </w:p>
    <w:p w:rsidR="00A4655C" w:rsidRPr="004073DE" w:rsidRDefault="00D70A02" w:rsidP="004073DE">
      <w:pPr>
        <w:pStyle w:val="a1"/>
      </w:pPr>
      <w:r w:rsidRPr="004073DE">
        <w:t>&lt;question type="close" id="090</w:t>
      </w:r>
      <w:r w:rsidR="00A4655C" w:rsidRPr="004073DE">
        <w:t>"&gt;</w:t>
      </w:r>
    </w:p>
    <w:p w:rsidR="00A4655C" w:rsidRPr="004073DE" w:rsidRDefault="001637B5" w:rsidP="004073DE">
      <w:pPr>
        <w:pStyle w:val="a1"/>
      </w:pPr>
      <w:r w:rsidRPr="004073DE">
        <w:t>&lt;text&gt;</w:t>
      </w:r>
      <w:r w:rsidR="009B274F" w:rsidRPr="004073DE">
        <w:t>Те</w:t>
      </w:r>
      <w:r w:rsidRPr="004073DE">
        <w:t xml:space="preserve">г </w:t>
      </w:r>
      <w:r w:rsidR="00A4655C" w:rsidRPr="004073DE">
        <w:t>в языке HTML,</w:t>
      </w:r>
      <w:r w:rsidR="00D70A02" w:rsidRPr="004073DE">
        <w:t xml:space="preserve"> </w:t>
      </w:r>
      <w:r w:rsidR="00A4655C" w:rsidRPr="004073DE">
        <w:t xml:space="preserve">который </w:t>
      </w:r>
      <w:r w:rsidRPr="004073DE">
        <w:t xml:space="preserve">позволяет создавать бегущую строку на странице: </w:t>
      </w:r>
      <w:r w:rsidR="00A4655C" w:rsidRPr="004073DE">
        <w:t>&lt;/text&gt;</w:t>
      </w:r>
    </w:p>
    <w:p w:rsidR="00A4655C" w:rsidRPr="004073DE" w:rsidRDefault="00A4655C" w:rsidP="004073DE">
      <w:pPr>
        <w:pStyle w:val="a1"/>
      </w:pPr>
      <w:r w:rsidRPr="004073DE">
        <w:t>&lt;answers type="request"&gt;</w:t>
      </w:r>
    </w:p>
    <w:p w:rsidR="00A4655C" w:rsidRPr="004073DE" w:rsidRDefault="00D70A02" w:rsidP="004073DE">
      <w:pPr>
        <w:pStyle w:val="a1"/>
        <w:rPr>
          <w:lang w:val="en-US"/>
        </w:rPr>
      </w:pPr>
      <w:r w:rsidRPr="004073DE">
        <w:rPr>
          <w:lang w:val="en-US"/>
        </w:rPr>
        <w:t>&lt;answer id="1</w:t>
      </w:r>
      <w:r w:rsidR="00A4655C" w:rsidRPr="004073DE">
        <w:rPr>
          <w:lang w:val="en-US"/>
        </w:rPr>
        <w:t xml:space="preserve">" right="0"&gt; </w:t>
      </w:r>
      <w:r w:rsidR="001637B5" w:rsidRPr="004073DE">
        <w:rPr>
          <w:lang w:val="en-US"/>
        </w:rPr>
        <w:t>applet</w:t>
      </w:r>
      <w:r w:rsidR="00A4655C" w:rsidRPr="004073DE">
        <w:rPr>
          <w:lang w:val="en-US"/>
        </w:rPr>
        <w:t xml:space="preserve"> &lt;/answer&gt;</w:t>
      </w:r>
    </w:p>
    <w:p w:rsidR="00A4655C" w:rsidRPr="004073DE" w:rsidRDefault="00A4655C" w:rsidP="004073DE">
      <w:pPr>
        <w:pStyle w:val="a1"/>
      </w:pPr>
      <w:r w:rsidRPr="004073DE">
        <w:t>&lt;answer</w:t>
      </w:r>
      <w:r w:rsidR="00D70A02" w:rsidRPr="004073DE">
        <w:t xml:space="preserve"> id="2</w:t>
      </w:r>
      <w:r w:rsidR="001637B5" w:rsidRPr="004073DE">
        <w:t>" right="1</w:t>
      </w:r>
      <w:r w:rsidRPr="004073DE">
        <w:t xml:space="preserve">"&gt; </w:t>
      </w:r>
      <w:r w:rsidR="001637B5" w:rsidRPr="004073DE">
        <w:rPr>
          <w:rStyle w:val="ab"/>
          <w:b w:val="0"/>
          <w:bCs w:val="0"/>
          <w:szCs w:val="21"/>
          <w:bdr w:val="none" w:sz="0" w:space="0" w:color="auto" w:frame="1"/>
        </w:rPr>
        <w:t>marquee</w:t>
      </w:r>
      <w:r w:rsidRPr="004073DE">
        <w:t xml:space="preserve"> &lt;/answer&gt;</w:t>
      </w:r>
    </w:p>
    <w:p w:rsidR="00A4655C" w:rsidRPr="004073DE" w:rsidRDefault="00D70A02" w:rsidP="004073DE">
      <w:pPr>
        <w:pStyle w:val="a1"/>
      </w:pPr>
      <w:r w:rsidRPr="004073DE">
        <w:t>&lt;answer id="3</w:t>
      </w:r>
      <w:r w:rsidR="001637B5" w:rsidRPr="004073DE">
        <w:t>" right="0</w:t>
      </w:r>
      <w:r w:rsidR="00A4655C" w:rsidRPr="004073DE">
        <w:t xml:space="preserve">"&gt; </w:t>
      </w:r>
      <w:r w:rsidR="001637B5" w:rsidRPr="004073DE">
        <w:t>blockquote</w:t>
      </w:r>
      <w:r w:rsidR="00A4655C" w:rsidRPr="004073DE">
        <w:t xml:space="preserve"> &lt;/answer&gt;</w:t>
      </w:r>
    </w:p>
    <w:p w:rsidR="00A4655C" w:rsidRPr="004073DE" w:rsidRDefault="00D70A02" w:rsidP="004073DE">
      <w:pPr>
        <w:pStyle w:val="a1"/>
      </w:pPr>
      <w:r w:rsidRPr="004073DE">
        <w:t>&lt;answer id="4</w:t>
      </w:r>
      <w:r w:rsidR="00A4655C" w:rsidRPr="004073DE">
        <w:t xml:space="preserve">" right="0"&gt; </w:t>
      </w:r>
      <w:r w:rsidR="001637B5" w:rsidRPr="004073DE">
        <w:t>mark</w:t>
      </w:r>
      <w:r w:rsidR="00A4655C" w:rsidRPr="004073DE">
        <w:t xml:space="preserve"> &lt;/answer&gt;</w:t>
      </w:r>
    </w:p>
    <w:p w:rsidR="00A4655C" w:rsidRPr="004073DE" w:rsidRDefault="00A4655C" w:rsidP="004073DE">
      <w:pPr>
        <w:pStyle w:val="a1"/>
      </w:pPr>
      <w:r w:rsidRPr="004073DE">
        <w:t>&lt;/answers&gt;</w:t>
      </w:r>
    </w:p>
    <w:p w:rsidR="00A4655C" w:rsidRPr="004073DE" w:rsidRDefault="00A4655C" w:rsidP="004073DE">
      <w:pPr>
        <w:pStyle w:val="a1"/>
      </w:pPr>
      <w:r w:rsidRPr="004073DE">
        <w:t>&lt;/question&gt;</w:t>
      </w:r>
    </w:p>
    <w:p w:rsidR="00A4655C" w:rsidRPr="004073DE" w:rsidRDefault="00A4655C" w:rsidP="004073DE">
      <w:pPr>
        <w:pStyle w:val="a1"/>
      </w:pPr>
    </w:p>
    <w:p w:rsidR="00A4655C" w:rsidRPr="004073DE" w:rsidRDefault="00D70A02" w:rsidP="004073DE">
      <w:pPr>
        <w:pStyle w:val="a1"/>
      </w:pPr>
      <w:r w:rsidRPr="004073DE">
        <w:t>&lt;question type="close" id="590</w:t>
      </w:r>
      <w:r w:rsidR="00A4655C" w:rsidRPr="004073DE">
        <w:t>"&gt;</w:t>
      </w:r>
    </w:p>
    <w:p w:rsidR="00A4655C" w:rsidRPr="004073DE" w:rsidRDefault="001637B5" w:rsidP="004073DE">
      <w:pPr>
        <w:pStyle w:val="a1"/>
      </w:pPr>
      <w:r w:rsidRPr="004073DE">
        <w:t>&lt;text&gt;</w:t>
      </w:r>
      <w:r w:rsidR="00FB795D" w:rsidRPr="004073DE">
        <w:t xml:space="preserve"> </w:t>
      </w:r>
      <w:r w:rsidR="009B274F" w:rsidRPr="004073DE">
        <w:t>Консолидацию данных в Excel можно произвести только при условии, что исходные области данных располагаются:</w:t>
      </w:r>
      <w:r w:rsidR="00A4655C" w:rsidRPr="004073DE">
        <w:t>&lt;/text&gt;</w:t>
      </w:r>
    </w:p>
    <w:p w:rsidR="00A4655C" w:rsidRPr="004073DE" w:rsidRDefault="00A4655C" w:rsidP="004073DE">
      <w:pPr>
        <w:pStyle w:val="a1"/>
      </w:pPr>
      <w:r w:rsidRPr="004073DE">
        <w:t>&lt;answers type="request"&gt;</w:t>
      </w:r>
    </w:p>
    <w:p w:rsidR="00A4655C" w:rsidRPr="004073DE" w:rsidRDefault="00D70A02" w:rsidP="004073DE">
      <w:pPr>
        <w:pStyle w:val="a1"/>
      </w:pPr>
      <w:r w:rsidRPr="004073DE">
        <w:t>&lt;answer id="1</w:t>
      </w:r>
      <w:r w:rsidR="009B274F" w:rsidRPr="004073DE">
        <w:t>" right="0"&gt;на одном листе</w:t>
      </w:r>
      <w:r w:rsidR="00A4655C" w:rsidRPr="004073DE">
        <w:t xml:space="preserve"> &lt;/answer&gt;</w:t>
      </w:r>
    </w:p>
    <w:p w:rsidR="00A4655C" w:rsidRPr="004073DE" w:rsidRDefault="00D70A02" w:rsidP="004073DE">
      <w:pPr>
        <w:pStyle w:val="a1"/>
      </w:pPr>
      <w:r w:rsidRPr="004073DE">
        <w:t>&lt;answer id="2</w:t>
      </w:r>
      <w:r w:rsidR="009B274F" w:rsidRPr="004073DE">
        <w:t>" right="0"&gt;в одной книге</w:t>
      </w:r>
      <w:r w:rsidR="00A4655C" w:rsidRPr="004073DE">
        <w:t>&lt;/answer&gt;</w:t>
      </w:r>
    </w:p>
    <w:p w:rsidR="00A4655C" w:rsidRPr="004073DE" w:rsidRDefault="00D70A02" w:rsidP="004073DE">
      <w:pPr>
        <w:pStyle w:val="a1"/>
      </w:pPr>
      <w:r w:rsidRPr="004073DE">
        <w:t>&lt;answer id="3</w:t>
      </w:r>
      <w:r w:rsidR="009B274F" w:rsidRPr="004073DE">
        <w:t>" right="0"&gt;на листах с одинаковыми названиями в разных книгах</w:t>
      </w:r>
      <w:r w:rsidR="00A4655C" w:rsidRPr="004073DE">
        <w:t>&lt;/answer&gt;</w:t>
      </w:r>
    </w:p>
    <w:p w:rsidR="00A4655C" w:rsidRPr="004073DE" w:rsidRDefault="00D70A02" w:rsidP="004073DE">
      <w:pPr>
        <w:pStyle w:val="a1"/>
      </w:pPr>
      <w:r w:rsidRPr="004073DE">
        <w:t>&lt;answer id="4</w:t>
      </w:r>
      <w:r w:rsidR="009B274F" w:rsidRPr="004073DE">
        <w:t>" right="1</w:t>
      </w:r>
      <w:r w:rsidR="00A4655C" w:rsidRPr="004073DE">
        <w:t>"&gt;</w:t>
      </w:r>
      <w:r w:rsidR="009B274F" w:rsidRPr="004073DE">
        <w:t>на любом листе или книге, на других открытых листах или книгах</w:t>
      </w:r>
      <w:r w:rsidR="00A4655C" w:rsidRPr="004073DE">
        <w:t>&lt;/answer&gt;</w:t>
      </w:r>
    </w:p>
    <w:p w:rsidR="00A4655C" w:rsidRPr="004073DE" w:rsidRDefault="00A4655C" w:rsidP="004073DE">
      <w:pPr>
        <w:pStyle w:val="a1"/>
      </w:pPr>
      <w:r w:rsidRPr="004073DE">
        <w:t>&lt;/answers&gt;</w:t>
      </w:r>
    </w:p>
    <w:p w:rsidR="00A4655C" w:rsidRPr="004073DE" w:rsidRDefault="00A4655C" w:rsidP="004073DE">
      <w:pPr>
        <w:pStyle w:val="a1"/>
      </w:pPr>
      <w:r w:rsidRPr="004073DE">
        <w:t>&lt;/question&gt;</w:t>
      </w:r>
    </w:p>
    <w:p w:rsidR="00A4655C" w:rsidRPr="009B274F" w:rsidRDefault="00A4655C" w:rsidP="009B274F">
      <w:pPr>
        <w:pStyle w:val="a1"/>
      </w:pPr>
    </w:p>
    <w:p w:rsidR="00736C3C" w:rsidRDefault="00CA5B2B" w:rsidP="00736C3C">
      <w:pPr>
        <w:pStyle w:val="1"/>
      </w:pPr>
      <w:bookmarkStart w:id="36" w:name="_Toc281194851"/>
      <w:r>
        <w:t>ПРЕЗЕНТАЦИЯ МАГИСТЕРСКОЙ ДИССЕРТАЦИИ</w:t>
      </w:r>
      <w:bookmarkEnd w:id="36"/>
    </w:p>
    <w:p w:rsidR="00CB4A3A" w:rsidRPr="004C0783" w:rsidRDefault="00CB4A3A" w:rsidP="00CB4A3A">
      <w:pPr>
        <w:pStyle w:val="a1"/>
      </w:pPr>
      <w:r>
        <w:t xml:space="preserve">Доступна через </w:t>
      </w:r>
      <w:r w:rsidRPr="0004305A">
        <w:t>Интернет</w:t>
      </w:r>
      <w:r>
        <w:t>.</w:t>
      </w:r>
      <w:r w:rsidRPr="0059705B">
        <w:t xml:space="preserve"> </w:t>
      </w:r>
      <w:r>
        <w:t>Помимо этого, черно-белые выдачи находятся в приложении.</w:t>
      </w:r>
    </w:p>
    <w:p w:rsidR="00CB4A3A" w:rsidRPr="00CB4A3A" w:rsidRDefault="00CB4A3A" w:rsidP="00CB4A3A">
      <w:pPr>
        <w:pStyle w:val="a1"/>
      </w:pPr>
    </w:p>
    <w:p w:rsidR="00736C3C" w:rsidRDefault="00736C3C" w:rsidP="00736C3C">
      <w:pPr>
        <w:pStyle w:val="1"/>
      </w:pPr>
      <w:r>
        <w:t xml:space="preserve"> </w:t>
      </w:r>
      <w:bookmarkStart w:id="37" w:name="_Toc281194852"/>
      <w:r w:rsidR="00CA5B2B">
        <w:t>СПИСОК ЛИТЕРАТУРЫ К ВЫПУСКНОЙ РАБОТЕ</w:t>
      </w:r>
      <w:bookmarkEnd w:id="37"/>
    </w:p>
    <w:p w:rsidR="00CA5B2B" w:rsidRPr="00CA5B2B" w:rsidRDefault="00CA5B2B" w:rsidP="00CA5B2B">
      <w:pPr>
        <w:pStyle w:val="a1"/>
        <w:numPr>
          <w:ilvl w:val="0"/>
          <w:numId w:val="33"/>
        </w:numPr>
        <w:ind w:left="426"/>
      </w:pPr>
      <w:r w:rsidRPr="00CA5B2B">
        <w:t>Кент, П. Microsoft Word 2003. Библия пользователя / П. Кент – Москва: Вильямс, 2004. – 784 с., ил.</w:t>
      </w:r>
    </w:p>
    <w:p w:rsidR="00CA5B2B" w:rsidRPr="00CA5B2B" w:rsidRDefault="00CA5B2B" w:rsidP="00CA5B2B">
      <w:pPr>
        <w:pStyle w:val="a1"/>
        <w:numPr>
          <w:ilvl w:val="0"/>
          <w:numId w:val="33"/>
        </w:numPr>
        <w:ind w:left="426"/>
      </w:pPr>
      <w:r w:rsidRPr="00CA5B2B">
        <w:t xml:space="preserve">Аленова, Н. Учебник по html для чайников / Н. Аленова // Постройка.ру [Электронный ресурс]. – 2001-2007. – Режим доступа: </w:t>
      </w:r>
      <w:r w:rsidRPr="0004305A">
        <w:t>http://www.postroika.ru/html</w:t>
      </w:r>
      <w:r w:rsidRPr="00CA5B2B">
        <w:t>. – Дата доступа: 05.12.2010.</w:t>
      </w:r>
    </w:p>
    <w:p w:rsidR="003F349A" w:rsidRPr="00CA5B2B" w:rsidRDefault="003F349A" w:rsidP="00CA5B2B">
      <w:pPr>
        <w:pStyle w:val="a1"/>
        <w:numPr>
          <w:ilvl w:val="0"/>
          <w:numId w:val="33"/>
        </w:numPr>
        <w:ind w:left="426"/>
      </w:pPr>
      <w:r w:rsidRPr="00CA5B2B">
        <w:t>Кинкоф, Ш.В. Microsoft Office Excel 2003. Наглядное руководство / Ш.В. Кинкоф; пер. с англ. Н.В. Золотова. – Москва: НТ Пресс, 2007. – 416 с.</w:t>
      </w:r>
    </w:p>
    <w:p w:rsidR="003F349A" w:rsidRPr="00CA5B2B" w:rsidRDefault="003F349A" w:rsidP="00CA5B2B">
      <w:pPr>
        <w:pStyle w:val="a1"/>
        <w:numPr>
          <w:ilvl w:val="0"/>
          <w:numId w:val="33"/>
        </w:numPr>
        <w:ind w:left="426"/>
      </w:pPr>
      <w:r w:rsidRPr="00CA5B2B">
        <w:t>Кауфельд, Дж. Microsoft Office Access 2003 для «чайников» / Дж. Кауфельд; пер. с англ. – Москва, Санкт- Петербург, Киев: Диалектика, 2007. – 320 с.</w:t>
      </w:r>
    </w:p>
    <w:p w:rsidR="003F349A" w:rsidRPr="00CA5B2B" w:rsidRDefault="003F349A" w:rsidP="00CA5B2B">
      <w:pPr>
        <w:pStyle w:val="a1"/>
        <w:numPr>
          <w:ilvl w:val="0"/>
          <w:numId w:val="33"/>
        </w:numPr>
        <w:ind w:left="426"/>
      </w:pPr>
      <w:r w:rsidRPr="00CA5B2B">
        <w:t xml:space="preserve">Спека, М.В. Microsoft PowerPoint 2003: самоучитель / М.В. Спека. </w:t>
      </w:r>
      <w:r w:rsidR="00CA5B2B" w:rsidRPr="00CA5B2B">
        <w:t>–</w:t>
      </w:r>
      <w:r w:rsidR="00F8650A">
        <w:t xml:space="preserve"> Москва, Санкт- Петербург, Киев</w:t>
      </w:r>
      <w:r w:rsidRPr="00CA5B2B">
        <w:t>: Диалектика, 2004. – 368 с. ил.</w:t>
      </w:r>
    </w:p>
    <w:p w:rsidR="00CA5B2B" w:rsidRPr="00CA5B2B" w:rsidRDefault="00CA5B2B" w:rsidP="00CA5B2B">
      <w:pPr>
        <w:pStyle w:val="a1"/>
        <w:numPr>
          <w:ilvl w:val="0"/>
          <w:numId w:val="33"/>
        </w:numPr>
        <w:ind w:left="426"/>
      </w:pPr>
      <w:r w:rsidRPr="00CA5B2B">
        <w:t>Елисеев А.А. Применение компьютерных и информационных технологий в медицине / А.А. Елисеев [и др.] // Вестник Томского ГУ. – 2000. – №269. – С. 113-117.</w:t>
      </w:r>
    </w:p>
    <w:p w:rsidR="00A93733" w:rsidRPr="003F349A" w:rsidRDefault="00A93733" w:rsidP="003F349A">
      <w:pPr>
        <w:pStyle w:val="a1"/>
      </w:pPr>
    </w:p>
    <w:p w:rsidR="00736C3C" w:rsidRPr="00AD5128" w:rsidRDefault="00736C3C" w:rsidP="00736C3C">
      <w:pPr>
        <w:pStyle w:val="1"/>
      </w:pPr>
      <w:r>
        <w:t xml:space="preserve"> </w:t>
      </w:r>
      <w:bookmarkStart w:id="38" w:name="_Toc281194853"/>
      <w:r w:rsidR="00CA5B2B">
        <w:t>ПРИЛОЖЕНИЕ 1</w:t>
      </w:r>
      <w:bookmarkEnd w:id="38"/>
      <w:r>
        <w:t xml:space="preserve"> </w:t>
      </w:r>
    </w:p>
    <w:p w:rsidR="00CB4A3A" w:rsidRDefault="0004305A" w:rsidP="00CB4A3A">
      <w:pPr>
        <w:pStyle w:val="a1"/>
        <w:ind w:firstLine="0"/>
      </w:pPr>
      <w:r>
        <w:pict>
          <v:shape id="_x0000_i1038" type="#_x0000_t75" alt="" style="width:478.5pt;height:623.25pt">
            <v:imagedata r:id="rId34" o:title="" croptop="6186f" cropbottom="6186f" cropleft="3632f" cropright="4108f"/>
          </v:shape>
        </w:pict>
      </w:r>
    </w:p>
    <w:p w:rsidR="00CB4A3A" w:rsidRDefault="0004305A" w:rsidP="00CB4A3A">
      <w:pPr>
        <w:pStyle w:val="a1"/>
        <w:ind w:firstLine="0"/>
      </w:pPr>
      <w:r>
        <w:pict>
          <v:shape id="_x0000_i1039" type="#_x0000_t75" alt="" style="width:481.5pt;height:624pt">
            <v:imagedata r:id="rId35" o:title="" croptop="6244f" cropbottom="6303f" cropleft="3879f" cropright="3901f"/>
          </v:shape>
        </w:pict>
      </w:r>
    </w:p>
    <w:p w:rsidR="00CB4A3A" w:rsidRDefault="0004305A" w:rsidP="00CB4A3A">
      <w:pPr>
        <w:pStyle w:val="a1"/>
        <w:ind w:firstLine="0"/>
      </w:pPr>
      <w:r>
        <w:pict>
          <v:shape id="_x0000_i1040" type="#_x0000_t75" alt="" style="width:478.5pt;height:403.5pt">
            <v:imagedata r:id="rId36" o:title="" croptop="6244f" cropbottom="24977f" cropleft="4044f" cropright="3962f"/>
          </v:shape>
        </w:pict>
      </w:r>
    </w:p>
    <w:p w:rsidR="00CB4A3A" w:rsidRPr="00CB4A3A" w:rsidRDefault="00CB4A3A" w:rsidP="00CB4A3A">
      <w:pPr>
        <w:pStyle w:val="a1"/>
        <w:ind w:firstLine="0"/>
      </w:pPr>
      <w:bookmarkStart w:id="39" w:name="_GoBack"/>
      <w:bookmarkEnd w:id="39"/>
    </w:p>
    <w:sectPr w:rsidR="00CB4A3A" w:rsidRPr="00CB4A3A" w:rsidSect="00F8650A">
      <w:type w:val="continuous"/>
      <w:pgSz w:w="11906" w:h="16838"/>
      <w:pgMar w:top="1134" w:right="567" w:bottom="1134" w:left="1701" w:header="709"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3">
      <wne:acd wne:acdName="acd1"/>
    </wne:keymap>
    <wne:keymap wne:kcmPrimary="0656">
      <wne:acd wne:acdName="acd2"/>
    </wne:keymap>
    <wne:keymap wne:kcmPrimary="0658">
      <wne:acd wne:acdName="acd0"/>
    </wne:keymap>
    <wne:keymap wne:kcmPrimary="065A">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EI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7F5" w:rsidRDefault="00E977F5" w:rsidP="008B6219">
      <w:r>
        <w:separator/>
      </w:r>
    </w:p>
  </w:endnote>
  <w:endnote w:type="continuationSeparator" w:id="0">
    <w:p w:rsidR="00E977F5" w:rsidRDefault="00E977F5" w:rsidP="008B6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09F" w:rsidRDefault="007D309F">
    <w:pPr>
      <w:pStyle w:val="ad"/>
    </w:pPr>
    <w:r>
      <w:fldChar w:fldCharType="begin"/>
    </w:r>
    <w:r>
      <w:instrText xml:space="preserve"> PAGE   \* MERGEFORMAT </w:instrText>
    </w:r>
    <w:r>
      <w:fldChar w:fldCharType="separate"/>
    </w:r>
    <w:r w:rsidR="00EA47DC">
      <w:rPr>
        <w:noProof/>
      </w:rPr>
      <w:t>8</w:t>
    </w:r>
    <w:r>
      <w:fldChar w:fldCharType="end"/>
    </w:r>
  </w:p>
  <w:p w:rsidR="007D309F" w:rsidRPr="007D309F" w:rsidRDefault="007D309F">
    <w:pPr>
      <w:pStyle w:val="ad"/>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4E6" w:rsidRDefault="00FA04E6">
    <w:pPr>
      <w:pStyle w:val="ad"/>
      <w:jc w:val="right"/>
    </w:pPr>
    <w:r>
      <w:fldChar w:fldCharType="begin"/>
    </w:r>
    <w:r>
      <w:instrText xml:space="preserve"> PAGE   \* MERGEFORMAT </w:instrText>
    </w:r>
    <w:r>
      <w:fldChar w:fldCharType="separate"/>
    </w:r>
    <w:r w:rsidR="00EA47DC">
      <w:rPr>
        <w:noProof/>
      </w:rPr>
      <w:t>29</w:t>
    </w:r>
    <w:r>
      <w:fldChar w:fldCharType="end"/>
    </w:r>
  </w:p>
  <w:p w:rsidR="00261C77" w:rsidRDefault="00261C7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7F5" w:rsidRDefault="00E977F5" w:rsidP="008B6219">
      <w:r>
        <w:separator/>
      </w:r>
    </w:p>
  </w:footnote>
  <w:footnote w:type="continuationSeparator" w:id="0">
    <w:p w:rsidR="00E977F5" w:rsidRDefault="00E977F5" w:rsidP="008B62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24F0E91"/>
    <w:multiLevelType w:val="hybridMultilevel"/>
    <w:tmpl w:val="5A8DBA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114BC2"/>
    <w:multiLevelType w:val="hybridMultilevel"/>
    <w:tmpl w:val="9DB6DEFE"/>
    <w:lvl w:ilvl="0" w:tplc="F22AFCE6">
      <w:start w:val="1"/>
      <w:numFmt w:val="decimal"/>
      <w:lvlText w:val="%1."/>
      <w:lvlJc w:val="left"/>
      <w:pPr>
        <w:ind w:left="565" w:hanging="360"/>
      </w:pPr>
      <w:rPr>
        <w:rFonts w:hint="default"/>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abstractNum w:abstractNumId="2">
    <w:nsid w:val="10862927"/>
    <w:multiLevelType w:val="hybridMultilevel"/>
    <w:tmpl w:val="04801D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50D4B2A"/>
    <w:multiLevelType w:val="multilevel"/>
    <w:tmpl w:val="B2529310"/>
    <w:lvl w:ilvl="0">
      <w:start w:val="1"/>
      <w:numFmt w:val="decimalZero"/>
      <w:lvlText w:val="%1"/>
      <w:lvlJc w:val="left"/>
      <w:pPr>
        <w:ind w:left="810" w:hanging="810"/>
      </w:pPr>
      <w:rPr>
        <w:rFonts w:ascii="Times New Roman" w:hAnsi="Times New Roman" w:cs="Times New Roman" w:hint="default"/>
        <w:color w:val="auto"/>
        <w:sz w:val="22"/>
      </w:rPr>
    </w:lvl>
    <w:lvl w:ilvl="1">
      <w:start w:val="4"/>
      <w:numFmt w:val="decimalZero"/>
      <w:lvlText w:val="%1.%2"/>
      <w:lvlJc w:val="left"/>
      <w:pPr>
        <w:ind w:left="810" w:hanging="810"/>
      </w:pPr>
      <w:rPr>
        <w:rFonts w:ascii="Times New Roman" w:hAnsi="Times New Roman" w:cs="Times New Roman" w:hint="default"/>
        <w:color w:val="auto"/>
        <w:sz w:val="22"/>
      </w:rPr>
    </w:lvl>
    <w:lvl w:ilvl="2">
      <w:start w:val="5"/>
      <w:numFmt w:val="decimalZero"/>
      <w:lvlText w:val="%1.%2.%3"/>
      <w:lvlJc w:val="left"/>
      <w:pPr>
        <w:ind w:left="810" w:hanging="810"/>
      </w:pPr>
      <w:rPr>
        <w:rFonts w:ascii="Times New Roman" w:hAnsi="Times New Roman" w:cs="Times New Roman" w:hint="default"/>
        <w:color w:val="auto"/>
        <w:sz w:val="22"/>
      </w:rPr>
    </w:lvl>
    <w:lvl w:ilvl="3">
      <w:start w:val="1"/>
      <w:numFmt w:val="decimal"/>
      <w:lvlText w:val="%1.%2.%3.%4"/>
      <w:lvlJc w:val="left"/>
      <w:pPr>
        <w:ind w:left="810" w:hanging="810"/>
      </w:pPr>
      <w:rPr>
        <w:rFonts w:ascii="Times New Roman" w:hAnsi="Times New Roman" w:cs="Times New Roman" w:hint="default"/>
        <w:color w:val="auto"/>
        <w:sz w:val="22"/>
      </w:rPr>
    </w:lvl>
    <w:lvl w:ilvl="4">
      <w:start w:val="1"/>
      <w:numFmt w:val="decimal"/>
      <w:lvlText w:val="%1.%2.%3.%4.%5"/>
      <w:lvlJc w:val="left"/>
      <w:pPr>
        <w:ind w:left="1080" w:hanging="1080"/>
      </w:pPr>
      <w:rPr>
        <w:rFonts w:ascii="Times New Roman" w:hAnsi="Times New Roman" w:cs="Times New Roman" w:hint="default"/>
        <w:color w:val="auto"/>
        <w:sz w:val="22"/>
      </w:rPr>
    </w:lvl>
    <w:lvl w:ilvl="5">
      <w:start w:val="1"/>
      <w:numFmt w:val="decimal"/>
      <w:lvlText w:val="%1.%2.%3.%4.%5.%6"/>
      <w:lvlJc w:val="left"/>
      <w:pPr>
        <w:ind w:left="1080" w:hanging="1080"/>
      </w:pPr>
      <w:rPr>
        <w:rFonts w:ascii="Times New Roman" w:hAnsi="Times New Roman" w:cs="Times New Roman" w:hint="default"/>
        <w:color w:val="auto"/>
        <w:sz w:val="22"/>
      </w:rPr>
    </w:lvl>
    <w:lvl w:ilvl="6">
      <w:start w:val="1"/>
      <w:numFmt w:val="decimal"/>
      <w:lvlText w:val="%1.%2.%3.%4.%5.%6.%7"/>
      <w:lvlJc w:val="left"/>
      <w:pPr>
        <w:ind w:left="1440" w:hanging="1440"/>
      </w:pPr>
      <w:rPr>
        <w:rFonts w:ascii="Times New Roman" w:hAnsi="Times New Roman" w:cs="Times New Roman" w:hint="default"/>
        <w:color w:val="auto"/>
        <w:sz w:val="22"/>
      </w:rPr>
    </w:lvl>
    <w:lvl w:ilvl="7">
      <w:start w:val="1"/>
      <w:numFmt w:val="decimal"/>
      <w:lvlText w:val="%1.%2.%3.%4.%5.%6.%7.%8"/>
      <w:lvlJc w:val="left"/>
      <w:pPr>
        <w:ind w:left="1440" w:hanging="1440"/>
      </w:pPr>
      <w:rPr>
        <w:rFonts w:ascii="Times New Roman" w:hAnsi="Times New Roman" w:cs="Times New Roman" w:hint="default"/>
        <w:color w:val="auto"/>
        <w:sz w:val="22"/>
      </w:rPr>
    </w:lvl>
    <w:lvl w:ilvl="8">
      <w:start w:val="1"/>
      <w:numFmt w:val="decimal"/>
      <w:lvlText w:val="%1.%2.%3.%4.%5.%6.%7.%8.%9"/>
      <w:lvlJc w:val="left"/>
      <w:pPr>
        <w:ind w:left="1800" w:hanging="1800"/>
      </w:pPr>
      <w:rPr>
        <w:rFonts w:ascii="Times New Roman" w:hAnsi="Times New Roman" w:cs="Times New Roman" w:hint="default"/>
        <w:color w:val="auto"/>
        <w:sz w:val="22"/>
      </w:rPr>
    </w:lvl>
  </w:abstractNum>
  <w:abstractNum w:abstractNumId="4">
    <w:nsid w:val="1511548F"/>
    <w:multiLevelType w:val="hybridMultilevel"/>
    <w:tmpl w:val="CFAC9F78"/>
    <w:lvl w:ilvl="0" w:tplc="8F565EF8">
      <w:start w:val="1"/>
      <w:numFmt w:val="decimal"/>
      <w:lvlText w:val="%1."/>
      <w:lvlJc w:val="left"/>
      <w:pPr>
        <w:ind w:left="565" w:hanging="360"/>
      </w:pPr>
      <w:rPr>
        <w:rFonts w:hint="default"/>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abstractNum w:abstractNumId="5">
    <w:nsid w:val="19C009C1"/>
    <w:multiLevelType w:val="hybridMultilevel"/>
    <w:tmpl w:val="D7324B34"/>
    <w:lvl w:ilvl="0" w:tplc="C734B846">
      <w:start w:val="1"/>
      <w:numFmt w:val="decimal"/>
      <w:lvlText w:val="%1."/>
      <w:lvlJc w:val="left"/>
      <w:pPr>
        <w:ind w:left="594" w:hanging="360"/>
      </w:pPr>
      <w:rPr>
        <w:rFonts w:hint="default"/>
      </w:rPr>
    </w:lvl>
    <w:lvl w:ilvl="1" w:tplc="04190019" w:tentative="1">
      <w:start w:val="1"/>
      <w:numFmt w:val="lowerLetter"/>
      <w:lvlText w:val="%2."/>
      <w:lvlJc w:val="left"/>
      <w:pPr>
        <w:ind w:left="1314" w:hanging="360"/>
      </w:pPr>
    </w:lvl>
    <w:lvl w:ilvl="2" w:tplc="0419001B" w:tentative="1">
      <w:start w:val="1"/>
      <w:numFmt w:val="lowerRoman"/>
      <w:lvlText w:val="%3."/>
      <w:lvlJc w:val="right"/>
      <w:pPr>
        <w:ind w:left="2034" w:hanging="180"/>
      </w:pPr>
    </w:lvl>
    <w:lvl w:ilvl="3" w:tplc="0419000F" w:tentative="1">
      <w:start w:val="1"/>
      <w:numFmt w:val="decimal"/>
      <w:lvlText w:val="%4."/>
      <w:lvlJc w:val="left"/>
      <w:pPr>
        <w:ind w:left="2754" w:hanging="360"/>
      </w:pPr>
    </w:lvl>
    <w:lvl w:ilvl="4" w:tplc="04190019" w:tentative="1">
      <w:start w:val="1"/>
      <w:numFmt w:val="lowerLetter"/>
      <w:lvlText w:val="%5."/>
      <w:lvlJc w:val="left"/>
      <w:pPr>
        <w:ind w:left="3474" w:hanging="360"/>
      </w:pPr>
    </w:lvl>
    <w:lvl w:ilvl="5" w:tplc="0419001B" w:tentative="1">
      <w:start w:val="1"/>
      <w:numFmt w:val="lowerRoman"/>
      <w:lvlText w:val="%6."/>
      <w:lvlJc w:val="right"/>
      <w:pPr>
        <w:ind w:left="4194" w:hanging="180"/>
      </w:pPr>
    </w:lvl>
    <w:lvl w:ilvl="6" w:tplc="0419000F" w:tentative="1">
      <w:start w:val="1"/>
      <w:numFmt w:val="decimal"/>
      <w:lvlText w:val="%7."/>
      <w:lvlJc w:val="left"/>
      <w:pPr>
        <w:ind w:left="4914" w:hanging="360"/>
      </w:pPr>
    </w:lvl>
    <w:lvl w:ilvl="7" w:tplc="04190019" w:tentative="1">
      <w:start w:val="1"/>
      <w:numFmt w:val="lowerLetter"/>
      <w:lvlText w:val="%8."/>
      <w:lvlJc w:val="left"/>
      <w:pPr>
        <w:ind w:left="5634" w:hanging="360"/>
      </w:pPr>
    </w:lvl>
    <w:lvl w:ilvl="8" w:tplc="0419001B" w:tentative="1">
      <w:start w:val="1"/>
      <w:numFmt w:val="lowerRoman"/>
      <w:lvlText w:val="%9."/>
      <w:lvlJc w:val="right"/>
      <w:pPr>
        <w:ind w:left="6354" w:hanging="180"/>
      </w:pPr>
    </w:lvl>
  </w:abstractNum>
  <w:abstractNum w:abstractNumId="6">
    <w:nsid w:val="1CC445B2"/>
    <w:multiLevelType w:val="multilevel"/>
    <w:tmpl w:val="E808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108D3"/>
    <w:multiLevelType w:val="hybridMultilevel"/>
    <w:tmpl w:val="89201484"/>
    <w:lvl w:ilvl="0" w:tplc="23060F3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EA83BE6"/>
    <w:multiLevelType w:val="hybridMultilevel"/>
    <w:tmpl w:val="57ACC6F2"/>
    <w:lvl w:ilvl="0" w:tplc="C3145F46">
      <w:start w:val="1"/>
      <w:numFmt w:val="bullet"/>
      <w:lvlText w:val=""/>
      <w:lvlJc w:val="left"/>
      <w:pPr>
        <w:tabs>
          <w:tab w:val="num" w:pos="720"/>
        </w:tabs>
        <w:ind w:left="720" w:hanging="360"/>
      </w:pPr>
      <w:rPr>
        <w:rFonts w:ascii="Wingdings" w:hAnsi="Wingdings" w:hint="default"/>
      </w:rPr>
    </w:lvl>
    <w:lvl w:ilvl="1" w:tplc="6A0A59A0" w:tentative="1">
      <w:start w:val="1"/>
      <w:numFmt w:val="bullet"/>
      <w:lvlText w:val=""/>
      <w:lvlJc w:val="left"/>
      <w:pPr>
        <w:tabs>
          <w:tab w:val="num" w:pos="1440"/>
        </w:tabs>
        <w:ind w:left="1440" w:hanging="360"/>
      </w:pPr>
      <w:rPr>
        <w:rFonts w:ascii="Wingdings" w:hAnsi="Wingdings" w:hint="default"/>
      </w:rPr>
    </w:lvl>
    <w:lvl w:ilvl="2" w:tplc="E438C376" w:tentative="1">
      <w:start w:val="1"/>
      <w:numFmt w:val="bullet"/>
      <w:lvlText w:val=""/>
      <w:lvlJc w:val="left"/>
      <w:pPr>
        <w:tabs>
          <w:tab w:val="num" w:pos="2160"/>
        </w:tabs>
        <w:ind w:left="2160" w:hanging="360"/>
      </w:pPr>
      <w:rPr>
        <w:rFonts w:ascii="Wingdings" w:hAnsi="Wingdings" w:hint="default"/>
      </w:rPr>
    </w:lvl>
    <w:lvl w:ilvl="3" w:tplc="04B85F20" w:tentative="1">
      <w:start w:val="1"/>
      <w:numFmt w:val="bullet"/>
      <w:lvlText w:val=""/>
      <w:lvlJc w:val="left"/>
      <w:pPr>
        <w:tabs>
          <w:tab w:val="num" w:pos="2880"/>
        </w:tabs>
        <w:ind w:left="2880" w:hanging="360"/>
      </w:pPr>
      <w:rPr>
        <w:rFonts w:ascii="Wingdings" w:hAnsi="Wingdings" w:hint="default"/>
      </w:rPr>
    </w:lvl>
    <w:lvl w:ilvl="4" w:tplc="B4B63AA8" w:tentative="1">
      <w:start w:val="1"/>
      <w:numFmt w:val="bullet"/>
      <w:lvlText w:val=""/>
      <w:lvlJc w:val="left"/>
      <w:pPr>
        <w:tabs>
          <w:tab w:val="num" w:pos="3600"/>
        </w:tabs>
        <w:ind w:left="3600" w:hanging="360"/>
      </w:pPr>
      <w:rPr>
        <w:rFonts w:ascii="Wingdings" w:hAnsi="Wingdings" w:hint="default"/>
      </w:rPr>
    </w:lvl>
    <w:lvl w:ilvl="5" w:tplc="A38C9D6C" w:tentative="1">
      <w:start w:val="1"/>
      <w:numFmt w:val="bullet"/>
      <w:lvlText w:val=""/>
      <w:lvlJc w:val="left"/>
      <w:pPr>
        <w:tabs>
          <w:tab w:val="num" w:pos="4320"/>
        </w:tabs>
        <w:ind w:left="4320" w:hanging="360"/>
      </w:pPr>
      <w:rPr>
        <w:rFonts w:ascii="Wingdings" w:hAnsi="Wingdings" w:hint="default"/>
      </w:rPr>
    </w:lvl>
    <w:lvl w:ilvl="6" w:tplc="C652EC48" w:tentative="1">
      <w:start w:val="1"/>
      <w:numFmt w:val="bullet"/>
      <w:lvlText w:val=""/>
      <w:lvlJc w:val="left"/>
      <w:pPr>
        <w:tabs>
          <w:tab w:val="num" w:pos="5040"/>
        </w:tabs>
        <w:ind w:left="5040" w:hanging="360"/>
      </w:pPr>
      <w:rPr>
        <w:rFonts w:ascii="Wingdings" w:hAnsi="Wingdings" w:hint="default"/>
      </w:rPr>
    </w:lvl>
    <w:lvl w:ilvl="7" w:tplc="1B063E0A" w:tentative="1">
      <w:start w:val="1"/>
      <w:numFmt w:val="bullet"/>
      <w:lvlText w:val=""/>
      <w:lvlJc w:val="left"/>
      <w:pPr>
        <w:tabs>
          <w:tab w:val="num" w:pos="5760"/>
        </w:tabs>
        <w:ind w:left="5760" w:hanging="360"/>
      </w:pPr>
      <w:rPr>
        <w:rFonts w:ascii="Wingdings" w:hAnsi="Wingdings" w:hint="default"/>
      </w:rPr>
    </w:lvl>
    <w:lvl w:ilvl="8" w:tplc="79542230" w:tentative="1">
      <w:start w:val="1"/>
      <w:numFmt w:val="bullet"/>
      <w:lvlText w:val=""/>
      <w:lvlJc w:val="left"/>
      <w:pPr>
        <w:tabs>
          <w:tab w:val="num" w:pos="6480"/>
        </w:tabs>
        <w:ind w:left="6480" w:hanging="360"/>
      </w:pPr>
      <w:rPr>
        <w:rFonts w:ascii="Wingdings" w:hAnsi="Wingdings" w:hint="default"/>
      </w:rPr>
    </w:lvl>
  </w:abstractNum>
  <w:abstractNum w:abstractNumId="9">
    <w:nsid w:val="222C330D"/>
    <w:multiLevelType w:val="hybridMultilevel"/>
    <w:tmpl w:val="C9D21DB0"/>
    <w:lvl w:ilvl="0" w:tplc="E18C7090">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301140E2"/>
    <w:multiLevelType w:val="hybridMultilevel"/>
    <w:tmpl w:val="4D32C6D4"/>
    <w:lvl w:ilvl="0" w:tplc="6F744240">
      <w:start w:val="1"/>
      <w:numFmt w:val="decimal"/>
      <w:pStyle w:val="a"/>
      <w:lvlText w:val="%1."/>
      <w:lvlJc w:val="left"/>
      <w:pPr>
        <w:tabs>
          <w:tab w:val="num" w:pos="720"/>
        </w:tabs>
        <w:ind w:left="720" w:hanging="360"/>
      </w:pPr>
      <w:rPr>
        <w:rFonts w:ascii="Times New Roman" w:hAnsi="Times New Roman"/>
        <w:b w:val="0"/>
        <w:bCs w:val="0"/>
        <w:i w:val="0"/>
        <w:iCs w:val="0"/>
        <w:caps w:val="0"/>
        <w:smallCaps w:val="0"/>
        <w:strike w:val="0"/>
        <w:dstrike w:val="0"/>
        <w:outline w:val="0"/>
        <w:shadow w:val="0"/>
        <w:emboss w:val="0"/>
        <w:imprint w:val="0"/>
        <w:color w:val="333333"/>
        <w:spacing w:val="0"/>
        <w:w w:val="100"/>
        <w:kern w:val="0"/>
        <w:position w:val="0"/>
        <w:sz w:val="18"/>
        <w:u w:val="none"/>
        <w:effect w:val="none"/>
        <w:bdr w:val="none" w:sz="0" w:space="0" w:color="auto"/>
        <w:shd w:val="clear" w:color="auto" w:fill="auto"/>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5CF72D7"/>
    <w:multiLevelType w:val="hybridMultilevel"/>
    <w:tmpl w:val="772C4168"/>
    <w:lvl w:ilvl="0" w:tplc="3DD6851E">
      <w:start w:val="1"/>
      <w:numFmt w:val="decimal"/>
      <w:lvlText w:val="%1."/>
      <w:lvlJc w:val="left"/>
      <w:pPr>
        <w:ind w:left="565" w:hanging="360"/>
      </w:pPr>
      <w:rPr>
        <w:rFonts w:hint="default"/>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abstractNum w:abstractNumId="12">
    <w:nsid w:val="3C1835D7"/>
    <w:multiLevelType w:val="hybridMultilevel"/>
    <w:tmpl w:val="7F461DD4"/>
    <w:lvl w:ilvl="0" w:tplc="23060F3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10346D6"/>
    <w:multiLevelType w:val="multilevel"/>
    <w:tmpl w:val="64ACB9D2"/>
    <w:lvl w:ilvl="0">
      <w:start w:val="1"/>
      <w:numFmt w:val="decimalZero"/>
      <w:lvlText w:val="%1"/>
      <w:lvlJc w:val="left"/>
      <w:pPr>
        <w:ind w:left="810" w:hanging="810"/>
      </w:pPr>
      <w:rPr>
        <w:rFonts w:ascii="Times New Roman" w:hAnsi="Times New Roman" w:cs="Times New Roman" w:hint="default"/>
        <w:color w:val="auto"/>
        <w:sz w:val="22"/>
      </w:rPr>
    </w:lvl>
    <w:lvl w:ilvl="1">
      <w:start w:val="4"/>
      <w:numFmt w:val="decimalZero"/>
      <w:lvlText w:val="%1.%2"/>
      <w:lvlJc w:val="left"/>
      <w:pPr>
        <w:ind w:left="1215" w:hanging="810"/>
      </w:pPr>
      <w:rPr>
        <w:rFonts w:ascii="Times New Roman" w:hAnsi="Times New Roman" w:cs="Times New Roman" w:hint="default"/>
        <w:color w:val="auto"/>
        <w:sz w:val="22"/>
      </w:rPr>
    </w:lvl>
    <w:lvl w:ilvl="2">
      <w:start w:val="5"/>
      <w:numFmt w:val="decimalZero"/>
      <w:lvlText w:val="%1.%2.%3"/>
      <w:lvlJc w:val="left"/>
      <w:pPr>
        <w:ind w:left="1620" w:hanging="810"/>
      </w:pPr>
      <w:rPr>
        <w:rFonts w:ascii="Times New Roman" w:hAnsi="Times New Roman" w:cs="Times New Roman" w:hint="default"/>
        <w:color w:val="auto"/>
        <w:sz w:val="22"/>
      </w:rPr>
    </w:lvl>
    <w:lvl w:ilvl="3">
      <w:start w:val="1"/>
      <w:numFmt w:val="decimal"/>
      <w:lvlText w:val="%1.%2.%3.%4"/>
      <w:lvlJc w:val="left"/>
      <w:pPr>
        <w:ind w:left="2025" w:hanging="810"/>
      </w:pPr>
      <w:rPr>
        <w:rFonts w:ascii="Times New Roman" w:hAnsi="Times New Roman" w:cs="Times New Roman" w:hint="default"/>
        <w:color w:val="auto"/>
        <w:sz w:val="22"/>
      </w:rPr>
    </w:lvl>
    <w:lvl w:ilvl="4">
      <w:start w:val="1"/>
      <w:numFmt w:val="decimal"/>
      <w:lvlText w:val="%1.%2.%3.%4.%5"/>
      <w:lvlJc w:val="left"/>
      <w:pPr>
        <w:ind w:left="2700" w:hanging="1080"/>
      </w:pPr>
      <w:rPr>
        <w:rFonts w:ascii="Times New Roman" w:hAnsi="Times New Roman" w:cs="Times New Roman" w:hint="default"/>
        <w:color w:val="auto"/>
        <w:sz w:val="22"/>
      </w:rPr>
    </w:lvl>
    <w:lvl w:ilvl="5">
      <w:start w:val="1"/>
      <w:numFmt w:val="decimal"/>
      <w:lvlText w:val="%1.%2.%3.%4.%5.%6"/>
      <w:lvlJc w:val="left"/>
      <w:pPr>
        <w:ind w:left="3105" w:hanging="1080"/>
      </w:pPr>
      <w:rPr>
        <w:rFonts w:ascii="Times New Roman" w:hAnsi="Times New Roman" w:cs="Times New Roman" w:hint="default"/>
        <w:color w:val="auto"/>
        <w:sz w:val="22"/>
      </w:rPr>
    </w:lvl>
    <w:lvl w:ilvl="6">
      <w:start w:val="1"/>
      <w:numFmt w:val="decimal"/>
      <w:lvlText w:val="%1.%2.%3.%4.%5.%6.%7"/>
      <w:lvlJc w:val="left"/>
      <w:pPr>
        <w:ind w:left="3870" w:hanging="1440"/>
      </w:pPr>
      <w:rPr>
        <w:rFonts w:ascii="Times New Roman" w:hAnsi="Times New Roman" w:cs="Times New Roman" w:hint="default"/>
        <w:color w:val="auto"/>
        <w:sz w:val="22"/>
      </w:rPr>
    </w:lvl>
    <w:lvl w:ilvl="7">
      <w:start w:val="1"/>
      <w:numFmt w:val="decimal"/>
      <w:lvlText w:val="%1.%2.%3.%4.%5.%6.%7.%8"/>
      <w:lvlJc w:val="left"/>
      <w:pPr>
        <w:ind w:left="4275" w:hanging="1440"/>
      </w:pPr>
      <w:rPr>
        <w:rFonts w:ascii="Times New Roman" w:hAnsi="Times New Roman" w:cs="Times New Roman" w:hint="default"/>
        <w:color w:val="auto"/>
        <w:sz w:val="22"/>
      </w:rPr>
    </w:lvl>
    <w:lvl w:ilvl="8">
      <w:start w:val="1"/>
      <w:numFmt w:val="decimal"/>
      <w:lvlText w:val="%1.%2.%3.%4.%5.%6.%7.%8.%9"/>
      <w:lvlJc w:val="left"/>
      <w:pPr>
        <w:ind w:left="5040" w:hanging="1800"/>
      </w:pPr>
      <w:rPr>
        <w:rFonts w:ascii="Times New Roman" w:hAnsi="Times New Roman" w:cs="Times New Roman" w:hint="default"/>
        <w:color w:val="auto"/>
        <w:sz w:val="22"/>
      </w:rPr>
    </w:lvl>
  </w:abstractNum>
  <w:abstractNum w:abstractNumId="14">
    <w:nsid w:val="43670569"/>
    <w:multiLevelType w:val="hybridMultilevel"/>
    <w:tmpl w:val="63B0F394"/>
    <w:lvl w:ilvl="0" w:tplc="23060F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422E1E"/>
    <w:multiLevelType w:val="multilevel"/>
    <w:tmpl w:val="BB984336"/>
    <w:lvl w:ilvl="0">
      <w:start w:val="1"/>
      <w:numFmt w:val="decimalZero"/>
      <w:lvlText w:val="%1"/>
      <w:lvlJc w:val="left"/>
      <w:pPr>
        <w:ind w:left="810" w:hanging="810"/>
      </w:pPr>
      <w:rPr>
        <w:rFonts w:ascii="Times New Roman" w:hAnsi="Times New Roman" w:cs="Times New Roman" w:hint="default"/>
        <w:color w:val="auto"/>
        <w:sz w:val="22"/>
      </w:rPr>
    </w:lvl>
    <w:lvl w:ilvl="1">
      <w:start w:val="4"/>
      <w:numFmt w:val="decimalZero"/>
      <w:lvlText w:val="%1.%2"/>
      <w:lvlJc w:val="left"/>
      <w:pPr>
        <w:ind w:left="810" w:hanging="810"/>
      </w:pPr>
      <w:rPr>
        <w:rFonts w:ascii="Times New Roman" w:hAnsi="Times New Roman" w:cs="Times New Roman" w:hint="default"/>
        <w:color w:val="auto"/>
        <w:sz w:val="22"/>
      </w:rPr>
    </w:lvl>
    <w:lvl w:ilvl="2">
      <w:start w:val="5"/>
      <w:numFmt w:val="decimalZero"/>
      <w:lvlText w:val="%1.%2.%3"/>
      <w:lvlJc w:val="left"/>
      <w:pPr>
        <w:ind w:left="810" w:hanging="810"/>
      </w:pPr>
      <w:rPr>
        <w:rFonts w:ascii="Times New Roman" w:hAnsi="Times New Roman" w:cs="Times New Roman" w:hint="default"/>
        <w:color w:val="auto"/>
        <w:sz w:val="22"/>
      </w:rPr>
    </w:lvl>
    <w:lvl w:ilvl="3">
      <w:start w:val="1"/>
      <w:numFmt w:val="decimal"/>
      <w:lvlText w:val="%1.%2.%3.%4"/>
      <w:lvlJc w:val="left"/>
      <w:pPr>
        <w:ind w:left="810" w:hanging="810"/>
      </w:pPr>
      <w:rPr>
        <w:rFonts w:ascii="Times New Roman" w:hAnsi="Times New Roman" w:cs="Times New Roman" w:hint="default"/>
        <w:color w:val="auto"/>
        <w:sz w:val="22"/>
      </w:rPr>
    </w:lvl>
    <w:lvl w:ilvl="4">
      <w:start w:val="1"/>
      <w:numFmt w:val="decimal"/>
      <w:lvlText w:val="%1.%2.%3.%4.%5"/>
      <w:lvlJc w:val="left"/>
      <w:pPr>
        <w:ind w:left="810" w:hanging="810"/>
      </w:pPr>
      <w:rPr>
        <w:rFonts w:ascii="Times New Roman" w:hAnsi="Times New Roman" w:cs="Times New Roman" w:hint="default"/>
        <w:color w:val="auto"/>
        <w:sz w:val="22"/>
      </w:rPr>
    </w:lvl>
    <w:lvl w:ilvl="5">
      <w:start w:val="1"/>
      <w:numFmt w:val="decimal"/>
      <w:lvlText w:val="%1.%2.%3.%4.%5.%6"/>
      <w:lvlJc w:val="left"/>
      <w:pPr>
        <w:ind w:left="810" w:hanging="810"/>
      </w:pPr>
      <w:rPr>
        <w:rFonts w:ascii="Times New Roman" w:hAnsi="Times New Roman" w:cs="Times New Roman" w:hint="default"/>
        <w:color w:val="auto"/>
        <w:sz w:val="22"/>
      </w:rPr>
    </w:lvl>
    <w:lvl w:ilvl="6">
      <w:start w:val="1"/>
      <w:numFmt w:val="decimal"/>
      <w:lvlText w:val="%1.%2.%3.%4.%5.%6.%7"/>
      <w:lvlJc w:val="left"/>
      <w:pPr>
        <w:ind w:left="1080" w:hanging="1080"/>
      </w:pPr>
      <w:rPr>
        <w:rFonts w:ascii="Times New Roman" w:hAnsi="Times New Roman" w:cs="Times New Roman" w:hint="default"/>
        <w:color w:val="auto"/>
        <w:sz w:val="22"/>
      </w:rPr>
    </w:lvl>
    <w:lvl w:ilvl="7">
      <w:start w:val="1"/>
      <w:numFmt w:val="decimal"/>
      <w:lvlText w:val="%1.%2.%3.%4.%5.%6.%7.%8"/>
      <w:lvlJc w:val="left"/>
      <w:pPr>
        <w:ind w:left="1080" w:hanging="1080"/>
      </w:pPr>
      <w:rPr>
        <w:rFonts w:ascii="Times New Roman" w:hAnsi="Times New Roman" w:cs="Times New Roman" w:hint="default"/>
        <w:color w:val="auto"/>
        <w:sz w:val="22"/>
      </w:rPr>
    </w:lvl>
    <w:lvl w:ilvl="8">
      <w:start w:val="1"/>
      <w:numFmt w:val="decimal"/>
      <w:lvlText w:val="%1.%2.%3.%4.%5.%6.%7.%8.%9"/>
      <w:lvlJc w:val="left"/>
      <w:pPr>
        <w:ind w:left="1080" w:hanging="1080"/>
      </w:pPr>
      <w:rPr>
        <w:rFonts w:ascii="Times New Roman" w:hAnsi="Times New Roman" w:cs="Times New Roman" w:hint="default"/>
        <w:color w:val="auto"/>
        <w:sz w:val="22"/>
      </w:rPr>
    </w:lvl>
  </w:abstractNum>
  <w:abstractNum w:abstractNumId="16">
    <w:nsid w:val="4D742178"/>
    <w:multiLevelType w:val="hybridMultilevel"/>
    <w:tmpl w:val="A4C00CA8"/>
    <w:lvl w:ilvl="0" w:tplc="AA7AA9A4">
      <w:start w:val="1"/>
      <w:numFmt w:val="decimal"/>
      <w:lvlText w:val="%1."/>
      <w:lvlJc w:val="left"/>
      <w:pPr>
        <w:ind w:left="594" w:hanging="360"/>
      </w:pPr>
      <w:rPr>
        <w:rFonts w:hint="default"/>
      </w:rPr>
    </w:lvl>
    <w:lvl w:ilvl="1" w:tplc="04190019" w:tentative="1">
      <w:start w:val="1"/>
      <w:numFmt w:val="lowerLetter"/>
      <w:lvlText w:val="%2."/>
      <w:lvlJc w:val="left"/>
      <w:pPr>
        <w:ind w:left="1314" w:hanging="360"/>
      </w:pPr>
    </w:lvl>
    <w:lvl w:ilvl="2" w:tplc="0419001B" w:tentative="1">
      <w:start w:val="1"/>
      <w:numFmt w:val="lowerRoman"/>
      <w:lvlText w:val="%3."/>
      <w:lvlJc w:val="right"/>
      <w:pPr>
        <w:ind w:left="2034" w:hanging="180"/>
      </w:pPr>
    </w:lvl>
    <w:lvl w:ilvl="3" w:tplc="0419000F" w:tentative="1">
      <w:start w:val="1"/>
      <w:numFmt w:val="decimal"/>
      <w:lvlText w:val="%4."/>
      <w:lvlJc w:val="left"/>
      <w:pPr>
        <w:ind w:left="2754" w:hanging="360"/>
      </w:pPr>
    </w:lvl>
    <w:lvl w:ilvl="4" w:tplc="04190019" w:tentative="1">
      <w:start w:val="1"/>
      <w:numFmt w:val="lowerLetter"/>
      <w:lvlText w:val="%5."/>
      <w:lvlJc w:val="left"/>
      <w:pPr>
        <w:ind w:left="3474" w:hanging="360"/>
      </w:pPr>
    </w:lvl>
    <w:lvl w:ilvl="5" w:tplc="0419001B" w:tentative="1">
      <w:start w:val="1"/>
      <w:numFmt w:val="lowerRoman"/>
      <w:lvlText w:val="%6."/>
      <w:lvlJc w:val="right"/>
      <w:pPr>
        <w:ind w:left="4194" w:hanging="180"/>
      </w:pPr>
    </w:lvl>
    <w:lvl w:ilvl="6" w:tplc="0419000F" w:tentative="1">
      <w:start w:val="1"/>
      <w:numFmt w:val="decimal"/>
      <w:lvlText w:val="%7."/>
      <w:lvlJc w:val="left"/>
      <w:pPr>
        <w:ind w:left="4914" w:hanging="360"/>
      </w:pPr>
    </w:lvl>
    <w:lvl w:ilvl="7" w:tplc="04190019" w:tentative="1">
      <w:start w:val="1"/>
      <w:numFmt w:val="lowerLetter"/>
      <w:lvlText w:val="%8."/>
      <w:lvlJc w:val="left"/>
      <w:pPr>
        <w:ind w:left="5634" w:hanging="360"/>
      </w:pPr>
    </w:lvl>
    <w:lvl w:ilvl="8" w:tplc="0419001B" w:tentative="1">
      <w:start w:val="1"/>
      <w:numFmt w:val="lowerRoman"/>
      <w:lvlText w:val="%9."/>
      <w:lvlJc w:val="right"/>
      <w:pPr>
        <w:ind w:left="6354" w:hanging="180"/>
      </w:pPr>
    </w:lvl>
  </w:abstractNum>
  <w:abstractNum w:abstractNumId="17">
    <w:nsid w:val="5CBA0997"/>
    <w:multiLevelType w:val="multilevel"/>
    <w:tmpl w:val="2E549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CD05B9B"/>
    <w:multiLevelType w:val="multilevel"/>
    <w:tmpl w:val="F99220E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5DBB0B15"/>
    <w:multiLevelType w:val="multilevel"/>
    <w:tmpl w:val="0FF45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E06447B"/>
    <w:multiLevelType w:val="multilevel"/>
    <w:tmpl w:val="E4A29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972CE6"/>
    <w:multiLevelType w:val="multilevel"/>
    <w:tmpl w:val="6DFA8C2A"/>
    <w:lvl w:ilvl="0">
      <w:start w:val="3"/>
      <w:numFmt w:val="decimalZero"/>
      <w:lvlText w:val="%1"/>
      <w:lvlJc w:val="left"/>
      <w:pPr>
        <w:ind w:left="840" w:hanging="840"/>
      </w:pPr>
      <w:rPr>
        <w:rFonts w:hint="default"/>
        <w:b/>
      </w:rPr>
    </w:lvl>
    <w:lvl w:ilvl="1">
      <w:numFmt w:val="decimalZero"/>
      <w:lvlText w:val="%1.%2"/>
      <w:lvlJc w:val="left"/>
      <w:pPr>
        <w:ind w:left="840" w:hanging="840"/>
      </w:pPr>
      <w:rPr>
        <w:rFonts w:hint="default"/>
        <w:b/>
      </w:rPr>
    </w:lvl>
    <w:lvl w:ilvl="2">
      <w:start w:val="2"/>
      <w:numFmt w:val="decimalZero"/>
      <w:lvlText w:val="%1.%2.%3"/>
      <w:lvlJc w:val="left"/>
      <w:pPr>
        <w:ind w:left="840" w:hanging="840"/>
      </w:pPr>
      <w:rPr>
        <w:rFonts w:hint="default"/>
        <w:b/>
      </w:rPr>
    </w:lvl>
    <w:lvl w:ilvl="3">
      <w:start w:val="1"/>
      <w:numFmt w:val="decimal"/>
      <w:lvlText w:val="%1.%2.%3.%4"/>
      <w:lvlJc w:val="left"/>
      <w:pPr>
        <w:ind w:left="840" w:hanging="840"/>
      </w:pPr>
      <w:rPr>
        <w:rFonts w:hint="default"/>
        <w:b/>
      </w:rPr>
    </w:lvl>
    <w:lvl w:ilvl="4">
      <w:start w:val="1"/>
      <w:numFmt w:val="decimal"/>
      <w:lvlText w:val="%1.%2.%3.%4.%5"/>
      <w:lvlJc w:val="left"/>
      <w:pPr>
        <w:ind w:left="840" w:hanging="84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2">
    <w:nsid w:val="66CF5836"/>
    <w:multiLevelType w:val="multilevel"/>
    <w:tmpl w:val="F5BA98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6A145140"/>
    <w:multiLevelType w:val="multilevel"/>
    <w:tmpl w:val="0FF45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A830202"/>
    <w:multiLevelType w:val="hybridMultilevel"/>
    <w:tmpl w:val="753C179E"/>
    <w:lvl w:ilvl="0" w:tplc="2D905418">
      <w:start w:val="1"/>
      <w:numFmt w:val="decimal"/>
      <w:lvlText w:val="%1."/>
      <w:lvlJc w:val="left"/>
      <w:pPr>
        <w:ind w:left="565" w:hanging="360"/>
      </w:pPr>
      <w:rPr>
        <w:rFonts w:hint="default"/>
        <w:color w:val="auto"/>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abstractNum w:abstractNumId="25">
    <w:nsid w:val="6B3526F7"/>
    <w:multiLevelType w:val="hybridMultilevel"/>
    <w:tmpl w:val="EF68FCFE"/>
    <w:lvl w:ilvl="0" w:tplc="8C9CD8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B927DB4"/>
    <w:multiLevelType w:val="hybridMultilevel"/>
    <w:tmpl w:val="58D0A2F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
    <w:nsid w:val="73BD67D8"/>
    <w:multiLevelType w:val="hybridMultilevel"/>
    <w:tmpl w:val="8A5A3E6C"/>
    <w:lvl w:ilvl="0" w:tplc="C6CCF28A">
      <w:start w:val="1"/>
      <w:numFmt w:val="decimal"/>
      <w:pStyle w:val="NumberedList"/>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74DD1097"/>
    <w:multiLevelType w:val="hybridMultilevel"/>
    <w:tmpl w:val="2A1605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6"/>
  </w:num>
  <w:num w:numId="5">
    <w:abstractNumId w:val="20"/>
  </w:num>
  <w:num w:numId="6">
    <w:abstractNumId w:val="10"/>
  </w:num>
  <w:num w:numId="7">
    <w:abstractNumId w:val="19"/>
  </w:num>
  <w:num w:numId="8">
    <w:abstractNumId w:val="18"/>
  </w:num>
  <w:num w:numId="9">
    <w:abstractNumId w:val="0"/>
  </w:num>
  <w:num w:numId="10">
    <w:abstractNumId w:val="25"/>
  </w:num>
  <w:num w:numId="11">
    <w:abstractNumId w:val="8"/>
  </w:num>
  <w:num w:numId="12">
    <w:abstractNumId w:val="2"/>
  </w:num>
  <w:num w:numId="13">
    <w:abstractNumId w:val="15"/>
  </w:num>
  <w:num w:numId="14">
    <w:abstractNumId w:val="24"/>
  </w:num>
  <w:num w:numId="15">
    <w:abstractNumId w:val="21"/>
  </w:num>
  <w:num w:numId="16">
    <w:abstractNumId w:val="10"/>
    <w:lvlOverride w:ilvl="0">
      <w:startOverride w:val="1"/>
    </w:lvlOverride>
  </w:num>
  <w:num w:numId="17">
    <w:abstractNumId w:val="10"/>
    <w:lvlOverride w:ilvl="0">
      <w:startOverride w:val="1"/>
    </w:lvlOverride>
  </w:num>
  <w:num w:numId="18">
    <w:abstractNumId w:val="4"/>
  </w:num>
  <w:num w:numId="19">
    <w:abstractNumId w:val="1"/>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3"/>
  </w:num>
  <w:num w:numId="23">
    <w:abstractNumId w:val="3"/>
  </w:num>
  <w:num w:numId="24">
    <w:abstractNumId w:val="5"/>
  </w:num>
  <w:num w:numId="25">
    <w:abstractNumId w:val="16"/>
  </w:num>
  <w:num w:numId="26">
    <w:abstractNumId w:val="9"/>
  </w:num>
  <w:num w:numId="27">
    <w:abstractNumId w:val="27"/>
  </w:num>
  <w:num w:numId="28">
    <w:abstractNumId w:val="27"/>
    <w:lvlOverride w:ilvl="0">
      <w:startOverride w:val="1"/>
    </w:lvlOverride>
  </w:num>
  <w:num w:numId="29">
    <w:abstractNumId w:val="28"/>
  </w:num>
  <w:num w:numId="30">
    <w:abstractNumId w:val="14"/>
  </w:num>
  <w:num w:numId="31">
    <w:abstractNumId w:val="26"/>
  </w:num>
  <w:num w:numId="32">
    <w:abstractNumId w:val="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567"/>
  <w:evenAndOddHeaders/>
  <w:drawingGridHorizontalSpacing w:val="100"/>
  <w:displayHorizontalDrawingGridEvery w:val="2"/>
  <w:characterSpacingControl w:val="doNotCompress"/>
  <w:hdrShapeDefaults>
    <o:shapedefaults v:ext="edit" spidmax="5121"/>
  </w:hdrShapeDefaults>
  <w:footnotePr>
    <w:footnote w:id="-1"/>
    <w:footnote w:id="0"/>
  </w:footnotePr>
  <w:endnotePr>
    <w:pos w:val="sectEnd"/>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6C3C"/>
    <w:rsid w:val="00004356"/>
    <w:rsid w:val="00024BAE"/>
    <w:rsid w:val="000276E6"/>
    <w:rsid w:val="0004305A"/>
    <w:rsid w:val="0007610C"/>
    <w:rsid w:val="00092381"/>
    <w:rsid w:val="000A001F"/>
    <w:rsid w:val="000A01C2"/>
    <w:rsid w:val="000C76E3"/>
    <w:rsid w:val="001637B5"/>
    <w:rsid w:val="00167773"/>
    <w:rsid w:val="0016789F"/>
    <w:rsid w:val="00171351"/>
    <w:rsid w:val="00177273"/>
    <w:rsid w:val="001B2D77"/>
    <w:rsid w:val="001B727C"/>
    <w:rsid w:val="001C55C1"/>
    <w:rsid w:val="001E11F1"/>
    <w:rsid w:val="00207DE6"/>
    <w:rsid w:val="00224496"/>
    <w:rsid w:val="00233BFD"/>
    <w:rsid w:val="00245F07"/>
    <w:rsid w:val="00252ED4"/>
    <w:rsid w:val="00261C77"/>
    <w:rsid w:val="00274DCE"/>
    <w:rsid w:val="002929D3"/>
    <w:rsid w:val="0029519A"/>
    <w:rsid w:val="002C0352"/>
    <w:rsid w:val="002F25A2"/>
    <w:rsid w:val="0031535F"/>
    <w:rsid w:val="00333EF3"/>
    <w:rsid w:val="00356EA0"/>
    <w:rsid w:val="003A53F2"/>
    <w:rsid w:val="003B61AA"/>
    <w:rsid w:val="003C4151"/>
    <w:rsid w:val="003D572D"/>
    <w:rsid w:val="003F349A"/>
    <w:rsid w:val="003F3F9B"/>
    <w:rsid w:val="00401BF3"/>
    <w:rsid w:val="004066D2"/>
    <w:rsid w:val="004073DE"/>
    <w:rsid w:val="004324DD"/>
    <w:rsid w:val="0049628E"/>
    <w:rsid w:val="004B1EB4"/>
    <w:rsid w:val="004C441B"/>
    <w:rsid w:val="004D4EBF"/>
    <w:rsid w:val="00572667"/>
    <w:rsid w:val="00593918"/>
    <w:rsid w:val="005B6C73"/>
    <w:rsid w:val="00613A85"/>
    <w:rsid w:val="0061784F"/>
    <w:rsid w:val="00632E33"/>
    <w:rsid w:val="006765C0"/>
    <w:rsid w:val="00685730"/>
    <w:rsid w:val="00691F1F"/>
    <w:rsid w:val="006A12F1"/>
    <w:rsid w:val="006A5967"/>
    <w:rsid w:val="006D7C5F"/>
    <w:rsid w:val="006E1B42"/>
    <w:rsid w:val="006E2D7B"/>
    <w:rsid w:val="00736C3C"/>
    <w:rsid w:val="00746BA0"/>
    <w:rsid w:val="00764146"/>
    <w:rsid w:val="00766058"/>
    <w:rsid w:val="007824B4"/>
    <w:rsid w:val="00787FE1"/>
    <w:rsid w:val="00796705"/>
    <w:rsid w:val="007A4B23"/>
    <w:rsid w:val="007A7DBD"/>
    <w:rsid w:val="007D309F"/>
    <w:rsid w:val="0080418D"/>
    <w:rsid w:val="00806E85"/>
    <w:rsid w:val="00867358"/>
    <w:rsid w:val="008A1821"/>
    <w:rsid w:val="008B6219"/>
    <w:rsid w:val="008B6EAE"/>
    <w:rsid w:val="008F6457"/>
    <w:rsid w:val="009018FD"/>
    <w:rsid w:val="009550F8"/>
    <w:rsid w:val="0098277D"/>
    <w:rsid w:val="009B274F"/>
    <w:rsid w:val="009D47DC"/>
    <w:rsid w:val="009D5357"/>
    <w:rsid w:val="00A15999"/>
    <w:rsid w:val="00A2252B"/>
    <w:rsid w:val="00A234E7"/>
    <w:rsid w:val="00A323F6"/>
    <w:rsid w:val="00A3396B"/>
    <w:rsid w:val="00A37A4A"/>
    <w:rsid w:val="00A429EB"/>
    <w:rsid w:val="00A4655C"/>
    <w:rsid w:val="00A82C5C"/>
    <w:rsid w:val="00A93733"/>
    <w:rsid w:val="00AA66EC"/>
    <w:rsid w:val="00B36B14"/>
    <w:rsid w:val="00B45F2E"/>
    <w:rsid w:val="00B56415"/>
    <w:rsid w:val="00B57F4D"/>
    <w:rsid w:val="00B80A6F"/>
    <w:rsid w:val="00B82916"/>
    <w:rsid w:val="00BA79DE"/>
    <w:rsid w:val="00C11F60"/>
    <w:rsid w:val="00C30935"/>
    <w:rsid w:val="00C34401"/>
    <w:rsid w:val="00C36E59"/>
    <w:rsid w:val="00C47090"/>
    <w:rsid w:val="00C521C6"/>
    <w:rsid w:val="00C565D2"/>
    <w:rsid w:val="00C77872"/>
    <w:rsid w:val="00CA5B2B"/>
    <w:rsid w:val="00CB4A3A"/>
    <w:rsid w:val="00CE7856"/>
    <w:rsid w:val="00D14D7A"/>
    <w:rsid w:val="00D46BCE"/>
    <w:rsid w:val="00D61A37"/>
    <w:rsid w:val="00D70A02"/>
    <w:rsid w:val="00D935FC"/>
    <w:rsid w:val="00D97DA8"/>
    <w:rsid w:val="00DA2F6A"/>
    <w:rsid w:val="00DB47AA"/>
    <w:rsid w:val="00DD6AC1"/>
    <w:rsid w:val="00DF1645"/>
    <w:rsid w:val="00DF71F7"/>
    <w:rsid w:val="00E17472"/>
    <w:rsid w:val="00E511AE"/>
    <w:rsid w:val="00E82197"/>
    <w:rsid w:val="00E977F5"/>
    <w:rsid w:val="00E97938"/>
    <w:rsid w:val="00EA47DC"/>
    <w:rsid w:val="00EA50D5"/>
    <w:rsid w:val="00EA56DB"/>
    <w:rsid w:val="00EC4E5A"/>
    <w:rsid w:val="00EE5904"/>
    <w:rsid w:val="00EF6B2D"/>
    <w:rsid w:val="00F55FA2"/>
    <w:rsid w:val="00F8650A"/>
    <w:rsid w:val="00F96A71"/>
    <w:rsid w:val="00FA04E6"/>
    <w:rsid w:val="00FB16C5"/>
    <w:rsid w:val="00FB29FF"/>
    <w:rsid w:val="00FB795D"/>
    <w:rsid w:val="00FE7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26082431-6BFF-42A6-96A1-0B8265C87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footer" w:uiPriority="99"/>
    <w:lsdException w:name="index heading" w:uiPriority="99"/>
    <w:lsdException w:name="caption" w:semiHidden="1" w:unhideWhenUsed="1" w:qFormat="1"/>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36C3C"/>
  </w:style>
  <w:style w:type="paragraph" w:styleId="1">
    <w:name w:val="heading 1"/>
    <w:basedOn w:val="a0"/>
    <w:next w:val="a1"/>
    <w:link w:val="10"/>
    <w:uiPriority w:val="9"/>
    <w:qFormat/>
    <w:rsid w:val="00401BF3"/>
    <w:pPr>
      <w:keepNext/>
      <w:pageBreakBefore/>
      <w:spacing w:before="240" w:after="120"/>
      <w:jc w:val="center"/>
      <w:outlineLvl w:val="0"/>
    </w:pPr>
    <w:rPr>
      <w:rFonts w:cs="Arial"/>
      <w:b/>
      <w:bCs/>
      <w:caps/>
      <w:kern w:val="32"/>
      <w:sz w:val="32"/>
      <w:szCs w:val="32"/>
    </w:rPr>
  </w:style>
  <w:style w:type="paragraph" w:styleId="2">
    <w:name w:val="heading 2"/>
    <w:basedOn w:val="a0"/>
    <w:next w:val="a1"/>
    <w:qFormat/>
    <w:rsid w:val="00401BF3"/>
    <w:pPr>
      <w:keepNext/>
      <w:spacing w:before="240" w:after="60"/>
      <w:jc w:val="center"/>
      <w:outlineLvl w:val="1"/>
    </w:pPr>
    <w:rPr>
      <w:rFonts w:cs="Arial"/>
      <w:b/>
      <w:bCs/>
      <w:iCs/>
      <w:sz w:val="28"/>
      <w:szCs w:val="28"/>
    </w:rPr>
  </w:style>
  <w:style w:type="paragraph" w:styleId="3">
    <w:name w:val="heading 3"/>
    <w:basedOn w:val="a0"/>
    <w:next w:val="a1"/>
    <w:qFormat/>
    <w:rsid w:val="008F6457"/>
    <w:pPr>
      <w:keepNext/>
      <w:spacing w:before="240" w:after="60"/>
      <w:ind w:firstLine="709"/>
      <w:jc w:val="both"/>
      <w:outlineLvl w:val="2"/>
    </w:pPr>
    <w:rPr>
      <w:rFonts w:cs="Arial"/>
      <w:b/>
      <w:bCs/>
      <w:i/>
      <w:sz w:val="28"/>
      <w:szCs w:val="26"/>
    </w:rPr>
  </w:style>
  <w:style w:type="paragraph" w:styleId="4">
    <w:name w:val="heading 4"/>
    <w:basedOn w:val="a0"/>
    <w:next w:val="a0"/>
    <w:link w:val="40"/>
    <w:semiHidden/>
    <w:unhideWhenUsed/>
    <w:qFormat/>
    <w:rsid w:val="00632E33"/>
    <w:pPr>
      <w:keepNext/>
      <w:spacing w:before="240" w:after="60"/>
      <w:outlineLvl w:val="3"/>
    </w:pPr>
    <w:rPr>
      <w:rFonts w:ascii="Calibri" w:hAnsi="Calibr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0"/>
    <w:qFormat/>
    <w:rsid w:val="00C36E59"/>
    <w:pPr>
      <w:spacing w:before="120" w:after="120"/>
      <w:jc w:val="center"/>
    </w:pPr>
    <w:rPr>
      <w:b/>
      <w:sz w:val="24"/>
      <w:lang w:val="en-US"/>
    </w:rPr>
  </w:style>
  <w:style w:type="paragraph" w:styleId="a1">
    <w:name w:val="Body Text"/>
    <w:basedOn w:val="a0"/>
    <w:link w:val="a6"/>
    <w:rsid w:val="00C34401"/>
    <w:pPr>
      <w:ind w:firstLine="709"/>
      <w:jc w:val="both"/>
    </w:pPr>
    <w:rPr>
      <w:sz w:val="28"/>
    </w:rPr>
  </w:style>
  <w:style w:type="paragraph" w:styleId="11">
    <w:name w:val="toc 1"/>
    <w:basedOn w:val="a0"/>
    <w:next w:val="a0"/>
    <w:autoRedefine/>
    <w:uiPriority w:val="39"/>
    <w:rsid w:val="00333EF3"/>
    <w:pPr>
      <w:tabs>
        <w:tab w:val="right" w:leader="dot" w:pos="9628"/>
      </w:tabs>
      <w:spacing w:line="276" w:lineRule="auto"/>
    </w:pPr>
  </w:style>
  <w:style w:type="paragraph" w:styleId="20">
    <w:name w:val="toc 2"/>
    <w:basedOn w:val="a0"/>
    <w:next w:val="a0"/>
    <w:autoRedefine/>
    <w:uiPriority w:val="39"/>
    <w:rsid w:val="00B56415"/>
    <w:pPr>
      <w:ind w:left="200"/>
    </w:pPr>
  </w:style>
  <w:style w:type="character" w:styleId="a7">
    <w:name w:val="Hyperlink"/>
    <w:basedOn w:val="a2"/>
    <w:uiPriority w:val="99"/>
    <w:rsid w:val="00B56415"/>
    <w:rPr>
      <w:color w:val="0000FF"/>
      <w:u w:val="single"/>
    </w:rPr>
  </w:style>
  <w:style w:type="paragraph" w:customStyle="1" w:styleId="a8">
    <w:name w:val="план"/>
    <w:basedOn w:val="a1"/>
    <w:next w:val="a1"/>
    <w:link w:val="a9"/>
    <w:rsid w:val="00C34401"/>
    <w:rPr>
      <w:color w:val="FF0000"/>
    </w:rPr>
  </w:style>
  <w:style w:type="paragraph" w:styleId="aa">
    <w:name w:val="Normal (Web)"/>
    <w:basedOn w:val="a0"/>
    <w:uiPriority w:val="99"/>
    <w:rsid w:val="00C34401"/>
    <w:pPr>
      <w:spacing w:before="100" w:beforeAutospacing="1" w:after="100" w:afterAutospacing="1"/>
    </w:pPr>
    <w:rPr>
      <w:sz w:val="24"/>
      <w:szCs w:val="24"/>
    </w:rPr>
  </w:style>
  <w:style w:type="paragraph" w:customStyle="1" w:styleId="200">
    <w:name w:val="Стиль Основной текст + 20 пт полужирный"/>
    <w:basedOn w:val="a1"/>
    <w:link w:val="201"/>
    <w:rsid w:val="006A12F1"/>
    <w:rPr>
      <w:bCs/>
    </w:rPr>
  </w:style>
  <w:style w:type="character" w:customStyle="1" w:styleId="a6">
    <w:name w:val="Основний текст Знак"/>
    <w:basedOn w:val="a2"/>
    <w:link w:val="a1"/>
    <w:rsid w:val="006A12F1"/>
    <w:rPr>
      <w:sz w:val="28"/>
      <w:lang w:val="ru-RU" w:eastAsia="ru-RU" w:bidi="ar-SA"/>
    </w:rPr>
  </w:style>
  <w:style w:type="character" w:customStyle="1" w:styleId="201">
    <w:name w:val="Стиль Основной текст + 20 пт полужирный Знак"/>
    <w:basedOn w:val="a6"/>
    <w:link w:val="200"/>
    <w:rsid w:val="006A12F1"/>
    <w:rPr>
      <w:bCs/>
      <w:sz w:val="28"/>
      <w:lang w:val="ru-RU" w:eastAsia="ru-RU" w:bidi="ar-SA"/>
    </w:rPr>
  </w:style>
  <w:style w:type="character" w:styleId="ab">
    <w:name w:val="Strong"/>
    <w:basedOn w:val="a2"/>
    <w:uiPriority w:val="22"/>
    <w:qFormat/>
    <w:rsid w:val="00171351"/>
    <w:rPr>
      <w:b/>
      <w:bCs/>
    </w:rPr>
  </w:style>
  <w:style w:type="character" w:customStyle="1" w:styleId="a9">
    <w:name w:val="план Знак"/>
    <w:basedOn w:val="a6"/>
    <w:link w:val="a8"/>
    <w:rsid w:val="00A3396B"/>
    <w:rPr>
      <w:color w:val="FF0000"/>
      <w:sz w:val="28"/>
      <w:lang w:val="ru-RU" w:eastAsia="ru-RU" w:bidi="ar-SA"/>
    </w:rPr>
  </w:style>
  <w:style w:type="paragraph" w:styleId="30">
    <w:name w:val="toc 3"/>
    <w:basedOn w:val="a0"/>
    <w:next w:val="a0"/>
    <w:autoRedefine/>
    <w:uiPriority w:val="39"/>
    <w:rsid w:val="008F6457"/>
    <w:pPr>
      <w:ind w:left="400"/>
    </w:pPr>
  </w:style>
  <w:style w:type="paragraph" w:styleId="ac">
    <w:name w:val="TOC Heading"/>
    <w:basedOn w:val="1"/>
    <w:next w:val="a0"/>
    <w:uiPriority w:val="39"/>
    <w:semiHidden/>
    <w:unhideWhenUsed/>
    <w:qFormat/>
    <w:rsid w:val="009D47DC"/>
    <w:pPr>
      <w:keepLines/>
      <w:pageBreakBefore w:val="0"/>
      <w:spacing w:before="480" w:after="0" w:line="276" w:lineRule="auto"/>
      <w:jc w:val="left"/>
      <w:outlineLvl w:val="9"/>
    </w:pPr>
    <w:rPr>
      <w:rFonts w:ascii="Cambria" w:hAnsi="Cambria" w:cs="Times New Roman"/>
      <w:caps w:val="0"/>
      <w:color w:val="365F91"/>
      <w:kern w:val="0"/>
      <w:sz w:val="28"/>
      <w:szCs w:val="28"/>
      <w:lang w:eastAsia="en-US"/>
    </w:rPr>
  </w:style>
  <w:style w:type="paragraph" w:customStyle="1" w:styleId="1155">
    <w:name w:val="Стиль 11 пт полужирный Перед:  5 пт После:  5 пт"/>
    <w:basedOn w:val="a0"/>
    <w:rsid w:val="00C521C6"/>
    <w:rPr>
      <w:b/>
      <w:bCs/>
      <w:sz w:val="22"/>
    </w:rPr>
  </w:style>
  <w:style w:type="paragraph" w:styleId="ad">
    <w:name w:val="footer"/>
    <w:basedOn w:val="a0"/>
    <w:link w:val="ae"/>
    <w:uiPriority w:val="99"/>
    <w:unhideWhenUsed/>
    <w:rsid w:val="004324DD"/>
    <w:pPr>
      <w:tabs>
        <w:tab w:val="center" w:pos="4677"/>
        <w:tab w:val="right" w:pos="9355"/>
      </w:tabs>
    </w:pPr>
    <w:rPr>
      <w:rFonts w:eastAsia="Calibri"/>
      <w:sz w:val="24"/>
      <w:szCs w:val="22"/>
      <w:lang w:eastAsia="en-US"/>
    </w:rPr>
  </w:style>
  <w:style w:type="character" w:customStyle="1" w:styleId="ae">
    <w:name w:val="Нижній колонтитул Знак"/>
    <w:basedOn w:val="a2"/>
    <w:link w:val="ad"/>
    <w:uiPriority w:val="99"/>
    <w:rsid w:val="004324DD"/>
    <w:rPr>
      <w:rFonts w:eastAsia="Calibri"/>
      <w:sz w:val="24"/>
      <w:szCs w:val="22"/>
      <w:lang w:eastAsia="en-US"/>
    </w:rPr>
  </w:style>
  <w:style w:type="paragraph" w:customStyle="1" w:styleId="a">
    <w:name w:val="мой!"/>
    <w:basedOn w:val="a0"/>
    <w:qFormat/>
    <w:rsid w:val="00A93733"/>
    <w:pPr>
      <w:keepNext/>
      <w:numPr>
        <w:numId w:val="6"/>
      </w:numPr>
      <w:tabs>
        <w:tab w:val="clear" w:pos="720"/>
        <w:tab w:val="left" w:pos="488"/>
      </w:tabs>
      <w:ind w:left="204" w:hanging="204"/>
    </w:pPr>
    <w:rPr>
      <w:sz w:val="18"/>
      <w:szCs w:val="18"/>
    </w:rPr>
  </w:style>
  <w:style w:type="paragraph" w:customStyle="1" w:styleId="0">
    <w:name w:val="Стиль Основной текст + Первая строка:  0 см"/>
    <w:basedOn w:val="a1"/>
    <w:rsid w:val="008B6EAE"/>
    <w:pPr>
      <w:ind w:firstLine="0"/>
      <w:jc w:val="center"/>
    </w:pPr>
  </w:style>
  <w:style w:type="paragraph" w:styleId="af">
    <w:name w:val="header"/>
    <w:basedOn w:val="a0"/>
    <w:link w:val="af0"/>
    <w:rsid w:val="00FA04E6"/>
    <w:pPr>
      <w:tabs>
        <w:tab w:val="center" w:pos="4677"/>
        <w:tab w:val="right" w:pos="9355"/>
      </w:tabs>
    </w:pPr>
  </w:style>
  <w:style w:type="paragraph" w:customStyle="1" w:styleId="af1">
    <w:name w:val="Текст_Вып"/>
    <w:basedOn w:val="a0"/>
    <w:link w:val="af2"/>
    <w:qFormat/>
    <w:rsid w:val="00806E85"/>
    <w:pPr>
      <w:ind w:firstLine="709"/>
      <w:jc w:val="both"/>
    </w:pPr>
    <w:rPr>
      <w:sz w:val="28"/>
      <w:szCs w:val="28"/>
    </w:rPr>
  </w:style>
  <w:style w:type="character" w:customStyle="1" w:styleId="af2">
    <w:name w:val="Текст_Вып Знак"/>
    <w:basedOn w:val="a2"/>
    <w:link w:val="af1"/>
    <w:rsid w:val="00806E85"/>
    <w:rPr>
      <w:sz w:val="28"/>
      <w:szCs w:val="28"/>
    </w:rPr>
  </w:style>
  <w:style w:type="paragraph" w:styleId="af3">
    <w:name w:val="endnote text"/>
    <w:basedOn w:val="a0"/>
    <w:link w:val="af4"/>
    <w:uiPriority w:val="99"/>
    <w:rsid w:val="008B6219"/>
    <w:pPr>
      <w:keepNext/>
      <w:keepLines/>
      <w:jc w:val="both"/>
    </w:pPr>
    <w:rPr>
      <w:sz w:val="28"/>
    </w:rPr>
  </w:style>
  <w:style w:type="character" w:customStyle="1" w:styleId="af4">
    <w:name w:val="Текст кінцевої виноски Знак"/>
    <w:basedOn w:val="a2"/>
    <w:link w:val="af3"/>
    <w:uiPriority w:val="99"/>
    <w:rsid w:val="008B6219"/>
    <w:rPr>
      <w:sz w:val="28"/>
    </w:rPr>
  </w:style>
  <w:style w:type="character" w:customStyle="1" w:styleId="af0">
    <w:name w:val="Верхній колонтитул Знак"/>
    <w:basedOn w:val="a2"/>
    <w:link w:val="af"/>
    <w:rsid w:val="00FA04E6"/>
  </w:style>
  <w:style w:type="character" w:customStyle="1" w:styleId="40">
    <w:name w:val="Заголовок 4 Знак"/>
    <w:basedOn w:val="a2"/>
    <w:link w:val="4"/>
    <w:semiHidden/>
    <w:rsid w:val="00632E33"/>
    <w:rPr>
      <w:rFonts w:ascii="Calibri" w:eastAsia="Times New Roman" w:hAnsi="Calibri" w:cs="Times New Roman"/>
      <w:b/>
      <w:bCs/>
      <w:sz w:val="28"/>
      <w:szCs w:val="28"/>
    </w:rPr>
  </w:style>
  <w:style w:type="character" w:styleId="af5">
    <w:name w:val="Intense Emphasis"/>
    <w:basedOn w:val="a2"/>
    <w:uiPriority w:val="21"/>
    <w:qFormat/>
    <w:rsid w:val="00764146"/>
    <w:rPr>
      <w:b/>
      <w:bCs/>
      <w:i/>
      <w:iCs/>
      <w:color w:val="auto"/>
      <w:u w:val="single"/>
    </w:rPr>
  </w:style>
  <w:style w:type="character" w:styleId="af6">
    <w:name w:val="Book Title"/>
    <w:basedOn w:val="a2"/>
    <w:uiPriority w:val="33"/>
    <w:qFormat/>
    <w:rsid w:val="00867358"/>
    <w:rPr>
      <w:b/>
      <w:bCs/>
      <w:smallCaps/>
      <w:spacing w:val="5"/>
    </w:rPr>
  </w:style>
  <w:style w:type="table" w:styleId="af7">
    <w:name w:val="Table Grid"/>
    <w:basedOn w:val="a3"/>
    <w:rsid w:val="00356EA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8">
    <w:name w:val="FollowedHyperlink"/>
    <w:basedOn w:val="a2"/>
    <w:rsid w:val="006A5967"/>
    <w:rPr>
      <w:color w:val="800080"/>
      <w:u w:val="single"/>
    </w:rPr>
  </w:style>
  <w:style w:type="character" w:customStyle="1" w:styleId="10">
    <w:name w:val="Заголовок 1 Знак"/>
    <w:basedOn w:val="a2"/>
    <w:link w:val="1"/>
    <w:uiPriority w:val="9"/>
    <w:rsid w:val="004D4EBF"/>
    <w:rPr>
      <w:rFonts w:cs="Arial"/>
      <w:b/>
      <w:bCs/>
      <w:caps/>
      <w:kern w:val="32"/>
      <w:sz w:val="32"/>
      <w:szCs w:val="32"/>
    </w:rPr>
  </w:style>
  <w:style w:type="paragraph" w:styleId="12">
    <w:name w:val="index 1"/>
    <w:basedOn w:val="a0"/>
    <w:next w:val="a0"/>
    <w:autoRedefine/>
    <w:uiPriority w:val="99"/>
    <w:rsid w:val="005B6C73"/>
    <w:pPr>
      <w:spacing w:line="276" w:lineRule="auto"/>
      <w:ind w:left="198" w:hanging="198"/>
    </w:pPr>
    <w:rPr>
      <w:sz w:val="28"/>
      <w:szCs w:val="18"/>
    </w:rPr>
  </w:style>
  <w:style w:type="paragraph" w:styleId="21">
    <w:name w:val="index 2"/>
    <w:basedOn w:val="a0"/>
    <w:next w:val="a0"/>
    <w:autoRedefine/>
    <w:rsid w:val="005B6C73"/>
    <w:pPr>
      <w:ind w:left="400" w:hanging="200"/>
    </w:pPr>
    <w:rPr>
      <w:rFonts w:ascii="Calibri" w:hAnsi="Calibri"/>
      <w:sz w:val="18"/>
      <w:szCs w:val="18"/>
    </w:rPr>
  </w:style>
  <w:style w:type="paragraph" w:styleId="31">
    <w:name w:val="index 3"/>
    <w:basedOn w:val="a0"/>
    <w:next w:val="a0"/>
    <w:autoRedefine/>
    <w:rsid w:val="005B6C73"/>
    <w:pPr>
      <w:ind w:left="600" w:hanging="200"/>
    </w:pPr>
    <w:rPr>
      <w:rFonts w:ascii="Calibri" w:hAnsi="Calibri"/>
      <w:sz w:val="18"/>
      <w:szCs w:val="18"/>
    </w:rPr>
  </w:style>
  <w:style w:type="paragraph" w:styleId="41">
    <w:name w:val="index 4"/>
    <w:basedOn w:val="a0"/>
    <w:next w:val="a0"/>
    <w:autoRedefine/>
    <w:rsid w:val="005B6C73"/>
    <w:pPr>
      <w:ind w:left="800" w:hanging="200"/>
    </w:pPr>
    <w:rPr>
      <w:rFonts w:ascii="Calibri" w:hAnsi="Calibri"/>
      <w:sz w:val="18"/>
      <w:szCs w:val="18"/>
    </w:rPr>
  </w:style>
  <w:style w:type="paragraph" w:styleId="5">
    <w:name w:val="index 5"/>
    <w:basedOn w:val="a0"/>
    <w:next w:val="a0"/>
    <w:autoRedefine/>
    <w:rsid w:val="005B6C73"/>
    <w:pPr>
      <w:ind w:left="1000" w:hanging="200"/>
    </w:pPr>
    <w:rPr>
      <w:rFonts w:ascii="Calibri" w:hAnsi="Calibri"/>
      <w:sz w:val="18"/>
      <w:szCs w:val="18"/>
    </w:rPr>
  </w:style>
  <w:style w:type="paragraph" w:styleId="6">
    <w:name w:val="index 6"/>
    <w:basedOn w:val="a0"/>
    <w:next w:val="a0"/>
    <w:autoRedefine/>
    <w:rsid w:val="005B6C73"/>
    <w:pPr>
      <w:ind w:left="1200" w:hanging="200"/>
    </w:pPr>
    <w:rPr>
      <w:rFonts w:ascii="Calibri" w:hAnsi="Calibri"/>
      <w:sz w:val="18"/>
      <w:szCs w:val="18"/>
    </w:rPr>
  </w:style>
  <w:style w:type="paragraph" w:styleId="7">
    <w:name w:val="index 7"/>
    <w:basedOn w:val="a0"/>
    <w:next w:val="a0"/>
    <w:autoRedefine/>
    <w:rsid w:val="005B6C73"/>
    <w:pPr>
      <w:ind w:left="1400" w:hanging="200"/>
    </w:pPr>
    <w:rPr>
      <w:rFonts w:ascii="Calibri" w:hAnsi="Calibri"/>
      <w:sz w:val="18"/>
      <w:szCs w:val="18"/>
    </w:rPr>
  </w:style>
  <w:style w:type="paragraph" w:styleId="8">
    <w:name w:val="index 8"/>
    <w:basedOn w:val="a0"/>
    <w:next w:val="a0"/>
    <w:autoRedefine/>
    <w:rsid w:val="005B6C73"/>
    <w:pPr>
      <w:ind w:left="1600" w:hanging="200"/>
    </w:pPr>
    <w:rPr>
      <w:rFonts w:ascii="Calibri" w:hAnsi="Calibri"/>
      <w:sz w:val="18"/>
      <w:szCs w:val="18"/>
    </w:rPr>
  </w:style>
  <w:style w:type="paragraph" w:styleId="9">
    <w:name w:val="index 9"/>
    <w:basedOn w:val="a0"/>
    <w:next w:val="a0"/>
    <w:autoRedefine/>
    <w:rsid w:val="005B6C73"/>
    <w:pPr>
      <w:ind w:left="1800" w:hanging="200"/>
    </w:pPr>
    <w:rPr>
      <w:rFonts w:ascii="Calibri" w:hAnsi="Calibri"/>
      <w:sz w:val="18"/>
      <w:szCs w:val="18"/>
    </w:rPr>
  </w:style>
  <w:style w:type="paragraph" w:styleId="af9">
    <w:name w:val="index heading"/>
    <w:basedOn w:val="a0"/>
    <w:next w:val="12"/>
    <w:uiPriority w:val="99"/>
    <w:rsid w:val="005B6C73"/>
    <w:pPr>
      <w:spacing w:before="240" w:after="120"/>
      <w:ind w:left="140"/>
    </w:pPr>
    <w:rPr>
      <w:rFonts w:ascii="Cambria" w:hAnsi="Cambria"/>
      <w:b/>
      <w:bCs/>
      <w:sz w:val="28"/>
      <w:szCs w:val="28"/>
    </w:rPr>
  </w:style>
  <w:style w:type="paragraph" w:customStyle="1" w:styleId="NumberedList">
    <w:name w:val="NumberedList"/>
    <w:basedOn w:val="a1"/>
    <w:rsid w:val="00261C77"/>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70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jpeg"/><Relationship Id="rId21" Type="http://schemas.openxmlformats.org/officeDocument/2006/relationships/oleObject" Target="embeddings/oleObject6.bin"/><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oleObject" Target="embeddings/oleObject8.bin"/><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oleObject" Target="embeddings/oleObject10.bin"/><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6.jpeg"/><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5.jpeg"/><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7007</Words>
  <Characters>39942</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BSU</Company>
  <LinksUpToDate>false</LinksUpToDate>
  <CharactersWithSpaces>46856</CharactersWithSpaces>
  <SharedDoc>false</SharedDoc>
  <HLinks>
    <vt:vector size="228" baseType="variant">
      <vt:variant>
        <vt:i4>1507345</vt:i4>
      </vt:variant>
      <vt:variant>
        <vt:i4>228</vt:i4>
      </vt:variant>
      <vt:variant>
        <vt:i4>0</vt:i4>
      </vt:variant>
      <vt:variant>
        <vt:i4>5</vt:i4>
      </vt:variant>
      <vt:variant>
        <vt:lpwstr>http://www.postroika.ru/html</vt:lpwstr>
      </vt:variant>
      <vt:variant>
        <vt:lpwstr/>
      </vt:variant>
      <vt:variant>
        <vt:i4>7667816</vt:i4>
      </vt:variant>
      <vt:variant>
        <vt:i4>225</vt:i4>
      </vt:variant>
      <vt:variant>
        <vt:i4>0</vt:i4>
      </vt:variant>
      <vt:variant>
        <vt:i4>5</vt:i4>
      </vt:variant>
      <vt:variant>
        <vt:lpwstr>http://ann-muhortova.narod.ru/presentation.ppt</vt:lpwstr>
      </vt:variant>
      <vt:variant>
        <vt:lpwstr/>
      </vt:variant>
      <vt:variant>
        <vt:i4>7864432</vt:i4>
      </vt:variant>
      <vt:variant>
        <vt:i4>222</vt:i4>
      </vt:variant>
      <vt:variant>
        <vt:i4>0</vt:i4>
      </vt:variant>
      <vt:variant>
        <vt:i4>5</vt:i4>
      </vt:variant>
      <vt:variant>
        <vt:lpwstr>http://www.ann-muhortova.narod.ru/</vt:lpwstr>
      </vt:variant>
      <vt:variant>
        <vt:lpwstr/>
      </vt:variant>
      <vt:variant>
        <vt:i4>4456459</vt:i4>
      </vt:variant>
      <vt:variant>
        <vt:i4>219</vt:i4>
      </vt:variant>
      <vt:variant>
        <vt:i4>0</vt:i4>
      </vt:variant>
      <vt:variant>
        <vt:i4>5</vt:i4>
      </vt:variant>
      <vt:variant>
        <vt:lpwstr>http://www.originlab.com/</vt:lpwstr>
      </vt:variant>
      <vt:variant>
        <vt:lpwstr/>
      </vt:variant>
      <vt:variant>
        <vt:i4>5046366</vt:i4>
      </vt:variant>
      <vt:variant>
        <vt:i4>216</vt:i4>
      </vt:variant>
      <vt:variant>
        <vt:i4>0</vt:i4>
      </vt:variant>
      <vt:variant>
        <vt:i4>5</vt:i4>
      </vt:variant>
      <vt:variant>
        <vt:lpwstr>http://www.sigmaaldrich.com/</vt:lpwstr>
      </vt:variant>
      <vt:variant>
        <vt:lpwstr/>
      </vt:variant>
      <vt:variant>
        <vt:i4>4980737</vt:i4>
      </vt:variant>
      <vt:variant>
        <vt:i4>213</vt:i4>
      </vt:variant>
      <vt:variant>
        <vt:i4>0</vt:i4>
      </vt:variant>
      <vt:variant>
        <vt:i4>5</vt:i4>
      </vt:variant>
      <vt:variant>
        <vt:lpwstr>http://www.sciencedirect.com/</vt:lpwstr>
      </vt:variant>
      <vt:variant>
        <vt:lpwstr/>
      </vt:variant>
      <vt:variant>
        <vt:i4>4849692</vt:i4>
      </vt:variant>
      <vt:variant>
        <vt:i4>210</vt:i4>
      </vt:variant>
      <vt:variant>
        <vt:i4>0</vt:i4>
      </vt:variant>
      <vt:variant>
        <vt:i4>5</vt:i4>
      </vt:variant>
      <vt:variant>
        <vt:lpwstr>http://www.mathworks.com/</vt:lpwstr>
      </vt:variant>
      <vt:variant>
        <vt:lpwstr/>
      </vt:variant>
      <vt:variant>
        <vt:i4>1441877</vt:i4>
      </vt:variant>
      <vt:variant>
        <vt:i4>207</vt:i4>
      </vt:variant>
      <vt:variant>
        <vt:i4>0</vt:i4>
      </vt:variant>
      <vt:variant>
        <vt:i4>5</vt:i4>
      </vt:variant>
      <vt:variant>
        <vt:lpwstr>http://www.mathworks.com/support/books/index_by_languagetitle.html?language=15&amp;sortby=title</vt:lpwstr>
      </vt:variant>
      <vt:variant>
        <vt:lpwstr/>
      </vt:variant>
      <vt:variant>
        <vt:i4>4980759</vt:i4>
      </vt:variant>
      <vt:variant>
        <vt:i4>204</vt:i4>
      </vt:variant>
      <vt:variant>
        <vt:i4>0</vt:i4>
      </vt:variant>
      <vt:variant>
        <vt:i4>5</vt:i4>
      </vt:variant>
      <vt:variant>
        <vt:lpwstr>http://www.arxiv.org/</vt:lpwstr>
      </vt:variant>
      <vt:variant>
        <vt:lpwstr/>
      </vt:variant>
      <vt:variant>
        <vt:i4>2883646</vt:i4>
      </vt:variant>
      <vt:variant>
        <vt:i4>201</vt:i4>
      </vt:variant>
      <vt:variant>
        <vt:i4>0</vt:i4>
      </vt:variant>
      <vt:variant>
        <vt:i4>5</vt:i4>
      </vt:variant>
      <vt:variant>
        <vt:lpwstr>http://www.scopus.com/</vt:lpwstr>
      </vt:variant>
      <vt:variant>
        <vt:lpwstr/>
      </vt:variant>
      <vt:variant>
        <vt:i4>3145785</vt:i4>
      </vt:variant>
      <vt:variant>
        <vt:i4>198</vt:i4>
      </vt:variant>
      <vt:variant>
        <vt:i4>0</vt:i4>
      </vt:variant>
      <vt:variant>
        <vt:i4>5</vt:i4>
      </vt:variant>
      <vt:variant>
        <vt:lpwstr>http://www.ncbi.nlm.nih.gov/pubmed/</vt:lpwstr>
      </vt:variant>
      <vt:variant>
        <vt:lpwstr/>
      </vt:variant>
      <vt:variant>
        <vt:i4>8061027</vt:i4>
      </vt:variant>
      <vt:variant>
        <vt:i4>195</vt:i4>
      </vt:variant>
      <vt:variant>
        <vt:i4>0</vt:i4>
      </vt:variant>
      <vt:variant>
        <vt:i4>5</vt:i4>
      </vt:variant>
      <vt:variant>
        <vt:lpwstr>http://vac.org.by/</vt:lpwstr>
      </vt:variant>
      <vt:variant>
        <vt:lpwstr/>
      </vt:variant>
      <vt:variant>
        <vt:i4>2031666</vt:i4>
      </vt:variant>
      <vt:variant>
        <vt:i4>152</vt:i4>
      </vt:variant>
      <vt:variant>
        <vt:i4>0</vt:i4>
      </vt:variant>
      <vt:variant>
        <vt:i4>5</vt:i4>
      </vt:variant>
      <vt:variant>
        <vt:lpwstr/>
      </vt:variant>
      <vt:variant>
        <vt:lpwstr>_Toc281194853</vt:lpwstr>
      </vt:variant>
      <vt:variant>
        <vt:i4>2031666</vt:i4>
      </vt:variant>
      <vt:variant>
        <vt:i4>146</vt:i4>
      </vt:variant>
      <vt:variant>
        <vt:i4>0</vt:i4>
      </vt:variant>
      <vt:variant>
        <vt:i4>5</vt:i4>
      </vt:variant>
      <vt:variant>
        <vt:lpwstr/>
      </vt:variant>
      <vt:variant>
        <vt:lpwstr>_Toc281194852</vt:lpwstr>
      </vt:variant>
      <vt:variant>
        <vt:i4>2031666</vt:i4>
      </vt:variant>
      <vt:variant>
        <vt:i4>140</vt:i4>
      </vt:variant>
      <vt:variant>
        <vt:i4>0</vt:i4>
      </vt:variant>
      <vt:variant>
        <vt:i4>5</vt:i4>
      </vt:variant>
      <vt:variant>
        <vt:lpwstr/>
      </vt:variant>
      <vt:variant>
        <vt:lpwstr>_Toc281194851</vt:lpwstr>
      </vt:variant>
      <vt:variant>
        <vt:i4>2031666</vt:i4>
      </vt:variant>
      <vt:variant>
        <vt:i4>134</vt:i4>
      </vt:variant>
      <vt:variant>
        <vt:i4>0</vt:i4>
      </vt:variant>
      <vt:variant>
        <vt:i4>5</vt:i4>
      </vt:variant>
      <vt:variant>
        <vt:lpwstr/>
      </vt:variant>
      <vt:variant>
        <vt:lpwstr>_Toc281194850</vt:lpwstr>
      </vt:variant>
      <vt:variant>
        <vt:i4>1966130</vt:i4>
      </vt:variant>
      <vt:variant>
        <vt:i4>128</vt:i4>
      </vt:variant>
      <vt:variant>
        <vt:i4>0</vt:i4>
      </vt:variant>
      <vt:variant>
        <vt:i4>5</vt:i4>
      </vt:variant>
      <vt:variant>
        <vt:lpwstr/>
      </vt:variant>
      <vt:variant>
        <vt:lpwstr>_Toc281194849</vt:lpwstr>
      </vt:variant>
      <vt:variant>
        <vt:i4>1966130</vt:i4>
      </vt:variant>
      <vt:variant>
        <vt:i4>122</vt:i4>
      </vt:variant>
      <vt:variant>
        <vt:i4>0</vt:i4>
      </vt:variant>
      <vt:variant>
        <vt:i4>5</vt:i4>
      </vt:variant>
      <vt:variant>
        <vt:lpwstr/>
      </vt:variant>
      <vt:variant>
        <vt:lpwstr>_Toc281194848</vt:lpwstr>
      </vt:variant>
      <vt:variant>
        <vt:i4>1966130</vt:i4>
      </vt:variant>
      <vt:variant>
        <vt:i4>116</vt:i4>
      </vt:variant>
      <vt:variant>
        <vt:i4>0</vt:i4>
      </vt:variant>
      <vt:variant>
        <vt:i4>5</vt:i4>
      </vt:variant>
      <vt:variant>
        <vt:lpwstr/>
      </vt:variant>
      <vt:variant>
        <vt:lpwstr>_Toc281194847</vt:lpwstr>
      </vt:variant>
      <vt:variant>
        <vt:i4>1966130</vt:i4>
      </vt:variant>
      <vt:variant>
        <vt:i4>110</vt:i4>
      </vt:variant>
      <vt:variant>
        <vt:i4>0</vt:i4>
      </vt:variant>
      <vt:variant>
        <vt:i4>5</vt:i4>
      </vt:variant>
      <vt:variant>
        <vt:lpwstr/>
      </vt:variant>
      <vt:variant>
        <vt:lpwstr>_Toc281194846</vt:lpwstr>
      </vt:variant>
      <vt:variant>
        <vt:i4>1966130</vt:i4>
      </vt:variant>
      <vt:variant>
        <vt:i4>104</vt:i4>
      </vt:variant>
      <vt:variant>
        <vt:i4>0</vt:i4>
      </vt:variant>
      <vt:variant>
        <vt:i4>5</vt:i4>
      </vt:variant>
      <vt:variant>
        <vt:lpwstr/>
      </vt:variant>
      <vt:variant>
        <vt:lpwstr>_Toc281194845</vt:lpwstr>
      </vt:variant>
      <vt:variant>
        <vt:i4>1966130</vt:i4>
      </vt:variant>
      <vt:variant>
        <vt:i4>98</vt:i4>
      </vt:variant>
      <vt:variant>
        <vt:i4>0</vt:i4>
      </vt:variant>
      <vt:variant>
        <vt:i4>5</vt:i4>
      </vt:variant>
      <vt:variant>
        <vt:lpwstr/>
      </vt:variant>
      <vt:variant>
        <vt:lpwstr>_Toc281194844</vt:lpwstr>
      </vt:variant>
      <vt:variant>
        <vt:i4>1966130</vt:i4>
      </vt:variant>
      <vt:variant>
        <vt:i4>92</vt:i4>
      </vt:variant>
      <vt:variant>
        <vt:i4>0</vt:i4>
      </vt:variant>
      <vt:variant>
        <vt:i4>5</vt:i4>
      </vt:variant>
      <vt:variant>
        <vt:lpwstr/>
      </vt:variant>
      <vt:variant>
        <vt:lpwstr>_Toc281194843</vt:lpwstr>
      </vt:variant>
      <vt:variant>
        <vt:i4>1966130</vt:i4>
      </vt:variant>
      <vt:variant>
        <vt:i4>86</vt:i4>
      </vt:variant>
      <vt:variant>
        <vt:i4>0</vt:i4>
      </vt:variant>
      <vt:variant>
        <vt:i4>5</vt:i4>
      </vt:variant>
      <vt:variant>
        <vt:lpwstr/>
      </vt:variant>
      <vt:variant>
        <vt:lpwstr>_Toc281194842</vt:lpwstr>
      </vt:variant>
      <vt:variant>
        <vt:i4>1966130</vt:i4>
      </vt:variant>
      <vt:variant>
        <vt:i4>80</vt:i4>
      </vt:variant>
      <vt:variant>
        <vt:i4>0</vt:i4>
      </vt:variant>
      <vt:variant>
        <vt:i4>5</vt:i4>
      </vt:variant>
      <vt:variant>
        <vt:lpwstr/>
      </vt:variant>
      <vt:variant>
        <vt:lpwstr>_Toc281194841</vt:lpwstr>
      </vt:variant>
      <vt:variant>
        <vt:i4>1966130</vt:i4>
      </vt:variant>
      <vt:variant>
        <vt:i4>74</vt:i4>
      </vt:variant>
      <vt:variant>
        <vt:i4>0</vt:i4>
      </vt:variant>
      <vt:variant>
        <vt:i4>5</vt:i4>
      </vt:variant>
      <vt:variant>
        <vt:lpwstr/>
      </vt:variant>
      <vt:variant>
        <vt:lpwstr>_Toc281194840</vt:lpwstr>
      </vt:variant>
      <vt:variant>
        <vt:i4>1638450</vt:i4>
      </vt:variant>
      <vt:variant>
        <vt:i4>68</vt:i4>
      </vt:variant>
      <vt:variant>
        <vt:i4>0</vt:i4>
      </vt:variant>
      <vt:variant>
        <vt:i4>5</vt:i4>
      </vt:variant>
      <vt:variant>
        <vt:lpwstr/>
      </vt:variant>
      <vt:variant>
        <vt:lpwstr>_Toc281194839</vt:lpwstr>
      </vt:variant>
      <vt:variant>
        <vt:i4>1638450</vt:i4>
      </vt:variant>
      <vt:variant>
        <vt:i4>62</vt:i4>
      </vt:variant>
      <vt:variant>
        <vt:i4>0</vt:i4>
      </vt:variant>
      <vt:variant>
        <vt:i4>5</vt:i4>
      </vt:variant>
      <vt:variant>
        <vt:lpwstr/>
      </vt:variant>
      <vt:variant>
        <vt:lpwstr>_Toc281194838</vt:lpwstr>
      </vt:variant>
      <vt:variant>
        <vt:i4>1638450</vt:i4>
      </vt:variant>
      <vt:variant>
        <vt:i4>56</vt:i4>
      </vt:variant>
      <vt:variant>
        <vt:i4>0</vt:i4>
      </vt:variant>
      <vt:variant>
        <vt:i4>5</vt:i4>
      </vt:variant>
      <vt:variant>
        <vt:lpwstr/>
      </vt:variant>
      <vt:variant>
        <vt:lpwstr>_Toc281194837</vt:lpwstr>
      </vt:variant>
      <vt:variant>
        <vt:i4>1638450</vt:i4>
      </vt:variant>
      <vt:variant>
        <vt:i4>50</vt:i4>
      </vt:variant>
      <vt:variant>
        <vt:i4>0</vt:i4>
      </vt:variant>
      <vt:variant>
        <vt:i4>5</vt:i4>
      </vt:variant>
      <vt:variant>
        <vt:lpwstr/>
      </vt:variant>
      <vt:variant>
        <vt:lpwstr>_Toc281194836</vt:lpwstr>
      </vt:variant>
      <vt:variant>
        <vt:i4>1638450</vt:i4>
      </vt:variant>
      <vt:variant>
        <vt:i4>44</vt:i4>
      </vt:variant>
      <vt:variant>
        <vt:i4>0</vt:i4>
      </vt:variant>
      <vt:variant>
        <vt:i4>5</vt:i4>
      </vt:variant>
      <vt:variant>
        <vt:lpwstr/>
      </vt:variant>
      <vt:variant>
        <vt:lpwstr>_Toc281194835</vt:lpwstr>
      </vt:variant>
      <vt:variant>
        <vt:i4>1638450</vt:i4>
      </vt:variant>
      <vt:variant>
        <vt:i4>38</vt:i4>
      </vt:variant>
      <vt:variant>
        <vt:i4>0</vt:i4>
      </vt:variant>
      <vt:variant>
        <vt:i4>5</vt:i4>
      </vt:variant>
      <vt:variant>
        <vt:lpwstr/>
      </vt:variant>
      <vt:variant>
        <vt:lpwstr>_Toc281194834</vt:lpwstr>
      </vt:variant>
      <vt:variant>
        <vt:i4>1638450</vt:i4>
      </vt:variant>
      <vt:variant>
        <vt:i4>32</vt:i4>
      </vt:variant>
      <vt:variant>
        <vt:i4>0</vt:i4>
      </vt:variant>
      <vt:variant>
        <vt:i4>5</vt:i4>
      </vt:variant>
      <vt:variant>
        <vt:lpwstr/>
      </vt:variant>
      <vt:variant>
        <vt:lpwstr>_Toc281194833</vt:lpwstr>
      </vt:variant>
      <vt:variant>
        <vt:i4>1638450</vt:i4>
      </vt:variant>
      <vt:variant>
        <vt:i4>26</vt:i4>
      </vt:variant>
      <vt:variant>
        <vt:i4>0</vt:i4>
      </vt:variant>
      <vt:variant>
        <vt:i4>5</vt:i4>
      </vt:variant>
      <vt:variant>
        <vt:lpwstr/>
      </vt:variant>
      <vt:variant>
        <vt:lpwstr>_Toc281194832</vt:lpwstr>
      </vt:variant>
      <vt:variant>
        <vt:i4>1638450</vt:i4>
      </vt:variant>
      <vt:variant>
        <vt:i4>20</vt:i4>
      </vt:variant>
      <vt:variant>
        <vt:i4>0</vt:i4>
      </vt:variant>
      <vt:variant>
        <vt:i4>5</vt:i4>
      </vt:variant>
      <vt:variant>
        <vt:lpwstr/>
      </vt:variant>
      <vt:variant>
        <vt:lpwstr>_Toc281194831</vt:lpwstr>
      </vt:variant>
      <vt:variant>
        <vt:i4>1638450</vt:i4>
      </vt:variant>
      <vt:variant>
        <vt:i4>14</vt:i4>
      </vt:variant>
      <vt:variant>
        <vt:i4>0</vt:i4>
      </vt:variant>
      <vt:variant>
        <vt:i4>5</vt:i4>
      </vt:variant>
      <vt:variant>
        <vt:lpwstr/>
      </vt:variant>
      <vt:variant>
        <vt:lpwstr>_Toc281194830</vt:lpwstr>
      </vt:variant>
      <vt:variant>
        <vt:i4>1572914</vt:i4>
      </vt:variant>
      <vt:variant>
        <vt:i4>8</vt:i4>
      </vt:variant>
      <vt:variant>
        <vt:i4>0</vt:i4>
      </vt:variant>
      <vt:variant>
        <vt:i4>5</vt:i4>
      </vt:variant>
      <vt:variant>
        <vt:lpwstr/>
      </vt:variant>
      <vt:variant>
        <vt:lpwstr>_Toc281194829</vt:lpwstr>
      </vt:variant>
      <vt:variant>
        <vt:i4>1572914</vt:i4>
      </vt:variant>
      <vt:variant>
        <vt:i4>2</vt:i4>
      </vt:variant>
      <vt:variant>
        <vt:i4>0</vt:i4>
      </vt:variant>
      <vt:variant>
        <vt:i4>5</vt:i4>
      </vt:variant>
      <vt:variant>
        <vt:lpwstr/>
      </vt:variant>
      <vt:variant>
        <vt:lpwstr>_Toc281194828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cp:lastModifiedBy>Irina</cp:lastModifiedBy>
  <cp:revision>2</cp:revision>
  <cp:lastPrinted>2010-12-27T03:37:00Z</cp:lastPrinted>
  <dcterms:created xsi:type="dcterms:W3CDTF">2014-09-21T13:50:00Z</dcterms:created>
  <dcterms:modified xsi:type="dcterms:W3CDTF">2014-09-21T13:50:00Z</dcterms:modified>
</cp:coreProperties>
</file>