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E1C" w:rsidRPr="00153E1C" w:rsidRDefault="00153E1C" w:rsidP="00153E1C">
      <w:pPr>
        <w:jc w:val="center"/>
        <w:rPr>
          <w:bCs/>
          <w:sz w:val="20"/>
          <w:szCs w:val="20"/>
        </w:rPr>
      </w:pPr>
      <w:r w:rsidRPr="00153E1C">
        <w:rPr>
          <w:bCs/>
          <w:sz w:val="20"/>
          <w:szCs w:val="20"/>
        </w:rPr>
        <w:t xml:space="preserve">ФЕДЕРАЛЬНОЕ АГЕНТСТВО ПО ОБРАЗОВАНИЮ </w:t>
      </w:r>
    </w:p>
    <w:p w:rsidR="00153E1C" w:rsidRPr="00153E1C" w:rsidRDefault="00153E1C" w:rsidP="00153E1C">
      <w:pPr>
        <w:jc w:val="center"/>
        <w:rPr>
          <w:b/>
          <w:bCs/>
          <w:sz w:val="20"/>
          <w:szCs w:val="20"/>
        </w:rPr>
      </w:pPr>
    </w:p>
    <w:p w:rsidR="00153E1C" w:rsidRPr="00153E1C" w:rsidRDefault="00153E1C" w:rsidP="00153E1C">
      <w:pPr>
        <w:jc w:val="center"/>
        <w:rPr>
          <w:b/>
          <w:bCs/>
          <w:sz w:val="20"/>
          <w:szCs w:val="20"/>
        </w:rPr>
      </w:pPr>
      <w:r w:rsidRPr="00153E1C">
        <w:rPr>
          <w:b/>
          <w:bCs/>
          <w:sz w:val="20"/>
          <w:szCs w:val="20"/>
        </w:rPr>
        <w:t>Бийский технологический институт (филиал)</w:t>
      </w:r>
    </w:p>
    <w:p w:rsidR="00153E1C" w:rsidRPr="00153E1C" w:rsidRDefault="00153E1C" w:rsidP="00153E1C">
      <w:pPr>
        <w:jc w:val="center"/>
        <w:rPr>
          <w:bCs/>
          <w:sz w:val="20"/>
          <w:szCs w:val="20"/>
        </w:rPr>
      </w:pPr>
      <w:r w:rsidRPr="00153E1C">
        <w:rPr>
          <w:bCs/>
          <w:sz w:val="20"/>
          <w:szCs w:val="20"/>
        </w:rPr>
        <w:t>государственного образовательного учреждения</w:t>
      </w:r>
    </w:p>
    <w:p w:rsidR="00153E1C" w:rsidRPr="00153E1C" w:rsidRDefault="00153E1C" w:rsidP="00153E1C">
      <w:pPr>
        <w:jc w:val="center"/>
        <w:rPr>
          <w:bCs/>
          <w:sz w:val="20"/>
          <w:szCs w:val="20"/>
        </w:rPr>
      </w:pPr>
      <w:r w:rsidRPr="00153E1C">
        <w:rPr>
          <w:bCs/>
          <w:sz w:val="20"/>
          <w:szCs w:val="20"/>
        </w:rPr>
        <w:t>высшего профессионального образования</w:t>
      </w:r>
    </w:p>
    <w:p w:rsidR="00153E1C" w:rsidRPr="00153E1C" w:rsidRDefault="00153E1C" w:rsidP="00153E1C">
      <w:pPr>
        <w:jc w:val="center"/>
        <w:rPr>
          <w:bCs/>
          <w:sz w:val="20"/>
          <w:szCs w:val="20"/>
        </w:rPr>
      </w:pPr>
      <w:r w:rsidRPr="00153E1C">
        <w:rPr>
          <w:bCs/>
          <w:sz w:val="20"/>
          <w:szCs w:val="20"/>
        </w:rPr>
        <w:t>«Алтайский государственный технический университет</w:t>
      </w:r>
    </w:p>
    <w:p w:rsidR="00153E1C" w:rsidRPr="00153E1C" w:rsidRDefault="00BB71AA" w:rsidP="00153E1C">
      <w:pP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и</w:t>
      </w:r>
      <w:r w:rsidR="00153E1C" w:rsidRPr="00153E1C">
        <w:rPr>
          <w:bCs/>
          <w:sz w:val="20"/>
          <w:szCs w:val="20"/>
        </w:rPr>
        <w:t>м</w:t>
      </w:r>
      <w:r>
        <w:rPr>
          <w:bCs/>
          <w:sz w:val="20"/>
          <w:szCs w:val="20"/>
        </w:rPr>
        <w:t>.</w:t>
      </w:r>
      <w:r w:rsidR="00153E1C" w:rsidRPr="00153E1C">
        <w:rPr>
          <w:bCs/>
          <w:sz w:val="20"/>
          <w:szCs w:val="20"/>
        </w:rPr>
        <w:t xml:space="preserve"> И.И. Ползунова»</w:t>
      </w:r>
    </w:p>
    <w:p w:rsidR="00D25A25" w:rsidRPr="005E03BA" w:rsidRDefault="00D25A25" w:rsidP="00BA3F70">
      <w:pPr>
        <w:ind w:firstLine="454"/>
        <w:jc w:val="center"/>
        <w:rPr>
          <w:b/>
          <w:sz w:val="20"/>
          <w:szCs w:val="20"/>
        </w:rPr>
      </w:pPr>
    </w:p>
    <w:p w:rsidR="00D25A25" w:rsidRPr="005E03BA" w:rsidRDefault="00D25A25" w:rsidP="00BA3F70">
      <w:pPr>
        <w:ind w:firstLine="454"/>
        <w:jc w:val="center"/>
        <w:rPr>
          <w:b/>
          <w:sz w:val="20"/>
          <w:szCs w:val="20"/>
        </w:rPr>
      </w:pPr>
    </w:p>
    <w:p w:rsidR="00D25A25" w:rsidRDefault="00D25A25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153E1C" w:rsidRPr="005E03BA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D25A25" w:rsidRPr="005E03BA" w:rsidRDefault="00D25A25" w:rsidP="00BA3F70">
      <w:pPr>
        <w:ind w:firstLine="454"/>
        <w:jc w:val="center"/>
        <w:rPr>
          <w:b/>
          <w:sz w:val="20"/>
          <w:szCs w:val="20"/>
        </w:rPr>
      </w:pPr>
    </w:p>
    <w:p w:rsidR="00D25A25" w:rsidRPr="005E03BA" w:rsidRDefault="00D25A25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Н.И. Мезенцева, Е.В. Аверьянова, С.В. Лаптев</w:t>
      </w:r>
    </w:p>
    <w:p w:rsidR="00D25A25" w:rsidRPr="005E03BA" w:rsidRDefault="00D25A25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153E1C" w:rsidRDefault="00153E1C" w:rsidP="00BA3F70">
      <w:pPr>
        <w:ind w:firstLine="454"/>
        <w:jc w:val="center"/>
        <w:rPr>
          <w:b/>
          <w:sz w:val="20"/>
          <w:szCs w:val="20"/>
        </w:rPr>
      </w:pPr>
    </w:p>
    <w:p w:rsidR="00D25A25" w:rsidRPr="005E03BA" w:rsidRDefault="00151BBD" w:rsidP="00153E1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БИОХИМИЯ</w:t>
      </w:r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D25A25" w:rsidRPr="00153E1C" w:rsidRDefault="00151BBD" w:rsidP="00153E1C">
      <w:pPr>
        <w:jc w:val="center"/>
        <w:rPr>
          <w:sz w:val="20"/>
          <w:szCs w:val="20"/>
        </w:rPr>
      </w:pPr>
      <w:r>
        <w:rPr>
          <w:sz w:val="20"/>
          <w:szCs w:val="20"/>
        </w:rPr>
        <w:t>Практикум</w:t>
      </w:r>
      <w:r w:rsidR="00D25A25" w:rsidRPr="00153E1C">
        <w:rPr>
          <w:sz w:val="20"/>
          <w:szCs w:val="20"/>
        </w:rPr>
        <w:t xml:space="preserve"> по курсу «Биохимия» для студентов специальностей </w:t>
      </w:r>
      <w:r w:rsidR="00153E1C">
        <w:rPr>
          <w:sz w:val="20"/>
          <w:szCs w:val="20"/>
        </w:rPr>
        <w:br/>
      </w:r>
      <w:r w:rsidR="00D25A25" w:rsidRPr="00153E1C">
        <w:rPr>
          <w:sz w:val="20"/>
          <w:szCs w:val="20"/>
        </w:rPr>
        <w:t xml:space="preserve">260204 </w:t>
      </w:r>
      <w:r w:rsidR="00153E1C">
        <w:rPr>
          <w:sz w:val="20"/>
          <w:szCs w:val="20"/>
        </w:rPr>
        <w:t>«Технология бродильных производств и виноделие»</w:t>
      </w:r>
      <w:r w:rsidR="00153E1C">
        <w:rPr>
          <w:sz w:val="20"/>
          <w:szCs w:val="20"/>
        </w:rPr>
        <w:br/>
      </w:r>
      <w:r w:rsidR="00D25A25" w:rsidRPr="00153E1C">
        <w:rPr>
          <w:sz w:val="20"/>
          <w:szCs w:val="20"/>
        </w:rPr>
        <w:t>и 24090</w:t>
      </w:r>
      <w:r w:rsidR="00153E1C">
        <w:rPr>
          <w:sz w:val="20"/>
          <w:szCs w:val="20"/>
        </w:rPr>
        <w:t>1 «Биотехнология»</w:t>
      </w: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Default="00153E1C" w:rsidP="00153E1C">
      <w:pPr>
        <w:jc w:val="center"/>
        <w:rPr>
          <w:bCs/>
        </w:rPr>
      </w:pPr>
    </w:p>
    <w:p w:rsidR="00153E1C" w:rsidRPr="00153E1C" w:rsidRDefault="00153E1C" w:rsidP="00153E1C">
      <w:pPr>
        <w:jc w:val="center"/>
        <w:rPr>
          <w:bCs/>
          <w:sz w:val="20"/>
          <w:szCs w:val="20"/>
        </w:rPr>
      </w:pPr>
      <w:r w:rsidRPr="00153E1C">
        <w:rPr>
          <w:bCs/>
          <w:sz w:val="20"/>
          <w:szCs w:val="20"/>
        </w:rPr>
        <w:t>Бийск</w:t>
      </w:r>
    </w:p>
    <w:p w:rsidR="00153E1C" w:rsidRDefault="00153E1C" w:rsidP="00153E1C">
      <w:pPr>
        <w:jc w:val="center"/>
        <w:rPr>
          <w:bCs/>
          <w:sz w:val="20"/>
          <w:szCs w:val="20"/>
        </w:rPr>
      </w:pPr>
      <w:r w:rsidRPr="00153E1C">
        <w:rPr>
          <w:bCs/>
          <w:sz w:val="20"/>
          <w:szCs w:val="20"/>
        </w:rPr>
        <w:t xml:space="preserve">Издательство Алтайского государственного технического </w:t>
      </w:r>
      <w:r>
        <w:rPr>
          <w:bCs/>
          <w:sz w:val="20"/>
          <w:szCs w:val="20"/>
        </w:rPr>
        <w:br/>
      </w:r>
      <w:r w:rsidRPr="00153E1C">
        <w:rPr>
          <w:bCs/>
          <w:sz w:val="20"/>
          <w:szCs w:val="20"/>
        </w:rPr>
        <w:t>университета им. И.И. Ползунова</w:t>
      </w:r>
    </w:p>
    <w:p w:rsidR="00D420B7" w:rsidRPr="00153E1C" w:rsidRDefault="00153E1C" w:rsidP="00153E1C">
      <w:pPr>
        <w:jc w:val="center"/>
        <w:rPr>
          <w:sz w:val="20"/>
          <w:szCs w:val="20"/>
        </w:rPr>
      </w:pPr>
      <w:r w:rsidRPr="00153E1C">
        <w:rPr>
          <w:bCs/>
          <w:sz w:val="20"/>
          <w:szCs w:val="20"/>
        </w:rPr>
        <w:t>2009</w:t>
      </w:r>
    </w:p>
    <w:p w:rsidR="00BA3F70" w:rsidRPr="00151BBD" w:rsidRDefault="009E28F9" w:rsidP="00151BBD">
      <w:pPr>
        <w:pStyle w:val="1"/>
        <w:spacing w:before="0" w:after="0"/>
        <w:ind w:firstLine="454"/>
        <w:rPr>
          <w:rFonts w:ascii="Times New Roman" w:hAnsi="Times New Roman" w:cs="Times New Roman"/>
          <w:b w:val="0"/>
          <w:sz w:val="20"/>
          <w:szCs w:val="20"/>
        </w:rPr>
      </w:pPr>
      <w:bookmarkStart w:id="0" w:name="_Toc222303076"/>
      <w:bookmarkStart w:id="1" w:name="_Toc222303200"/>
      <w:bookmarkStart w:id="2" w:name="_Toc241998554"/>
      <w:r w:rsidRPr="00151BBD">
        <w:rPr>
          <w:rFonts w:ascii="Times New Roman" w:hAnsi="Times New Roman" w:cs="Times New Roman"/>
          <w:b w:val="0"/>
          <w:sz w:val="20"/>
          <w:szCs w:val="20"/>
        </w:rPr>
        <w:lastRenderedPageBreak/>
        <w:t>УДК 576.80.85</w:t>
      </w:r>
    </w:p>
    <w:p w:rsidR="00BA3F70" w:rsidRPr="00187036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A3F70" w:rsidRPr="00187036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151BBD" w:rsidRDefault="00151BBD" w:rsidP="00845DB4">
      <w:pPr>
        <w:ind w:left="454"/>
        <w:jc w:val="both"/>
        <w:rPr>
          <w:sz w:val="20"/>
          <w:szCs w:val="20"/>
        </w:rPr>
      </w:pPr>
      <w:r w:rsidRPr="002378C4">
        <w:rPr>
          <w:sz w:val="20"/>
          <w:szCs w:val="20"/>
        </w:rPr>
        <w:t>Рецензент</w:t>
      </w:r>
      <w:r>
        <w:rPr>
          <w:sz w:val="20"/>
          <w:szCs w:val="20"/>
        </w:rPr>
        <w:t>ы</w:t>
      </w:r>
      <w:r w:rsidRPr="002378C4">
        <w:rPr>
          <w:sz w:val="20"/>
          <w:szCs w:val="20"/>
        </w:rPr>
        <w:t>:</w:t>
      </w:r>
    </w:p>
    <w:p w:rsidR="00151BBD" w:rsidRDefault="00151BBD" w:rsidP="00845DB4">
      <w:pPr>
        <w:ind w:left="454"/>
        <w:jc w:val="both"/>
        <w:rPr>
          <w:sz w:val="20"/>
          <w:szCs w:val="20"/>
        </w:rPr>
      </w:pPr>
      <w:r w:rsidRPr="002378C4">
        <w:rPr>
          <w:sz w:val="20"/>
          <w:szCs w:val="20"/>
        </w:rPr>
        <w:t>д.</w:t>
      </w:r>
      <w:r>
        <w:rPr>
          <w:sz w:val="20"/>
          <w:szCs w:val="20"/>
        </w:rPr>
        <w:t>х</w:t>
      </w:r>
      <w:r w:rsidRPr="002378C4">
        <w:rPr>
          <w:sz w:val="20"/>
          <w:szCs w:val="20"/>
        </w:rPr>
        <w:t>.н.</w:t>
      </w:r>
      <w:r>
        <w:rPr>
          <w:sz w:val="20"/>
          <w:szCs w:val="20"/>
        </w:rPr>
        <w:t>, профессор</w:t>
      </w:r>
      <w:r w:rsidR="00850D4C">
        <w:rPr>
          <w:sz w:val="20"/>
          <w:szCs w:val="20"/>
        </w:rPr>
        <w:t xml:space="preserve"> БТИ АлтГТУ А.Л</w:t>
      </w:r>
      <w:r w:rsidR="00850D4C" w:rsidRPr="002378C4">
        <w:rPr>
          <w:sz w:val="20"/>
          <w:szCs w:val="20"/>
        </w:rPr>
        <w:t>.</w:t>
      </w:r>
      <w:r w:rsidR="00850D4C">
        <w:rPr>
          <w:sz w:val="20"/>
          <w:szCs w:val="20"/>
        </w:rPr>
        <w:t xml:space="preserve"> </w:t>
      </w:r>
      <w:r>
        <w:rPr>
          <w:sz w:val="20"/>
          <w:szCs w:val="20"/>
        </w:rPr>
        <w:t>Верещагин;</w:t>
      </w:r>
    </w:p>
    <w:p w:rsidR="00850D4C" w:rsidRDefault="00850D4C" w:rsidP="00850D4C">
      <w:pPr>
        <w:ind w:left="454"/>
        <w:jc w:val="both"/>
        <w:rPr>
          <w:sz w:val="20"/>
          <w:szCs w:val="20"/>
        </w:rPr>
      </w:pPr>
      <w:r>
        <w:rPr>
          <w:sz w:val="20"/>
          <w:szCs w:val="20"/>
        </w:rPr>
        <w:t>д.б.н.,</w:t>
      </w:r>
      <w:r w:rsidRPr="00850D4C">
        <w:rPr>
          <w:sz w:val="20"/>
          <w:szCs w:val="20"/>
        </w:rPr>
        <w:t xml:space="preserve"> </w:t>
      </w:r>
      <w:r>
        <w:rPr>
          <w:sz w:val="20"/>
          <w:szCs w:val="20"/>
        </w:rPr>
        <w:t>профессор</w:t>
      </w:r>
      <w:r w:rsidRPr="00850D4C">
        <w:rPr>
          <w:sz w:val="20"/>
          <w:szCs w:val="20"/>
        </w:rPr>
        <w:t xml:space="preserve"> </w:t>
      </w:r>
      <w:r>
        <w:rPr>
          <w:sz w:val="20"/>
          <w:szCs w:val="20"/>
        </w:rPr>
        <w:t>ТСХИ Н.Я. Костеша</w:t>
      </w:r>
    </w:p>
    <w:p w:rsidR="00151BBD" w:rsidRDefault="00151BBD" w:rsidP="00845DB4">
      <w:pPr>
        <w:spacing w:before="120"/>
        <w:ind w:left="454"/>
        <w:jc w:val="both"/>
        <w:rPr>
          <w:sz w:val="20"/>
          <w:szCs w:val="20"/>
        </w:rPr>
      </w:pPr>
    </w:p>
    <w:p w:rsidR="00BA3F70" w:rsidRPr="00187036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A3F70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A3F70" w:rsidRDefault="00151BBD" w:rsidP="00151BBD">
      <w:pPr>
        <w:pStyle w:val="1"/>
        <w:spacing w:before="0" w:after="0"/>
        <w:ind w:firstLine="45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Pr="00151BBD">
        <w:rPr>
          <w:rFonts w:ascii="Times New Roman" w:hAnsi="Times New Roman" w:cs="Times New Roman"/>
          <w:sz w:val="20"/>
          <w:szCs w:val="20"/>
        </w:rPr>
        <w:t>езенцева, Н.И.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51BBD" w:rsidRPr="00151BBD" w:rsidRDefault="00151BBD" w:rsidP="00151BBD">
      <w:pPr>
        <w:ind w:left="454"/>
        <w:jc w:val="both"/>
        <w:rPr>
          <w:bCs/>
          <w:sz w:val="20"/>
          <w:szCs w:val="20"/>
        </w:rPr>
      </w:pPr>
      <w:r w:rsidRPr="00151BBD">
        <w:rPr>
          <w:sz w:val="20"/>
          <w:szCs w:val="20"/>
        </w:rPr>
        <w:t xml:space="preserve">Биохимия: </w:t>
      </w:r>
      <w:r w:rsidR="008F2CE7">
        <w:rPr>
          <w:sz w:val="20"/>
          <w:szCs w:val="20"/>
        </w:rPr>
        <w:t>п</w:t>
      </w:r>
      <w:r w:rsidRPr="00151BBD">
        <w:rPr>
          <w:sz w:val="20"/>
          <w:szCs w:val="20"/>
        </w:rPr>
        <w:t>рактикум по курсу «Биохимия» для студентов специальностей 260204 «Технология бродильных производств и виноделие»</w:t>
      </w:r>
      <w:r>
        <w:rPr>
          <w:sz w:val="20"/>
          <w:szCs w:val="20"/>
        </w:rPr>
        <w:t xml:space="preserve"> </w:t>
      </w:r>
      <w:r w:rsidRPr="00151BBD">
        <w:rPr>
          <w:sz w:val="20"/>
          <w:szCs w:val="20"/>
        </w:rPr>
        <w:t xml:space="preserve">и 240901 «Биотехнология» / Н.И. Мезенцева, Е.В. Аверьянова, С.В. </w:t>
      </w:r>
      <w:r>
        <w:rPr>
          <w:sz w:val="20"/>
          <w:szCs w:val="20"/>
        </w:rPr>
        <w:t>Л</w:t>
      </w:r>
      <w:r w:rsidRPr="00151BBD">
        <w:rPr>
          <w:sz w:val="20"/>
          <w:szCs w:val="20"/>
        </w:rPr>
        <w:t>аптев</w:t>
      </w:r>
      <w:r w:rsidRPr="00151BBD">
        <w:rPr>
          <w:bCs/>
          <w:sz w:val="20"/>
          <w:szCs w:val="20"/>
        </w:rPr>
        <w:t xml:space="preserve">; Алт. гос. техн. ун-т, БТИ. </w:t>
      </w:r>
      <w:r w:rsidRPr="00151BBD">
        <w:rPr>
          <w:bCs/>
          <w:sz w:val="20"/>
          <w:szCs w:val="20"/>
        </w:rPr>
        <w:sym w:font="Symbol" w:char="F02D"/>
      </w:r>
      <w:r w:rsidRPr="00151BBD">
        <w:rPr>
          <w:bCs/>
          <w:sz w:val="20"/>
          <w:szCs w:val="20"/>
        </w:rPr>
        <w:t xml:space="preserve"> Бийск: Изд-во Алт. гос. техн. ун-та, 2009. </w:t>
      </w:r>
      <w:r w:rsidRPr="00151BBD">
        <w:rPr>
          <w:bCs/>
          <w:sz w:val="20"/>
          <w:szCs w:val="20"/>
        </w:rPr>
        <w:sym w:font="Symbol" w:char="F02D"/>
      </w:r>
      <w:r w:rsidRPr="00151BBD">
        <w:rPr>
          <w:bCs/>
          <w:sz w:val="20"/>
          <w:szCs w:val="20"/>
        </w:rPr>
        <w:t xml:space="preserve"> </w:t>
      </w:r>
      <w:r w:rsidR="00850D4C">
        <w:rPr>
          <w:bCs/>
          <w:sz w:val="20"/>
          <w:szCs w:val="20"/>
        </w:rPr>
        <w:t>7</w:t>
      </w:r>
      <w:r w:rsidR="00D14CB3">
        <w:rPr>
          <w:bCs/>
          <w:sz w:val="20"/>
          <w:szCs w:val="20"/>
        </w:rPr>
        <w:t>8</w:t>
      </w:r>
      <w:r w:rsidRPr="00151BBD">
        <w:rPr>
          <w:bCs/>
          <w:sz w:val="20"/>
          <w:szCs w:val="20"/>
        </w:rPr>
        <w:t xml:space="preserve"> с.</w:t>
      </w:r>
    </w:p>
    <w:p w:rsidR="00151BBD" w:rsidRDefault="00151BBD" w:rsidP="00151BBD">
      <w:pPr>
        <w:ind w:firstLine="454"/>
        <w:rPr>
          <w:sz w:val="20"/>
          <w:szCs w:val="20"/>
        </w:rPr>
      </w:pPr>
    </w:p>
    <w:p w:rsidR="00845DB4" w:rsidRDefault="00845DB4" w:rsidP="00151BBD">
      <w:pPr>
        <w:ind w:firstLine="454"/>
        <w:rPr>
          <w:sz w:val="20"/>
          <w:szCs w:val="20"/>
        </w:rPr>
      </w:pPr>
    </w:p>
    <w:p w:rsidR="00845DB4" w:rsidRPr="00151BBD" w:rsidRDefault="00845DB4" w:rsidP="00151BBD">
      <w:pPr>
        <w:ind w:firstLine="454"/>
        <w:rPr>
          <w:sz w:val="20"/>
          <w:szCs w:val="20"/>
        </w:rPr>
      </w:pPr>
    </w:p>
    <w:p w:rsidR="009E28F9" w:rsidRPr="002378C4" w:rsidRDefault="009E28F9" w:rsidP="009E28F9">
      <w:pPr>
        <w:pStyle w:val="a3"/>
        <w:spacing w:line="120" w:lineRule="atLeast"/>
        <w:ind w:firstLine="454"/>
        <w:jc w:val="both"/>
      </w:pPr>
      <w:r w:rsidRPr="002378C4">
        <w:t xml:space="preserve">В </w:t>
      </w:r>
      <w:r w:rsidR="00151BBD">
        <w:t>практикуме</w:t>
      </w:r>
      <w:r w:rsidRPr="002378C4">
        <w:t xml:space="preserve"> представлены широко используемые методики б</w:t>
      </w:r>
      <w:r>
        <w:t>и</w:t>
      </w:r>
      <w:r w:rsidRPr="002378C4">
        <w:t>охимических исследований сырья растительного и животного происхождения для обучения по курсу «Биохимия».</w:t>
      </w:r>
    </w:p>
    <w:p w:rsidR="00BA3F70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8F2CE7" w:rsidRPr="00151BBD" w:rsidRDefault="008F2CE7" w:rsidP="008F2CE7">
      <w:pPr>
        <w:pStyle w:val="1"/>
        <w:spacing w:before="0" w:after="0"/>
        <w:ind w:firstLine="454"/>
        <w:jc w:val="right"/>
        <w:rPr>
          <w:rFonts w:ascii="Times New Roman" w:hAnsi="Times New Roman" w:cs="Times New Roman"/>
          <w:b w:val="0"/>
          <w:sz w:val="20"/>
          <w:szCs w:val="20"/>
        </w:rPr>
      </w:pPr>
      <w:r w:rsidRPr="00151BBD">
        <w:rPr>
          <w:rFonts w:ascii="Times New Roman" w:hAnsi="Times New Roman" w:cs="Times New Roman"/>
          <w:b w:val="0"/>
          <w:sz w:val="20"/>
          <w:szCs w:val="20"/>
        </w:rPr>
        <w:t>УДК 576.80.85</w:t>
      </w:r>
    </w:p>
    <w:p w:rsidR="009E28F9" w:rsidRDefault="009E28F9" w:rsidP="009E28F9"/>
    <w:p w:rsidR="008F2CE7" w:rsidRDefault="008F2CE7" w:rsidP="00151BBD">
      <w:pPr>
        <w:spacing w:line="200" w:lineRule="atLeast"/>
        <w:ind w:left="2665"/>
        <w:rPr>
          <w:sz w:val="20"/>
          <w:szCs w:val="20"/>
        </w:rPr>
      </w:pPr>
    </w:p>
    <w:p w:rsidR="008F2CE7" w:rsidRDefault="008F2CE7" w:rsidP="00151BBD">
      <w:pPr>
        <w:spacing w:line="200" w:lineRule="atLeast"/>
        <w:ind w:left="2665"/>
        <w:rPr>
          <w:sz w:val="20"/>
          <w:szCs w:val="20"/>
        </w:rPr>
      </w:pPr>
    </w:p>
    <w:p w:rsidR="008F2CE7" w:rsidRDefault="008F2CE7" w:rsidP="00151BBD">
      <w:pPr>
        <w:spacing w:line="200" w:lineRule="atLeast"/>
        <w:ind w:left="2665"/>
        <w:rPr>
          <w:sz w:val="20"/>
          <w:szCs w:val="20"/>
        </w:rPr>
      </w:pPr>
    </w:p>
    <w:p w:rsidR="009E28F9" w:rsidRPr="002378C4" w:rsidRDefault="009E28F9" w:rsidP="00151BBD">
      <w:pPr>
        <w:spacing w:line="200" w:lineRule="atLeast"/>
        <w:ind w:left="2665"/>
        <w:rPr>
          <w:rFonts w:eastAsia="HG Mincho Light J"/>
          <w:sz w:val="20"/>
          <w:szCs w:val="20"/>
        </w:rPr>
      </w:pPr>
      <w:r w:rsidRPr="002378C4">
        <w:rPr>
          <w:sz w:val="20"/>
          <w:szCs w:val="20"/>
        </w:rPr>
        <w:t xml:space="preserve">Рассмотрен и одобрен на заседании </w:t>
      </w:r>
    </w:p>
    <w:p w:rsidR="009E28F9" w:rsidRPr="002378C4" w:rsidRDefault="009E28F9" w:rsidP="00151BBD">
      <w:pPr>
        <w:spacing w:line="200" w:lineRule="atLeast"/>
        <w:ind w:left="2665"/>
        <w:rPr>
          <w:sz w:val="20"/>
          <w:szCs w:val="20"/>
        </w:rPr>
      </w:pPr>
      <w:r>
        <w:rPr>
          <w:sz w:val="20"/>
          <w:szCs w:val="20"/>
        </w:rPr>
        <w:t>кафедры биотехнологии</w:t>
      </w:r>
      <w:r w:rsidRPr="002378C4">
        <w:rPr>
          <w:sz w:val="20"/>
          <w:szCs w:val="20"/>
        </w:rPr>
        <w:t xml:space="preserve">. </w:t>
      </w:r>
    </w:p>
    <w:p w:rsidR="009E28F9" w:rsidRPr="00151BBD" w:rsidRDefault="009E28F9" w:rsidP="00151BBD">
      <w:pPr>
        <w:ind w:left="2665"/>
      </w:pPr>
      <w:r w:rsidRPr="002378C4">
        <w:rPr>
          <w:sz w:val="20"/>
          <w:szCs w:val="20"/>
        </w:rPr>
        <w:t xml:space="preserve">Протокол № </w:t>
      </w:r>
      <w:r w:rsidRPr="00151BBD">
        <w:rPr>
          <w:sz w:val="20"/>
          <w:szCs w:val="20"/>
        </w:rPr>
        <w:t>99 от 19</w:t>
      </w:r>
      <w:r w:rsidR="00151BBD">
        <w:rPr>
          <w:sz w:val="20"/>
          <w:szCs w:val="20"/>
        </w:rPr>
        <w:t>.12.</w:t>
      </w:r>
      <w:r w:rsidRPr="00151BBD">
        <w:rPr>
          <w:sz w:val="20"/>
          <w:szCs w:val="20"/>
        </w:rPr>
        <w:t>2008 г.</w:t>
      </w:r>
    </w:p>
    <w:p w:rsidR="00BA3F70" w:rsidRPr="00151BBD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BA3F70" w:rsidRPr="00187036" w:rsidRDefault="00BA3F70" w:rsidP="00BA3F70">
      <w:pPr>
        <w:pStyle w:val="1"/>
        <w:spacing w:before="0" w:after="0"/>
        <w:ind w:firstLine="454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151BBD" w:rsidRDefault="00151BBD" w:rsidP="009E28F9">
      <w:pPr>
        <w:shd w:val="clear" w:color="auto" w:fill="FFFFFF"/>
        <w:spacing w:line="200" w:lineRule="atLeast"/>
        <w:jc w:val="both"/>
        <w:rPr>
          <w:sz w:val="20"/>
          <w:szCs w:val="20"/>
        </w:rPr>
      </w:pPr>
    </w:p>
    <w:p w:rsidR="00151BBD" w:rsidRDefault="00151BBD" w:rsidP="009E28F9">
      <w:pPr>
        <w:shd w:val="clear" w:color="auto" w:fill="FFFFFF"/>
        <w:spacing w:line="200" w:lineRule="atLeast"/>
        <w:jc w:val="both"/>
        <w:rPr>
          <w:sz w:val="20"/>
          <w:szCs w:val="20"/>
        </w:rPr>
      </w:pPr>
    </w:p>
    <w:p w:rsidR="00151BBD" w:rsidRDefault="00151BBD" w:rsidP="009E28F9">
      <w:pPr>
        <w:shd w:val="clear" w:color="auto" w:fill="FFFFFF"/>
        <w:spacing w:line="200" w:lineRule="atLeast"/>
        <w:jc w:val="both"/>
        <w:rPr>
          <w:sz w:val="20"/>
          <w:szCs w:val="20"/>
        </w:rPr>
      </w:pPr>
    </w:p>
    <w:p w:rsidR="00151BBD" w:rsidRDefault="00151BBD" w:rsidP="009E28F9">
      <w:pPr>
        <w:shd w:val="clear" w:color="auto" w:fill="FFFFFF"/>
        <w:spacing w:line="200" w:lineRule="atLeast"/>
        <w:jc w:val="both"/>
        <w:rPr>
          <w:sz w:val="20"/>
          <w:szCs w:val="20"/>
        </w:rPr>
      </w:pPr>
    </w:p>
    <w:p w:rsidR="00BB71AA" w:rsidRDefault="00BB71AA" w:rsidP="009E28F9">
      <w:pPr>
        <w:shd w:val="clear" w:color="auto" w:fill="FFFFFF"/>
        <w:spacing w:line="200" w:lineRule="atLeast"/>
        <w:jc w:val="both"/>
        <w:rPr>
          <w:sz w:val="20"/>
          <w:szCs w:val="20"/>
        </w:rPr>
      </w:pPr>
    </w:p>
    <w:p w:rsidR="009E28F9" w:rsidRPr="002378C4" w:rsidRDefault="00151BBD" w:rsidP="00151BBD">
      <w:pPr>
        <w:shd w:val="clear" w:color="auto" w:fill="FFFFFF"/>
        <w:spacing w:line="200" w:lineRule="atLeast"/>
        <w:ind w:left="907"/>
        <w:jc w:val="both"/>
        <w:rPr>
          <w:sz w:val="20"/>
          <w:szCs w:val="20"/>
        </w:rPr>
      </w:pPr>
      <w:r w:rsidRPr="00151BBD">
        <w:rPr>
          <w:sz w:val="20"/>
          <w:szCs w:val="20"/>
        </w:rPr>
        <w:sym w:font="Symbol" w:char="F0E3"/>
      </w:r>
      <w:r w:rsidRPr="00151BBD">
        <w:rPr>
          <w:sz w:val="20"/>
          <w:szCs w:val="20"/>
        </w:rPr>
        <w:t xml:space="preserve"> </w:t>
      </w:r>
      <w:r w:rsidRPr="002378C4">
        <w:rPr>
          <w:sz w:val="20"/>
          <w:szCs w:val="20"/>
        </w:rPr>
        <w:t>Н.И.</w:t>
      </w:r>
      <w:r>
        <w:rPr>
          <w:sz w:val="20"/>
          <w:szCs w:val="20"/>
        </w:rPr>
        <w:t xml:space="preserve"> </w:t>
      </w:r>
      <w:r w:rsidR="009E28F9" w:rsidRPr="002378C4">
        <w:rPr>
          <w:sz w:val="20"/>
          <w:szCs w:val="20"/>
        </w:rPr>
        <w:t>Мезенцева,</w:t>
      </w:r>
      <w:r w:rsidR="009E28F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Е.В. </w:t>
      </w:r>
      <w:r w:rsidR="009E28F9" w:rsidRPr="002378C4">
        <w:rPr>
          <w:sz w:val="20"/>
          <w:szCs w:val="20"/>
        </w:rPr>
        <w:t>Ав</w:t>
      </w:r>
      <w:r w:rsidR="009E28F9">
        <w:rPr>
          <w:sz w:val="20"/>
          <w:szCs w:val="20"/>
        </w:rPr>
        <w:t xml:space="preserve">ерьянова, </w:t>
      </w:r>
      <w:r>
        <w:rPr>
          <w:sz w:val="20"/>
          <w:szCs w:val="20"/>
        </w:rPr>
        <w:t xml:space="preserve">С.В. </w:t>
      </w:r>
      <w:r w:rsidR="009E28F9">
        <w:rPr>
          <w:sz w:val="20"/>
          <w:szCs w:val="20"/>
        </w:rPr>
        <w:t>Лаптев, 2009</w:t>
      </w:r>
    </w:p>
    <w:p w:rsidR="009E28F9" w:rsidRPr="002378C4" w:rsidRDefault="00151BBD" w:rsidP="00151BBD">
      <w:pPr>
        <w:shd w:val="clear" w:color="auto" w:fill="FFFFFF"/>
        <w:spacing w:line="200" w:lineRule="atLeast"/>
        <w:ind w:left="907"/>
        <w:jc w:val="both"/>
        <w:rPr>
          <w:sz w:val="20"/>
          <w:szCs w:val="20"/>
        </w:rPr>
      </w:pPr>
      <w:r w:rsidRPr="00151BBD">
        <w:rPr>
          <w:sz w:val="20"/>
          <w:szCs w:val="20"/>
        </w:rPr>
        <w:sym w:font="Symbol" w:char="F0E3"/>
      </w:r>
      <w:r w:rsidRPr="00151BBD">
        <w:rPr>
          <w:sz w:val="20"/>
          <w:szCs w:val="20"/>
        </w:rPr>
        <w:t xml:space="preserve"> </w:t>
      </w:r>
      <w:r w:rsidR="009E28F9">
        <w:rPr>
          <w:sz w:val="20"/>
          <w:szCs w:val="20"/>
        </w:rPr>
        <w:t>БТИ АлтГТУ, 2009</w:t>
      </w:r>
      <w:r w:rsidR="009E28F9" w:rsidRPr="002378C4">
        <w:rPr>
          <w:sz w:val="20"/>
          <w:szCs w:val="20"/>
        </w:rPr>
        <w:t xml:space="preserve"> </w:t>
      </w:r>
    </w:p>
    <w:p w:rsidR="00850D4C" w:rsidRDefault="00D4795C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134.4pt;margin-top:8.7pt;width:38.15pt;height:21pt;z-index:251655168;mso-height-percent:200;mso-height-percent:200;mso-width-relative:margin;mso-height-relative:margin" stroked="f">
            <v:textbox style="mso-fit-shape-to-text:t">
              <w:txbxContent>
                <w:p w:rsidR="0096107C" w:rsidRDefault="0096107C"/>
              </w:txbxContent>
            </v:textbox>
          </v:shape>
        </w:pict>
      </w:r>
    </w:p>
    <w:p w:rsidR="00153E1C" w:rsidRDefault="00153E1C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СОДЕРЖАНИЕ</w:t>
      </w:r>
    </w:p>
    <w:p w:rsidR="00845DB4" w:rsidRPr="00845DB4" w:rsidRDefault="00845DB4" w:rsidP="00845DB4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588"/>
      </w:tblGrid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>ВВЕДЕНИЕ</w:t>
            </w:r>
            <w:r w:rsidR="001471F6" w:rsidRPr="00EE4E83">
              <w:rPr>
                <w:noProof/>
                <w:sz w:val="20"/>
                <w:szCs w:val="20"/>
              </w:rPr>
              <w:t>……………………………………</w:t>
            </w:r>
            <w:r w:rsidR="00B3549A" w:rsidRPr="00EE4E83">
              <w:rPr>
                <w:noProof/>
                <w:sz w:val="20"/>
                <w:szCs w:val="20"/>
              </w:rPr>
              <w:t>..</w:t>
            </w:r>
            <w:r w:rsidR="001471F6" w:rsidRPr="00EE4E83">
              <w:rPr>
                <w:noProof/>
                <w:sz w:val="20"/>
                <w:szCs w:val="20"/>
              </w:rPr>
              <w:t>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1 </w:t>
            </w:r>
            <w:r w:rsidRPr="00EE4E83">
              <w:rPr>
                <w:noProof/>
                <w:sz w:val="20"/>
                <w:szCs w:val="20"/>
              </w:rPr>
              <w:t>СВОЙСТВА ВОДЫ</w:t>
            </w:r>
            <w:r w:rsidR="001471F6" w:rsidRPr="00EE4E83">
              <w:rPr>
                <w:noProof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1.1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Водородный показатель рН</w:t>
            </w:r>
            <w:r w:rsidR="001471F6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..</w:t>
            </w:r>
            <w:r w:rsidR="001471F6" w:rsidRPr="00EE4E83">
              <w:rPr>
                <w:bCs/>
                <w:noProof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1.2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Буферные системы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12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1.3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Индикаторы и их свойства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16</w:t>
            </w:r>
          </w:p>
        </w:tc>
      </w:tr>
      <w:tr w:rsidR="00845DB4" w:rsidTr="00EE4E83">
        <w:trPr>
          <w:trHeight w:val="333"/>
        </w:trPr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1.4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Лабораторная работа «Электрометрическое определение водородного показателя»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17</w:t>
            </w:r>
          </w:p>
        </w:tc>
      </w:tr>
      <w:tr w:rsidR="00845DB4" w:rsidTr="00EE4E83">
        <w:trPr>
          <w:trHeight w:val="297"/>
        </w:trPr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1.5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Лабораторная работа «Индикаторный метод измерения водородного показателя»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18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Pr="00EE4E83">
              <w:rPr>
                <w:noProof/>
                <w:sz w:val="20"/>
                <w:szCs w:val="20"/>
              </w:rPr>
              <w:t xml:space="preserve"> УГЛЕВОДЫ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………………………………………………………..</w:t>
            </w:r>
          </w:p>
        </w:tc>
        <w:tc>
          <w:tcPr>
            <w:tcW w:w="588" w:type="dxa"/>
          </w:tcPr>
          <w:p w:rsidR="00845DB4" w:rsidRPr="00EE4E83" w:rsidRDefault="0082189A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2.1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Лабораторная работа «Определение глюкозы с помощью реакции восстановления оксида меди в гемиоксид»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82189A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19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2.2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Лабораторная работа «Определение содержания глюкозы 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br/>
              <w:t>в вытяжке из солода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методом Хагендорна–Иенсена»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="0082189A" w:rsidRPr="00EE4E83">
              <w:rPr>
                <w:sz w:val="20"/>
                <w:szCs w:val="20"/>
              </w:rPr>
              <w:t>1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2.3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Лабораторная работа «Определение концентрации 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br/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>лактозы в молоке»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="0082189A" w:rsidRPr="00EE4E83">
              <w:rPr>
                <w:sz w:val="20"/>
                <w:szCs w:val="20"/>
              </w:rPr>
              <w:t>3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3 </w:t>
            </w:r>
            <w:r w:rsidRPr="00EE4E83">
              <w:rPr>
                <w:noProof/>
                <w:sz w:val="20"/>
                <w:szCs w:val="20"/>
              </w:rPr>
              <w:t>БЕЛКИ, ПЕПТИДЫ, АМИНОКИСЛОТЫ</w:t>
            </w:r>
            <w:r w:rsidR="00B3549A" w:rsidRPr="00EE4E83">
              <w:rPr>
                <w:noProof/>
                <w:sz w:val="20"/>
                <w:szCs w:val="20"/>
              </w:rPr>
              <w:t>………………………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="0082189A" w:rsidRPr="00EE4E83">
              <w:rPr>
                <w:sz w:val="20"/>
                <w:szCs w:val="20"/>
              </w:rPr>
              <w:t>5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3.1</w:t>
            </w:r>
            <w:r w:rsidRPr="00EE4E83">
              <w:rPr>
                <w:noProof/>
                <w:sz w:val="20"/>
                <w:szCs w:val="20"/>
              </w:rPr>
              <w:t xml:space="preserve"> Лабораторная работа «Определение содержания казеина </w:t>
            </w:r>
            <w:r w:rsidR="00B3549A" w:rsidRPr="00EE4E83">
              <w:rPr>
                <w:noProof/>
                <w:sz w:val="20"/>
                <w:szCs w:val="20"/>
              </w:rPr>
              <w:br/>
            </w:r>
            <w:r w:rsidRPr="00EE4E83">
              <w:rPr>
                <w:noProof/>
                <w:sz w:val="20"/>
                <w:szCs w:val="20"/>
              </w:rPr>
              <w:t>в молоке по способу Маттиопуло»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="0082189A" w:rsidRPr="00EE4E83">
              <w:rPr>
                <w:sz w:val="20"/>
                <w:szCs w:val="20"/>
              </w:rPr>
              <w:t>5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3.2</w:t>
            </w:r>
            <w:r w:rsidRPr="00EE4E83">
              <w:rPr>
                <w:noProof/>
                <w:sz w:val="20"/>
                <w:szCs w:val="20"/>
              </w:rPr>
              <w:t xml:space="preserve"> Лабораторная работа «Определение содержания белка </w:t>
            </w:r>
            <w:r w:rsidR="00B3549A" w:rsidRPr="00EE4E83">
              <w:rPr>
                <w:noProof/>
                <w:sz w:val="20"/>
                <w:szCs w:val="20"/>
              </w:rPr>
              <w:br/>
            </w:r>
            <w:r w:rsidRPr="00EE4E83">
              <w:rPr>
                <w:noProof/>
                <w:sz w:val="20"/>
                <w:szCs w:val="20"/>
              </w:rPr>
              <w:t>и казеина в молоке формольным методом»</w:t>
            </w:r>
            <w:r w:rsidR="00B3549A" w:rsidRPr="00EE4E83">
              <w:rPr>
                <w:noProof/>
                <w:sz w:val="20"/>
                <w:szCs w:val="20"/>
              </w:rPr>
              <w:t>……………………….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="0082189A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3.3</w:t>
            </w:r>
            <w:r w:rsidRPr="00EE4E83">
              <w:rPr>
                <w:noProof/>
                <w:sz w:val="20"/>
                <w:szCs w:val="20"/>
              </w:rPr>
              <w:t xml:space="preserve"> Лабораторная работа «Определение аминокислот формолтитрованием по Сьоренсону»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</w:t>
            </w:r>
            <w:r w:rsidR="0082189A"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3.4</w:t>
            </w:r>
            <w:r w:rsidRPr="00EE4E83">
              <w:rPr>
                <w:noProof/>
                <w:sz w:val="20"/>
                <w:szCs w:val="20"/>
              </w:rPr>
              <w:t xml:space="preserve"> Лабораторная работа «Реакции осаждения белков»</w:t>
            </w:r>
            <w:r w:rsidR="00B3549A" w:rsidRPr="00EE4E83">
              <w:rPr>
                <w:noProof/>
                <w:sz w:val="20"/>
                <w:szCs w:val="20"/>
              </w:rPr>
              <w:t>………..</w:t>
            </w:r>
          </w:p>
        </w:tc>
        <w:tc>
          <w:tcPr>
            <w:tcW w:w="588" w:type="dxa"/>
          </w:tcPr>
          <w:p w:rsidR="00845DB4" w:rsidRPr="00EE4E83" w:rsidRDefault="0082189A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29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3.5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«Диализ солевого раствора белка»</w:t>
            </w:r>
            <w:r w:rsidR="00B3549A" w:rsidRPr="00EE4E83">
              <w:rPr>
                <w:bCs/>
                <w:noProof/>
                <w:sz w:val="20"/>
                <w:szCs w:val="20"/>
              </w:rPr>
              <w:t>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</w:t>
            </w:r>
            <w:r w:rsidR="0082189A" w:rsidRPr="00EE4E83">
              <w:rPr>
                <w:sz w:val="20"/>
                <w:szCs w:val="20"/>
              </w:rPr>
              <w:t>2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3.6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«Определение изоэлектрической точки белков»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………………………………………………………..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</w:t>
            </w:r>
            <w:r w:rsidR="0082189A" w:rsidRPr="00EE4E83">
              <w:rPr>
                <w:sz w:val="20"/>
                <w:szCs w:val="20"/>
              </w:rPr>
              <w:t>3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4 </w:t>
            </w:r>
            <w:r w:rsidRPr="00EE4E83">
              <w:rPr>
                <w:noProof/>
                <w:sz w:val="20"/>
                <w:szCs w:val="20"/>
              </w:rPr>
              <w:t>ФЕРМЕНТЫ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</w:t>
            </w:r>
            <w:r w:rsidR="0082189A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4.1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«Определение активности амилазы солода по методу Вольгемута»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</w:t>
            </w:r>
            <w:r w:rsidR="0082189A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4.2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«Определение активности каталазы по Баху»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………………………………………………………………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</w:t>
            </w:r>
            <w:r w:rsidR="0082189A"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4.3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«Капельный метод </w:t>
            </w:r>
            <w:r w:rsidR="00B3549A" w:rsidRPr="00EE4E83">
              <w:rPr>
                <w:bCs/>
                <w:noProof/>
                <w:sz w:val="20"/>
                <w:szCs w:val="20"/>
              </w:rPr>
              <w:br/>
            </w:r>
            <w:r w:rsidRPr="00EE4E83">
              <w:rPr>
                <w:bCs/>
                <w:noProof/>
                <w:sz w:val="20"/>
                <w:szCs w:val="20"/>
              </w:rPr>
              <w:t>(по Климовскому и Родзевич)»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3</w:t>
            </w:r>
            <w:r w:rsidR="0082189A" w:rsidRPr="00EE4E83">
              <w:rPr>
                <w:sz w:val="20"/>
                <w:szCs w:val="20"/>
              </w:rPr>
              <w:t>8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4.4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«Метод Вильштеттера и Вальдшмидта-Лейтца определения протеолитической активности ферментов в модификации»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1</w:t>
            </w:r>
          </w:p>
        </w:tc>
      </w:tr>
    </w:tbl>
    <w:p w:rsidR="00353547" w:rsidRDefault="00353547" w:rsidP="00353547">
      <w:pPr>
        <w:widowControl w:val="0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588"/>
      </w:tblGrid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widowControl w:val="0"/>
              <w:spacing w:before="12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5 </w:t>
            </w:r>
            <w:r w:rsidRPr="00EE4E83">
              <w:rPr>
                <w:noProof/>
                <w:sz w:val="20"/>
                <w:szCs w:val="20"/>
              </w:rPr>
              <w:t>ЖИРЫ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………………………………………………………………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spacing w:before="120"/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4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5.1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«Определение числа омыления жира»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…………………………………………………………………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4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5.2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«Определение кислотного числа жира»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…………………………………………………………………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5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5.3</w:t>
            </w:r>
            <w:r w:rsidRPr="00EE4E83">
              <w:rPr>
                <w:bCs/>
                <w:noProof/>
                <w:sz w:val="20"/>
                <w:szCs w:val="20"/>
              </w:rPr>
              <w:t xml:space="preserve"> Определение эфирного числа жира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5.4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«Определение йодного числа жира»</w:t>
            </w:r>
            <w:r w:rsidR="00B3549A" w:rsidRPr="00EE4E83">
              <w:rPr>
                <w:bCs/>
                <w:noProof/>
                <w:sz w:val="20"/>
                <w:szCs w:val="20"/>
              </w:rPr>
              <w:t>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6 </w:t>
            </w:r>
            <w:r w:rsidRPr="00EE4E83">
              <w:rPr>
                <w:noProof/>
                <w:sz w:val="20"/>
                <w:szCs w:val="20"/>
              </w:rPr>
              <w:t>ВИТАМИНЫ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6.1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«Реакция окисления тиамина </w:t>
            </w:r>
            <w:r w:rsidR="00B3549A" w:rsidRPr="00EE4E83">
              <w:rPr>
                <w:bCs/>
                <w:noProof/>
                <w:sz w:val="20"/>
                <w:szCs w:val="20"/>
              </w:rPr>
              <w:br/>
            </w:r>
            <w:r w:rsidRPr="00EE4E83">
              <w:rPr>
                <w:bCs/>
                <w:noProof/>
                <w:sz w:val="20"/>
                <w:szCs w:val="20"/>
              </w:rPr>
              <w:t>в тиохром»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6.2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«Реакция восстановления рибофлавина (витамина В</w:t>
            </w:r>
            <w:r w:rsidRPr="00EE4E83">
              <w:rPr>
                <w:bCs/>
                <w:noProof/>
                <w:sz w:val="20"/>
                <w:szCs w:val="20"/>
                <w:vertAlign w:val="subscript"/>
              </w:rPr>
              <w:t>2</w:t>
            </w:r>
            <w:r w:rsidRPr="00EE4E83">
              <w:rPr>
                <w:bCs/>
                <w:noProof/>
                <w:sz w:val="20"/>
                <w:szCs w:val="20"/>
              </w:rPr>
              <w:t>)»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……………………………………….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8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6.3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«Реакция на пиридоксин </w:t>
            </w:r>
            <w:r w:rsidR="00B3549A" w:rsidRPr="00EE4E83">
              <w:rPr>
                <w:bCs/>
                <w:noProof/>
                <w:sz w:val="20"/>
                <w:szCs w:val="20"/>
              </w:rPr>
              <w:br/>
            </w:r>
            <w:r w:rsidRPr="00EE4E83">
              <w:rPr>
                <w:bCs/>
                <w:noProof/>
                <w:sz w:val="20"/>
                <w:szCs w:val="20"/>
              </w:rPr>
              <w:t>(витамин В</w:t>
            </w:r>
            <w:r w:rsidRPr="00EE4E83">
              <w:rPr>
                <w:bCs/>
                <w:noProof/>
                <w:sz w:val="20"/>
                <w:szCs w:val="20"/>
                <w:vertAlign w:val="subscript"/>
              </w:rPr>
              <w:t>6</w:t>
            </w:r>
            <w:r w:rsidRPr="00EE4E83">
              <w:rPr>
                <w:bCs/>
                <w:noProof/>
                <w:sz w:val="20"/>
                <w:szCs w:val="20"/>
              </w:rPr>
              <w:t>) с хлоридом железа (</w:t>
            </w:r>
            <w:r w:rsidRPr="00EE4E83">
              <w:rPr>
                <w:bCs/>
                <w:noProof/>
                <w:sz w:val="20"/>
                <w:szCs w:val="20"/>
                <w:lang w:val="en-US"/>
              </w:rPr>
              <w:t>III</w:t>
            </w:r>
            <w:r w:rsidRPr="00EE4E83">
              <w:rPr>
                <w:bCs/>
                <w:noProof/>
                <w:sz w:val="20"/>
                <w:szCs w:val="20"/>
              </w:rPr>
              <w:t>)»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……………………….…….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</w:t>
            </w:r>
            <w:r w:rsidR="0082189A" w:rsidRPr="00EE4E83">
              <w:rPr>
                <w:sz w:val="20"/>
                <w:szCs w:val="20"/>
              </w:rPr>
              <w:t>8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6.4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«Выделение фолиевой кислоты </w:t>
            </w:r>
            <w:r w:rsidR="00B3549A" w:rsidRPr="00EE4E83">
              <w:rPr>
                <w:bCs/>
                <w:noProof/>
                <w:sz w:val="20"/>
                <w:szCs w:val="20"/>
              </w:rPr>
              <w:br/>
            </w:r>
            <w:r w:rsidRPr="00EE4E83">
              <w:rPr>
                <w:bCs/>
                <w:noProof/>
                <w:sz w:val="20"/>
                <w:szCs w:val="20"/>
              </w:rPr>
              <w:t>из дрожжей и её обнаружение»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…………………………………….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82189A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6.5</w:t>
            </w:r>
            <w:r w:rsidRPr="00EE4E83">
              <w:rPr>
                <w:bCs/>
                <w:noProof/>
                <w:sz w:val="20"/>
                <w:szCs w:val="20"/>
              </w:rPr>
              <w:t xml:space="preserve"> Реакции на аскорбиновую кислоту (витамин С)</w:t>
            </w:r>
            <w:r w:rsidR="00B3549A" w:rsidRPr="00EE4E83">
              <w:rPr>
                <w:bCs/>
                <w:noProof/>
                <w:sz w:val="20"/>
                <w:szCs w:val="20"/>
              </w:rPr>
              <w:t>……………</w:t>
            </w:r>
          </w:p>
        </w:tc>
        <w:tc>
          <w:tcPr>
            <w:tcW w:w="588" w:type="dxa"/>
          </w:tcPr>
          <w:p w:rsidR="00845DB4" w:rsidRPr="00EE4E83" w:rsidRDefault="0082189A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49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Pr="00EE4E83">
              <w:rPr>
                <w:noProof/>
                <w:sz w:val="20"/>
                <w:szCs w:val="20"/>
              </w:rPr>
              <w:t xml:space="preserve"> НУКЛЕИНОВЫЕ КИСЛОТЫ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</w:t>
            </w:r>
            <w:r w:rsidR="0082189A" w:rsidRPr="00EE4E83">
              <w:rPr>
                <w:sz w:val="20"/>
                <w:szCs w:val="20"/>
              </w:rPr>
              <w:t>3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7.1</w:t>
            </w:r>
            <w:r w:rsidRPr="00EE4E83">
              <w:rPr>
                <w:bCs/>
                <w:noProof/>
                <w:sz w:val="20"/>
                <w:szCs w:val="20"/>
              </w:rPr>
              <w:t xml:space="preserve"> Лабораторная работа «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Обнаружение пуриновых 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br/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>оснований в составе нуклеопротеидов»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</w:t>
            </w:r>
            <w:r w:rsidR="0082189A" w:rsidRPr="00EE4E83">
              <w:rPr>
                <w:sz w:val="20"/>
                <w:szCs w:val="20"/>
              </w:rPr>
              <w:t>3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EE4E83">
            <w:pPr>
              <w:ind w:firstLine="170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7.2</w:t>
            </w:r>
            <w:r w:rsidRPr="00EE4E83">
              <w:rPr>
                <w:bCs/>
                <w:noProof/>
                <w:color w:val="000000"/>
                <w:sz w:val="20"/>
                <w:szCs w:val="20"/>
              </w:rPr>
              <w:t xml:space="preserve"> Лабораторная работа «Обнаружение белков в составе нуклеопротеидов»</w:t>
            </w:r>
            <w:r w:rsidR="00B3549A" w:rsidRPr="00EE4E83">
              <w:rPr>
                <w:bCs/>
                <w:noProof/>
                <w:color w:val="000000"/>
                <w:sz w:val="20"/>
                <w:szCs w:val="20"/>
              </w:rPr>
              <w:t>…………………………………………………...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</w:t>
            </w:r>
            <w:r w:rsidR="0082189A" w:rsidRPr="00EE4E83">
              <w:rPr>
                <w:sz w:val="20"/>
                <w:szCs w:val="20"/>
              </w:rPr>
              <w:t>4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8</w:t>
            </w:r>
            <w:r w:rsidRPr="00EE4E83">
              <w:rPr>
                <w:noProof/>
                <w:sz w:val="20"/>
                <w:szCs w:val="20"/>
              </w:rPr>
              <w:t xml:space="preserve"> СОДЕРЖАНИЕ ЛАБОРАТОРНОГО ПРАКТИКУМА </w:t>
            </w:r>
            <w:r w:rsidR="00B3549A" w:rsidRPr="00EE4E83">
              <w:rPr>
                <w:noProof/>
                <w:sz w:val="20"/>
                <w:szCs w:val="20"/>
              </w:rPr>
              <w:br/>
            </w:r>
            <w:r w:rsidRPr="00EE4E83">
              <w:rPr>
                <w:noProof/>
                <w:sz w:val="20"/>
                <w:szCs w:val="20"/>
              </w:rPr>
              <w:t>ПО БИОХИМИИ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</w:t>
            </w:r>
            <w:r w:rsidR="0082189A" w:rsidRPr="00EE4E83">
              <w:rPr>
                <w:sz w:val="20"/>
                <w:szCs w:val="20"/>
              </w:rPr>
              <w:t>5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845DB4" w:rsidP="00845DB4">
            <w:pPr>
              <w:rPr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>ЛИТЕРАТУРА</w:t>
            </w:r>
            <w:r w:rsidR="00B3549A" w:rsidRPr="00EE4E83">
              <w:rPr>
                <w:noProof/>
                <w:sz w:val="20"/>
                <w:szCs w:val="20"/>
              </w:rPr>
              <w:t>……………………………………………………….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</w:t>
            </w:r>
            <w:r w:rsidR="0082189A"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7179BD">
            <w:pPr>
              <w:rPr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А</w:t>
            </w:r>
            <w:r w:rsidR="007179BD" w:rsidRPr="00EE4E83">
              <w:rPr>
                <w:noProof/>
                <w:sz w:val="20"/>
                <w:szCs w:val="20"/>
              </w:rPr>
              <w:t xml:space="preserve">. </w:t>
            </w:r>
            <w:r w:rsidR="007179BD" w:rsidRPr="00EE4E83">
              <w:rPr>
                <w:sz w:val="20"/>
                <w:szCs w:val="20"/>
              </w:rPr>
              <w:t>Классификация моносахаридов</w:t>
            </w:r>
            <w:r w:rsidRPr="00EE4E83">
              <w:rPr>
                <w:sz w:val="20"/>
                <w:szCs w:val="20"/>
              </w:rPr>
              <w:t>……………...</w:t>
            </w:r>
          </w:p>
        </w:tc>
        <w:tc>
          <w:tcPr>
            <w:tcW w:w="588" w:type="dxa"/>
          </w:tcPr>
          <w:p w:rsidR="00845DB4" w:rsidRPr="00EE4E83" w:rsidRDefault="0082189A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59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7179BD">
            <w:pPr>
              <w:rPr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Б</w:t>
            </w:r>
            <w:r w:rsidR="007179BD" w:rsidRPr="00EE4E83">
              <w:rPr>
                <w:noProof/>
                <w:sz w:val="20"/>
                <w:szCs w:val="20"/>
              </w:rPr>
              <w:t xml:space="preserve">. </w:t>
            </w:r>
            <w:r w:rsidR="007179BD" w:rsidRPr="00EE4E83">
              <w:rPr>
                <w:sz w:val="20"/>
                <w:szCs w:val="20"/>
              </w:rPr>
              <w:t>Дисахариды</w:t>
            </w:r>
            <w:r w:rsidRPr="00EE4E83">
              <w:rPr>
                <w:sz w:val="20"/>
                <w:szCs w:val="20"/>
              </w:rPr>
              <w:t>…………………………………….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0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7179BD">
            <w:pPr>
              <w:rPr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В</w:t>
            </w:r>
            <w:r w:rsidR="007179BD" w:rsidRPr="00EE4E83">
              <w:rPr>
                <w:noProof/>
                <w:sz w:val="20"/>
                <w:szCs w:val="20"/>
              </w:rPr>
              <w:t xml:space="preserve">. </w:t>
            </w:r>
            <w:r w:rsidR="007179BD" w:rsidRPr="00EE4E83">
              <w:rPr>
                <w:sz w:val="20"/>
                <w:szCs w:val="20"/>
              </w:rPr>
              <w:t>Глюконеогенез</w:t>
            </w:r>
            <w:r w:rsidRPr="00EE4E83">
              <w:rPr>
                <w:sz w:val="20"/>
                <w:szCs w:val="20"/>
              </w:rPr>
              <w:t>………………………………...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1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7179BD">
            <w:pPr>
              <w:rPr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Г</w:t>
            </w:r>
            <w:r w:rsidR="007179BD" w:rsidRPr="00EE4E83">
              <w:rPr>
                <w:noProof/>
                <w:sz w:val="20"/>
                <w:szCs w:val="20"/>
              </w:rPr>
              <w:t xml:space="preserve">. </w:t>
            </w:r>
            <w:r w:rsidR="007179BD" w:rsidRPr="00EE4E83">
              <w:rPr>
                <w:sz w:val="20"/>
                <w:szCs w:val="20"/>
              </w:rPr>
              <w:t xml:space="preserve">Схема потока метаболитов </w:t>
            </w:r>
            <w:r w:rsidRPr="00EE4E83">
              <w:rPr>
                <w:sz w:val="20"/>
                <w:szCs w:val="20"/>
              </w:rPr>
              <w:br/>
            </w:r>
            <w:r w:rsidR="007179BD" w:rsidRPr="00EE4E83">
              <w:rPr>
                <w:sz w:val="20"/>
                <w:szCs w:val="20"/>
              </w:rPr>
              <w:t>пентозофосфатного пути и их связи с гликолизом</w:t>
            </w:r>
            <w:r w:rsidRPr="00EE4E83">
              <w:rPr>
                <w:sz w:val="20"/>
                <w:szCs w:val="20"/>
              </w:rPr>
              <w:t>………………..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2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7179BD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Д</w:t>
            </w:r>
            <w:r w:rsidR="007179BD" w:rsidRPr="00EE4E83">
              <w:rPr>
                <w:noProof/>
                <w:sz w:val="20"/>
                <w:szCs w:val="20"/>
              </w:rPr>
              <w:t xml:space="preserve">. </w:t>
            </w:r>
            <w:r w:rsidR="007179BD" w:rsidRPr="00EE4E83">
              <w:rPr>
                <w:sz w:val="20"/>
                <w:szCs w:val="20"/>
              </w:rPr>
              <w:t>Взаимопревращение питательных веществ</w:t>
            </w:r>
            <w:r w:rsidRPr="00EE4E83">
              <w:rPr>
                <w:sz w:val="20"/>
                <w:szCs w:val="20"/>
              </w:rPr>
              <w:t>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3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B3549A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Е</w:t>
            </w:r>
            <w:r w:rsidR="007179BD" w:rsidRPr="00EE4E83">
              <w:rPr>
                <w:noProof/>
                <w:sz w:val="20"/>
                <w:szCs w:val="20"/>
              </w:rPr>
              <w:t xml:space="preserve">. </w:t>
            </w:r>
            <w:r w:rsidR="001471F6" w:rsidRPr="00EE4E83">
              <w:rPr>
                <w:sz w:val="20"/>
                <w:szCs w:val="20"/>
              </w:rPr>
              <w:t xml:space="preserve">Классификация аминокислот, </w:t>
            </w:r>
            <w:r w:rsidRPr="00EE4E83">
              <w:rPr>
                <w:sz w:val="20"/>
                <w:szCs w:val="20"/>
              </w:rPr>
              <w:br/>
            </w:r>
            <w:r w:rsidR="001471F6" w:rsidRPr="00EE4E83">
              <w:rPr>
                <w:sz w:val="20"/>
                <w:szCs w:val="20"/>
              </w:rPr>
              <w:t xml:space="preserve">основанная </w:t>
            </w:r>
            <w:r w:rsidRPr="00EE4E83">
              <w:rPr>
                <w:sz w:val="20"/>
                <w:szCs w:val="20"/>
              </w:rPr>
              <w:t>н</w:t>
            </w:r>
            <w:r w:rsidR="001471F6" w:rsidRPr="00EE4E83">
              <w:rPr>
                <w:sz w:val="20"/>
                <w:szCs w:val="20"/>
              </w:rPr>
              <w:t xml:space="preserve">а полярности и заряде </w:t>
            </w:r>
            <w:r w:rsidR="001471F6" w:rsidRPr="00EE4E83">
              <w:rPr>
                <w:sz w:val="20"/>
                <w:szCs w:val="20"/>
                <w:lang w:val="en-US"/>
              </w:rPr>
              <w:t>R</w:t>
            </w:r>
            <w:r w:rsidR="001471F6" w:rsidRPr="00EE4E83">
              <w:rPr>
                <w:sz w:val="20"/>
                <w:szCs w:val="20"/>
              </w:rPr>
              <w:t>-групп</w:t>
            </w:r>
            <w:r w:rsidRPr="00EE4E83">
              <w:rPr>
                <w:sz w:val="20"/>
                <w:szCs w:val="20"/>
              </w:rPr>
              <w:t>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4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B3549A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Ж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</w:t>
            </w:r>
            <w:r w:rsidR="001471F6" w:rsidRPr="00EE4E83">
              <w:rPr>
                <w:sz w:val="20"/>
                <w:szCs w:val="20"/>
              </w:rPr>
              <w:t xml:space="preserve">Элементы вторичной структуры белков: </w:t>
            </w:r>
            <w:r w:rsidRPr="00EE4E83">
              <w:rPr>
                <w:sz w:val="20"/>
                <w:szCs w:val="20"/>
              </w:rPr>
              <w:br/>
            </w:r>
            <w:r w:rsidR="001471F6" w:rsidRPr="00EE4E83">
              <w:rPr>
                <w:sz w:val="20"/>
                <w:szCs w:val="20"/>
              </w:rPr>
              <w:t xml:space="preserve">а </w:t>
            </w:r>
            <w:r w:rsidRPr="00EE4E83">
              <w:rPr>
                <w:sz w:val="20"/>
                <w:szCs w:val="20"/>
              </w:rPr>
              <w:sym w:font="Symbol" w:char="F02D"/>
            </w:r>
            <w:r w:rsidR="001471F6" w:rsidRPr="00EE4E83">
              <w:rPr>
                <w:sz w:val="20"/>
                <w:szCs w:val="20"/>
              </w:rPr>
              <w:t xml:space="preserve"> </w:t>
            </w:r>
            <w:r w:rsidR="001471F6" w:rsidRPr="00EE4E83">
              <w:rPr>
                <w:sz w:val="20"/>
                <w:szCs w:val="20"/>
              </w:rPr>
              <w:sym w:font="Symbol" w:char="F061"/>
            </w:r>
            <w:r w:rsidR="001471F6" w:rsidRPr="00EE4E83">
              <w:rPr>
                <w:sz w:val="20"/>
                <w:szCs w:val="20"/>
              </w:rPr>
              <w:t xml:space="preserve">-спираль; б </w:t>
            </w:r>
            <w:r w:rsidRPr="00EE4E83">
              <w:rPr>
                <w:sz w:val="20"/>
                <w:szCs w:val="20"/>
              </w:rPr>
              <w:sym w:font="Symbol" w:char="F02D"/>
            </w:r>
            <w:r w:rsidR="001471F6" w:rsidRPr="00EE4E83">
              <w:rPr>
                <w:sz w:val="20"/>
                <w:szCs w:val="20"/>
              </w:rPr>
              <w:t xml:space="preserve"> </w:t>
            </w:r>
            <w:r w:rsidR="001471F6" w:rsidRPr="00EE4E83">
              <w:rPr>
                <w:sz w:val="20"/>
                <w:szCs w:val="20"/>
              </w:rPr>
              <w:sym w:font="Symbol" w:char="F062"/>
            </w:r>
            <w:r w:rsidR="001471F6" w:rsidRPr="00EE4E83">
              <w:rPr>
                <w:sz w:val="20"/>
                <w:szCs w:val="20"/>
              </w:rPr>
              <w:t>-слой</w:t>
            </w:r>
            <w:r w:rsidRPr="00EE4E83">
              <w:rPr>
                <w:sz w:val="20"/>
                <w:szCs w:val="20"/>
              </w:rPr>
              <w:t>…………………………………………...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5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32757E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И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Некоторые </w:t>
            </w:r>
            <w:r w:rsidR="001471F6" w:rsidRPr="00EE4E83">
              <w:rPr>
                <w:noProof/>
                <w:sz w:val="20"/>
                <w:szCs w:val="20"/>
              </w:rPr>
              <w:sym w:font="Symbol" w:char="F061"/>
            </w:r>
            <w:r w:rsidR="001471F6" w:rsidRPr="00EE4E83">
              <w:rPr>
                <w:noProof/>
                <w:sz w:val="20"/>
                <w:szCs w:val="20"/>
              </w:rPr>
              <w:t xml:space="preserve">-аминокислоты, не входящие </w:t>
            </w:r>
            <w:r w:rsidRPr="00EE4E83">
              <w:rPr>
                <w:noProof/>
                <w:sz w:val="20"/>
                <w:szCs w:val="20"/>
              </w:rPr>
              <w:br/>
            </w:r>
            <w:r w:rsidR="001471F6" w:rsidRPr="00EE4E83">
              <w:rPr>
                <w:noProof/>
                <w:sz w:val="20"/>
                <w:szCs w:val="20"/>
              </w:rPr>
              <w:t>в состав белков</w:t>
            </w:r>
            <w:r w:rsidR="0032757E" w:rsidRPr="00EE4E83">
              <w:rPr>
                <w:noProof/>
                <w:sz w:val="20"/>
                <w:szCs w:val="20"/>
              </w:rPr>
              <w:t>, но играющие важную роль в метаболизме……..</w:t>
            </w:r>
          </w:p>
        </w:tc>
        <w:tc>
          <w:tcPr>
            <w:tcW w:w="588" w:type="dxa"/>
          </w:tcPr>
          <w:p w:rsidR="00353547" w:rsidRPr="00EE4E83" w:rsidRDefault="00353547" w:rsidP="00EE4E83">
            <w:pPr>
              <w:jc w:val="right"/>
              <w:rPr>
                <w:sz w:val="20"/>
                <w:szCs w:val="20"/>
              </w:rPr>
            </w:pPr>
          </w:p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82189A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1471F6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К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</w:t>
            </w:r>
            <w:r w:rsidR="001471F6" w:rsidRPr="00EE4E83">
              <w:rPr>
                <w:sz w:val="20"/>
                <w:szCs w:val="20"/>
              </w:rPr>
              <w:t>Цикл мочевины (орнитиновый цикл)</w:t>
            </w:r>
            <w:r w:rsidRPr="00EE4E83">
              <w:rPr>
                <w:sz w:val="20"/>
                <w:szCs w:val="20"/>
              </w:rPr>
              <w:t>………..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32757E" w:rsidRPr="00EE4E83">
              <w:rPr>
                <w:sz w:val="20"/>
                <w:szCs w:val="20"/>
              </w:rPr>
              <w:t>7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435B26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Л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</w:t>
            </w:r>
            <w:r w:rsidR="00435B26" w:rsidRPr="00EE4E83">
              <w:rPr>
                <w:sz w:val="20"/>
                <w:szCs w:val="20"/>
              </w:rPr>
              <w:sym w:font="Symbol" w:char="F062"/>
            </w:r>
            <w:r w:rsidR="00435B26" w:rsidRPr="00EE4E83">
              <w:rPr>
                <w:sz w:val="20"/>
                <w:szCs w:val="20"/>
              </w:rPr>
              <w:t>-Окисление жирных кислот…………………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</w:t>
            </w:r>
            <w:r w:rsidR="0032757E" w:rsidRPr="00EE4E83">
              <w:rPr>
                <w:sz w:val="20"/>
                <w:szCs w:val="20"/>
              </w:rPr>
              <w:t>8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1471F6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М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</w:t>
            </w:r>
            <w:r w:rsidR="001471F6" w:rsidRPr="00EE4E83">
              <w:rPr>
                <w:sz w:val="20"/>
                <w:szCs w:val="20"/>
              </w:rPr>
              <w:t>Биосинтез жирных кислот</w:t>
            </w:r>
            <w:r w:rsidRPr="00EE4E83">
              <w:rPr>
                <w:sz w:val="20"/>
                <w:szCs w:val="20"/>
              </w:rPr>
              <w:t>…………………...</w:t>
            </w:r>
          </w:p>
        </w:tc>
        <w:tc>
          <w:tcPr>
            <w:tcW w:w="588" w:type="dxa"/>
          </w:tcPr>
          <w:p w:rsidR="00845DB4" w:rsidRPr="00EE4E83" w:rsidRDefault="0032757E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69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1471F6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Н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Коферменты</w:t>
            </w:r>
            <w:r w:rsidRPr="00EE4E83">
              <w:rPr>
                <w:noProof/>
                <w:sz w:val="20"/>
                <w:szCs w:val="20"/>
              </w:rPr>
              <w:t>…………………………………...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="0032757E" w:rsidRPr="00EE4E83">
              <w:rPr>
                <w:sz w:val="20"/>
                <w:szCs w:val="20"/>
              </w:rPr>
              <w:t>0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845DB4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П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Нуклеотиды РНК и ДНК</w:t>
            </w:r>
            <w:r w:rsidRPr="00EE4E83">
              <w:rPr>
                <w:noProof/>
                <w:sz w:val="20"/>
                <w:szCs w:val="20"/>
              </w:rPr>
              <w:t>……………………..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="0032757E" w:rsidRPr="00EE4E83">
              <w:rPr>
                <w:sz w:val="20"/>
                <w:szCs w:val="20"/>
              </w:rPr>
              <w:t>3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845DB4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Р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Распад пуринов</w:t>
            </w:r>
            <w:r w:rsidRPr="00EE4E83">
              <w:rPr>
                <w:noProof/>
                <w:sz w:val="20"/>
                <w:szCs w:val="20"/>
              </w:rPr>
              <w:t>………………………………..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="0032757E" w:rsidRPr="00EE4E83">
              <w:rPr>
                <w:sz w:val="20"/>
                <w:szCs w:val="20"/>
              </w:rPr>
              <w:t>4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845DB4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С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Распад пиримидинов</w:t>
            </w:r>
            <w:r w:rsidRPr="00EE4E83">
              <w:rPr>
                <w:noProof/>
                <w:sz w:val="20"/>
                <w:szCs w:val="20"/>
              </w:rPr>
              <w:t>………………………….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="0032757E" w:rsidRPr="00EE4E83">
              <w:rPr>
                <w:sz w:val="20"/>
                <w:szCs w:val="20"/>
              </w:rPr>
              <w:t>5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845DB4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Т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Структура ДНК</w:t>
            </w:r>
            <w:r w:rsidRPr="00EE4E83">
              <w:rPr>
                <w:noProof/>
                <w:sz w:val="20"/>
                <w:szCs w:val="20"/>
              </w:rPr>
              <w:t>………………………………..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="0032757E" w:rsidRPr="00EE4E83">
              <w:rPr>
                <w:sz w:val="20"/>
                <w:szCs w:val="20"/>
              </w:rPr>
              <w:t>6</w:t>
            </w:r>
          </w:p>
        </w:tc>
      </w:tr>
      <w:tr w:rsidR="00845DB4" w:rsidTr="00EE4E83">
        <w:tc>
          <w:tcPr>
            <w:tcW w:w="5778" w:type="dxa"/>
          </w:tcPr>
          <w:p w:rsidR="00845DB4" w:rsidRPr="00EE4E83" w:rsidRDefault="00B3549A" w:rsidP="00845DB4">
            <w:pPr>
              <w:rPr>
                <w:noProof/>
                <w:sz w:val="20"/>
                <w:szCs w:val="20"/>
              </w:rPr>
            </w:pPr>
            <w:r w:rsidRPr="00EE4E83">
              <w:rPr>
                <w:noProof/>
                <w:sz w:val="20"/>
                <w:szCs w:val="20"/>
              </w:rPr>
              <w:t xml:space="preserve">ПРИЛОЖЕНИЕ </w:t>
            </w:r>
            <w:r w:rsidR="00845DB4" w:rsidRPr="00EE4E83">
              <w:rPr>
                <w:noProof/>
                <w:sz w:val="20"/>
                <w:szCs w:val="20"/>
              </w:rPr>
              <w:t>У</w:t>
            </w:r>
            <w:r w:rsidR="007179BD" w:rsidRPr="00EE4E83">
              <w:rPr>
                <w:noProof/>
                <w:sz w:val="20"/>
                <w:szCs w:val="20"/>
              </w:rPr>
              <w:t>.</w:t>
            </w:r>
            <w:r w:rsidR="001471F6" w:rsidRPr="00EE4E83">
              <w:rPr>
                <w:noProof/>
                <w:sz w:val="20"/>
                <w:szCs w:val="20"/>
              </w:rPr>
              <w:t xml:space="preserve"> Структура тРНК</w:t>
            </w:r>
            <w:r w:rsidRPr="00EE4E83">
              <w:rPr>
                <w:noProof/>
                <w:sz w:val="20"/>
                <w:szCs w:val="20"/>
              </w:rPr>
              <w:t>………………………………</w:t>
            </w:r>
          </w:p>
        </w:tc>
        <w:tc>
          <w:tcPr>
            <w:tcW w:w="588" w:type="dxa"/>
          </w:tcPr>
          <w:p w:rsidR="00845DB4" w:rsidRPr="00EE4E83" w:rsidRDefault="00260F07" w:rsidP="00EE4E83">
            <w:pPr>
              <w:jc w:val="right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7</w:t>
            </w:r>
            <w:r w:rsidR="0032757E" w:rsidRPr="00EE4E83">
              <w:rPr>
                <w:sz w:val="20"/>
                <w:szCs w:val="20"/>
              </w:rPr>
              <w:t>7</w:t>
            </w:r>
          </w:p>
        </w:tc>
      </w:tr>
    </w:tbl>
    <w:p w:rsidR="009E28F9" w:rsidRPr="00593B3A" w:rsidRDefault="00B766A3" w:rsidP="00845DB4">
      <w:pPr>
        <w:pStyle w:val="11"/>
        <w:rPr>
          <w:noProof/>
        </w:rPr>
      </w:pPr>
      <w:r>
        <w:rPr>
          <w:noProof/>
        </w:rPr>
        <w:t xml:space="preserve"> </w:t>
      </w:r>
    </w:p>
    <w:p w:rsidR="009E28F9" w:rsidRPr="00593B3A" w:rsidRDefault="009E28F9" w:rsidP="00845DB4">
      <w:pPr>
        <w:pStyle w:val="11"/>
        <w:rPr>
          <w:noProof/>
        </w:rPr>
      </w:pPr>
      <w:r w:rsidRPr="00593B3A">
        <w:rPr>
          <w:noProof/>
        </w:rPr>
        <w:tab/>
      </w:r>
    </w:p>
    <w:p w:rsidR="009E28F9" w:rsidRPr="00593B3A" w:rsidRDefault="009E28F9" w:rsidP="00845DB4">
      <w:pPr>
        <w:pStyle w:val="11"/>
        <w:rPr>
          <w:noProof/>
        </w:rPr>
      </w:pPr>
      <w:r w:rsidRPr="00593B3A">
        <w:rPr>
          <w:noProof/>
        </w:rPr>
        <w:tab/>
      </w:r>
    </w:p>
    <w:p w:rsidR="00153E1C" w:rsidRDefault="009E28F9" w:rsidP="009E28F9">
      <w:pPr>
        <w:pStyle w:val="1"/>
        <w:keepNext w:val="0"/>
        <w:widowControl w:val="0"/>
        <w:spacing w:before="0" w:after="0"/>
        <w:rPr>
          <w:rFonts w:ascii="Times New Roman" w:hAnsi="Times New Roman" w:cs="Times New Roman"/>
          <w:sz w:val="20"/>
          <w:szCs w:val="20"/>
        </w:rPr>
      </w:pPr>
      <w:r w:rsidRPr="00593B3A">
        <w:rPr>
          <w:noProof/>
        </w:rPr>
        <w:tab/>
      </w: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E28F9" w:rsidRDefault="009E28F9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53547" w:rsidRDefault="00353547" w:rsidP="00353547"/>
    <w:p w:rsidR="00353547" w:rsidRDefault="00353547" w:rsidP="00353547"/>
    <w:p w:rsidR="00353547" w:rsidRPr="00353547" w:rsidRDefault="00353547" w:rsidP="00353547"/>
    <w:p w:rsidR="00D25A25" w:rsidRPr="005E03BA" w:rsidRDefault="00D25A25" w:rsidP="005E03BA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 w:rsidRPr="005E03BA">
        <w:rPr>
          <w:rFonts w:ascii="Times New Roman" w:hAnsi="Times New Roman" w:cs="Times New Roman"/>
          <w:sz w:val="20"/>
          <w:szCs w:val="20"/>
        </w:rPr>
        <w:t>ВВЕДЕНИЕ</w:t>
      </w:r>
      <w:bookmarkEnd w:id="0"/>
      <w:bookmarkEnd w:id="1"/>
      <w:bookmarkEnd w:id="2"/>
    </w:p>
    <w:p w:rsidR="00D25A25" w:rsidRPr="005E03BA" w:rsidRDefault="00D25A25" w:rsidP="00BA3F70">
      <w:pPr>
        <w:pStyle w:val="9"/>
        <w:ind w:firstLine="454"/>
      </w:pPr>
    </w:p>
    <w:p w:rsidR="00D25A25" w:rsidRPr="005E03BA" w:rsidRDefault="00D25A25" w:rsidP="00BA3F70">
      <w:pPr>
        <w:pStyle w:val="9"/>
        <w:ind w:firstLine="454"/>
        <w:jc w:val="both"/>
      </w:pPr>
      <w:r w:rsidRPr="005E03BA">
        <w:t>Практикум является частью учебно-методического комплекса по курсу «Биохимия». Лабораторные методы исследований биомолекул изложены с учетом новых достижений современной биохимии.</w:t>
      </w:r>
    </w:p>
    <w:p w:rsidR="00D25A25" w:rsidRPr="005E03BA" w:rsidRDefault="00D25A25" w:rsidP="00BA3F70">
      <w:pPr>
        <w:pStyle w:val="9"/>
        <w:ind w:firstLine="454"/>
        <w:jc w:val="both"/>
      </w:pPr>
      <w:r w:rsidRPr="005E03BA">
        <w:t>Цель настоящего практикума – закрепление теоретических знаний путем формирования практических навыков в области статистической, динамической и функциональной биохимии.</w:t>
      </w:r>
    </w:p>
    <w:p w:rsidR="00D25A25" w:rsidRPr="005E03BA" w:rsidRDefault="00D25A25" w:rsidP="00BA3F70">
      <w:pPr>
        <w:pStyle w:val="9"/>
        <w:ind w:firstLine="454"/>
        <w:jc w:val="both"/>
      </w:pPr>
      <w:r w:rsidRPr="005E03BA">
        <w:t>При выполнении лабораторных работ студент приобретает основные экспериментальные навыки – качественного и количественного определения продуктов биосинтеза живой клетки, активности ферментов, получения ферментных препаратов, фракционирования клеточного содержимого.</w:t>
      </w:r>
    </w:p>
    <w:p w:rsidR="00D25A25" w:rsidRPr="005E03BA" w:rsidRDefault="00D25A25" w:rsidP="00BA3F70">
      <w:pPr>
        <w:pStyle w:val="9"/>
        <w:ind w:firstLine="454"/>
        <w:jc w:val="both"/>
      </w:pPr>
      <w:r w:rsidRPr="005E03BA">
        <w:t>В практикум вошли основные методы по определению общего количества сахаров, белков, липидов, витаминов, определения активности ферментов, биохимические методы исследования растений, микроорганизмов, дрожжей.</w:t>
      </w:r>
    </w:p>
    <w:p w:rsidR="00D25A25" w:rsidRPr="005E03BA" w:rsidRDefault="00D25A25" w:rsidP="00BA3F70">
      <w:pPr>
        <w:pStyle w:val="9"/>
        <w:ind w:firstLine="454"/>
        <w:jc w:val="both"/>
      </w:pPr>
      <w:r w:rsidRPr="005E03BA">
        <w:t>Лабораторные работы содержат изложение принципа методов с указанием структурных формул и реакций взаимодействующих веществ, перечень основных материалов, реактивов и оборудования, подробное описание хода работы и ожидаемых результатов.</w:t>
      </w: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  <w:bookmarkStart w:id="3" w:name="_Toc222303077"/>
      <w:bookmarkStart w:id="4" w:name="_Toc222303201"/>
      <w:bookmarkStart w:id="5" w:name="_Toc241998555"/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  <w:r w:rsidRPr="005E03BA">
        <w:rPr>
          <w:rFonts w:ascii="Times New Roman" w:hAnsi="Times New Roman"/>
          <w:b w:val="0"/>
          <w:sz w:val="20"/>
        </w:rPr>
        <w:br/>
      </w: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keepNext w:val="0"/>
        <w:widowControl w:val="0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5E03BA" w:rsidRPr="00187036" w:rsidRDefault="005E03BA" w:rsidP="005E03BA">
      <w:pPr>
        <w:pStyle w:val="1"/>
        <w:keepNext w:val="0"/>
        <w:widowControl w:val="0"/>
        <w:tabs>
          <w:tab w:val="left" w:pos="180"/>
        </w:tabs>
        <w:spacing w:before="0" w:after="0"/>
        <w:ind w:firstLine="454"/>
        <w:rPr>
          <w:rFonts w:ascii="Times New Roman" w:hAnsi="Times New Roman"/>
          <w:b w:val="0"/>
          <w:sz w:val="20"/>
        </w:rPr>
      </w:pPr>
    </w:p>
    <w:p w:rsidR="00D25A25" w:rsidRPr="005E03BA" w:rsidRDefault="00187036" w:rsidP="005E03BA">
      <w:pPr>
        <w:pStyle w:val="1"/>
        <w:keepNext w:val="0"/>
        <w:widowControl w:val="0"/>
        <w:tabs>
          <w:tab w:val="left" w:pos="180"/>
        </w:tabs>
        <w:spacing w:before="0" w:after="0"/>
        <w:jc w:val="center"/>
        <w:rPr>
          <w:rFonts w:ascii="Times New Roman" w:hAnsi="Times New Roman"/>
          <w:sz w:val="20"/>
        </w:rPr>
      </w:pPr>
      <w:r w:rsidRPr="007179BD">
        <w:rPr>
          <w:rFonts w:ascii="Times New Roman" w:hAnsi="Times New Roman"/>
          <w:sz w:val="20"/>
        </w:rPr>
        <w:t xml:space="preserve">1 </w:t>
      </w:r>
      <w:r w:rsidR="00D25A25" w:rsidRPr="005E03BA">
        <w:rPr>
          <w:rFonts w:ascii="Times New Roman" w:hAnsi="Times New Roman"/>
          <w:sz w:val="20"/>
        </w:rPr>
        <w:t>СВОЙСТВА ВОДЫ</w:t>
      </w:r>
      <w:bookmarkEnd w:id="3"/>
      <w:bookmarkEnd w:id="4"/>
      <w:bookmarkEnd w:id="5"/>
    </w:p>
    <w:p w:rsidR="00D25A25" w:rsidRPr="005E03BA" w:rsidRDefault="00D25A25" w:rsidP="00BA3F70">
      <w:pPr>
        <w:pStyle w:val="1"/>
        <w:spacing w:before="0" w:after="0"/>
        <w:ind w:firstLine="454"/>
        <w:jc w:val="center"/>
        <w:rPr>
          <w:rFonts w:ascii="Times New Roman" w:hAnsi="Times New Roman"/>
          <w:sz w:val="20"/>
        </w:rPr>
      </w:pPr>
    </w:p>
    <w:p w:rsidR="00D25A25" w:rsidRDefault="00D25A25" w:rsidP="00BA3F70">
      <w:pPr>
        <w:pStyle w:val="a3"/>
        <w:spacing w:after="0"/>
        <w:ind w:firstLine="454"/>
        <w:jc w:val="both"/>
      </w:pPr>
      <w:r w:rsidRPr="005E03BA">
        <w:t xml:space="preserve">Основным растворителем в живом организме является вода. </w:t>
      </w:r>
      <w:r w:rsidR="005E03BA" w:rsidRPr="00187036">
        <w:br/>
      </w:r>
      <w:r w:rsidRPr="005E03BA">
        <w:t>В животных и растительных организмах вода составляет обычно более 50 % от их общего веса, а у некоторых видов от 95 до 98 %. Исключительно важная роль воды в процессах жизнедеятельности обусловлена особенностями структуры и свойств этого соединения. Своеобразие структуры воды обусловливает особые свойства растворенных в ней веществ, в частности, высокомолекулярных соединений – белков, нуклеиновых кислот, полисахаридов. Как показано на рисунке 1</w:t>
      </w:r>
      <w:r w:rsidR="008F2CE7" w:rsidRPr="008F2CE7">
        <w:rPr>
          <w:i/>
        </w:rPr>
        <w:t>а</w:t>
      </w:r>
      <w:r w:rsidRPr="005E03BA">
        <w:t>, молекула воды представляет собой полярную структуру.</w:t>
      </w:r>
    </w:p>
    <w:p w:rsidR="008F2CE7" w:rsidRDefault="00D4795C" w:rsidP="00BA3F70">
      <w:pPr>
        <w:pStyle w:val="a3"/>
        <w:spacing w:after="0"/>
        <w:ind w:firstLine="454"/>
        <w:jc w:val="both"/>
      </w:pPr>
      <w:r>
        <w:rPr>
          <w:noProof/>
        </w:rPr>
        <w:pict>
          <v:shape id="_x0000_s1167" type="#_x0000_t202" style="position:absolute;left:0;text-align:left;margin-left:9pt;margin-top:3.75pt;width:10.45pt;height:98.5pt;z-index:251658240;mso-width-relative:margin;mso-height-relative:margin" stroked="f">
            <v:textbox inset="0,0,0,0">
              <w:txbxContent>
                <w:p w:rsidR="0096107C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96107C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а</w:t>
                  </w:r>
                </w:p>
                <w:p w:rsidR="0096107C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96107C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96107C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96107C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96107C" w:rsidRPr="008F2CE7" w:rsidRDefault="0096107C" w:rsidP="008F2CE7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34" style="position:absolute;left:0;text-align:left;margin-left:9pt;margin-top:8.55pt;width:286.3pt;height:89.6pt;z-index:251653120" coordorigin="2133,1314" coordsize="7483,23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133;top:1314;width:2776;height:2342">
              <v:imagedata r:id="rId8" o:title="" gain="148945f"/>
            </v:shape>
            <v:shape id="_x0000_s1036" type="#_x0000_t75" style="position:absolute;left:4909;top:1378;width:4707;height:2278">
              <v:imagedata r:id="rId9" o:title=""/>
            </v:shape>
          </v:group>
        </w:pict>
      </w: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D4795C" w:rsidP="00BA3F70">
      <w:pPr>
        <w:pStyle w:val="a3"/>
        <w:spacing w:after="0"/>
        <w:ind w:firstLine="454"/>
        <w:jc w:val="both"/>
      </w:pPr>
      <w:r>
        <w:rPr>
          <w:noProof/>
          <w:lang w:eastAsia="en-US"/>
        </w:rPr>
        <w:pict>
          <v:shape id="_x0000_s1162" type="#_x0000_t202" style="position:absolute;left:0;text-align:left;margin-left:150.6pt;margin-top:6.65pt;width:129.05pt;height:15.1pt;z-index:251657216;mso-width-relative:margin;mso-height-relative:margin" stroked="f">
            <v:textbox inset="0,0,0,0">
              <w:txbxContent>
                <w:p w:rsidR="0096107C" w:rsidRPr="008F2CE7" w:rsidRDefault="0096107C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в                                     г</w:t>
                  </w:r>
                </w:p>
              </w:txbxContent>
            </v:textbox>
          </v:shape>
        </w:pict>
      </w:r>
    </w:p>
    <w:p w:rsidR="008F2CE7" w:rsidRDefault="008F2CE7" w:rsidP="00BA3F70">
      <w:pPr>
        <w:pStyle w:val="a3"/>
        <w:spacing w:after="0"/>
        <w:ind w:firstLine="454"/>
        <w:jc w:val="both"/>
      </w:pPr>
    </w:p>
    <w:p w:rsidR="008F2CE7" w:rsidRDefault="008F2CE7" w:rsidP="00BA3F70">
      <w:pPr>
        <w:pStyle w:val="a3"/>
        <w:spacing w:after="0"/>
        <w:ind w:firstLine="454"/>
        <w:jc w:val="both"/>
      </w:pPr>
    </w:p>
    <w:p w:rsidR="00D25A25" w:rsidRPr="005E03BA" w:rsidRDefault="00D25A25" w:rsidP="005E03BA">
      <w:pPr>
        <w:pStyle w:val="a3"/>
        <w:spacing w:after="0"/>
        <w:jc w:val="center"/>
      </w:pPr>
      <w:r w:rsidRPr="005E03BA">
        <w:t xml:space="preserve">Рисунок 1 – Схема возникновения полярности за счет асимметрии </w:t>
      </w:r>
      <w:r w:rsidR="005E03BA" w:rsidRPr="005E03BA">
        <w:br/>
      </w:r>
      <w:r w:rsidRPr="005E03BA">
        <w:t>молекулы воды</w:t>
      </w:r>
    </w:p>
    <w:p w:rsidR="005E03BA" w:rsidRPr="005E03BA" w:rsidRDefault="005E03BA" w:rsidP="00BA3F70">
      <w:pPr>
        <w:pStyle w:val="a3"/>
        <w:spacing w:after="0"/>
        <w:ind w:firstLine="454"/>
        <w:jc w:val="both"/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Такое строение молекулы обеспечивает нейтрализацию зарядов ядра кислорода. Преимущественное сосредоточение положительных и отрицательных зарядов на разных полюсах молекулы приводит к развитию дипольного момента. Дипольный характер молекул воды хорошо объясняет растворимость в ней полярных веществ и плохую растворимость неполярных.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Для процессов растворения большое значение имеет полярность молекул. Полярными называют молекулы, у которых одна часть имеет положительный заряд, другая – отрицательный</w:t>
      </w:r>
      <w:r w:rsidR="00036A21">
        <w:rPr>
          <w:sz w:val="20"/>
          <w:szCs w:val="20"/>
        </w:rPr>
        <w:t xml:space="preserve"> (рисунок 1</w:t>
      </w:r>
      <w:r w:rsidR="00036A21" w:rsidRPr="00036A21">
        <w:rPr>
          <w:i/>
          <w:sz w:val="20"/>
          <w:szCs w:val="20"/>
        </w:rPr>
        <w:t>б</w:t>
      </w:r>
      <w:r w:rsidR="00036A21">
        <w:rPr>
          <w:sz w:val="20"/>
          <w:szCs w:val="20"/>
        </w:rPr>
        <w:t>)</w:t>
      </w:r>
      <w:r w:rsidRPr="005E03BA">
        <w:rPr>
          <w:sz w:val="20"/>
          <w:szCs w:val="20"/>
        </w:rPr>
        <w:t xml:space="preserve">. Полярность возникает, когда молекулы имеют ионные связи, т.е. состоят из ионов. Например, при образовании молекулы </w:t>
      </w:r>
      <w:r w:rsidRPr="005E03BA">
        <w:rPr>
          <w:sz w:val="20"/>
          <w:szCs w:val="20"/>
          <w:lang w:val="en-US"/>
        </w:rPr>
        <w:t>NaCl</w:t>
      </w:r>
      <w:r w:rsidRPr="005E03BA">
        <w:rPr>
          <w:sz w:val="20"/>
          <w:szCs w:val="20"/>
        </w:rPr>
        <w:t xml:space="preserve"> происходит переход электрона от атома натрия к атому хлора, возникают два противоположно заряженных иона, которые взаимно притягиваются, образуя ионную связь. При этом одна часть молекулы сохраняет отрицательный, а другая – положительный заряд</w:t>
      </w:r>
      <w:r w:rsidR="00036A21">
        <w:rPr>
          <w:sz w:val="20"/>
          <w:szCs w:val="20"/>
        </w:rPr>
        <w:t xml:space="preserve"> (рисунок 1</w:t>
      </w:r>
      <w:r w:rsidR="00036A21" w:rsidRPr="00036A21">
        <w:rPr>
          <w:i/>
          <w:sz w:val="20"/>
          <w:szCs w:val="20"/>
        </w:rPr>
        <w:t>в</w:t>
      </w:r>
      <w:r w:rsidR="00036A21">
        <w:rPr>
          <w:sz w:val="20"/>
          <w:szCs w:val="20"/>
        </w:rPr>
        <w:t>)</w:t>
      </w:r>
      <w:r w:rsidRPr="005E03BA">
        <w:rPr>
          <w:sz w:val="20"/>
          <w:szCs w:val="20"/>
        </w:rPr>
        <w:t>. Полярными являются молекулы с ковалентными связями, построенные асимметрично. Двойные и тройные связи также обусловливают дипольность молекулы, т.к. их π-связи всегда поляризованы</w:t>
      </w:r>
      <w:r w:rsidR="00036A21">
        <w:rPr>
          <w:sz w:val="20"/>
          <w:szCs w:val="20"/>
        </w:rPr>
        <w:t xml:space="preserve"> (рисунок 1</w:t>
      </w:r>
      <w:r w:rsidR="00036A21" w:rsidRPr="00036A21">
        <w:rPr>
          <w:i/>
          <w:sz w:val="20"/>
          <w:szCs w:val="20"/>
        </w:rPr>
        <w:t>г</w:t>
      </w:r>
      <w:r w:rsidR="00036A21">
        <w:rPr>
          <w:sz w:val="20"/>
          <w:szCs w:val="20"/>
        </w:rPr>
        <w:t>)</w:t>
      </w:r>
      <w:r w:rsidRPr="005E03BA">
        <w:rPr>
          <w:sz w:val="20"/>
          <w:szCs w:val="20"/>
        </w:rPr>
        <w:t>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 полярным относятся также ионогенные группы: карбоксильная –COOH и аминогруппа –NH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 xml:space="preserve">. При диссоциации этих групп возникают электрические заряды, усиливающие их полярность: </w:t>
      </w:r>
      <w:r w:rsidRPr="005E03BA">
        <w:rPr>
          <w:sz w:val="20"/>
          <w:szCs w:val="20"/>
          <w:lang w:val="en-US"/>
        </w:rPr>
        <w:t>R</w:t>
      </w:r>
      <w:r w:rsidRPr="005E03BA">
        <w:rPr>
          <w:sz w:val="20"/>
          <w:szCs w:val="20"/>
        </w:rPr>
        <w:t>–</w:t>
      </w:r>
      <w:r w:rsidRPr="005E03BA">
        <w:rPr>
          <w:sz w:val="20"/>
          <w:szCs w:val="20"/>
          <w:lang w:val="en-US"/>
        </w:rPr>
        <w:t>COO</w:t>
      </w:r>
      <w:r w:rsidRPr="005E03BA">
        <w:rPr>
          <w:sz w:val="20"/>
          <w:szCs w:val="20"/>
          <w:vertAlign w:val="superscript"/>
        </w:rPr>
        <w:t>–</w:t>
      </w:r>
      <w:r w:rsidRPr="005E03BA">
        <w:rPr>
          <w:sz w:val="20"/>
          <w:szCs w:val="20"/>
        </w:rPr>
        <w:t xml:space="preserve"> и </w:t>
      </w:r>
      <w:r w:rsidR="005E03BA" w:rsidRPr="005E03BA">
        <w:rPr>
          <w:sz w:val="20"/>
          <w:szCs w:val="20"/>
        </w:rPr>
        <w:br/>
      </w:r>
      <w:r w:rsidRPr="005E03BA">
        <w:rPr>
          <w:sz w:val="20"/>
          <w:szCs w:val="20"/>
          <w:lang w:val="en-US"/>
        </w:rPr>
        <w:t>R</w:t>
      </w:r>
      <w:r w:rsidRPr="005E03BA">
        <w:rPr>
          <w:sz w:val="20"/>
          <w:szCs w:val="20"/>
        </w:rPr>
        <w:t>–</w:t>
      </w:r>
      <w:r w:rsidRPr="005E03BA">
        <w:rPr>
          <w:sz w:val="20"/>
          <w:szCs w:val="20"/>
          <w:lang w:val="en-US"/>
        </w:rPr>
        <w:t>NH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  <w:vertAlign w:val="superscript"/>
        </w:rPr>
        <w:t>+</w:t>
      </w:r>
      <w:r w:rsidRPr="005E03BA">
        <w:rPr>
          <w:sz w:val="20"/>
          <w:szCs w:val="20"/>
        </w:rPr>
        <w:t>.</w:t>
      </w:r>
    </w:p>
    <w:p w:rsidR="00D25A25" w:rsidRPr="005E03BA" w:rsidRDefault="00D4795C" w:rsidP="00BA3F70">
      <w:pPr>
        <w:ind w:firstLine="454"/>
        <w:jc w:val="both"/>
        <w:rPr>
          <w:sz w:val="20"/>
          <w:szCs w:val="20"/>
        </w:rPr>
      </w:pPr>
      <w:r>
        <w:rPr>
          <w:noProof/>
        </w:rPr>
        <w:pict>
          <v:shape id="Рисунок 13" o:spid="_x0000_s1237" type="#_x0000_t75" style="position:absolute;left:0;text-align:left;margin-left:0;margin-top:90.5pt;width:305.25pt;height:159.65pt;z-index:251654144;visibility:visible;mso-position-horizontal:center">
            <v:imagedata r:id="rId10" o:title=""/>
            <w10:wrap type="square"/>
          </v:shape>
        </w:pict>
      </w:r>
      <w:r w:rsidR="00D25A25" w:rsidRPr="005E03BA">
        <w:rPr>
          <w:sz w:val="20"/>
          <w:szCs w:val="20"/>
        </w:rPr>
        <w:t>Всякая несущая заряд частица – ион, или полярная молекула</w:t>
      </w:r>
      <w:r w:rsidR="00036A21">
        <w:rPr>
          <w:sz w:val="20"/>
          <w:szCs w:val="20"/>
        </w:rPr>
        <w:t>,</w:t>
      </w:r>
      <w:r w:rsidR="00D25A25" w:rsidRPr="005E03BA">
        <w:rPr>
          <w:sz w:val="20"/>
          <w:szCs w:val="20"/>
        </w:rPr>
        <w:t xml:space="preserve"> в растворе окружена сольватной оболочкой из молекул растворителя. </w:t>
      </w:r>
      <w:r w:rsidR="005E03BA" w:rsidRPr="00686E82">
        <w:rPr>
          <w:sz w:val="20"/>
          <w:szCs w:val="20"/>
        </w:rPr>
        <w:br/>
      </w:r>
      <w:r w:rsidR="00D25A25" w:rsidRPr="005E03BA">
        <w:rPr>
          <w:sz w:val="20"/>
          <w:szCs w:val="20"/>
        </w:rPr>
        <w:t>В случае, если растворитель – вода, оболочка называется гидратной, а процесс ее образования – гидратацией</w:t>
      </w:r>
      <w:r w:rsidR="00036A21">
        <w:rPr>
          <w:sz w:val="20"/>
          <w:szCs w:val="20"/>
        </w:rPr>
        <w:t xml:space="preserve"> (рисунок 2)</w:t>
      </w:r>
      <w:r w:rsidR="00D25A25" w:rsidRPr="005E03BA">
        <w:rPr>
          <w:sz w:val="20"/>
          <w:szCs w:val="20"/>
        </w:rPr>
        <w:t>. Гидратная оболочка удерживается электростатическими силами притяжения, причем полярные молекулы могут образовывать углеродные связи с молекулами воды.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</w:p>
    <w:p w:rsidR="00D25A25" w:rsidRPr="005E03BA" w:rsidRDefault="00D25A25" w:rsidP="005E03BA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 xml:space="preserve">Рисунок 2 – Схема растворения кристаллов </w:t>
      </w:r>
      <w:r w:rsidRPr="005E03BA">
        <w:rPr>
          <w:sz w:val="20"/>
          <w:szCs w:val="20"/>
          <w:lang w:val="en-US"/>
        </w:rPr>
        <w:t>NaCl</w:t>
      </w:r>
      <w:r w:rsidRPr="005E03BA">
        <w:rPr>
          <w:sz w:val="20"/>
          <w:szCs w:val="20"/>
        </w:rPr>
        <w:t xml:space="preserve"> и образования </w:t>
      </w:r>
      <w:r w:rsidR="005E03BA" w:rsidRPr="005E03BA">
        <w:rPr>
          <w:sz w:val="20"/>
          <w:szCs w:val="20"/>
        </w:rPr>
        <w:br/>
      </w:r>
      <w:r w:rsidRPr="005E03BA">
        <w:rPr>
          <w:sz w:val="20"/>
          <w:szCs w:val="20"/>
        </w:rPr>
        <w:t xml:space="preserve">гидратированных ионов </w:t>
      </w:r>
      <w:r w:rsidRPr="005E03BA">
        <w:rPr>
          <w:sz w:val="20"/>
          <w:szCs w:val="20"/>
          <w:lang w:val="en-US"/>
        </w:rPr>
        <w:t>Na</w:t>
      </w:r>
      <w:r w:rsidRPr="005E03BA">
        <w:rPr>
          <w:sz w:val="20"/>
          <w:szCs w:val="20"/>
          <w:vertAlign w:val="superscript"/>
        </w:rPr>
        <w:t>+</w:t>
      </w:r>
      <w:r w:rsidRPr="005E03BA">
        <w:rPr>
          <w:sz w:val="20"/>
          <w:szCs w:val="20"/>
        </w:rPr>
        <w:t xml:space="preserve"> и </w:t>
      </w:r>
      <w:r w:rsidRPr="005E03BA">
        <w:rPr>
          <w:sz w:val="20"/>
          <w:szCs w:val="20"/>
          <w:lang w:val="en-US"/>
        </w:rPr>
        <w:t>Cl</w:t>
      </w:r>
      <w:r w:rsidRPr="005E03BA">
        <w:rPr>
          <w:sz w:val="20"/>
          <w:szCs w:val="20"/>
          <w:vertAlign w:val="superscript"/>
        </w:rPr>
        <w:t>–</w:t>
      </w:r>
    </w:p>
    <w:p w:rsidR="005E03BA" w:rsidRPr="005E03BA" w:rsidRDefault="005E03BA" w:rsidP="00BA3F70">
      <w:pPr>
        <w:ind w:firstLine="454"/>
        <w:jc w:val="both"/>
        <w:rPr>
          <w:sz w:val="20"/>
          <w:szCs w:val="20"/>
        </w:rPr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Способность жидких и твердых веществ растворяться зависит, с одной стороны, от их способности образовывать сольватную оболочку, а с другой стороны, от полярности молекул. Хорошая растворимость, например, сахаров, не образующих ионов, обусловлена присутствием в их молекулах многочисленных полярных спиртовых групп.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Вещества со слабополярными молекулами, например, жирные кислоты, лучше растворяются в растворителях, молекулы которых также малополярны (эфир) или неполярны (бензол).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Молекулы, включающие большое количество неполярных углеводородных группировок (фенол), не способны «притягивать» к себе значительное количество молекул воды. В результате их взаимная растворимость ограничена, что ведет к расслаиванию указанных веществ. Вследствие своей полярности вода растворяет или диспергирует очень многие вещества. Она является гораздо лучшим растворителем, чем большинство общеизвестных жидкостей. Многие кристаллические соли и другие полярные соединения легко растворяются в воде, но почти нерастворимы в неполярных жидкостях. Второй обширный класс веществ, хорошо растворимых в воде, включает неионные, но полярные соединения, такие как спирты, сахара, альдегиды, кетоны и др.</w:t>
      </w:r>
    </w:p>
    <w:p w:rsidR="00D25A25" w:rsidRPr="005E03BA" w:rsidRDefault="00D25A25" w:rsidP="00BA3F70">
      <w:pPr>
        <w:ind w:firstLine="454"/>
        <w:rPr>
          <w:sz w:val="20"/>
          <w:szCs w:val="20"/>
        </w:rPr>
      </w:pPr>
    </w:p>
    <w:p w:rsidR="00D25A25" w:rsidRPr="005E03BA" w:rsidRDefault="005E03BA" w:rsidP="005E03BA">
      <w:pPr>
        <w:pStyle w:val="21"/>
        <w:tabs>
          <w:tab w:val="left" w:pos="1080"/>
        </w:tabs>
        <w:ind w:firstLine="454"/>
        <w:jc w:val="both"/>
        <w:outlineLvl w:val="1"/>
        <w:rPr>
          <w:b/>
          <w:bCs/>
          <w:color w:val="000000"/>
          <w:sz w:val="20"/>
          <w:u w:val="none"/>
        </w:rPr>
      </w:pPr>
      <w:bookmarkStart w:id="6" w:name="_Toc241998556"/>
      <w:r w:rsidRPr="00187036">
        <w:rPr>
          <w:b/>
          <w:bCs/>
          <w:color w:val="000000"/>
          <w:sz w:val="20"/>
          <w:u w:val="none"/>
        </w:rPr>
        <w:t>1</w:t>
      </w:r>
      <w:r w:rsidRPr="005E03BA">
        <w:rPr>
          <w:b/>
          <w:bCs/>
          <w:color w:val="000000"/>
          <w:sz w:val="20"/>
          <w:u w:val="none"/>
        </w:rPr>
        <w:t xml:space="preserve">.1 </w:t>
      </w:r>
      <w:r w:rsidR="00D25A25" w:rsidRPr="005E03BA">
        <w:rPr>
          <w:b/>
          <w:bCs/>
          <w:color w:val="000000"/>
          <w:sz w:val="20"/>
          <w:u w:val="none"/>
        </w:rPr>
        <w:t>Водородный показатель рН</w:t>
      </w:r>
      <w:bookmarkEnd w:id="6"/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Вода является слабым электролитом и диссоциирует на ион водорода и гидроксила незначительно:</w:t>
      </w:r>
    </w:p>
    <w:p w:rsidR="00D25A25" w:rsidRPr="005E03BA" w:rsidRDefault="00E21CC0" w:rsidP="005E03BA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2310" w:dyaOrig="525">
          <v:shape id="_x0000_i1025" type="#_x0000_t75" style="width:90pt;height:20.25pt" o:ole="">
            <v:imagedata r:id="rId11" o:title=""/>
          </v:shape>
          <o:OLEObject Type="Embed" ProgID="ISISServer" ShapeID="_x0000_i1025" DrawAspect="Content" ObjectID="_1471375556" r:id="rId12"/>
        </w:objec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Константа диссоциации равновесия </w:t>
      </w:r>
      <w:r w:rsidRPr="00353547">
        <w:rPr>
          <w:sz w:val="20"/>
          <w:szCs w:val="20"/>
        </w:rPr>
        <w:t>К</w:t>
      </w:r>
      <w:r w:rsidRPr="005E03BA">
        <w:rPr>
          <w:sz w:val="20"/>
          <w:szCs w:val="20"/>
        </w:rPr>
        <w:t xml:space="preserve"> выражается следующим образом:</w:t>
      </w:r>
    </w:p>
    <w:p w:rsidR="00D25A25" w:rsidRPr="005E03BA" w:rsidRDefault="007A0F1F" w:rsidP="005E03BA">
      <w:pPr>
        <w:jc w:val="center"/>
        <w:rPr>
          <w:sz w:val="20"/>
          <w:szCs w:val="20"/>
        </w:rPr>
      </w:pPr>
      <w:r w:rsidRPr="007A0F1F">
        <w:rPr>
          <w:position w:val="-28"/>
          <w:sz w:val="20"/>
          <w:szCs w:val="20"/>
        </w:rPr>
        <w:object w:dxaOrig="1420" w:dyaOrig="620">
          <v:shape id="_x0000_i1026" type="#_x0000_t75" style="width:68.25pt;height:30pt" o:ole="">
            <v:imagedata r:id="rId13" o:title=""/>
          </v:shape>
          <o:OLEObject Type="Embed" ProgID="Equation.3" ShapeID="_x0000_i1026" DrawAspect="Content" ObjectID="_1471375557" r:id="rId14"/>
        </w:object>
      </w:r>
      <w:r w:rsidR="00D25A25" w:rsidRPr="005E03BA">
        <w:rPr>
          <w:sz w:val="20"/>
          <w:szCs w:val="20"/>
        </w:rPr>
        <w:t>,</w:t>
      </w:r>
    </w:p>
    <w:p w:rsidR="00D25A25" w:rsidRPr="005E03BA" w:rsidRDefault="00D25A25" w:rsidP="005E03BA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7A0F1F">
        <w:rPr>
          <w:sz w:val="20"/>
          <w:szCs w:val="20"/>
        </w:rPr>
        <w:t xml:space="preserve">С </w:t>
      </w:r>
      <w:r w:rsidRPr="005E03BA">
        <w:rPr>
          <w:i/>
          <w:sz w:val="20"/>
          <w:szCs w:val="20"/>
        </w:rPr>
        <w:t xml:space="preserve">– </w:t>
      </w:r>
      <w:r w:rsidRPr="005E03BA">
        <w:rPr>
          <w:sz w:val="20"/>
          <w:szCs w:val="20"/>
        </w:rPr>
        <w:t>концентрация.</w:t>
      </w:r>
    </w:p>
    <w:p w:rsidR="00D25A25" w:rsidRPr="00187036" w:rsidRDefault="00D25A25" w:rsidP="00BA3F70">
      <w:pPr>
        <w:pStyle w:val="31"/>
        <w:spacing w:after="0"/>
        <w:ind w:left="0"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Учитывая, что степень диссоциации воды при температуре 25</w:t>
      </w:r>
      <w:r w:rsidR="005E03BA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ºС очень мала, можно концентрацию недиссоциированных молекул воды принять за величину постоянную. Тогда, преобразовав уравнение, получим в левой части произведение двух постоянных величин, т.е. тоже величину постоянную:</w:t>
      </w:r>
    </w:p>
    <w:p w:rsidR="00D25A25" w:rsidRPr="005E03BA" w:rsidRDefault="00E21CC0" w:rsidP="007A0F1F">
      <w:pPr>
        <w:jc w:val="center"/>
        <w:rPr>
          <w:sz w:val="20"/>
          <w:szCs w:val="20"/>
        </w:rPr>
      </w:pPr>
      <w:r w:rsidRPr="007A0F1F">
        <w:rPr>
          <w:position w:val="-12"/>
          <w:sz w:val="20"/>
          <w:szCs w:val="20"/>
        </w:rPr>
        <w:object w:dxaOrig="2420" w:dyaOrig="320">
          <v:shape id="_x0000_i1027" type="#_x0000_t75" style="width:126pt;height:15.75pt" o:ole="">
            <v:imagedata r:id="rId15" o:title=""/>
          </v:shape>
          <o:OLEObject Type="Embed" ProgID="Equation.3" ShapeID="_x0000_i1027" DrawAspect="Content" ObjectID="_1471375558" r:id="rId16"/>
        </w:objec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 xml:space="preserve">Постоянная </w:t>
      </w:r>
      <w:r w:rsidRPr="007A0F1F">
        <w:t>К</w:t>
      </w:r>
      <w:r w:rsidRPr="007A0F1F">
        <w:rPr>
          <w:vertAlign w:val="subscript"/>
        </w:rPr>
        <w:t>в</w:t>
      </w:r>
      <w:r w:rsidRPr="007A0F1F">
        <w:t xml:space="preserve"> </w:t>
      </w:r>
      <w:r w:rsidRPr="005E03BA">
        <w:t xml:space="preserve">называется ионным произведением воды. Численное значение постоянной </w:t>
      </w:r>
      <w:r w:rsidRPr="007A0F1F">
        <w:t>К</w:t>
      </w:r>
      <w:r w:rsidRPr="007A0F1F">
        <w:rPr>
          <w:vertAlign w:val="subscript"/>
        </w:rPr>
        <w:t>в</w:t>
      </w:r>
      <w:r w:rsidRPr="007A0F1F">
        <w:t xml:space="preserve"> </w:t>
      </w:r>
      <w:r w:rsidRPr="005E03BA">
        <w:t xml:space="preserve">можно определить, зная, что концентрация </w:t>
      </w:r>
      <w:r w:rsidRPr="007A0F1F">
        <w:t>С</w:t>
      </w:r>
      <w:r w:rsidRPr="007A0F1F">
        <w:rPr>
          <w:vertAlign w:val="subscript"/>
        </w:rPr>
        <w:t xml:space="preserve">воды </w:t>
      </w:r>
      <w:r w:rsidRPr="005E03BA">
        <w:t xml:space="preserve"> составляет 55,56 моль/л, а константа диссоциации </w:t>
      </w:r>
      <w:r w:rsidRPr="007A0F1F">
        <w:t xml:space="preserve">К </w:t>
      </w:r>
      <w:r w:rsidRPr="005E03BA">
        <w:t>– 1,8×10</w:t>
      </w:r>
      <w:r w:rsidRPr="005E03BA">
        <w:rPr>
          <w:vertAlign w:val="superscript"/>
        </w:rPr>
        <w:t>-9</w:t>
      </w:r>
      <w:r w:rsidRPr="005E03BA">
        <w:t xml:space="preserve">. Таким образом, ионное произведение чистой воды при температуре </w:t>
      </w:r>
      <w:r w:rsidR="005E03BA">
        <w:br/>
      </w:r>
      <w:r w:rsidRPr="005E03BA">
        <w:t>25 ºС равно 1,008×10</w:t>
      </w:r>
      <w:r w:rsidRPr="005E03BA">
        <w:rPr>
          <w:vertAlign w:val="superscript"/>
        </w:rPr>
        <w:t>-14</w:t>
      </w:r>
      <w:r w:rsidRPr="005E03BA">
        <w:t xml:space="preserve"> г-ион/л. Концентрации ионов Н</w:t>
      </w:r>
      <w:r w:rsidRPr="005E03BA">
        <w:rPr>
          <w:vertAlign w:val="superscript"/>
        </w:rPr>
        <w:t>+</w:t>
      </w:r>
      <w:r w:rsidRPr="005E03BA">
        <w:t xml:space="preserve"> и ОН</w:t>
      </w:r>
      <w:r w:rsidRPr="005E03BA">
        <w:rPr>
          <w:vertAlign w:val="superscript"/>
        </w:rPr>
        <w:t>-</w:t>
      </w:r>
      <w:r w:rsidRPr="005E03BA">
        <w:t xml:space="preserve"> равны и составляют 1×10</w:t>
      </w:r>
      <w:r w:rsidRPr="005E03BA">
        <w:rPr>
          <w:vertAlign w:val="superscript"/>
        </w:rPr>
        <w:t>-7</w:t>
      </w:r>
      <w:r w:rsidRPr="005E03BA">
        <w:t xml:space="preserve"> г-ион/литр.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 xml:space="preserve">В кислых или щелочных растворах эти концентрации не равны друг другу, но изменяются сопряженно: при увеличении одной концентрации соответственно уменьшается другая. Например: если величина </w:t>
      </w:r>
      <w:r w:rsidR="00353547" w:rsidRPr="009514AE">
        <w:rPr>
          <w:position w:val="-10"/>
        </w:rPr>
        <w:object w:dxaOrig="400" w:dyaOrig="300">
          <v:shape id="_x0000_i1028" type="#_x0000_t75" style="width:20.25pt;height:15pt" o:ole="">
            <v:imagedata r:id="rId17" o:title=""/>
          </v:shape>
          <o:OLEObject Type="Embed" ProgID="Equation.3" ShapeID="_x0000_i1028" DrawAspect="Content" ObjectID="_1471375559" r:id="rId18"/>
        </w:object>
      </w:r>
      <w:r w:rsidRPr="005E03BA">
        <w:t>составляет 1×10</w:t>
      </w:r>
      <w:r w:rsidRPr="005E03BA">
        <w:rPr>
          <w:vertAlign w:val="superscript"/>
        </w:rPr>
        <w:t>-4</w:t>
      </w:r>
      <w:r w:rsidRPr="00BB71AA">
        <w:t>,</w:t>
      </w:r>
      <w:r w:rsidRPr="005E03BA">
        <w:t xml:space="preserve"> то концентрация ионов ОН</w:t>
      </w:r>
      <w:r w:rsidR="005E03BA">
        <w:rPr>
          <w:vertAlign w:val="superscript"/>
        </w:rPr>
        <w:sym w:font="Symbol" w:char="F02D"/>
      </w:r>
      <w:r w:rsidRPr="005E03BA">
        <w:t xml:space="preserve"> соответственно </w:t>
      </w:r>
      <w:r w:rsidR="00353547" w:rsidRPr="009514AE">
        <w:rPr>
          <w:position w:val="-10"/>
        </w:rPr>
        <w:object w:dxaOrig="480" w:dyaOrig="300">
          <v:shape id="_x0000_i1029" type="#_x0000_t75" style="width:24pt;height:15pt" o:ole="">
            <v:imagedata r:id="rId19" o:title=""/>
          </v:shape>
          <o:OLEObject Type="Embed" ProgID="Equation.3" ShapeID="_x0000_i1029" DrawAspect="Content" ObjectID="_1471375560" r:id="rId20"/>
        </w:object>
      </w:r>
      <w:r w:rsidRPr="007A0F1F">
        <w:t>=</w:t>
      </w:r>
      <w:r w:rsidRPr="005E03BA">
        <w:t xml:space="preserve"> 1×10</w:t>
      </w:r>
      <w:r w:rsidRPr="005E03BA">
        <w:rPr>
          <w:vertAlign w:val="superscript"/>
        </w:rPr>
        <w:t>-10</w:t>
      </w:r>
      <w:r w:rsidRPr="005E03BA">
        <w:t>. Их произведение всегда составляет 1×10</w:t>
      </w:r>
      <w:r w:rsidRPr="005E03BA">
        <w:rPr>
          <w:vertAlign w:val="superscript"/>
        </w:rPr>
        <w:t>-14</w:t>
      </w:r>
      <w:r w:rsidRPr="005E03BA">
        <w:t xml:space="preserve"> г-ион/л.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Реакция среды будет кислой, если концентрация ионов Н</w:t>
      </w:r>
      <w:r w:rsidRPr="005E03BA">
        <w:rPr>
          <w:vertAlign w:val="superscript"/>
        </w:rPr>
        <w:t>+</w:t>
      </w:r>
      <w:r w:rsidRPr="005E03BA">
        <w:t xml:space="preserve"> превышает концентрацию ионов ОН</w:t>
      </w:r>
      <w:r w:rsidRPr="005E03BA">
        <w:rPr>
          <w:vertAlign w:val="superscript"/>
        </w:rPr>
        <w:t>-</w:t>
      </w:r>
      <w:r w:rsidRPr="005E03BA">
        <w:t xml:space="preserve">. Количественно реакцию среды выражают через активность (концентрацию) водородных ионов. На практике используют </w:t>
      </w:r>
      <w:r w:rsidRPr="005E03BA">
        <w:rPr>
          <w:b/>
        </w:rPr>
        <w:t>водородный показатель рН</w:t>
      </w:r>
      <w:r w:rsidRPr="005E03BA">
        <w:t>. Он определяется общей формулой</w:t>
      </w:r>
    </w:p>
    <w:p w:rsidR="00D25A25" w:rsidRPr="005E03BA" w:rsidRDefault="005A51E0" w:rsidP="005E03BA">
      <w:pPr>
        <w:pStyle w:val="a3"/>
        <w:spacing w:after="0"/>
        <w:jc w:val="center"/>
      </w:pPr>
      <w:r w:rsidRPr="005E03BA">
        <w:rPr>
          <w:position w:val="-10"/>
          <w:lang w:val="en-US"/>
        </w:rPr>
        <w:object w:dxaOrig="1120" w:dyaOrig="300">
          <v:shape id="_x0000_i1030" type="#_x0000_t75" style="width:56.25pt;height:15pt" o:ole="">
            <v:imagedata r:id="rId21" o:title=""/>
          </v:shape>
          <o:OLEObject Type="Embed" ProgID="Equation.3" ShapeID="_x0000_i1030" DrawAspect="Content" ObjectID="_1471375561" r:id="rId22"/>
        </w:object>
      </w:r>
      <w:r w:rsidR="00D25A25" w:rsidRPr="005E03BA">
        <w:t>.</w:t>
      </w:r>
    </w:p>
    <w:p w:rsidR="00D25A25" w:rsidRPr="005E03BA" w:rsidRDefault="005E03BA" w:rsidP="00BA3F70">
      <w:pPr>
        <w:pStyle w:val="a3"/>
        <w:spacing w:after="0"/>
        <w:ind w:firstLine="454"/>
        <w:jc w:val="both"/>
        <w:rPr>
          <w:b/>
          <w:i/>
        </w:rPr>
      </w:pPr>
      <w:r>
        <w:rPr>
          <w:b/>
          <w:i/>
        </w:rPr>
        <w:t>В</w:t>
      </w:r>
      <w:r w:rsidR="00D25A25" w:rsidRPr="005E03BA">
        <w:rPr>
          <w:b/>
          <w:i/>
        </w:rPr>
        <w:t>одородным показателем называют величину, численно равную отрицательному десятичному логарифму активности (концентрации) водородных ионов, выраженную в г-ионах/литр.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 xml:space="preserve">Для чистой воды рН = 7,0, для кислых растворов рН &lt; 7,0, для </w:t>
      </w:r>
      <w:r w:rsidRPr="00187036">
        <w:rPr>
          <w:spacing w:val="-2"/>
        </w:rPr>
        <w:t>щелочных рН &gt; 7,0. Логарифмируя ионное произведение воды, находим</w:t>
      </w:r>
    </w:p>
    <w:p w:rsidR="00D25A25" w:rsidRPr="005E03BA" w:rsidRDefault="00353547" w:rsidP="005E03BA">
      <w:pPr>
        <w:pStyle w:val="a3"/>
        <w:spacing w:after="0"/>
        <w:jc w:val="center"/>
      </w:pPr>
      <w:r w:rsidRPr="005E03BA">
        <w:rPr>
          <w:position w:val="-10"/>
        </w:rPr>
        <w:object w:dxaOrig="1840" w:dyaOrig="340">
          <v:shape id="_x0000_i1031" type="#_x0000_t75" style="width:92.25pt;height:17.25pt" o:ole="">
            <v:imagedata r:id="rId23" o:title=""/>
          </v:shape>
          <o:OLEObject Type="Embed" ProgID="Equation.3" ShapeID="_x0000_i1031" DrawAspect="Content" ObjectID="_1471375562" r:id="rId24"/>
        </w:object>
      </w:r>
      <w:r w:rsidR="00D25A25" w:rsidRPr="005E03BA">
        <w:t>;</w:t>
      </w:r>
    </w:p>
    <w:p w:rsidR="00D25A25" w:rsidRPr="005E03BA" w:rsidRDefault="007A0F1F" w:rsidP="005E03BA">
      <w:pPr>
        <w:pStyle w:val="a3"/>
        <w:spacing w:after="0"/>
        <w:jc w:val="center"/>
      </w:pPr>
      <w:r w:rsidRPr="005E03BA">
        <w:rPr>
          <w:position w:val="-12"/>
        </w:rPr>
        <w:object w:dxaOrig="2100" w:dyaOrig="360">
          <v:shape id="_x0000_i1032" type="#_x0000_t75" style="width:105pt;height:18pt" o:ole="">
            <v:imagedata r:id="rId25" o:title=""/>
          </v:shape>
          <o:OLEObject Type="Embed" ProgID="Equation.3" ShapeID="_x0000_i1032" DrawAspect="Content" ObjectID="_1471375563" r:id="rId26"/>
        </w:object>
      </w:r>
      <w:r w:rsidR="00D25A25" w:rsidRPr="005E03BA">
        <w:t>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Беря логарифм с обратным знаком, получим:</w:t>
      </w:r>
    </w:p>
    <w:p w:rsidR="00D25A25" w:rsidRPr="005E03BA" w:rsidRDefault="005E03BA" w:rsidP="005E03BA">
      <w:pPr>
        <w:pStyle w:val="a3"/>
        <w:spacing w:after="0"/>
        <w:jc w:val="center"/>
      </w:pPr>
      <w:r w:rsidRPr="005E03BA">
        <w:rPr>
          <w:position w:val="-10"/>
        </w:rPr>
        <w:object w:dxaOrig="1300" w:dyaOrig="279">
          <v:shape id="_x0000_i1033" type="#_x0000_t75" style="width:65.25pt;height:14.25pt" o:ole="">
            <v:imagedata r:id="rId27" o:title=""/>
          </v:shape>
          <o:OLEObject Type="Embed" ProgID="Equation.3" ShapeID="_x0000_i1033" DrawAspect="Content" ObjectID="_1471375564" r:id="rId28"/>
        </w:object>
      </w:r>
      <w:r>
        <w:t>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Следовательно, величины рН и рОН являются сопряженными величинами. Их сумма для разбавленных растворов всегда равна 14. Зная величину рН, легко вычислить значение рОН:</w:t>
      </w:r>
    </w:p>
    <w:p w:rsidR="00D25A25" w:rsidRPr="005E03BA" w:rsidRDefault="005E03BA" w:rsidP="005E03BA">
      <w:pPr>
        <w:pStyle w:val="a3"/>
        <w:spacing w:after="0"/>
        <w:jc w:val="center"/>
      </w:pPr>
      <w:r w:rsidRPr="005E03BA">
        <w:rPr>
          <w:position w:val="-10"/>
        </w:rPr>
        <w:object w:dxaOrig="1300" w:dyaOrig="279">
          <v:shape id="_x0000_i1034" type="#_x0000_t75" style="width:65.25pt;height:14.25pt" o:ole="">
            <v:imagedata r:id="rId29" o:title=""/>
          </v:shape>
          <o:OLEObject Type="Embed" ProgID="Equation.3" ShapeID="_x0000_i1034" DrawAspect="Content" ObjectID="_1471375565" r:id="rId30"/>
        </w:object>
      </w:r>
    </w:p>
    <w:p w:rsidR="00D25A25" w:rsidRPr="005E03BA" w:rsidRDefault="00D25A25" w:rsidP="005E03BA">
      <w:pPr>
        <w:pStyle w:val="a3"/>
        <w:spacing w:after="0"/>
        <w:jc w:val="both"/>
      </w:pPr>
      <w:r w:rsidRPr="005E03BA">
        <w:t>и наоборот</w:t>
      </w:r>
    </w:p>
    <w:p w:rsidR="00D25A25" w:rsidRPr="005E03BA" w:rsidRDefault="005E03BA" w:rsidP="005E03BA">
      <w:pPr>
        <w:pStyle w:val="a3"/>
        <w:spacing w:after="0"/>
        <w:jc w:val="center"/>
      </w:pPr>
      <w:r w:rsidRPr="005E03BA">
        <w:rPr>
          <w:position w:val="-10"/>
        </w:rPr>
        <w:object w:dxaOrig="1300" w:dyaOrig="279">
          <v:shape id="_x0000_i1035" type="#_x0000_t75" style="width:65.25pt;height:14.25pt" o:ole="">
            <v:imagedata r:id="rId31" o:title=""/>
          </v:shape>
          <o:OLEObject Type="Embed" ProgID="Equation.3" ShapeID="_x0000_i1035" DrawAspect="Content" ObjectID="_1471375566" r:id="rId32"/>
        </w:object>
      </w:r>
      <w:r w:rsidR="00D25A25" w:rsidRPr="005E03BA">
        <w:t>.</w:t>
      </w:r>
    </w:p>
    <w:p w:rsidR="00D25A25" w:rsidRPr="005E03BA" w:rsidRDefault="00D25A25" w:rsidP="00DB27B9">
      <w:pPr>
        <w:pStyle w:val="a3"/>
        <w:spacing w:after="0"/>
        <w:ind w:firstLine="454"/>
        <w:jc w:val="both"/>
      </w:pPr>
      <w:r w:rsidRPr="005E03BA">
        <w:t xml:space="preserve">Таким образом, в нейтральной среде концентрация </w:t>
      </w:r>
      <w:r w:rsidR="007A0F1F" w:rsidRPr="005E03BA">
        <w:rPr>
          <w:position w:val="-10"/>
        </w:rPr>
        <w:object w:dxaOrig="920" w:dyaOrig="340">
          <v:shape id="_x0000_i1036" type="#_x0000_t75" style="width:41.25pt;height:15.75pt" o:ole="">
            <v:imagedata r:id="rId33" o:title=""/>
          </v:shape>
          <o:OLEObject Type="Embed" ProgID="Equation.3" ShapeID="_x0000_i1036" DrawAspect="Content" ObjectID="_1471375567" r:id="rId34"/>
        </w:object>
      </w:r>
      <w:r w:rsidR="00DB27B9">
        <w:t xml:space="preserve"> и </w:t>
      </w:r>
      <w:r w:rsidRPr="005E03BA">
        <w:t>водородный показатель</w:t>
      </w:r>
      <w:r w:rsidR="00DB27B9" w:rsidRPr="005E03BA">
        <w:rPr>
          <w:position w:val="-10"/>
        </w:rPr>
        <w:object w:dxaOrig="639" w:dyaOrig="279">
          <v:shape id="_x0000_i1037" type="#_x0000_t75" style="width:29.25pt;height:12.75pt" o:ole="">
            <v:imagedata r:id="rId35" o:title=""/>
          </v:shape>
          <o:OLEObject Type="Embed" ProgID="Equation.3" ShapeID="_x0000_i1037" DrawAspect="Content" ObjectID="_1471375568" r:id="rId36"/>
        </w:object>
      </w:r>
      <w:r w:rsidRPr="005E03BA">
        <w:t>.</w:t>
      </w:r>
    </w:p>
    <w:p w:rsidR="00D25A25" w:rsidRPr="005E03BA" w:rsidRDefault="00D25A25" w:rsidP="005A51E0">
      <w:pPr>
        <w:pStyle w:val="a3"/>
        <w:spacing w:after="0" w:line="240" w:lineRule="exact"/>
        <w:ind w:firstLine="454"/>
        <w:jc w:val="both"/>
      </w:pPr>
      <w:r w:rsidRPr="005E03BA">
        <w:t xml:space="preserve">В кислых растворах рН имеет меньшее, а в щелочных большее значение, так как благодаря перемене знака логарифма возрастает </w:t>
      </w:r>
      <w:r w:rsidRPr="00187036">
        <w:rPr>
          <w:spacing w:val="-4"/>
        </w:rPr>
        <w:t>числовое значение рН соответственно убывающей концентрации ионов Н</w:t>
      </w:r>
      <w:r w:rsidRPr="00187036">
        <w:rPr>
          <w:spacing w:val="-4"/>
          <w:vertAlign w:val="superscript"/>
        </w:rPr>
        <w:t>+</w:t>
      </w:r>
      <w:r w:rsidRPr="00187036">
        <w:rPr>
          <w:spacing w:val="-4"/>
        </w:rPr>
        <w:t>.</w:t>
      </w:r>
    </w:p>
    <w:p w:rsidR="00D25A25" w:rsidRPr="005E03BA" w:rsidRDefault="00D25A25" w:rsidP="005A51E0">
      <w:pPr>
        <w:pStyle w:val="a3"/>
        <w:spacing w:after="0" w:line="240" w:lineRule="exact"/>
        <w:ind w:firstLine="454"/>
        <w:jc w:val="both"/>
      </w:pPr>
      <w:r w:rsidRPr="005E03BA">
        <w:t>Постоянство концентрации водородных ионов является одной из основных констант внутренней среды организма. Так, рН крови человека и большинства сельскохозяйственных животных колеблется в пределах от 7,20 до 7,40.</w:t>
      </w:r>
    </w:p>
    <w:p w:rsidR="00D25A25" w:rsidRPr="005E03BA" w:rsidRDefault="00D25A25" w:rsidP="005A51E0">
      <w:pPr>
        <w:pStyle w:val="a3"/>
        <w:spacing w:after="0" w:line="240" w:lineRule="exact"/>
        <w:ind w:firstLine="454"/>
        <w:jc w:val="both"/>
      </w:pPr>
      <w:r w:rsidRPr="005E03BA">
        <w:t>Активность разнообразных биологических катализаторов (ферментов), а также специфика происходящих в тканях биохимических процессов связаны с ограниченными зонами значений рН. Например, пепсин желудочного сока активен при значениях рН от 1,5 до 2,5, каталаза крови при рН=7,0; тканевые катепсины в нейтральной среде катализируют синтез белка, при кислой реакции активизируют его расщепление.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 xml:space="preserve">Смещение реакции среды в живом организме в кислую сторону называется </w:t>
      </w:r>
      <w:r w:rsidRPr="005E03BA">
        <w:rPr>
          <w:i/>
        </w:rPr>
        <w:t>ацидозом,</w:t>
      </w:r>
      <w:r w:rsidRPr="005E03BA">
        <w:t xml:space="preserve"> а в щелочную – </w:t>
      </w:r>
      <w:r w:rsidRPr="005E03BA">
        <w:rPr>
          <w:i/>
        </w:rPr>
        <w:t>алкалозом</w:t>
      </w:r>
      <w:r w:rsidRPr="005E03BA">
        <w:t>. Изменение рН крови на несколько десятых долей приводит к серьезным нарушениям жизнедеятельности организма. Определение рН в ряде случаев помогает судить о характере протекающих в организме патологических процессов. В связи с этим часто приходится определять рН в различных биологических жидкостях (крови, моче), что иногда представляет довольно сложную задачу.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Определение реакции среды и знание концентрации водородных ионов в биологических объектах часто является необходимым в лабораторной практике. Эти определения нужны, например, для создания желаемой реакции среды при проведении многих биохимических и микробиологических экспериментов. Так, при работе с микроорганизмами, с культурами тканей, при определении ферментативной активности одним из основных условий является создание необходимой реакции среды.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В технической биохимии (сыроварении, хлебопечении, изготовлении кож, чая, табака и др.) также очень важно создание определенной реакции среды для обеспечения правильного течения ферментативных реакций. Различные растворы очень сильно различаются по реакции среды. Значения рН некоторых растворов представлены в таблице 1.</w:t>
      </w:r>
    </w:p>
    <w:p w:rsidR="00187036" w:rsidRDefault="00187036" w:rsidP="00187036">
      <w:pPr>
        <w:pStyle w:val="a3"/>
        <w:spacing w:after="0"/>
        <w:jc w:val="both"/>
      </w:pPr>
    </w:p>
    <w:p w:rsidR="00D25A25" w:rsidRPr="005E03BA" w:rsidRDefault="00D25A25" w:rsidP="00187036">
      <w:pPr>
        <w:pStyle w:val="a3"/>
        <w:spacing w:after="0"/>
      </w:pPr>
      <w:r w:rsidRPr="005E03BA">
        <w:t xml:space="preserve">Таблица 1 – Значения водородного показателя некоторых веществ </w:t>
      </w:r>
      <w:r w:rsidR="00187036">
        <w:br/>
      </w:r>
      <w:r w:rsidRPr="005E03BA">
        <w:t>и растворов</w:t>
      </w:r>
    </w:p>
    <w:tbl>
      <w:tblPr>
        <w:tblW w:w="47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4"/>
        <w:gridCol w:w="1732"/>
      </w:tblGrid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Раствор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Значение рН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 xml:space="preserve">1Н </w:t>
            </w:r>
            <w:r w:rsidRPr="00EE4E83">
              <w:rPr>
                <w:lang w:val="en-US"/>
              </w:rPr>
              <w:t>NaOH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14,0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Отбеливатель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13,0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Нашатырный спирт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12,0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 xml:space="preserve">Сода питьевая 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9,0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Морская вода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8,0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Молоко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6,5–7,0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Черный кофе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5,0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Пиво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4,5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Томатный сок, красное вино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3,5–4,0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Кока-кола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3,0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Уксус пищевой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3,0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Лимонный сок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2,0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Желудочный сок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1,0–1,5</w:t>
            </w:r>
          </w:p>
        </w:tc>
      </w:tr>
      <w:tr w:rsidR="00D25A25" w:rsidRPr="005E03BA" w:rsidTr="00EE4E83">
        <w:tc>
          <w:tcPr>
            <w:tcW w:w="3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1Н НС</w:t>
            </w:r>
            <w:r w:rsidRPr="00EE4E83">
              <w:rPr>
                <w:lang w:val="en-US"/>
              </w:rPr>
              <w:t>l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0,0</w:t>
            </w:r>
          </w:p>
        </w:tc>
      </w:tr>
    </w:tbl>
    <w:p w:rsidR="00187036" w:rsidRPr="005E03BA" w:rsidRDefault="00187036" w:rsidP="00187036">
      <w:pPr>
        <w:pStyle w:val="a3"/>
        <w:spacing w:after="0"/>
        <w:ind w:firstLine="454"/>
        <w:jc w:val="both"/>
      </w:pPr>
      <w:r w:rsidRPr="005E03BA">
        <w:t>На практике определение рН осуществляют различными методами. Это электрометрический метод, колориметрический (буферный и безбуферный), определение рН с помощью различных индикаторов.</w:t>
      </w:r>
    </w:p>
    <w:p w:rsidR="00D25A25" w:rsidRPr="00187036" w:rsidRDefault="00D25A25" w:rsidP="00BA3F70">
      <w:pPr>
        <w:pStyle w:val="a3"/>
        <w:spacing w:after="0"/>
        <w:ind w:firstLine="454"/>
      </w:pPr>
    </w:p>
    <w:p w:rsidR="00D25A25" w:rsidRPr="00187036" w:rsidRDefault="00187036" w:rsidP="00BA3F70">
      <w:pPr>
        <w:pStyle w:val="21"/>
        <w:tabs>
          <w:tab w:val="left" w:pos="1080"/>
        </w:tabs>
        <w:ind w:firstLine="454"/>
        <w:jc w:val="both"/>
        <w:outlineLvl w:val="1"/>
        <w:rPr>
          <w:b/>
          <w:bCs/>
          <w:color w:val="000000"/>
          <w:sz w:val="20"/>
          <w:u w:val="none"/>
        </w:rPr>
      </w:pPr>
      <w:bookmarkStart w:id="7" w:name="_Toc241998557"/>
      <w:r w:rsidRPr="007179BD">
        <w:rPr>
          <w:b/>
          <w:bCs/>
          <w:color w:val="000000"/>
          <w:sz w:val="20"/>
          <w:u w:val="none"/>
        </w:rPr>
        <w:t>1</w:t>
      </w:r>
      <w:r w:rsidRPr="00187036">
        <w:rPr>
          <w:b/>
          <w:bCs/>
          <w:color w:val="000000"/>
          <w:sz w:val="20"/>
          <w:u w:val="none"/>
        </w:rPr>
        <w:t xml:space="preserve">.2 </w:t>
      </w:r>
      <w:r w:rsidR="00D25A25" w:rsidRPr="00187036">
        <w:rPr>
          <w:b/>
          <w:bCs/>
          <w:color w:val="000000"/>
          <w:sz w:val="20"/>
          <w:u w:val="none"/>
        </w:rPr>
        <w:t>Буферные системы</w:t>
      </w:r>
      <w:bookmarkEnd w:id="7"/>
    </w:p>
    <w:p w:rsidR="00D25A25" w:rsidRPr="005E03BA" w:rsidRDefault="00D25A25" w:rsidP="00BA3F70">
      <w:pPr>
        <w:ind w:firstLine="454"/>
        <w:rPr>
          <w:sz w:val="20"/>
          <w:szCs w:val="20"/>
        </w:rPr>
      </w:pP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Постоянство внутренней среды и поддержание рН организма обеспечивается совместным действием ряда физико-химических и физиологических систем, из которых основная роль принадлежит буферным системам. Буферными системами (буферами) называют растворы, обладающие свойством достаточно стойко сохранять постоянство концентрации водородных ионов как при добавлении кислот и щелочей, так и при разведении буферных растворов. Буферные системы по составу подразделяются на три вида:</w:t>
      </w:r>
    </w:p>
    <w:p w:rsidR="00D25A25" w:rsidRPr="005E03BA" w:rsidRDefault="00D25A25" w:rsidP="00BA3F70">
      <w:pPr>
        <w:pStyle w:val="a3"/>
        <w:tabs>
          <w:tab w:val="left" w:pos="720"/>
        </w:tabs>
        <w:spacing w:after="0"/>
        <w:ind w:firstLine="454"/>
        <w:jc w:val="both"/>
      </w:pPr>
      <w:r w:rsidRPr="005E03BA">
        <w:t>а) состоят из слабой кислоты и ее соли, образованной сильным основанием;</w:t>
      </w:r>
    </w:p>
    <w:p w:rsidR="00D25A25" w:rsidRPr="005E03BA" w:rsidRDefault="00D25A25" w:rsidP="00BA3F70">
      <w:pPr>
        <w:pStyle w:val="a3"/>
        <w:tabs>
          <w:tab w:val="left" w:pos="720"/>
        </w:tabs>
        <w:spacing w:after="0"/>
        <w:ind w:firstLine="454"/>
        <w:jc w:val="both"/>
      </w:pPr>
      <w:r w:rsidRPr="005E03BA">
        <w:t>б) состоят из слабого основания и его соли, образованной сильной кислотой;</w:t>
      </w:r>
    </w:p>
    <w:p w:rsidR="00D25A25" w:rsidRPr="005E03BA" w:rsidRDefault="00D25A25" w:rsidP="00BA3F70">
      <w:pPr>
        <w:pStyle w:val="a3"/>
        <w:tabs>
          <w:tab w:val="left" w:pos="720"/>
        </w:tabs>
        <w:spacing w:after="0"/>
        <w:ind w:firstLine="454"/>
        <w:jc w:val="both"/>
      </w:pPr>
      <w:r w:rsidRPr="005E03BA">
        <w:t>в) состоят из двух солей (кислой и основной).</w:t>
      </w:r>
    </w:p>
    <w:p w:rsidR="00D25A25" w:rsidRDefault="00D25A25" w:rsidP="00BA3F70">
      <w:pPr>
        <w:pStyle w:val="a3"/>
        <w:spacing w:after="0"/>
        <w:ind w:firstLine="454"/>
        <w:jc w:val="both"/>
      </w:pPr>
      <w:r w:rsidRPr="005E03BA">
        <w:t>На практике чаще всего используют следующие буферные смеси: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СН</w:t>
      </w:r>
      <w:r w:rsidRPr="005E03BA">
        <w:rPr>
          <w:vertAlign w:val="subscript"/>
        </w:rPr>
        <w:t>3</w:t>
      </w:r>
      <w:r w:rsidRPr="005E03BA">
        <w:t>СООН + СН</w:t>
      </w:r>
      <w:r w:rsidRPr="005E03BA">
        <w:rPr>
          <w:vertAlign w:val="subscript"/>
        </w:rPr>
        <w:t>3</w:t>
      </w:r>
      <w:r w:rsidRPr="005E03BA">
        <w:t>СОО</w:t>
      </w:r>
      <w:r w:rsidRPr="005E03BA">
        <w:rPr>
          <w:lang w:val="en-US"/>
        </w:rPr>
        <w:t>Na</w:t>
      </w:r>
      <w:r w:rsidRPr="005E03BA">
        <w:t xml:space="preserve"> – </w:t>
      </w:r>
      <w:r w:rsidRPr="005E03BA">
        <w:tab/>
        <w:t>ацетатный буфер;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rPr>
          <w:lang w:val="en-US"/>
        </w:rPr>
        <w:t>H</w:t>
      </w:r>
      <w:r w:rsidRPr="005E03BA">
        <w:rPr>
          <w:vertAlign w:val="subscript"/>
        </w:rPr>
        <w:t>2</w:t>
      </w:r>
      <w:r w:rsidRPr="005E03BA">
        <w:rPr>
          <w:lang w:val="en-US"/>
        </w:rPr>
        <w:t>CO</w:t>
      </w:r>
      <w:r w:rsidRPr="005E03BA">
        <w:rPr>
          <w:vertAlign w:val="subscript"/>
        </w:rPr>
        <w:t>3</w:t>
      </w:r>
      <w:r w:rsidRPr="00187036">
        <w:t xml:space="preserve"> </w:t>
      </w:r>
      <w:r w:rsidRPr="005E03BA">
        <w:t xml:space="preserve">+ </w:t>
      </w:r>
      <w:r w:rsidRPr="005E03BA">
        <w:rPr>
          <w:lang w:val="en-US"/>
        </w:rPr>
        <w:t>NaHCO</w:t>
      </w:r>
      <w:r w:rsidRPr="005E03BA">
        <w:rPr>
          <w:vertAlign w:val="subscript"/>
        </w:rPr>
        <w:t>3</w:t>
      </w:r>
      <w:r w:rsidR="00187036">
        <w:t xml:space="preserve"> – </w:t>
      </w:r>
      <w:r w:rsidRPr="005E03BA">
        <w:t>бикарбонатный буфер;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rPr>
          <w:lang w:val="en-US"/>
        </w:rPr>
        <w:t>NH</w:t>
      </w:r>
      <w:r w:rsidRPr="005E03BA">
        <w:rPr>
          <w:vertAlign w:val="subscript"/>
        </w:rPr>
        <w:t>4</w:t>
      </w:r>
      <w:r w:rsidRPr="005E03BA">
        <w:rPr>
          <w:lang w:val="en-US"/>
        </w:rPr>
        <w:t>OH</w:t>
      </w:r>
      <w:r w:rsidRPr="005E03BA">
        <w:t xml:space="preserve"> + </w:t>
      </w:r>
      <w:r w:rsidRPr="005E03BA">
        <w:rPr>
          <w:lang w:val="en-US"/>
        </w:rPr>
        <w:t>NH</w:t>
      </w:r>
      <w:r w:rsidRPr="005E03BA">
        <w:rPr>
          <w:vertAlign w:val="subscript"/>
        </w:rPr>
        <w:t>4</w:t>
      </w:r>
      <w:r w:rsidRPr="005E03BA">
        <w:rPr>
          <w:lang w:val="en-US"/>
        </w:rPr>
        <w:t>Cl</w:t>
      </w:r>
      <w:r w:rsidRPr="005E03BA">
        <w:t xml:space="preserve"> – </w:t>
      </w:r>
      <w:r w:rsidRPr="005E03BA">
        <w:tab/>
        <w:t>аммиачный буфер;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rPr>
          <w:lang w:val="en-US"/>
        </w:rPr>
        <w:t>NaH</w:t>
      </w:r>
      <w:r w:rsidRPr="005E03BA">
        <w:rPr>
          <w:vertAlign w:val="subscript"/>
        </w:rPr>
        <w:t>2</w:t>
      </w:r>
      <w:r w:rsidRPr="005E03BA">
        <w:rPr>
          <w:lang w:val="en-US"/>
        </w:rPr>
        <w:t>PO</w:t>
      </w:r>
      <w:r w:rsidRPr="005E03BA">
        <w:rPr>
          <w:vertAlign w:val="subscript"/>
        </w:rPr>
        <w:t>4</w:t>
      </w:r>
      <w:r w:rsidRPr="00187036">
        <w:t xml:space="preserve"> </w:t>
      </w:r>
      <w:r w:rsidRPr="005E03BA">
        <w:t xml:space="preserve">+ </w:t>
      </w:r>
      <w:r w:rsidRPr="005E03BA">
        <w:rPr>
          <w:lang w:val="en-US"/>
        </w:rPr>
        <w:t>Na</w:t>
      </w:r>
      <w:r w:rsidRPr="005E03BA">
        <w:rPr>
          <w:vertAlign w:val="subscript"/>
        </w:rPr>
        <w:t>2</w:t>
      </w:r>
      <w:r w:rsidRPr="005E03BA">
        <w:rPr>
          <w:lang w:val="en-US"/>
        </w:rPr>
        <w:t>HPO</w:t>
      </w:r>
      <w:r w:rsidRPr="005E03BA">
        <w:rPr>
          <w:vertAlign w:val="subscript"/>
        </w:rPr>
        <w:t>4</w:t>
      </w:r>
      <w:r w:rsidRPr="005E03BA">
        <w:t xml:space="preserve"> – фосфатный буфер.</w:t>
      </w:r>
    </w:p>
    <w:p w:rsidR="00187036" w:rsidRDefault="00187036" w:rsidP="00187036">
      <w:pPr>
        <w:pStyle w:val="3"/>
        <w:spacing w:before="0" w:after="0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bookmarkStart w:id="8" w:name="_Toc222303078"/>
      <w:bookmarkStart w:id="9" w:name="_Toc222303202"/>
      <w:bookmarkStart w:id="10" w:name="_Toc241998558"/>
    </w:p>
    <w:p w:rsidR="00D25A25" w:rsidRPr="00187036" w:rsidRDefault="00187036" w:rsidP="00187036">
      <w:pPr>
        <w:pStyle w:val="3"/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r w:rsidRPr="00187036">
        <w:rPr>
          <w:rFonts w:ascii="Times New Roman" w:hAnsi="Times New Roman" w:cs="Times New Roman"/>
          <w:b w:val="0"/>
          <w:i/>
          <w:sz w:val="20"/>
          <w:szCs w:val="20"/>
        </w:rPr>
        <w:t xml:space="preserve">1.2.1 </w:t>
      </w:r>
      <w:r w:rsidR="00D25A25" w:rsidRPr="00187036">
        <w:rPr>
          <w:rFonts w:ascii="Times New Roman" w:hAnsi="Times New Roman" w:cs="Times New Roman"/>
          <w:b w:val="0"/>
          <w:i/>
          <w:sz w:val="20"/>
          <w:szCs w:val="20"/>
        </w:rPr>
        <w:t>Водородный показатель буферных систем</w:t>
      </w:r>
      <w:bookmarkEnd w:id="8"/>
      <w:bookmarkEnd w:id="9"/>
      <w:bookmarkEnd w:id="10"/>
    </w:p>
    <w:p w:rsidR="00357B4B" w:rsidRDefault="00D25A25" w:rsidP="00BA3F70">
      <w:pPr>
        <w:pStyle w:val="a3"/>
        <w:spacing w:after="0"/>
        <w:ind w:firstLine="454"/>
        <w:jc w:val="both"/>
      </w:pPr>
      <w:r w:rsidRPr="005E03BA">
        <w:t xml:space="preserve">Каждая буферная система характеризуется определенной концентрацией водородных ионов, которую она стремится сохранить при добавлении кислых или щелочных продуктов. 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Рассмотрим, что определяет рН ацетатной буферной системы. Ацетатный буфер представляет собой смесь из слабой уксусной  кислоты и ее натриевой соли.</w:t>
      </w:r>
    </w:p>
    <w:p w:rsidR="00D25A25" w:rsidRPr="005E03BA" w:rsidRDefault="00E21CC0" w:rsidP="00470082">
      <w:pPr>
        <w:pStyle w:val="a3"/>
        <w:spacing w:before="120" w:after="0"/>
        <w:jc w:val="center"/>
      </w:pPr>
      <w:r w:rsidRPr="005E03BA">
        <w:object w:dxaOrig="4860" w:dyaOrig="975">
          <v:shape id="_x0000_i1038" type="#_x0000_t75" style="width:195pt;height:39pt" o:ole="">
            <v:imagedata r:id="rId37" o:title=""/>
          </v:shape>
          <o:OLEObject Type="Embed" ProgID="ISISServer" ShapeID="_x0000_i1038" DrawAspect="Content" ObjectID="_1471375569" r:id="rId38"/>
        </w:object>
      </w:r>
    </w:p>
    <w:p w:rsidR="00D25A25" w:rsidRPr="005E03BA" w:rsidRDefault="00E21CC0" w:rsidP="00187036">
      <w:pPr>
        <w:pStyle w:val="a3"/>
        <w:spacing w:after="0"/>
        <w:jc w:val="center"/>
      </w:pPr>
      <w:r w:rsidRPr="005E03BA">
        <w:object w:dxaOrig="5025" w:dyaOrig="975">
          <v:shape id="_x0000_i1039" type="#_x0000_t75" style="width:201.75pt;height:39pt" o:ole="">
            <v:imagedata r:id="rId39" o:title=""/>
          </v:shape>
          <o:OLEObject Type="Embed" ProgID="ISISServer" ShapeID="_x0000_i1039" DrawAspect="Content" ObjectID="_1471375570" r:id="rId40"/>
        </w:object>
      </w:r>
    </w:p>
    <w:p w:rsidR="00470082" w:rsidRDefault="00470082" w:rsidP="00BA3F70">
      <w:pPr>
        <w:pStyle w:val="a3"/>
        <w:spacing w:after="0"/>
        <w:ind w:firstLine="454"/>
        <w:jc w:val="both"/>
      </w:pP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Константа диссоциации уксусной кислоты выражается следующим образом:</w:t>
      </w:r>
    </w:p>
    <w:p w:rsidR="00D25A25" w:rsidRPr="005E03BA" w:rsidRDefault="007A0F1F" w:rsidP="00187036">
      <w:pPr>
        <w:pStyle w:val="a3"/>
        <w:spacing w:after="0"/>
        <w:jc w:val="center"/>
      </w:pPr>
      <w:r w:rsidRPr="00187036">
        <w:rPr>
          <w:position w:val="-26"/>
        </w:rPr>
        <w:object w:dxaOrig="1980" w:dyaOrig="620">
          <v:shape id="_x0000_i1040" type="#_x0000_t75" style="width:99pt;height:30.75pt" o:ole="">
            <v:imagedata r:id="rId41" o:title=""/>
          </v:shape>
          <o:OLEObject Type="Embed" ProgID="Equation.3" ShapeID="_x0000_i1040" DrawAspect="Content" ObjectID="_1471375571" r:id="rId42"/>
        </w:object>
      </w:r>
      <w:r w:rsidR="00D25A25" w:rsidRPr="005E03BA">
        <w:t>,</w:t>
      </w:r>
    </w:p>
    <w:p w:rsidR="00D25A25" w:rsidRPr="005E03BA" w:rsidRDefault="00D25A25" w:rsidP="00187036">
      <w:pPr>
        <w:pStyle w:val="a3"/>
        <w:spacing w:after="0"/>
        <w:jc w:val="both"/>
      </w:pPr>
      <w:r w:rsidRPr="005E03BA">
        <w:t>отсюда</w:t>
      </w:r>
    </w:p>
    <w:p w:rsidR="00D25A25" w:rsidRPr="005E03BA" w:rsidRDefault="00357B4B" w:rsidP="00187036">
      <w:pPr>
        <w:pStyle w:val="a3"/>
        <w:spacing w:after="0"/>
        <w:jc w:val="center"/>
      </w:pPr>
      <w:r w:rsidRPr="00357B4B">
        <w:rPr>
          <w:position w:val="-28"/>
        </w:rPr>
        <w:object w:dxaOrig="2100" w:dyaOrig="620">
          <v:shape id="_x0000_i1041" type="#_x0000_t75" style="width:105pt;height:32.25pt" o:ole="">
            <v:imagedata r:id="rId43" o:title=""/>
          </v:shape>
          <o:OLEObject Type="Embed" ProgID="Equation.3" ShapeID="_x0000_i1041" DrawAspect="Content" ObjectID="_1471375572" r:id="rId44"/>
        </w:objec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При добавлении к слабодиссоциирующей уксусной кислоте ее сильно диссоциированной соли СН</w:t>
      </w:r>
      <w:r w:rsidRPr="005E03BA">
        <w:rPr>
          <w:vertAlign w:val="subscript"/>
        </w:rPr>
        <w:t>3</w:t>
      </w:r>
      <w:r w:rsidRPr="005E03BA">
        <w:t>СОО</w:t>
      </w:r>
      <w:r w:rsidRPr="005E03BA">
        <w:rPr>
          <w:lang w:val="en-US"/>
        </w:rPr>
        <w:t>N</w:t>
      </w:r>
      <w:r w:rsidRPr="005E03BA">
        <w:t>а произойдет резкое увеличение концентрации СН</w:t>
      </w:r>
      <w:r w:rsidRPr="005E03BA">
        <w:rPr>
          <w:vertAlign w:val="subscript"/>
        </w:rPr>
        <w:t>3</w:t>
      </w:r>
      <w:r w:rsidRPr="005E03BA">
        <w:t>СОО</w:t>
      </w:r>
      <w:r w:rsidRPr="005E03BA">
        <w:rPr>
          <w:vertAlign w:val="superscript"/>
        </w:rPr>
        <w:t>-</w:t>
      </w:r>
      <w:r w:rsidRPr="005E03BA">
        <w:t>. Это, в свою очередь, вызовет смещение равновесия влево, т.е. приведет к увеличению кислотности, и слабая диссоциация уксусной кислоты будет подавлена. При этом концентрация недиссоциированной уксусной кислоты будет практически равна общей концентрации кислоты. Так как соль диссоциирует полностью, можно принять концентрацию анионов СН</w:t>
      </w:r>
      <w:r w:rsidRPr="005E03BA">
        <w:rPr>
          <w:vertAlign w:val="subscript"/>
        </w:rPr>
        <w:t>3</w:t>
      </w:r>
      <w:r w:rsidRPr="005E03BA">
        <w:t>СОО</w:t>
      </w:r>
      <w:r w:rsidRPr="005E03BA">
        <w:rPr>
          <w:vertAlign w:val="superscript"/>
        </w:rPr>
        <w:t>-</w:t>
      </w:r>
      <w:r w:rsidRPr="005E03BA">
        <w:t xml:space="preserve"> (без учета их количества, образующегося при диссоциации кислоты) равной общей концентрации соли в буферном растворе. Исходя из этого, уравнение можно представить в следующем виде:</w:t>
      </w:r>
    </w:p>
    <w:p w:rsidR="00D25A25" w:rsidRPr="005E03BA" w:rsidRDefault="007A0F1F" w:rsidP="00187036">
      <w:pPr>
        <w:pStyle w:val="a3"/>
        <w:spacing w:after="0"/>
        <w:jc w:val="center"/>
      </w:pPr>
      <w:r w:rsidRPr="00187036">
        <w:rPr>
          <w:position w:val="-20"/>
        </w:rPr>
        <w:object w:dxaOrig="1820" w:dyaOrig="520">
          <v:shape id="_x0000_i1042" type="#_x0000_t75" style="width:90.75pt;height:26.25pt" o:ole="">
            <v:imagedata r:id="rId45" o:title=""/>
          </v:shape>
          <o:OLEObject Type="Embed" ProgID="Equation.3" ShapeID="_x0000_i1042" DrawAspect="Content" ObjectID="_1471375573" r:id="rId46"/>
        </w:objec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Следовательно, рН буферных систем зависит от константы диссоциации кислоты или основания и от соотношения концентраций компонентов буферных смесей. При одинаковых соотношениях компонентов у ацетатной, фосфатной или аммиачной буферных смесей значения рН будут различными, в зависимости от разной величины констант диссоциации кислот и оснований. Константы диссоциации некоторых кислот и оснований представлены в таблице 2.</w:t>
      </w:r>
    </w:p>
    <w:p w:rsidR="00187036" w:rsidRDefault="00187036" w:rsidP="00187036">
      <w:pPr>
        <w:pStyle w:val="a3"/>
        <w:spacing w:after="0"/>
      </w:pPr>
    </w:p>
    <w:p w:rsidR="00D25A25" w:rsidRPr="005E03BA" w:rsidRDefault="00D25A25" w:rsidP="00187036">
      <w:pPr>
        <w:pStyle w:val="a3"/>
        <w:spacing w:after="0"/>
      </w:pPr>
      <w:r w:rsidRPr="005E03BA">
        <w:t>Таблица 2 – Константы диссоциации слабых кислот и оснований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316"/>
      </w:tblGrid>
      <w:tr w:rsidR="00D25A25" w:rsidRPr="005E03BA" w:rsidTr="00EE4E83">
        <w:tc>
          <w:tcPr>
            <w:tcW w:w="3780" w:type="dxa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Вещество</w:t>
            </w:r>
          </w:p>
        </w:tc>
        <w:tc>
          <w:tcPr>
            <w:tcW w:w="2316" w:type="dxa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К</w:t>
            </w:r>
          </w:p>
        </w:tc>
      </w:tr>
      <w:tr w:rsidR="00D25A25" w:rsidRPr="005E03BA" w:rsidTr="00EE4E83">
        <w:tc>
          <w:tcPr>
            <w:tcW w:w="3780" w:type="dxa"/>
          </w:tcPr>
          <w:p w:rsidR="00D25A25" w:rsidRPr="00EE4E83" w:rsidRDefault="00D25A25" w:rsidP="00EE4E83">
            <w:pPr>
              <w:pStyle w:val="a3"/>
              <w:spacing w:after="0"/>
              <w:rPr>
                <w:lang w:val="en-US"/>
              </w:rPr>
            </w:pPr>
            <w:r w:rsidRPr="005E03BA">
              <w:t>Муравьиная кислота НСООН</w:t>
            </w:r>
          </w:p>
        </w:tc>
        <w:tc>
          <w:tcPr>
            <w:tcW w:w="2316" w:type="dxa"/>
            <w:vAlign w:val="center"/>
          </w:tcPr>
          <w:p w:rsidR="00D25A25" w:rsidRPr="00EE4E83" w:rsidRDefault="00D25A25" w:rsidP="00EE4E83">
            <w:pPr>
              <w:pStyle w:val="a3"/>
              <w:spacing w:after="0"/>
              <w:jc w:val="center"/>
              <w:rPr>
                <w:lang w:val="en-US"/>
              </w:rPr>
            </w:pPr>
            <w:r w:rsidRPr="005E03BA">
              <w:t>2,00×10</w:t>
            </w:r>
            <w:r w:rsidRPr="00EE4E83">
              <w:rPr>
                <w:vertAlign w:val="superscript"/>
              </w:rPr>
              <w:t>-4</w:t>
            </w:r>
          </w:p>
        </w:tc>
      </w:tr>
      <w:tr w:rsidR="00D25A25" w:rsidRPr="005E03BA" w:rsidTr="00EE4E83">
        <w:tc>
          <w:tcPr>
            <w:tcW w:w="3780" w:type="dxa"/>
          </w:tcPr>
          <w:p w:rsidR="00D25A25" w:rsidRPr="00EE4E83" w:rsidRDefault="00D25A25" w:rsidP="00EE4E83">
            <w:pPr>
              <w:pStyle w:val="a3"/>
              <w:spacing w:after="0"/>
              <w:rPr>
                <w:lang w:val="en-US"/>
              </w:rPr>
            </w:pPr>
            <w:r w:rsidRPr="005E03BA">
              <w:t>Уксусная кислота СН</w:t>
            </w:r>
            <w:r w:rsidRPr="00EE4E83">
              <w:rPr>
                <w:vertAlign w:val="subscript"/>
              </w:rPr>
              <w:t>3</w:t>
            </w:r>
            <w:r w:rsidRPr="005E03BA">
              <w:t>СООН</w:t>
            </w:r>
          </w:p>
        </w:tc>
        <w:tc>
          <w:tcPr>
            <w:tcW w:w="2316" w:type="dxa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1,85×10</w:t>
            </w:r>
            <w:r w:rsidRPr="00EE4E83">
              <w:rPr>
                <w:vertAlign w:val="superscript"/>
              </w:rPr>
              <w:t>-5</w:t>
            </w:r>
          </w:p>
        </w:tc>
      </w:tr>
      <w:tr w:rsidR="00D25A25" w:rsidRPr="005E03BA" w:rsidTr="00EE4E83">
        <w:tc>
          <w:tcPr>
            <w:tcW w:w="3780" w:type="dxa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Фосфорная кислота Н</w:t>
            </w:r>
            <w:r w:rsidRPr="00EE4E83">
              <w:rPr>
                <w:vertAlign w:val="subscript"/>
              </w:rPr>
              <w:t>3</w:t>
            </w:r>
            <w:r w:rsidRPr="005E03BA">
              <w:t>РО</w:t>
            </w:r>
            <w:r w:rsidRPr="00EE4E83">
              <w:rPr>
                <w:vertAlign w:val="subscript"/>
              </w:rPr>
              <w:t>4</w:t>
            </w:r>
          </w:p>
        </w:tc>
        <w:tc>
          <w:tcPr>
            <w:tcW w:w="2316" w:type="dxa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1,00×10</w:t>
            </w:r>
            <w:r w:rsidRPr="00EE4E83">
              <w:rPr>
                <w:vertAlign w:val="superscript"/>
              </w:rPr>
              <w:t>-7</w:t>
            </w:r>
          </w:p>
        </w:tc>
      </w:tr>
      <w:tr w:rsidR="00D25A25" w:rsidRPr="005E03BA" w:rsidTr="00EE4E83">
        <w:tc>
          <w:tcPr>
            <w:tcW w:w="3780" w:type="dxa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Угольная кислота Н</w:t>
            </w:r>
            <w:r w:rsidRPr="00EE4E83">
              <w:rPr>
                <w:vertAlign w:val="subscript"/>
              </w:rPr>
              <w:t>2</w:t>
            </w:r>
            <w:r w:rsidRPr="005E03BA">
              <w:t>СО</w:t>
            </w:r>
            <w:r w:rsidRPr="00EE4E83">
              <w:rPr>
                <w:vertAlign w:val="subscript"/>
              </w:rPr>
              <w:t>3</w:t>
            </w:r>
          </w:p>
        </w:tc>
        <w:tc>
          <w:tcPr>
            <w:tcW w:w="2316" w:type="dxa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3,30×10</w:t>
            </w:r>
            <w:r w:rsidRPr="00EE4E83">
              <w:rPr>
                <w:vertAlign w:val="superscript"/>
              </w:rPr>
              <w:t>-7</w:t>
            </w:r>
          </w:p>
        </w:tc>
      </w:tr>
      <w:tr w:rsidR="00D25A25" w:rsidRPr="005E03BA" w:rsidTr="00EE4E83">
        <w:tc>
          <w:tcPr>
            <w:tcW w:w="3780" w:type="dxa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 xml:space="preserve">Гидроокись аммония </w:t>
            </w:r>
            <w:r w:rsidRPr="00EE4E83">
              <w:rPr>
                <w:lang w:val="en-US"/>
              </w:rPr>
              <w:t>NH</w:t>
            </w:r>
            <w:r w:rsidRPr="00EE4E83">
              <w:rPr>
                <w:vertAlign w:val="subscript"/>
              </w:rPr>
              <w:t>4</w:t>
            </w:r>
            <w:r w:rsidRPr="00EE4E83">
              <w:rPr>
                <w:lang w:val="en-US"/>
              </w:rPr>
              <w:t>OH</w:t>
            </w:r>
          </w:p>
        </w:tc>
        <w:tc>
          <w:tcPr>
            <w:tcW w:w="2316" w:type="dxa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1,87×10</w:t>
            </w:r>
            <w:r w:rsidRPr="00EE4E83">
              <w:rPr>
                <w:vertAlign w:val="superscript"/>
              </w:rPr>
              <w:t>-5</w:t>
            </w:r>
          </w:p>
        </w:tc>
      </w:tr>
    </w:tbl>
    <w:p w:rsidR="00187036" w:rsidRDefault="00187036" w:rsidP="00BA3F70">
      <w:pPr>
        <w:pStyle w:val="a3"/>
        <w:spacing w:after="0"/>
        <w:ind w:firstLine="454"/>
        <w:jc w:val="both"/>
      </w:pP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Таким образом, для приготовления буферных смесей с необходимым значением рН следует использовать кислоты или основания с соответствующими константами диссоциации, а также подбирать определенные соотношения компонентов. При одинаковых соотношениях компонентов (например, 9:1) у ацетатной, бикарбонатной или фосфатной буферных смесей значение рН будет различно, т.к. зависит и от константы диссоциации.</w:t>
      </w:r>
    </w:p>
    <w:p w:rsidR="00187036" w:rsidRDefault="00187036" w:rsidP="00187036">
      <w:pPr>
        <w:pStyle w:val="a3"/>
        <w:spacing w:after="0"/>
        <w:jc w:val="both"/>
      </w:pPr>
    </w:p>
    <w:p w:rsidR="00D25A25" w:rsidRPr="005E03BA" w:rsidRDefault="00D25A25" w:rsidP="00187036">
      <w:pPr>
        <w:pStyle w:val="a3"/>
        <w:spacing w:after="0"/>
      </w:pPr>
      <w:r w:rsidRPr="005E03BA">
        <w:t xml:space="preserve">Таблица 3 – Значения водородных показателей буферных систем </w:t>
      </w:r>
      <w:r w:rsidR="00187036">
        <w:br/>
      </w:r>
      <w:r w:rsidRPr="005E03BA">
        <w:t>в зависимости от соотношения компонентов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4"/>
        <w:gridCol w:w="1450"/>
        <w:gridCol w:w="1522"/>
        <w:gridCol w:w="1390"/>
      </w:tblGrid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Соотношение «кислота:соль» или «основание:соль»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Ацетатная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Фосфатная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Аммиачная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9:1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3,72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5,91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10,28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8:2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4,05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6,24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9,95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7:3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4,27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6,47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9,73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6:4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4,45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6,64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9,55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5:5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4,63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6,81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9,37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4:6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4,80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6,98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9,20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3:7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4,99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7,17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9,01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2:8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5,23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7,38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8,77</w:t>
            </w:r>
          </w:p>
        </w:tc>
      </w:tr>
      <w:tr w:rsidR="00D25A25" w:rsidRPr="005E03BA" w:rsidTr="00EE4E83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1:9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5,57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7,73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5E03BA" w:rsidRDefault="00D25A25" w:rsidP="00EE4E83">
            <w:pPr>
              <w:pStyle w:val="a3"/>
              <w:spacing w:before="20" w:after="20"/>
              <w:jc w:val="center"/>
            </w:pPr>
            <w:r w:rsidRPr="005E03BA">
              <w:t>8,43</w:t>
            </w:r>
          </w:p>
        </w:tc>
      </w:tr>
    </w:tbl>
    <w:p w:rsidR="00187036" w:rsidRDefault="00187036" w:rsidP="00BA3F70">
      <w:pPr>
        <w:pStyle w:val="a3"/>
        <w:spacing w:after="0"/>
        <w:ind w:firstLine="454"/>
        <w:jc w:val="both"/>
      </w:pP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При разбавлении буферных систем даже в значительной степени рН не меняется. В незабуференном растворе, например, сильной кислоты, при разведении концентрация водородных ионов уменьшается. При разведении кислоты в 10 раз концентрация ионов Н</w:t>
      </w:r>
      <w:r w:rsidRPr="005E03BA">
        <w:rPr>
          <w:vertAlign w:val="superscript"/>
        </w:rPr>
        <w:t>+</w:t>
      </w:r>
      <w:r w:rsidRPr="005E03BA">
        <w:t xml:space="preserve"> уменьшится во столько же раз: 0,1н раствор НС</w:t>
      </w:r>
      <w:r w:rsidRPr="005E03BA">
        <w:rPr>
          <w:lang w:val="en-US"/>
        </w:rPr>
        <w:t>l</w:t>
      </w:r>
      <w:r w:rsidRPr="005E03BA">
        <w:t xml:space="preserve"> имеет концентрацию 10</w:t>
      </w:r>
      <w:r w:rsidRPr="005E03BA">
        <w:rPr>
          <w:vertAlign w:val="superscript"/>
        </w:rPr>
        <w:t>-2</w:t>
      </w:r>
      <w:r w:rsidRPr="005E03BA">
        <w:t xml:space="preserve"> (рН = 2), при разведении в 100 раз концентрация Н</w:t>
      </w:r>
      <w:r w:rsidRPr="005E03BA">
        <w:rPr>
          <w:vertAlign w:val="superscript"/>
        </w:rPr>
        <w:t>+</w:t>
      </w:r>
      <w:r w:rsidRPr="005E03BA">
        <w:t xml:space="preserve"> становится 10</w:t>
      </w:r>
      <w:r w:rsidRPr="005E03BA">
        <w:rPr>
          <w:vertAlign w:val="superscript"/>
        </w:rPr>
        <w:t>-4</w:t>
      </w:r>
      <w:r w:rsidRPr="005E03BA">
        <w:t>, т.е. рН = 4. В буферных же смесях значение рН зависит от соотношения компонентов буфера. При разведении буферных смесей в тех же пропорциях соотношение их компонентов остается прежним, поэтому значение рН не изменяется. Рассмотрим этот процесс на примере:</w:t>
      </w:r>
    </w:p>
    <w:p w:rsidR="00D25A25" w:rsidRDefault="00470082" w:rsidP="00BA3F70">
      <w:pPr>
        <w:pStyle w:val="a3"/>
        <w:spacing w:after="0"/>
        <w:ind w:firstLine="454"/>
        <w:jc w:val="center"/>
      </w:pPr>
      <w:r w:rsidRPr="00187036">
        <w:rPr>
          <w:position w:val="-24"/>
        </w:rPr>
        <w:object w:dxaOrig="2299" w:dyaOrig="560">
          <v:shape id="_x0000_i1043" type="#_x0000_t75" style="width:114.75pt;height:29.25pt" o:ole="">
            <v:imagedata r:id="rId47" o:title=""/>
          </v:shape>
          <o:OLEObject Type="Embed" ProgID="Equation.3" ShapeID="_x0000_i1043" DrawAspect="Content" ObjectID="_1471375574" r:id="rId48"/>
        </w:object>
      </w:r>
      <w:r w:rsidR="00D25A25" w:rsidRPr="005E03BA">
        <w:t xml:space="preserve"> и т.д.</w:t>
      </w:r>
    </w:p>
    <w:p w:rsidR="00D25A25" w:rsidRPr="00187036" w:rsidRDefault="00187036" w:rsidP="00470082">
      <w:pPr>
        <w:pStyle w:val="3"/>
        <w:keepNext w:val="0"/>
        <w:widowControl w:val="0"/>
        <w:spacing w:before="0" w:after="0"/>
        <w:ind w:firstLine="454"/>
        <w:jc w:val="both"/>
        <w:rPr>
          <w:rFonts w:ascii="Times New Roman" w:hAnsi="Times New Roman"/>
          <w:b w:val="0"/>
          <w:i/>
          <w:sz w:val="20"/>
        </w:rPr>
      </w:pPr>
      <w:bookmarkStart w:id="11" w:name="_Toc222303079"/>
      <w:bookmarkStart w:id="12" w:name="_Toc222303203"/>
      <w:bookmarkStart w:id="13" w:name="_Toc241998559"/>
      <w:r w:rsidRPr="00187036">
        <w:rPr>
          <w:rFonts w:ascii="Times New Roman" w:hAnsi="Times New Roman"/>
          <w:b w:val="0"/>
          <w:i/>
          <w:sz w:val="20"/>
        </w:rPr>
        <w:t xml:space="preserve">1.2.2 </w:t>
      </w:r>
      <w:r w:rsidR="00D25A25" w:rsidRPr="00187036">
        <w:rPr>
          <w:rFonts w:ascii="Times New Roman" w:hAnsi="Times New Roman"/>
          <w:b w:val="0"/>
          <w:i/>
          <w:sz w:val="20"/>
        </w:rPr>
        <w:t>Механизм обезвреживания кислот и щелочей буферными растворами</w:t>
      </w:r>
      <w:bookmarkEnd w:id="11"/>
      <w:bookmarkEnd w:id="12"/>
      <w:bookmarkEnd w:id="13"/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При добавлении кислот и щелочей к буферным системам происходит обезвреживание этих кислот и щелочей. Рассмотрим этот процесс на примере ацетатного буфера:</w:t>
      </w:r>
    </w:p>
    <w:p w:rsidR="00470082" w:rsidRDefault="00470082" w:rsidP="00470082">
      <w:pPr>
        <w:pStyle w:val="a3"/>
        <w:spacing w:after="0"/>
        <w:jc w:val="both"/>
      </w:pPr>
    </w:p>
    <w:p w:rsidR="00470082" w:rsidRDefault="00470082" w:rsidP="00470082">
      <w:pPr>
        <w:pStyle w:val="a3"/>
        <w:spacing w:after="0"/>
        <w:jc w:val="both"/>
      </w:pPr>
    </w:p>
    <w:p w:rsidR="00D25A25" w:rsidRPr="005E03BA" w:rsidRDefault="0096107C" w:rsidP="00470082">
      <w:pPr>
        <w:pStyle w:val="a3"/>
        <w:spacing w:after="0"/>
        <w:jc w:val="both"/>
      </w:pPr>
      <w:r w:rsidRPr="005E03BA">
        <w:object w:dxaOrig="10009" w:dyaOrig="979">
          <v:shape id="_x0000_i1044" type="#_x0000_t75" style="width:366.75pt;height:36pt" o:ole="">
            <v:imagedata r:id="rId49" o:title=""/>
          </v:shape>
          <o:OLEObject Type="Embed" ProgID="ISISServer" ShapeID="_x0000_i1044" DrawAspect="Content" ObjectID="_1471375575" r:id="rId50"/>
        </w:object>
      </w:r>
    </w:p>
    <w:p w:rsidR="00470082" w:rsidRDefault="00470082" w:rsidP="00470082">
      <w:pPr>
        <w:pStyle w:val="a3"/>
        <w:spacing w:after="0"/>
        <w:jc w:val="center"/>
      </w:pPr>
    </w:p>
    <w:p w:rsidR="00E21CC0" w:rsidRDefault="00E21CC0" w:rsidP="00470082">
      <w:pPr>
        <w:pStyle w:val="a3"/>
        <w:spacing w:after="0"/>
        <w:jc w:val="center"/>
      </w:pPr>
    </w:p>
    <w:p w:rsidR="00470082" w:rsidRDefault="00470082" w:rsidP="00470082">
      <w:pPr>
        <w:pStyle w:val="a3"/>
        <w:spacing w:after="0"/>
        <w:jc w:val="center"/>
      </w:pPr>
    </w:p>
    <w:p w:rsidR="00D25A25" w:rsidRPr="005E03BA" w:rsidRDefault="00E21CC0" w:rsidP="00470082">
      <w:pPr>
        <w:pStyle w:val="a3"/>
        <w:spacing w:after="0"/>
        <w:jc w:val="center"/>
      </w:pPr>
      <w:r w:rsidRPr="005E03BA">
        <w:object w:dxaOrig="5025" w:dyaOrig="975">
          <v:shape id="_x0000_i1045" type="#_x0000_t75" style="width:201.75pt;height:39pt" o:ole="">
            <v:imagedata r:id="rId51" o:title=""/>
          </v:shape>
          <o:OLEObject Type="Embed" ProgID="ISISServer" ShapeID="_x0000_i1045" DrawAspect="Content" ObjectID="_1471375576" r:id="rId52"/>
        </w:objec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При добавлении кислоты к ацетатному буферу происходит взаимодействие кислоты с солью</w:t>
      </w:r>
    </w:p>
    <w:p w:rsidR="00357B4B" w:rsidRDefault="00E21CC0" w:rsidP="00470082">
      <w:pPr>
        <w:pStyle w:val="a3"/>
        <w:spacing w:after="0"/>
        <w:jc w:val="both"/>
      </w:pPr>
      <w:r w:rsidRPr="005E03BA">
        <w:object w:dxaOrig="8340" w:dyaOrig="1005">
          <v:shape id="_x0000_i1046" type="#_x0000_t75" style="width:312pt;height:36.75pt" o:ole="">
            <v:imagedata r:id="rId53" o:title=""/>
          </v:shape>
          <o:OLEObject Type="Embed" ProgID="ISISServer" ShapeID="_x0000_i1046" DrawAspect="Content" ObjectID="_1471375577" r:id="rId54"/>
        </w:object>
      </w:r>
    </w:p>
    <w:p w:rsidR="00D25A25" w:rsidRPr="005E03BA" w:rsidRDefault="00357B4B" w:rsidP="00357B4B">
      <w:pPr>
        <w:pStyle w:val="a3"/>
        <w:spacing w:after="0"/>
        <w:ind w:firstLine="454"/>
        <w:jc w:val="both"/>
      </w:pPr>
      <w:r>
        <w:t>К</w:t>
      </w:r>
      <w:r w:rsidR="00D25A25" w:rsidRPr="005E03BA">
        <w:t>ак видно из уравнения, сильная кислота (НС</w:t>
      </w:r>
      <w:r w:rsidR="00D25A25" w:rsidRPr="005E03BA">
        <w:rPr>
          <w:lang w:val="en-US"/>
        </w:rPr>
        <w:t>l</w:t>
      </w:r>
      <w:r w:rsidR="00D25A25" w:rsidRPr="005E03BA">
        <w:t>) заменяется эквивалентным количеством слабой кислоты (СН</w:t>
      </w:r>
      <w:r w:rsidR="00D25A25" w:rsidRPr="005E03BA">
        <w:rPr>
          <w:vertAlign w:val="subscript"/>
        </w:rPr>
        <w:t>3</w:t>
      </w:r>
      <w:r w:rsidR="00D25A25" w:rsidRPr="005E03BA">
        <w:t>СООН). Повышение концентрации кислоты снижает степень ее диссоциации (по закону разведения Оствальда). В результате концентрация ионов Н</w:t>
      </w:r>
      <w:r w:rsidR="00D25A25" w:rsidRPr="005E03BA">
        <w:rPr>
          <w:vertAlign w:val="superscript"/>
        </w:rPr>
        <w:t>+</w:t>
      </w:r>
      <w:r w:rsidR="00D25A25" w:rsidRPr="005E03BA">
        <w:t xml:space="preserve"> в растворе остается практически на прежнем уровне.</w:t>
      </w:r>
    </w:p>
    <w:p w:rsidR="00D25A25" w:rsidRPr="005E03BA" w:rsidRDefault="00D25A25" w:rsidP="00BA3F70">
      <w:pPr>
        <w:pStyle w:val="a3"/>
        <w:spacing w:after="0"/>
        <w:ind w:firstLine="454"/>
      </w:pPr>
      <w:r w:rsidRPr="005E03BA">
        <w:t>При добавлении щелочи:</w:t>
      </w:r>
    </w:p>
    <w:p w:rsidR="00470082" w:rsidRDefault="00E21CC0" w:rsidP="00470082">
      <w:pPr>
        <w:pStyle w:val="a3"/>
        <w:spacing w:after="0"/>
        <w:jc w:val="center"/>
      </w:pPr>
      <w:r w:rsidRPr="005E03BA">
        <w:object w:dxaOrig="8114" w:dyaOrig="975">
          <v:shape id="_x0000_i1047" type="#_x0000_t75" style="width:305.25pt;height:36.75pt" o:ole="">
            <v:imagedata r:id="rId55" o:title=""/>
          </v:shape>
          <o:OLEObject Type="Embed" ProgID="ISISServer" ShapeID="_x0000_i1047" DrawAspect="Content" ObjectID="_1471375578" r:id="rId56"/>
        </w:object>
      </w:r>
    </w:p>
    <w:p w:rsidR="00470082" w:rsidRDefault="00470082" w:rsidP="00470082">
      <w:pPr>
        <w:pStyle w:val="a3"/>
        <w:spacing w:after="0"/>
        <w:jc w:val="center"/>
      </w:pPr>
    </w:p>
    <w:p w:rsidR="00E21CC0" w:rsidRDefault="00D25A25" w:rsidP="00470082">
      <w:pPr>
        <w:pStyle w:val="a3"/>
        <w:spacing w:after="0"/>
        <w:ind w:firstLine="454"/>
        <w:jc w:val="both"/>
      </w:pPr>
      <w:r w:rsidRPr="005E03BA">
        <w:t>Таким образом, сильная щелочь заменяется эквивалентным количеством слабодиссоциированной соли. Анионы СН</w:t>
      </w:r>
      <w:r w:rsidRPr="005E03BA">
        <w:rPr>
          <w:vertAlign w:val="subscript"/>
        </w:rPr>
        <w:t>3</w:t>
      </w:r>
      <w:r w:rsidRPr="005E03BA">
        <w:t>СОО</w:t>
      </w:r>
      <w:r w:rsidRPr="005E03BA">
        <w:rPr>
          <w:vertAlign w:val="superscript"/>
        </w:rPr>
        <w:t>-</w:t>
      </w:r>
      <w:r w:rsidRPr="005E03BA">
        <w:t xml:space="preserve">, образующиеся при диссоциации этой соли, будут оказывать угнетающее воздействие на диссоциацию уксусной кислоты. Поэтому при добавлении кислот и щелочей соотношение компонентов буферной смеси несколько изменяется. </w:t>
      </w:r>
    </w:p>
    <w:p w:rsidR="00E21CC0" w:rsidRDefault="00D25A25" w:rsidP="00470082">
      <w:pPr>
        <w:pStyle w:val="a3"/>
        <w:spacing w:after="0"/>
        <w:ind w:firstLine="454"/>
        <w:jc w:val="both"/>
      </w:pPr>
      <w:r w:rsidRPr="005E03BA">
        <w:t xml:space="preserve">При добавлении небольших количеств кислоты и щелочи они мало влияют на изменение значения рН, однако дальнейшее добавление этих веществ значительно сдвигает рН. Подобным образом работают и другие буферные системы. Следовательно, способность буферных систем стойко удерживать рН на определенном уровне ограничена. </w:t>
      </w:r>
    </w:p>
    <w:p w:rsidR="00D25A25" w:rsidRPr="005E03BA" w:rsidRDefault="00D25A25" w:rsidP="00470082">
      <w:pPr>
        <w:pStyle w:val="a3"/>
        <w:spacing w:after="0"/>
        <w:ind w:firstLine="454"/>
        <w:jc w:val="both"/>
      </w:pPr>
      <w:r w:rsidRPr="005E03BA">
        <w:t>Способность буферной системы противодействовать сме</w:t>
      </w:r>
      <w:r w:rsidR="00470082">
        <w:t>ще</w:t>
      </w:r>
      <w:r w:rsidRPr="005E03BA">
        <w:t xml:space="preserve">нию рН </w:t>
      </w:r>
      <w:r w:rsidR="00470082">
        <w:t>с</w:t>
      </w:r>
      <w:r w:rsidRPr="005E03BA">
        <w:t>реды определяется ее буферной емкостью.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Буферная емкость определяется свойством буфера и выражается в количестве г-экв сильной кислоты или основания, которое следует добавить на один литр буферного раствора, чтобы сместить рН на одну единицу.</w:t>
      </w:r>
    </w:p>
    <w:p w:rsidR="00D25A25" w:rsidRPr="005E03BA" w:rsidRDefault="00357B4B" w:rsidP="007A2FFE">
      <w:pPr>
        <w:pStyle w:val="a3"/>
        <w:spacing w:after="0"/>
        <w:jc w:val="center"/>
      </w:pPr>
      <w:r w:rsidRPr="007A2FFE">
        <w:rPr>
          <w:position w:val="-26"/>
        </w:rPr>
        <w:object w:dxaOrig="1440" w:dyaOrig="580">
          <v:shape id="_x0000_i1048" type="#_x0000_t75" style="width:1in;height:29.25pt" o:ole="">
            <v:imagedata r:id="rId57" o:title=""/>
          </v:shape>
          <o:OLEObject Type="Embed" ProgID="Equation.3" ShapeID="_x0000_i1048" DrawAspect="Content" ObjectID="_1471375579" r:id="rId58"/>
        </w:object>
      </w:r>
      <w:r w:rsidR="00D25A25" w:rsidRPr="005E03BA">
        <w:t>,</w:t>
      </w:r>
    </w:p>
    <w:p w:rsidR="00D25A25" w:rsidRPr="005E03BA" w:rsidRDefault="00D25A25" w:rsidP="007A2FFE">
      <w:pPr>
        <w:pStyle w:val="a3"/>
        <w:spacing w:after="0"/>
      </w:pPr>
      <w:r w:rsidRPr="005E03BA">
        <w:t>где В – буферная емкость;</w:t>
      </w:r>
    </w:p>
    <w:p w:rsidR="00D25A25" w:rsidRPr="005E03BA" w:rsidRDefault="00D25A25" w:rsidP="007A2FFE">
      <w:pPr>
        <w:pStyle w:val="a3"/>
        <w:spacing w:after="0"/>
        <w:ind w:firstLine="284"/>
      </w:pPr>
      <w:r w:rsidRPr="005E03BA">
        <w:t>С – кол</w:t>
      </w:r>
      <w:r w:rsidR="007A2FFE">
        <w:t>ичество</w:t>
      </w:r>
      <w:r w:rsidRPr="005E03BA">
        <w:t xml:space="preserve"> кислоты, г-экв;</w:t>
      </w:r>
    </w:p>
    <w:p w:rsidR="00D25A25" w:rsidRPr="005E03BA" w:rsidRDefault="00D25A25" w:rsidP="007A2FFE">
      <w:pPr>
        <w:pStyle w:val="a3"/>
        <w:spacing w:after="0"/>
        <w:ind w:firstLine="284"/>
      </w:pPr>
      <w:r w:rsidRPr="005E03BA">
        <w:t>рН</w:t>
      </w:r>
      <w:r w:rsidRPr="005E03BA">
        <w:rPr>
          <w:vertAlign w:val="subscript"/>
        </w:rPr>
        <w:t>0</w:t>
      </w:r>
      <w:r w:rsidRPr="005E03BA">
        <w:t xml:space="preserve"> – водородный показатель до добавления кислоты;</w:t>
      </w:r>
    </w:p>
    <w:p w:rsidR="00D25A25" w:rsidRPr="005E03BA" w:rsidRDefault="00D25A25" w:rsidP="007A2FFE">
      <w:pPr>
        <w:pStyle w:val="a3"/>
        <w:spacing w:after="0"/>
        <w:ind w:firstLine="284"/>
      </w:pPr>
      <w:r w:rsidRPr="005E03BA">
        <w:t>рН</w:t>
      </w:r>
      <w:r w:rsidRPr="005E03BA">
        <w:rPr>
          <w:vertAlign w:val="subscript"/>
        </w:rPr>
        <w:t>1</w:t>
      </w:r>
      <w:r w:rsidRPr="005E03BA">
        <w:t xml:space="preserve"> – водородный показатель после добавления кислоты.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>Наибольшей буферной емкостью обладают концентрированные буферные растворы и те буферы, которые состоят из равного количества компонентов, т.е. соотношение кислота/соль равно единице.</w:t>
      </w:r>
    </w:p>
    <w:p w:rsidR="00D25A25" w:rsidRPr="007179BD" w:rsidRDefault="007A2FFE" w:rsidP="007A2FFE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14" w:name="_Toc222303080"/>
      <w:bookmarkStart w:id="15" w:name="_Toc222303204"/>
      <w:bookmarkStart w:id="16" w:name="_Toc241998560"/>
      <w:r w:rsidRPr="007A2FFE">
        <w:rPr>
          <w:rFonts w:ascii="Times New Roman" w:hAnsi="Times New Roman" w:cs="Times New Roman"/>
          <w:b w:val="0"/>
          <w:i/>
          <w:sz w:val="20"/>
          <w:szCs w:val="20"/>
        </w:rPr>
        <w:t xml:space="preserve">1.2.3 </w:t>
      </w:r>
      <w:r w:rsidR="00D25A25" w:rsidRPr="007A2FFE">
        <w:rPr>
          <w:rFonts w:ascii="Times New Roman" w:hAnsi="Times New Roman" w:cs="Times New Roman"/>
          <w:b w:val="0"/>
          <w:i/>
          <w:sz w:val="20"/>
          <w:szCs w:val="20"/>
        </w:rPr>
        <w:t>Биологическое значение буферных систем</w:t>
      </w:r>
      <w:bookmarkEnd w:id="14"/>
      <w:bookmarkEnd w:id="15"/>
      <w:bookmarkEnd w:id="16"/>
    </w:p>
    <w:p w:rsidR="00D25A25" w:rsidRPr="005E03BA" w:rsidRDefault="00D25A25" w:rsidP="00BA3F70">
      <w:pPr>
        <w:pStyle w:val="a3"/>
        <w:spacing w:after="0"/>
        <w:ind w:firstLine="454"/>
        <w:jc w:val="both"/>
      </w:pPr>
      <w:r w:rsidRPr="005E03BA">
        <w:t xml:space="preserve">Буферные системы крови обеспечивают постоянство внутренней среды живых организмов. В процессе метаболизма в организме постоянно образуются как кислые продукты (органические кислоты, кислые соли, продукты брожения и др.), так и щелочные соединения (аммиак, кератин, основные аминокислоты и др.) В организме человека образуется от 20 до </w:t>
      </w:r>
      <w:smartTag w:uri="urn:schemas-microsoft-com:office:smarttags" w:element="metricconverter">
        <w:smartTagPr>
          <w:attr w:name="ProductID" w:val="30 л"/>
        </w:smartTagPr>
        <w:r w:rsidRPr="005E03BA">
          <w:t>30 л</w:t>
        </w:r>
      </w:smartTag>
      <w:r w:rsidRPr="005E03BA">
        <w:t xml:space="preserve"> кислот в сутки. Однако, рН крови поддерживается на постоянном уровне, колеблясь в ту или другую сторону на 0,05…0,07 единиц. У разных животных рН крови несколько различается.</w:t>
      </w:r>
    </w:p>
    <w:p w:rsidR="00D25A25" w:rsidRPr="005E03BA" w:rsidRDefault="00D25A25" w:rsidP="00BA3F70">
      <w:pPr>
        <w:pStyle w:val="a3"/>
        <w:spacing w:after="0"/>
        <w:ind w:firstLine="454"/>
        <w:jc w:val="both"/>
      </w:pPr>
    </w:p>
    <w:p w:rsidR="00D25A25" w:rsidRPr="00DC6F02" w:rsidRDefault="00DC6F02" w:rsidP="00DC6F02">
      <w:pPr>
        <w:pStyle w:val="21"/>
        <w:tabs>
          <w:tab w:val="left" w:pos="1080"/>
        </w:tabs>
        <w:ind w:firstLine="454"/>
        <w:jc w:val="both"/>
        <w:outlineLvl w:val="1"/>
        <w:rPr>
          <w:b/>
          <w:bCs/>
          <w:color w:val="000000"/>
          <w:sz w:val="20"/>
          <w:u w:val="none"/>
        </w:rPr>
      </w:pPr>
      <w:bookmarkStart w:id="17" w:name="_Toc241998561"/>
      <w:r w:rsidRPr="00DC6F02">
        <w:rPr>
          <w:b/>
          <w:bCs/>
          <w:color w:val="000000"/>
          <w:sz w:val="20"/>
          <w:u w:val="none"/>
        </w:rPr>
        <w:t xml:space="preserve">1.3 </w:t>
      </w:r>
      <w:r w:rsidR="00D25A25" w:rsidRPr="00DC6F02">
        <w:rPr>
          <w:b/>
          <w:bCs/>
          <w:color w:val="000000"/>
          <w:sz w:val="20"/>
          <w:u w:val="none"/>
        </w:rPr>
        <w:t>Индикаторы и их свойства</w:t>
      </w:r>
      <w:bookmarkEnd w:id="17"/>
    </w:p>
    <w:p w:rsidR="00D25A25" w:rsidRPr="005E03BA" w:rsidRDefault="00D25A25" w:rsidP="00BA3F70">
      <w:pPr>
        <w:pStyle w:val="9"/>
        <w:ind w:firstLine="454"/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Кислотно-основные индикаторы – сложные органические соединения, которые в растворах меняют окраску в зависимости от реакции среды, т.е. от значения рН. Окраска индикаторов обусловлена наличием в их молекуле хромофорных групп (азогруппы, хиноидные группы и др.). Индикаторы представляют собой слабые кислоты или слабые основания, которые могут находиться в растворах в диссоциированном или недиссоциированном состоянии. При этом молекулы окрашены в один цвет, а ионы – в другой. Поскольку степень диссоциации зависит от реакции среды, то при различных значениях рН в растворах будет находиться различное количество молекул и ионов, и от их соотношения будет зависеть окраска раствора. Индикаторы, имеющие различную окраску в кислых и щелочных средах, называют двухцветными (метиловый красный, лакмус, диметиламиноазобензол и др.). Индикаторы, имеющие только одну окраску, называют одноцветными (фенолфталеин, нитрофенолы и др.).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Универсальная индикаторная бумага содержит полоски фильтровальной бумаги, пропитанные универсальным индикатором (по Богену), в состав которого входят: фенолфталеин </w:t>
      </w:r>
      <w:smartTag w:uri="urn:schemas-microsoft-com:office:smarttags" w:element="metricconverter">
        <w:smartTagPr>
          <w:attr w:name="ProductID" w:val="0,2 г"/>
        </w:smartTagPr>
        <w:r w:rsidRPr="005E03BA">
          <w:rPr>
            <w:sz w:val="20"/>
            <w:szCs w:val="20"/>
          </w:rPr>
          <w:t>0,2 г</w:t>
        </w:r>
      </w:smartTag>
      <w:r w:rsidRPr="005E03BA">
        <w:rPr>
          <w:sz w:val="20"/>
          <w:szCs w:val="20"/>
        </w:rPr>
        <w:t xml:space="preserve">, метиловый красный </w:t>
      </w:r>
      <w:smartTag w:uri="urn:schemas-microsoft-com:office:smarttags" w:element="metricconverter">
        <w:smartTagPr>
          <w:attr w:name="ProductID" w:val="0,4 г"/>
        </w:smartTagPr>
        <w:r w:rsidRPr="005E03BA">
          <w:rPr>
            <w:sz w:val="20"/>
            <w:szCs w:val="20"/>
          </w:rPr>
          <w:t>0,4 г</w:t>
        </w:r>
      </w:smartTag>
      <w:r w:rsidRPr="005E03BA">
        <w:rPr>
          <w:sz w:val="20"/>
          <w:szCs w:val="20"/>
        </w:rPr>
        <w:t xml:space="preserve">, диметиламиноазобензол </w:t>
      </w:r>
      <w:smartTag w:uri="urn:schemas-microsoft-com:office:smarttags" w:element="metricconverter">
        <w:smartTagPr>
          <w:attr w:name="ProductID" w:val="0,6 г"/>
        </w:smartTagPr>
        <w:r w:rsidRPr="005E03BA">
          <w:rPr>
            <w:sz w:val="20"/>
            <w:szCs w:val="20"/>
          </w:rPr>
          <w:t>0,6 г</w:t>
        </w:r>
      </w:smartTag>
      <w:r w:rsidRPr="005E03BA">
        <w:rPr>
          <w:sz w:val="20"/>
          <w:szCs w:val="20"/>
        </w:rPr>
        <w:t xml:space="preserve"> и бромтимоловый синий </w:t>
      </w:r>
      <w:smartTag w:uri="urn:schemas-microsoft-com:office:smarttags" w:element="metricconverter">
        <w:smartTagPr>
          <w:attr w:name="ProductID" w:val="1,0 г"/>
        </w:smartTagPr>
        <w:r w:rsidRPr="005E03BA">
          <w:rPr>
            <w:sz w:val="20"/>
            <w:szCs w:val="20"/>
          </w:rPr>
          <w:t>1,0 г</w:t>
        </w:r>
      </w:smartTag>
      <w:r w:rsidRPr="005E03BA">
        <w:rPr>
          <w:sz w:val="20"/>
          <w:szCs w:val="20"/>
        </w:rPr>
        <w:t>. Смесь индикаторов растворяют в спирте и добавляют едкий натр до появления желтой окраски. Изменения окраски универсального индикатора в зависимости от рН среды следующие: при рН = 2 – красный, при рН = 4 – оранжевый, при рН = 6 – желтый, при рН = 8 – зеленый, при рН = 10 – синий.</w:t>
      </w:r>
    </w:p>
    <w:p w:rsidR="007A0F1F" w:rsidRDefault="007A0F1F" w:rsidP="007A0F1F">
      <w:pPr>
        <w:pStyle w:val="a3"/>
        <w:spacing w:after="0"/>
      </w:pPr>
    </w:p>
    <w:p w:rsidR="00D25A25" w:rsidRPr="005E03BA" w:rsidRDefault="00D25A25" w:rsidP="007A0F1F">
      <w:pPr>
        <w:pStyle w:val="a3"/>
        <w:spacing w:after="0"/>
      </w:pPr>
      <w:r w:rsidRPr="005E03BA">
        <w:t>Таблица 4 – Окраска индикаторов при различных значениях рН</w:t>
      </w:r>
    </w:p>
    <w:tbl>
      <w:tblPr>
        <w:tblW w:w="47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5"/>
        <w:gridCol w:w="306"/>
        <w:gridCol w:w="305"/>
        <w:gridCol w:w="304"/>
        <w:gridCol w:w="222"/>
        <w:gridCol w:w="264"/>
        <w:gridCol w:w="281"/>
        <w:gridCol w:w="281"/>
        <w:gridCol w:w="281"/>
        <w:gridCol w:w="281"/>
        <w:gridCol w:w="373"/>
        <w:gridCol w:w="373"/>
        <w:gridCol w:w="373"/>
        <w:gridCol w:w="526"/>
        <w:gridCol w:w="311"/>
      </w:tblGrid>
      <w:tr w:rsidR="00D25A25" w:rsidRPr="005E03BA" w:rsidTr="00EE4E83">
        <w:tc>
          <w:tcPr>
            <w:tcW w:w="1226" w:type="pct"/>
            <w:vMerge w:val="restar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Индикаторы</w:t>
            </w:r>
          </w:p>
        </w:tc>
        <w:tc>
          <w:tcPr>
            <w:tcW w:w="1763" w:type="pct"/>
            <w:gridSpan w:val="7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Кислая среда</w:t>
            </w:r>
          </w:p>
        </w:tc>
        <w:tc>
          <w:tcPr>
            <w:tcW w:w="2010" w:type="pct"/>
            <w:gridSpan w:val="7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Щелочная среда</w:t>
            </w:r>
          </w:p>
        </w:tc>
      </w:tr>
      <w:tr w:rsidR="00D25A25" w:rsidRPr="005E03BA" w:rsidTr="00EE4E83">
        <w:tc>
          <w:tcPr>
            <w:tcW w:w="1226" w:type="pct"/>
            <w:vMerge/>
          </w:tcPr>
          <w:p w:rsidR="00D25A25" w:rsidRPr="005E03BA" w:rsidRDefault="00D25A25" w:rsidP="00EE4E83">
            <w:pPr>
              <w:pStyle w:val="a3"/>
              <w:spacing w:after="0"/>
              <w:jc w:val="both"/>
            </w:pPr>
          </w:p>
        </w:tc>
        <w:tc>
          <w:tcPr>
            <w:tcW w:w="253" w:type="pct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1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2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3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4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5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6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7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8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9</w:t>
            </w:r>
          </w:p>
        </w:tc>
        <w:tc>
          <w:tcPr>
            <w:tcW w:w="327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10</w:t>
            </w:r>
          </w:p>
        </w:tc>
        <w:tc>
          <w:tcPr>
            <w:tcW w:w="327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11</w:t>
            </w:r>
          </w:p>
        </w:tc>
        <w:tc>
          <w:tcPr>
            <w:tcW w:w="327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12</w:t>
            </w:r>
          </w:p>
        </w:tc>
        <w:tc>
          <w:tcPr>
            <w:tcW w:w="330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13</w:t>
            </w:r>
          </w:p>
        </w:tc>
        <w:tc>
          <w:tcPr>
            <w:tcW w:w="195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ind w:left="-57" w:right="-57"/>
              <w:jc w:val="center"/>
            </w:pPr>
            <w:r w:rsidRPr="005E03BA">
              <w:t>14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Диметиламино</w:t>
            </w:r>
            <w:r w:rsidRPr="00EE4E83">
              <w:rPr>
                <w:lang w:val="en-US"/>
              </w:rPr>
              <w:t>-</w:t>
            </w:r>
            <w:r w:rsidRPr="005E03BA">
              <w:t>азобензол</w:t>
            </w:r>
          </w:p>
        </w:tc>
        <w:tc>
          <w:tcPr>
            <w:tcW w:w="756" w:type="pct"/>
            <w:gridSpan w:val="3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Красная</w:t>
            </w:r>
          </w:p>
        </w:tc>
        <w:tc>
          <w:tcPr>
            <w:tcW w:w="3018" w:type="pct"/>
            <w:gridSpan w:val="11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Желтая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Метиловый оранжевый</w:t>
            </w:r>
          </w:p>
        </w:tc>
        <w:tc>
          <w:tcPr>
            <w:tcW w:w="756" w:type="pct"/>
            <w:gridSpan w:val="3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Красная</w:t>
            </w:r>
          </w:p>
        </w:tc>
        <w:tc>
          <w:tcPr>
            <w:tcW w:w="3018" w:type="pct"/>
            <w:gridSpan w:val="11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Желтая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Метиловый красный</w:t>
            </w:r>
          </w:p>
        </w:tc>
        <w:tc>
          <w:tcPr>
            <w:tcW w:w="1008" w:type="pct"/>
            <w:gridSpan w:val="4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Красная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2262" w:type="pct"/>
            <w:gridSpan w:val="8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Желтая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Лакмус</w:t>
            </w:r>
          </w:p>
        </w:tc>
        <w:tc>
          <w:tcPr>
            <w:tcW w:w="1008" w:type="pct"/>
            <w:gridSpan w:val="4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Красная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1759" w:type="pct"/>
            <w:gridSpan w:val="6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Синяя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Бромтимоловый синий</w:t>
            </w:r>
          </w:p>
        </w:tc>
        <w:tc>
          <w:tcPr>
            <w:tcW w:w="1512" w:type="pct"/>
            <w:gridSpan w:val="6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Желтая</w:t>
            </w:r>
          </w:p>
        </w:tc>
        <w:tc>
          <w:tcPr>
            <w:tcW w:w="2262" w:type="pct"/>
            <w:gridSpan w:val="8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Синяя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Фенолфталеин</w:t>
            </w:r>
          </w:p>
        </w:tc>
        <w:tc>
          <w:tcPr>
            <w:tcW w:w="1763" w:type="pct"/>
            <w:gridSpan w:val="7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Бесцветная</w:t>
            </w:r>
          </w:p>
        </w:tc>
        <w:tc>
          <w:tcPr>
            <w:tcW w:w="252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1759" w:type="pct"/>
            <w:gridSpan w:val="6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Ярко-розовая</w:t>
            </w:r>
          </w:p>
        </w:tc>
      </w:tr>
      <w:tr w:rsidR="00D25A25" w:rsidRPr="005E03BA" w:rsidTr="00EE4E83">
        <w:tc>
          <w:tcPr>
            <w:tcW w:w="1226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</w:pPr>
            <w:r w:rsidRPr="005E03BA">
              <w:t>Ализариновый желтый</w:t>
            </w:r>
          </w:p>
        </w:tc>
        <w:tc>
          <w:tcPr>
            <w:tcW w:w="2594" w:type="pct"/>
            <w:gridSpan w:val="10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Желтая</w:t>
            </w:r>
          </w:p>
        </w:tc>
        <w:tc>
          <w:tcPr>
            <w:tcW w:w="327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327" w:type="pct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</w:p>
        </w:tc>
        <w:tc>
          <w:tcPr>
            <w:tcW w:w="525" w:type="pct"/>
            <w:gridSpan w:val="2"/>
            <w:vAlign w:val="center"/>
          </w:tcPr>
          <w:p w:rsidR="00D25A25" w:rsidRPr="005E03BA" w:rsidRDefault="00D25A25" w:rsidP="00EE4E83">
            <w:pPr>
              <w:pStyle w:val="a3"/>
              <w:spacing w:after="0"/>
              <w:jc w:val="center"/>
            </w:pPr>
            <w:r w:rsidRPr="005E03BA">
              <w:t>Фиоле-товая</w:t>
            </w:r>
          </w:p>
        </w:tc>
      </w:tr>
    </w:tbl>
    <w:p w:rsidR="00D25A25" w:rsidRPr="00994D43" w:rsidRDefault="00D25A25" w:rsidP="00BA3F70">
      <w:pPr>
        <w:pStyle w:val="a3"/>
        <w:spacing w:after="0"/>
        <w:ind w:firstLine="454"/>
        <w:rPr>
          <w:sz w:val="16"/>
          <w:szCs w:val="16"/>
        </w:rPr>
      </w:pPr>
    </w:p>
    <w:p w:rsidR="00D25A25" w:rsidRPr="007A0F1F" w:rsidRDefault="007A0F1F" w:rsidP="007A0F1F">
      <w:pPr>
        <w:pStyle w:val="21"/>
        <w:keepNext w:val="0"/>
        <w:tabs>
          <w:tab w:val="left" w:pos="1080"/>
        </w:tabs>
        <w:ind w:left="454" w:firstLine="0"/>
        <w:jc w:val="left"/>
        <w:outlineLvl w:val="1"/>
        <w:rPr>
          <w:b/>
          <w:bCs/>
          <w:color w:val="000000"/>
          <w:sz w:val="20"/>
          <w:u w:val="none"/>
        </w:rPr>
      </w:pPr>
      <w:bookmarkStart w:id="18" w:name="_Toc241998562"/>
      <w:r w:rsidRPr="007A0F1F">
        <w:rPr>
          <w:b/>
          <w:bCs/>
          <w:color w:val="000000"/>
          <w:sz w:val="20"/>
          <w:u w:val="none"/>
        </w:rPr>
        <w:t xml:space="preserve">1.4 </w:t>
      </w:r>
      <w:r w:rsidR="00D25A25" w:rsidRPr="007A0F1F">
        <w:rPr>
          <w:b/>
          <w:bCs/>
          <w:color w:val="000000"/>
          <w:sz w:val="20"/>
          <w:u w:val="none"/>
        </w:rPr>
        <w:t xml:space="preserve">Лабораторная работа «Электрометрическое определение </w:t>
      </w:r>
      <w:r w:rsidRPr="007A0F1F">
        <w:rPr>
          <w:b/>
          <w:bCs/>
          <w:color w:val="000000"/>
          <w:sz w:val="20"/>
          <w:u w:val="none"/>
        </w:rPr>
        <w:br/>
      </w:r>
      <w:r w:rsidR="00D25A25" w:rsidRPr="007A0F1F">
        <w:rPr>
          <w:b/>
          <w:bCs/>
          <w:color w:val="000000"/>
          <w:sz w:val="20"/>
          <w:u w:val="none"/>
        </w:rPr>
        <w:t>водородного показателя»</w:t>
      </w:r>
      <w:bookmarkEnd w:id="18"/>
    </w:p>
    <w:p w:rsidR="00D25A25" w:rsidRPr="00994D43" w:rsidRDefault="00D25A25" w:rsidP="00BA3F70">
      <w:pPr>
        <w:ind w:firstLine="454"/>
        <w:jc w:val="both"/>
        <w:rPr>
          <w:sz w:val="16"/>
          <w:szCs w:val="16"/>
        </w:rPr>
      </w:pPr>
    </w:p>
    <w:p w:rsidR="00994D43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Определение рН растворов основано на установлении потенциала электрода, погруженного в раствор. Величина электрического потенциала е</w:t>
      </w:r>
      <w:r w:rsidRPr="005E03BA">
        <w:rPr>
          <w:sz w:val="20"/>
          <w:szCs w:val="20"/>
          <w:vertAlign w:val="subscript"/>
        </w:rPr>
        <w:t xml:space="preserve">х </w:t>
      </w:r>
      <w:r w:rsidRPr="005E03BA">
        <w:rPr>
          <w:sz w:val="20"/>
          <w:szCs w:val="20"/>
        </w:rPr>
        <w:t xml:space="preserve"> зависит от рН раствора. Значение е</w:t>
      </w:r>
      <w:r w:rsidRPr="005E03BA">
        <w:rPr>
          <w:sz w:val="20"/>
          <w:szCs w:val="20"/>
          <w:vertAlign w:val="subscript"/>
        </w:rPr>
        <w:t xml:space="preserve">х </w:t>
      </w:r>
      <w:r w:rsidRPr="005E03BA">
        <w:rPr>
          <w:sz w:val="20"/>
          <w:szCs w:val="20"/>
        </w:rPr>
        <w:t xml:space="preserve"> определяют по величине э.д.с. цепи, составленной из электрода определения (измерительный электрод) и электрода сравнения с известным потенциалом (сравнительный электрод). Электродом сравнения с известным значением э.д.с. обычно выступает хлорсеребряный (или каломельный) электрод. 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Э.д.с. цепи измеряют компенсационным методом, т.е. сравнением с постоянной э.д.с. сравнительного электрода, которая составляет 1,0183 В при температуре 20 </w:t>
      </w:r>
      <w:r w:rsidR="00F22502" w:rsidRPr="00F22502">
        <w:rPr>
          <w:sz w:val="20"/>
          <w:szCs w:val="20"/>
        </w:rPr>
        <w:sym w:font="Symbol" w:char="F0B0"/>
      </w:r>
      <w:r w:rsidRPr="005E03BA">
        <w:rPr>
          <w:sz w:val="20"/>
          <w:szCs w:val="20"/>
        </w:rPr>
        <w:t>С. Определение производится с помощью приборов – универсальных иономеров (рН-метров). Такое определение рН очень удобно, имеет высокую степень точности, занимает мало времени. Особенно удобен такой метод определения при исследовании биологических жидкостей, а также окрашенных и мутных растворов. Точность измерения рН таким методом составляет 0,001 единиц рН.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фосфатный, ацетатный, трисглициновый буферы; вытяжки из растений.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универсальный иономер (рН-метр), стеклянные палочки, пробирки, колбы конические (объем 50 мл), воронки, ступки, фильтровальная бумага, пипетки, капельницы, бюретки, штатив для пробирок.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Ход работы: </w:t>
      </w:r>
      <w:r w:rsidRPr="005E03BA">
        <w:rPr>
          <w:sz w:val="20"/>
          <w:szCs w:val="20"/>
        </w:rPr>
        <w:t xml:space="preserve">в подписанные соответственно стаканчики налить предложенные буферные растворы и измерить их рН с помощью иономера. Записать результат в таблицу. Таким же образом измерить рН неизвестных растворов – 1, 2, 3. </w:t>
      </w:r>
      <w:r w:rsidR="00357B4B">
        <w:rPr>
          <w:sz w:val="20"/>
          <w:szCs w:val="20"/>
        </w:rPr>
        <w:t>Р</w:t>
      </w:r>
      <w:r w:rsidRPr="005E03BA">
        <w:rPr>
          <w:sz w:val="20"/>
          <w:szCs w:val="20"/>
        </w:rPr>
        <w:t xml:space="preserve">езультаты </w:t>
      </w:r>
      <w:r w:rsidR="00357B4B">
        <w:rPr>
          <w:sz w:val="20"/>
          <w:szCs w:val="20"/>
        </w:rPr>
        <w:t xml:space="preserve">оформить </w:t>
      </w:r>
      <w:r w:rsidRPr="005E03BA">
        <w:rPr>
          <w:sz w:val="20"/>
          <w:szCs w:val="20"/>
        </w:rPr>
        <w:t>в табли</w:t>
      </w:r>
      <w:r w:rsidR="00357B4B">
        <w:rPr>
          <w:sz w:val="20"/>
          <w:szCs w:val="20"/>
        </w:rPr>
        <w:t>чной форме</w:t>
      </w:r>
      <w:r w:rsidRPr="005E03BA">
        <w:rPr>
          <w:sz w:val="20"/>
          <w:szCs w:val="20"/>
        </w:rPr>
        <w:t>. Между измерениями обязательно промывать электроды дистиллированной водой (электроды поместить в стаканчик с водой) и промокнуть фильтровальной бумагой.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</w:p>
    <w:p w:rsidR="00F22502" w:rsidRPr="00F22502" w:rsidRDefault="00F22502" w:rsidP="00F22502">
      <w:pPr>
        <w:pStyle w:val="21"/>
        <w:tabs>
          <w:tab w:val="left" w:pos="1080"/>
        </w:tabs>
        <w:ind w:firstLine="454"/>
        <w:jc w:val="left"/>
        <w:outlineLvl w:val="1"/>
        <w:rPr>
          <w:b/>
          <w:bCs/>
          <w:color w:val="000000"/>
          <w:sz w:val="20"/>
          <w:u w:val="none"/>
        </w:rPr>
      </w:pPr>
      <w:bookmarkStart w:id="19" w:name="_Toc241998563"/>
      <w:r w:rsidRPr="00F22502">
        <w:rPr>
          <w:b/>
          <w:bCs/>
          <w:color w:val="000000"/>
          <w:sz w:val="20"/>
          <w:u w:val="none"/>
        </w:rPr>
        <w:t xml:space="preserve">1.5 </w:t>
      </w:r>
      <w:r w:rsidR="00D25A25" w:rsidRPr="00F22502">
        <w:rPr>
          <w:b/>
          <w:bCs/>
          <w:color w:val="000000"/>
          <w:sz w:val="20"/>
          <w:u w:val="none"/>
        </w:rPr>
        <w:t xml:space="preserve">Лабораторная работа «Индикаторный метод измерения </w:t>
      </w:r>
    </w:p>
    <w:p w:rsidR="00D25A25" w:rsidRPr="00F22502" w:rsidRDefault="00D25A25" w:rsidP="00F22502">
      <w:pPr>
        <w:pStyle w:val="21"/>
        <w:tabs>
          <w:tab w:val="left" w:pos="1080"/>
        </w:tabs>
        <w:ind w:firstLine="454"/>
        <w:jc w:val="left"/>
        <w:outlineLvl w:val="1"/>
        <w:rPr>
          <w:b/>
          <w:bCs/>
          <w:color w:val="000000"/>
          <w:sz w:val="20"/>
          <w:u w:val="none"/>
        </w:rPr>
      </w:pPr>
      <w:r w:rsidRPr="00F22502">
        <w:rPr>
          <w:b/>
          <w:bCs/>
          <w:color w:val="000000"/>
          <w:sz w:val="20"/>
          <w:u w:val="none"/>
        </w:rPr>
        <w:t>водородного показателя»</w:t>
      </w:r>
      <w:bookmarkEnd w:id="19"/>
    </w:p>
    <w:p w:rsidR="00D25A25" w:rsidRPr="00357B4B" w:rsidRDefault="00D25A25" w:rsidP="00BA3F70">
      <w:pPr>
        <w:ind w:firstLine="454"/>
        <w:jc w:val="both"/>
        <w:rPr>
          <w:b/>
          <w:sz w:val="16"/>
          <w:szCs w:val="16"/>
        </w:rPr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Производится с помощью универсальной индикаторной бумаги и красителей – индикаторов.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универсальная индикаторная бумага (полоски); фосфатный, ацетатный, трис-глициновый буферы; растительные вытяжки.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="00357B4B">
        <w:rPr>
          <w:b/>
          <w:sz w:val="20"/>
          <w:szCs w:val="20"/>
        </w:rPr>
        <w:t xml:space="preserve"> </w:t>
      </w:r>
      <w:r w:rsidRPr="005E03BA">
        <w:rPr>
          <w:sz w:val="20"/>
          <w:szCs w:val="20"/>
        </w:rPr>
        <w:t>стеклянные палочки, пробирки, колбы конические (объем 50 мл),  воронки, ступки, фильтровальная бумага, пипетки, капельницы, штатив для пробирок.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Ход работы: </w:t>
      </w:r>
      <w:r w:rsidRPr="005E03BA">
        <w:rPr>
          <w:sz w:val="20"/>
          <w:szCs w:val="20"/>
        </w:rPr>
        <w:t xml:space="preserve">положить на фильтровальную бумагу полоски универсальной индикаторной бумаги, нанести на полоски стеклянной палочкой несколько капель буферных растворов с известным рН. Сравнить со шкалой. Затем определить тем же способом рН неизвестных растворов в колбах 1, 2, 3. Результаты опыта </w:t>
      </w:r>
      <w:r w:rsidR="00F22502">
        <w:rPr>
          <w:sz w:val="20"/>
          <w:szCs w:val="20"/>
        </w:rPr>
        <w:t xml:space="preserve">оформить в форме </w:t>
      </w:r>
      <w:r w:rsidRPr="005E03BA">
        <w:rPr>
          <w:sz w:val="20"/>
          <w:szCs w:val="20"/>
        </w:rPr>
        <w:t>таблиц</w:t>
      </w:r>
      <w:r w:rsidR="00F22502">
        <w:rPr>
          <w:sz w:val="20"/>
          <w:szCs w:val="20"/>
        </w:rPr>
        <w:t>ы, приведенной ниже.</w:t>
      </w:r>
    </w:p>
    <w:p w:rsidR="00D25A25" w:rsidRPr="00357B4B" w:rsidRDefault="00D25A25" w:rsidP="00F22502">
      <w:pPr>
        <w:spacing w:after="120"/>
        <w:jc w:val="center"/>
        <w:rPr>
          <w:sz w:val="20"/>
          <w:szCs w:val="20"/>
        </w:rPr>
      </w:pPr>
      <w:r w:rsidRPr="00357B4B">
        <w:rPr>
          <w:sz w:val="20"/>
          <w:szCs w:val="20"/>
        </w:rPr>
        <w:t>Результаты работы: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5"/>
        <w:gridCol w:w="1416"/>
        <w:gridCol w:w="1730"/>
        <w:gridCol w:w="1985"/>
      </w:tblGrid>
      <w:tr w:rsidR="00D25A25" w:rsidRPr="005E03BA" w:rsidTr="00EE4E83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EE4E83" w:rsidRDefault="00D25A25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Номер раствора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25" w:rsidRPr="00EE4E83" w:rsidRDefault="00D25A25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рН известных растворов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EE4E83" w:rsidRDefault="00D25A25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рН раствора, измеренный с помощью иономера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EE4E83" w:rsidRDefault="00D25A25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рН раствора, измеренный с помощью индикаторной </w:t>
            </w:r>
            <w:r w:rsidR="00F22502" w:rsidRPr="00EE4E83">
              <w:rPr>
                <w:sz w:val="20"/>
                <w:szCs w:val="20"/>
              </w:rPr>
              <w:br/>
            </w:r>
            <w:r w:rsidRPr="00EE4E83">
              <w:rPr>
                <w:sz w:val="20"/>
                <w:szCs w:val="20"/>
              </w:rPr>
              <w:t>бумаги</w:t>
            </w:r>
          </w:p>
        </w:tc>
      </w:tr>
      <w:tr w:rsidR="00D25A25" w:rsidRPr="005E03BA" w:rsidTr="00EE4E83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EE4E83" w:rsidRDefault="00D25A25" w:rsidP="00EE4E8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EE4E83" w:rsidRDefault="00D25A25" w:rsidP="00EE4E8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EE4E83" w:rsidRDefault="00D25A25" w:rsidP="00EE4E8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A25" w:rsidRPr="00EE4E83" w:rsidRDefault="00D25A25" w:rsidP="00EE4E83">
            <w:pPr>
              <w:jc w:val="both"/>
              <w:rPr>
                <w:sz w:val="20"/>
                <w:szCs w:val="20"/>
              </w:rPr>
            </w:pPr>
          </w:p>
        </w:tc>
      </w:tr>
    </w:tbl>
    <w:p w:rsidR="00D25A25" w:rsidRPr="00F22502" w:rsidRDefault="00F22502" w:rsidP="00F22502">
      <w:pPr>
        <w:pStyle w:val="1"/>
        <w:tabs>
          <w:tab w:val="left" w:pos="360"/>
          <w:tab w:val="left" w:pos="1440"/>
        </w:tabs>
        <w:spacing w:before="0" w:after="0"/>
        <w:jc w:val="center"/>
        <w:rPr>
          <w:rFonts w:ascii="Times New Roman" w:hAnsi="Times New Roman"/>
          <w:sz w:val="20"/>
        </w:rPr>
      </w:pPr>
      <w:bookmarkStart w:id="20" w:name="_Toc222303081"/>
      <w:bookmarkStart w:id="21" w:name="_Toc222303205"/>
      <w:bookmarkStart w:id="22" w:name="_Toc241998564"/>
      <w:r w:rsidRPr="00F22502">
        <w:rPr>
          <w:rFonts w:ascii="Times New Roman" w:hAnsi="Times New Roman"/>
          <w:sz w:val="20"/>
        </w:rPr>
        <w:t xml:space="preserve">2 </w:t>
      </w:r>
      <w:r w:rsidR="00D25A25" w:rsidRPr="00F22502">
        <w:rPr>
          <w:rFonts w:ascii="Times New Roman" w:hAnsi="Times New Roman"/>
          <w:sz w:val="20"/>
        </w:rPr>
        <w:t>УГЛЕВОДЫ</w:t>
      </w:r>
      <w:bookmarkEnd w:id="20"/>
      <w:bookmarkEnd w:id="21"/>
      <w:bookmarkEnd w:id="22"/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</w:p>
    <w:p w:rsidR="00D25A25" w:rsidRPr="005E03BA" w:rsidRDefault="00D25A25" w:rsidP="00BA3F70">
      <w:pPr>
        <w:ind w:firstLine="454"/>
        <w:jc w:val="both"/>
      </w:pPr>
      <w:r w:rsidRPr="005E03BA">
        <w:rPr>
          <w:sz w:val="20"/>
          <w:szCs w:val="20"/>
        </w:rPr>
        <w:t>Углеводы широко представлены в растениях и животных, где они выполняют как структурные, так и метаболические функции. В растениях в процессе фотосинтеза из углекислого газа и воды синтезируется глюкоза, которая далее запасается в виде крахмала или превращается в целлюлозу. Животные способны синтезировать ряд углеводов из жиров и белков, но большая часть углеводов поступает с пищей растительного происхождения (Приложения А</w:t>
      </w:r>
      <w:r w:rsidR="00166C93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Д).</w:t>
      </w:r>
    </w:p>
    <w:p w:rsidR="00D25A25" w:rsidRPr="005E03BA" w:rsidRDefault="00D25A25" w:rsidP="00BA3F70">
      <w:pPr>
        <w:ind w:firstLine="454"/>
        <w:jc w:val="center"/>
        <w:rPr>
          <w:sz w:val="20"/>
          <w:szCs w:val="20"/>
        </w:rPr>
      </w:pPr>
    </w:p>
    <w:p w:rsidR="00D25A25" w:rsidRPr="00166C93" w:rsidRDefault="00166C93" w:rsidP="00166C93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color w:val="000000"/>
          <w:sz w:val="20"/>
          <w:u w:val="none"/>
        </w:rPr>
      </w:pPr>
      <w:bookmarkStart w:id="23" w:name="_Toc241998565"/>
      <w:r w:rsidRPr="00166C93">
        <w:rPr>
          <w:b/>
          <w:bCs/>
          <w:color w:val="000000"/>
          <w:sz w:val="20"/>
          <w:u w:val="none"/>
        </w:rPr>
        <w:t xml:space="preserve">2.1 </w:t>
      </w:r>
      <w:r w:rsidR="00D25A25" w:rsidRPr="00166C93">
        <w:rPr>
          <w:b/>
          <w:bCs/>
          <w:color w:val="000000"/>
          <w:sz w:val="20"/>
          <w:u w:val="none"/>
        </w:rPr>
        <w:t xml:space="preserve">Лабораторная работа «Определение глюкозы с помощью </w:t>
      </w:r>
      <w:r w:rsidRPr="00166C93">
        <w:rPr>
          <w:b/>
          <w:bCs/>
          <w:color w:val="000000"/>
          <w:sz w:val="20"/>
          <w:u w:val="none"/>
        </w:rPr>
        <w:br/>
      </w:r>
      <w:r w:rsidR="00D25A25" w:rsidRPr="00166C93">
        <w:rPr>
          <w:b/>
          <w:bCs/>
          <w:color w:val="000000"/>
          <w:sz w:val="20"/>
          <w:u w:val="none"/>
        </w:rPr>
        <w:t>реакции восстановления оксида меди в гемиоксид»</w:t>
      </w:r>
      <w:bookmarkEnd w:id="23"/>
    </w:p>
    <w:p w:rsidR="00D25A25" w:rsidRPr="005E03BA" w:rsidRDefault="00D25A25" w:rsidP="00BA3F70">
      <w:pPr>
        <w:ind w:firstLine="454"/>
        <w:rPr>
          <w:sz w:val="20"/>
          <w:szCs w:val="20"/>
        </w:rPr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основе метода лежит способность солей меди (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>) в определенных условиях количественно окислять глюкозу по реакции Троммера.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реакции Троммера происходит образование как альдоновых кислот, так и гидроксида меди (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>), что указывает на отсутствие количественной связи между глюкозой и гемиоксидом меди. Однако, если к реакционной смеси добавляют сегнетову соль, то образуется комплекс, в котором медь реагирует с глюкозой в стехиометрическом соотношении.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</w:p>
    <w:p w:rsidR="00D25A25" w:rsidRPr="005E03BA" w:rsidRDefault="00994D43" w:rsidP="00166C93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8610" w:dyaOrig="5594">
          <v:shape id="_x0000_i1049" type="#_x0000_t75" style="width:303.75pt;height:197.25pt" o:ole="">
            <v:imagedata r:id="rId59" o:title=""/>
          </v:shape>
          <o:OLEObject Type="Embed" ProgID="ISISServer" ShapeID="_x0000_i1049" DrawAspect="Content" ObjectID="_1471375580" r:id="rId60"/>
        </w:object>
      </w:r>
    </w:p>
    <w:p w:rsidR="00166C93" w:rsidRDefault="00166C93" w:rsidP="00BA3F70">
      <w:pPr>
        <w:ind w:firstLine="454"/>
        <w:jc w:val="both"/>
        <w:rPr>
          <w:sz w:val="20"/>
          <w:szCs w:val="20"/>
        </w:rPr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Количество закиси меди (</w:t>
      </w:r>
      <w:r w:rsidRPr="005E03BA">
        <w:rPr>
          <w:sz w:val="20"/>
          <w:szCs w:val="20"/>
          <w:lang w:val="en-US"/>
        </w:rPr>
        <w:t>Cu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O</w:t>
      </w:r>
      <w:r w:rsidRPr="005E03BA">
        <w:rPr>
          <w:sz w:val="20"/>
          <w:szCs w:val="20"/>
        </w:rPr>
        <w:t>), эквивалентное окисленной глюкозе, определяют йодометрическим методом:</w:t>
      </w:r>
    </w:p>
    <w:p w:rsidR="00D25A25" w:rsidRPr="005E03BA" w:rsidRDefault="00102A89" w:rsidP="00166C93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3285" w:dyaOrig="480">
          <v:shape id="_x0000_i1050" type="#_x0000_t75" style="width:141pt;height:20.25pt" o:ole="">
            <v:imagedata r:id="rId61" o:title=""/>
          </v:shape>
          <o:OLEObject Type="Embed" ProgID="ISISServer" ShapeID="_x0000_i1050" DrawAspect="Content" ObjectID="_1471375581" r:id="rId62"/>
        </w:objec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Эта реакция в присутствии солей щавелевой или винной кислот протекает практически до конца.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Количество йода в излишке, которое не прореагировало с гемиоксидом меди, можно определить титрованием тиосульфатом натрия (индикатор – раствор крахмала)</w:t>
      </w:r>
    </w:p>
    <w:p w:rsidR="00D25A25" w:rsidRPr="005E03BA" w:rsidRDefault="00FE332F" w:rsidP="00BA3F70">
      <w:pPr>
        <w:ind w:firstLine="454"/>
        <w:jc w:val="center"/>
        <w:rPr>
          <w:sz w:val="20"/>
          <w:szCs w:val="20"/>
        </w:rPr>
      </w:pPr>
      <w:r>
        <w:object w:dxaOrig="2820" w:dyaOrig="330">
          <v:shape id="_x0000_i1051" type="#_x0000_t75" style="width:141pt;height:15.75pt" o:ole="">
            <v:imagedata r:id="rId63" o:title=""/>
          </v:shape>
          <o:OLEObject Type="Embed" ProgID="ISISServer" ShapeID="_x0000_i1051" DrawAspect="Content" ObjectID="_1471375582" r:id="rId64"/>
        </w:object>
      </w:r>
    </w:p>
    <w:p w:rsidR="00D25A25" w:rsidRPr="005E03BA" w:rsidRDefault="00D25A25" w:rsidP="00166C93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 xml:space="preserve">исследуемый раствор глюкозы </w:t>
      </w:r>
      <w:r w:rsidR="00166C93">
        <w:rPr>
          <w:sz w:val="20"/>
          <w:szCs w:val="20"/>
        </w:rPr>
        <w:br/>
      </w:r>
      <w:r w:rsidRPr="005E03BA">
        <w:rPr>
          <w:sz w:val="20"/>
          <w:szCs w:val="20"/>
        </w:rPr>
        <w:t xml:space="preserve">(1…4 мг/мл), реактив Фелинга </w:t>
      </w:r>
      <w:r w:rsidRPr="005E03BA">
        <w:rPr>
          <w:sz w:val="20"/>
          <w:szCs w:val="20"/>
          <w:lang w:val="en-US"/>
        </w:rPr>
        <w:t>I</w:t>
      </w:r>
      <w:r w:rsidRPr="005E03BA">
        <w:rPr>
          <w:sz w:val="20"/>
          <w:szCs w:val="20"/>
        </w:rPr>
        <w:t xml:space="preserve"> и 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 xml:space="preserve"> (для приготовления раствора </w:t>
      </w:r>
      <w:r w:rsidRPr="005E03BA">
        <w:rPr>
          <w:sz w:val="20"/>
          <w:szCs w:val="20"/>
          <w:lang w:val="en-US"/>
        </w:rPr>
        <w:t>I</w:t>
      </w:r>
      <w:r w:rsidRPr="005E03BA">
        <w:rPr>
          <w:sz w:val="20"/>
          <w:szCs w:val="20"/>
        </w:rPr>
        <w:t xml:space="preserve"> берут </w:t>
      </w:r>
      <w:smartTag w:uri="urn:schemas-microsoft-com:office:smarttags" w:element="metricconverter">
        <w:smartTagPr>
          <w:attr w:name="ProductID" w:val="200 г"/>
        </w:smartTagPr>
        <w:r w:rsidRPr="005E03BA">
          <w:rPr>
            <w:sz w:val="20"/>
            <w:szCs w:val="20"/>
          </w:rPr>
          <w:t>200 г</w:t>
        </w:r>
      </w:smartTag>
      <w:r w:rsidRPr="005E03BA">
        <w:rPr>
          <w:sz w:val="20"/>
          <w:szCs w:val="20"/>
        </w:rPr>
        <w:t xml:space="preserve"> сегнетовой соли и </w:t>
      </w:r>
      <w:smartTag w:uri="urn:schemas-microsoft-com:office:smarttags" w:element="metricconverter">
        <w:smartTagPr>
          <w:attr w:name="ProductID" w:val="150 г"/>
        </w:smartTagPr>
        <w:r w:rsidRPr="005E03BA">
          <w:rPr>
            <w:sz w:val="20"/>
            <w:szCs w:val="20"/>
          </w:rPr>
          <w:t>150 г</w:t>
        </w:r>
      </w:smartTag>
      <w:r w:rsidRPr="005E03BA">
        <w:rPr>
          <w:sz w:val="20"/>
          <w:szCs w:val="20"/>
        </w:rPr>
        <w:t xml:space="preserve"> гидроксида натрия, растворяют в дистиллированной воде до объема </w:t>
      </w:r>
      <w:smartTag w:uri="urn:schemas-microsoft-com:office:smarttags" w:element="metricconverter">
        <w:smartTagPr>
          <w:attr w:name="ProductID" w:val="1 литр"/>
        </w:smartTagPr>
        <w:r w:rsidRPr="005E03BA">
          <w:rPr>
            <w:sz w:val="20"/>
            <w:szCs w:val="20"/>
          </w:rPr>
          <w:t>1 литр</w:t>
        </w:r>
      </w:smartTag>
      <w:r w:rsidRPr="005E03BA">
        <w:rPr>
          <w:sz w:val="20"/>
          <w:szCs w:val="20"/>
        </w:rPr>
        <w:t xml:space="preserve">; раствор 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 xml:space="preserve"> готовят из </w:t>
      </w:r>
      <w:smartTag w:uri="urn:schemas-microsoft-com:office:smarttags" w:element="metricconverter">
        <w:smartTagPr>
          <w:attr w:name="ProductID" w:val="40 г"/>
        </w:smartTagPr>
        <w:r w:rsidRPr="005E03BA">
          <w:rPr>
            <w:sz w:val="20"/>
            <w:szCs w:val="20"/>
          </w:rPr>
          <w:t>40 г</w:t>
        </w:r>
      </w:smartTag>
      <w:r w:rsidRPr="005E03BA">
        <w:rPr>
          <w:sz w:val="20"/>
          <w:szCs w:val="20"/>
        </w:rPr>
        <w:t xml:space="preserve"> перекристаллизованного сульфата меди, растворенного в 1 литре воды), насыщенный раствор щавелевой кислоты, 0,05 моль/л раствор йода, 0,05 моль/л раствор тиосульфата натрия, 1</w:t>
      </w:r>
      <w:r w:rsidR="00166C93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крахмала.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стеклянные палочки, пипетки, конические колбы (объем 50 мл), капельницы, водяная баня, бюретки, часы.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две колбы помещают по 5 мл реактива Фелинга </w:t>
      </w:r>
      <w:r w:rsidRPr="005E03BA">
        <w:rPr>
          <w:sz w:val="20"/>
          <w:szCs w:val="20"/>
          <w:lang w:val="en-US"/>
        </w:rPr>
        <w:t>I</w:t>
      </w:r>
      <w:r w:rsidRPr="005E03BA">
        <w:rPr>
          <w:sz w:val="20"/>
          <w:szCs w:val="20"/>
        </w:rPr>
        <w:t xml:space="preserve"> и 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>. В одну из колб (проба) добавляют 10 мл исследуемого раствора глюкозы, а в другую (контроль) – 10 мл дистиллированной воды. Содержимое обеих колб нагревают до кипения, кипятят 5 мин и затем охлаждают. После этого в обе колбы наливают по 10 мл насыщенного раствора щавелевой кислоты, по 10 мл йода и после перемешивания отстаивают в течение 5 мин. По истечении этого времени в колбы вносят по пять капель раствора крахмала и титруют раствором тиосульфата до исчезновения окраски, образовавшейся после добавления крахмала.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Массовую концентрацию глюкозы в исследуемом растворе (мг/мл) рассчитывают по формуле:</w:t>
      </w:r>
    </w:p>
    <w:p w:rsidR="00D25A25" w:rsidRPr="005E03BA" w:rsidRDefault="00166C93" w:rsidP="00166C93">
      <w:pPr>
        <w:jc w:val="center"/>
        <w:rPr>
          <w:sz w:val="20"/>
          <w:szCs w:val="20"/>
        </w:rPr>
      </w:pPr>
      <w:r w:rsidRPr="00166C93">
        <w:rPr>
          <w:position w:val="-26"/>
          <w:sz w:val="20"/>
          <w:szCs w:val="20"/>
        </w:rPr>
        <w:object w:dxaOrig="2040" w:dyaOrig="600">
          <v:shape id="_x0000_i1052" type="#_x0000_t75" style="width:102pt;height:30.75pt" o:ole="">
            <v:imagedata r:id="rId65" o:title=""/>
          </v:shape>
          <o:OLEObject Type="Embed" ProgID="Equation.3" ShapeID="_x0000_i1052" DrawAspect="Content" ObjectID="_1471375583" r:id="rId66"/>
        </w:object>
      </w:r>
      <w:r w:rsidR="00D25A25" w:rsidRPr="005E03BA">
        <w:rPr>
          <w:sz w:val="20"/>
          <w:szCs w:val="20"/>
        </w:rPr>
        <w:t>,</w:t>
      </w:r>
    </w:p>
    <w:p w:rsidR="00D25A25" w:rsidRPr="005E03BA" w:rsidRDefault="00D25A25" w:rsidP="00166C93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где А и В – объемы раствора тиосульфата натрия, затраченные на титрование пробы и контроля соответственно;</w:t>
      </w:r>
    </w:p>
    <w:p w:rsidR="00D25A25" w:rsidRPr="005E03BA" w:rsidRDefault="00D25A25" w:rsidP="00166C93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f</w:t>
      </w:r>
      <w:r w:rsidRPr="005E03BA">
        <w:rPr>
          <w:sz w:val="20"/>
          <w:szCs w:val="20"/>
        </w:rPr>
        <w:t xml:space="preserve"> – коэффициент поправки на титр 0,05 моль/л раствора тиосульфата натрия;</w:t>
      </w:r>
    </w:p>
    <w:p w:rsidR="00D25A25" w:rsidRPr="005E03BA" w:rsidRDefault="00D25A25" w:rsidP="00166C93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Q</w:t>
      </w:r>
      <w:r w:rsidRPr="005E03BA">
        <w:rPr>
          <w:sz w:val="20"/>
          <w:szCs w:val="20"/>
        </w:rPr>
        <w:t xml:space="preserve"> – масса глюкозы (3,52 мг), эквивалентная 1 мл 0,05 моль/л раствора тиосульфата натрия;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  <w:vertAlign w:val="subscript"/>
        </w:rPr>
        <w:t>0</w:t>
      </w:r>
      <w:r w:rsidRPr="005E03BA">
        <w:rPr>
          <w:sz w:val="20"/>
          <w:szCs w:val="20"/>
        </w:rPr>
        <w:t xml:space="preserve"> – общий объем пробы;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  <w:vertAlign w:val="subscript"/>
        </w:rPr>
        <w:t>1</w:t>
      </w:r>
      <w:r w:rsidRPr="005E03BA">
        <w:rPr>
          <w:sz w:val="20"/>
          <w:szCs w:val="20"/>
        </w:rPr>
        <w:t xml:space="preserve"> – объем исследуемого раствора, взятый до анализа.</w:t>
      </w:r>
    </w:p>
    <w:p w:rsidR="00D25A25" w:rsidRPr="00166C93" w:rsidRDefault="00D25A25" w:rsidP="00BA3F70">
      <w:pPr>
        <w:ind w:firstLine="454"/>
        <w:jc w:val="both"/>
        <w:rPr>
          <w:sz w:val="28"/>
          <w:szCs w:val="28"/>
        </w:rPr>
      </w:pPr>
    </w:p>
    <w:p w:rsidR="00D25A25" w:rsidRPr="00166C93" w:rsidRDefault="00166C93" w:rsidP="00166C93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color w:val="000000"/>
          <w:sz w:val="20"/>
          <w:u w:val="none"/>
        </w:rPr>
      </w:pPr>
      <w:bookmarkStart w:id="24" w:name="_Toc241998566"/>
      <w:r w:rsidRPr="00166C93">
        <w:rPr>
          <w:b/>
          <w:bCs/>
          <w:color w:val="000000"/>
          <w:sz w:val="20"/>
          <w:u w:val="none"/>
        </w:rPr>
        <w:t xml:space="preserve">2.2 </w:t>
      </w:r>
      <w:r w:rsidR="00D25A25" w:rsidRPr="00166C93">
        <w:rPr>
          <w:b/>
          <w:bCs/>
          <w:color w:val="000000"/>
          <w:sz w:val="20"/>
          <w:u w:val="none"/>
        </w:rPr>
        <w:t xml:space="preserve">Лабораторная работа «Определение содержания глюкозы </w:t>
      </w:r>
      <w:r w:rsidRPr="00166C93">
        <w:rPr>
          <w:b/>
          <w:bCs/>
          <w:color w:val="000000"/>
          <w:sz w:val="20"/>
          <w:u w:val="none"/>
        </w:rPr>
        <w:br/>
      </w:r>
      <w:r w:rsidR="00D25A25" w:rsidRPr="00166C93">
        <w:rPr>
          <w:b/>
          <w:bCs/>
          <w:color w:val="000000"/>
          <w:sz w:val="20"/>
          <w:u w:val="none"/>
        </w:rPr>
        <w:t>в вытяжке из солода методом Хагендорна–Иенсена»</w:t>
      </w:r>
      <w:bookmarkEnd w:id="24"/>
    </w:p>
    <w:p w:rsidR="00D25A25" w:rsidRPr="00166C93" w:rsidRDefault="00D25A25" w:rsidP="00BA3F70">
      <w:pPr>
        <w:ind w:firstLine="454"/>
      </w:pPr>
    </w:p>
    <w:p w:rsidR="00D25A25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основан на способности глюкозы в безбелковой вытяжке в щелочной среде при нагре</w:t>
      </w:r>
      <w:r w:rsidR="00800B1C">
        <w:rPr>
          <w:sz w:val="20"/>
          <w:szCs w:val="20"/>
        </w:rPr>
        <w:t>в</w:t>
      </w:r>
      <w:r w:rsidRPr="005E03BA">
        <w:rPr>
          <w:sz w:val="20"/>
          <w:szCs w:val="20"/>
        </w:rPr>
        <w:t>ании восстанавливать красную кровяную соль (гексацианоферрат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 xml:space="preserve">) – </w:t>
      </w:r>
      <w:r w:rsidRPr="005E03BA">
        <w:rPr>
          <w:sz w:val="20"/>
          <w:szCs w:val="20"/>
          <w:lang w:val="en-US"/>
        </w:rPr>
        <w:t>K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  <w:lang w:val="en-US"/>
        </w:rPr>
        <w:t>Fe</w:t>
      </w:r>
      <w:r w:rsidRPr="005E03BA">
        <w:rPr>
          <w:sz w:val="20"/>
          <w:szCs w:val="20"/>
        </w:rPr>
        <w:t>(</w:t>
      </w:r>
      <w:r w:rsidRPr="005E03BA">
        <w:rPr>
          <w:sz w:val="20"/>
          <w:szCs w:val="20"/>
          <w:lang w:val="en-US"/>
        </w:rPr>
        <w:t>CN</w:t>
      </w:r>
      <w:r w:rsidRPr="005E03BA">
        <w:rPr>
          <w:sz w:val="20"/>
          <w:szCs w:val="20"/>
        </w:rPr>
        <w:t>)</w:t>
      </w:r>
      <w:r w:rsidRPr="005E03BA">
        <w:rPr>
          <w:sz w:val="20"/>
          <w:szCs w:val="20"/>
          <w:vertAlign w:val="subscript"/>
        </w:rPr>
        <w:t>6</w:t>
      </w:r>
      <w:r w:rsidRPr="005E03BA">
        <w:rPr>
          <w:sz w:val="20"/>
          <w:szCs w:val="20"/>
        </w:rPr>
        <w:t>) в желтую кровяную соль (гексацианоферрат калия (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 xml:space="preserve">) – </w:t>
      </w:r>
      <w:r w:rsidRPr="005E03BA">
        <w:rPr>
          <w:sz w:val="20"/>
          <w:szCs w:val="20"/>
          <w:lang w:val="en-US"/>
        </w:rPr>
        <w:t>K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  <w:lang w:val="en-US"/>
        </w:rPr>
        <w:t>Fe</w:t>
      </w:r>
      <w:r w:rsidRPr="005E03BA">
        <w:rPr>
          <w:sz w:val="20"/>
          <w:szCs w:val="20"/>
        </w:rPr>
        <w:t>(</w:t>
      </w:r>
      <w:r w:rsidRPr="005E03BA">
        <w:rPr>
          <w:sz w:val="20"/>
          <w:szCs w:val="20"/>
          <w:lang w:val="en-US"/>
        </w:rPr>
        <w:t>CN</w:t>
      </w:r>
      <w:r w:rsidRPr="005E03BA">
        <w:rPr>
          <w:sz w:val="20"/>
          <w:szCs w:val="20"/>
        </w:rPr>
        <w:t>)</w:t>
      </w:r>
      <w:r w:rsidRPr="005E03BA">
        <w:rPr>
          <w:sz w:val="20"/>
          <w:szCs w:val="20"/>
          <w:vertAlign w:val="subscript"/>
        </w:rPr>
        <w:t>6</w:t>
      </w:r>
      <w:r w:rsidRPr="005E03BA">
        <w:rPr>
          <w:sz w:val="20"/>
          <w:szCs w:val="20"/>
        </w:rPr>
        <w:t>). Уравнение реакции имеет вид:</w:t>
      </w:r>
    </w:p>
    <w:p w:rsidR="00166C93" w:rsidRDefault="00166C93" w:rsidP="00BA3F70">
      <w:pPr>
        <w:ind w:firstLine="454"/>
        <w:jc w:val="both"/>
        <w:rPr>
          <w:sz w:val="20"/>
          <w:szCs w:val="20"/>
        </w:rPr>
      </w:pPr>
    </w:p>
    <w:p w:rsidR="00166C93" w:rsidRPr="005E03BA" w:rsidRDefault="00166C93" w:rsidP="00BA3F70">
      <w:pPr>
        <w:ind w:firstLine="454"/>
        <w:jc w:val="both"/>
        <w:rPr>
          <w:sz w:val="20"/>
          <w:szCs w:val="20"/>
        </w:rPr>
      </w:pPr>
    </w:p>
    <w:p w:rsidR="00166C93" w:rsidRDefault="00166C93" w:rsidP="00166C93">
      <w:pPr>
        <w:widowControl w:val="0"/>
        <w:jc w:val="both"/>
        <w:rPr>
          <w:sz w:val="20"/>
          <w:szCs w:val="20"/>
        </w:rPr>
      </w:pPr>
      <w:r w:rsidRPr="005E03BA">
        <w:rPr>
          <w:sz w:val="20"/>
          <w:szCs w:val="20"/>
        </w:rPr>
        <w:object w:dxaOrig="10005" w:dyaOrig="975">
          <v:shape id="_x0000_i1053" type="#_x0000_t75" style="width:308.25pt;height:30pt" o:ole="">
            <v:imagedata r:id="rId67" o:title=""/>
          </v:shape>
          <o:OLEObject Type="Embed" ProgID="ISISServer" ShapeID="_x0000_i1053" DrawAspect="Content" ObjectID="_1471375584" r:id="rId68"/>
        </w:object>
      </w:r>
    </w:p>
    <w:p w:rsidR="00166C93" w:rsidRDefault="00166C93" w:rsidP="00166C93">
      <w:pPr>
        <w:widowControl w:val="0"/>
        <w:jc w:val="both"/>
        <w:rPr>
          <w:sz w:val="20"/>
          <w:szCs w:val="20"/>
          <w:lang w:val="en-US"/>
        </w:rPr>
      </w:pPr>
    </w:p>
    <w:p w:rsidR="00166FB3" w:rsidRPr="00166FB3" w:rsidRDefault="00166FB3" w:rsidP="00166C93">
      <w:pPr>
        <w:widowControl w:val="0"/>
        <w:jc w:val="both"/>
        <w:rPr>
          <w:sz w:val="20"/>
          <w:szCs w:val="20"/>
          <w:lang w:val="en-US"/>
        </w:rPr>
      </w:pPr>
    </w:p>
    <w:p w:rsidR="00166C93" w:rsidRDefault="00166C93" w:rsidP="00166C93">
      <w:pPr>
        <w:widowControl w:val="0"/>
        <w:jc w:val="both"/>
        <w:rPr>
          <w:sz w:val="20"/>
          <w:szCs w:val="20"/>
        </w:rPr>
      </w:pPr>
    </w:p>
    <w:p w:rsidR="00D25A25" w:rsidRPr="005E03BA" w:rsidRDefault="00D25A25" w:rsidP="00166C93">
      <w:pPr>
        <w:widowControl w:val="0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Вследствие обратимости этой реакции гексацианоферрат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>) под действием сульфата цинка переводят в нерастворимую соль – цинкгексацианоферрат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>):</w:t>
      </w:r>
    </w:p>
    <w:p w:rsidR="00D25A25" w:rsidRPr="005E03BA" w:rsidRDefault="00454A09" w:rsidP="00166C93">
      <w:pPr>
        <w:spacing w:before="120" w:after="120"/>
        <w:jc w:val="center"/>
        <w:rPr>
          <w:sz w:val="20"/>
          <w:szCs w:val="20"/>
          <w:lang w:val="en-US"/>
        </w:rPr>
      </w:pPr>
      <w:r w:rsidRPr="005E03BA">
        <w:rPr>
          <w:sz w:val="20"/>
          <w:szCs w:val="20"/>
          <w:lang w:val="en-US"/>
        </w:rPr>
        <w:object w:dxaOrig="5985" w:dyaOrig="480">
          <v:shape id="_x0000_i1054" type="#_x0000_t75" style="width:230.25pt;height:18pt" o:ole="">
            <v:imagedata r:id="rId69" o:title=""/>
          </v:shape>
          <o:OLEObject Type="Embed" ProgID="ISISServer" ShapeID="_x0000_i1054" DrawAspect="Content" ObjectID="_1471375585" r:id="rId70"/>
        </w:objec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Гексацианоферрат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>) берут в избытке и неиспользованный в реакции его остаток определяют йодометрически в кислой среде (например, в присутствии уксусной кислоты), титруя количество образовавшегося йода тиосульфатом натрия</w:t>
      </w:r>
    </w:p>
    <w:p w:rsidR="00D25A25" w:rsidRPr="005E03BA" w:rsidRDefault="00454A09" w:rsidP="00166C93">
      <w:pPr>
        <w:spacing w:before="120" w:after="120"/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7394" w:dyaOrig="495">
          <v:shape id="_x0000_i1055" type="#_x0000_t75" style="width:282pt;height:18.75pt" o:ole="">
            <v:imagedata r:id="rId71" o:title=""/>
          </v:shape>
          <o:OLEObject Type="Embed" ProgID="ISISServer" ShapeID="_x0000_i1055" DrawAspect="Content" ObjectID="_1471375586" r:id="rId72"/>
        </w:object>
      </w:r>
      <w:r w:rsidRPr="005E03BA">
        <w:rPr>
          <w:sz w:val="20"/>
          <w:szCs w:val="20"/>
        </w:rPr>
        <w:object w:dxaOrig="3735" w:dyaOrig="480">
          <v:shape id="_x0000_i1056" type="#_x0000_t75" style="width:140.25pt;height:18pt" o:ole="">
            <v:imagedata r:id="rId73" o:title=""/>
          </v:shape>
          <o:OLEObject Type="Embed" ProgID="ISISServer" ShapeID="_x0000_i1056" DrawAspect="Content" ObjectID="_1471375587" r:id="rId74"/>
        </w:objec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качестве индикатора на молекулярный йод используют крахмал.</w:t>
      </w:r>
    </w:p>
    <w:p w:rsidR="00D25A25" w:rsidRPr="00187036" w:rsidRDefault="00D25A25" w:rsidP="00BA3F70">
      <w:pPr>
        <w:pStyle w:val="31"/>
        <w:spacing w:after="0"/>
        <w:ind w:left="0"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Содержание глюкозы рассчитывают по специальной таблице 5, которая составлена так, что в ней определенному объему тиосульфата натрия, затраченного на титрование йода, а, следовательно, избытка гексацианоферрата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>), соответствует то число миллиграммов глюкозы, которое прореагировало в реакции.</w:t>
      </w:r>
    </w:p>
    <w:p w:rsidR="00D25A25" w:rsidRPr="005E03BA" w:rsidRDefault="00D25A25" w:rsidP="00166C93">
      <w:pPr>
        <w:rPr>
          <w:sz w:val="20"/>
          <w:szCs w:val="20"/>
        </w:rPr>
      </w:pPr>
      <w:r w:rsidRPr="005E03BA">
        <w:rPr>
          <w:sz w:val="20"/>
          <w:szCs w:val="20"/>
        </w:rPr>
        <w:t>Таблица 5 – Зависимость содержания глюкозы от объема титранта</w:t>
      </w:r>
    </w:p>
    <w:tbl>
      <w:tblPr>
        <w:tblW w:w="491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552"/>
        <w:gridCol w:w="552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D25A25" w:rsidRPr="00166C93" w:rsidTr="00EE4E83">
        <w:trPr>
          <w:trHeight w:val="657"/>
        </w:trPr>
        <w:tc>
          <w:tcPr>
            <w:tcW w:w="596" w:type="pct"/>
            <w:vAlign w:val="center"/>
          </w:tcPr>
          <w:p w:rsidR="00D25A25" w:rsidRPr="00EE4E83" w:rsidRDefault="00D25A25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</w:rPr>
              <w:t>Объем тиосульфата натрия, мл</w:t>
            </w:r>
          </w:p>
        </w:tc>
        <w:tc>
          <w:tcPr>
            <w:tcW w:w="441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00</w:t>
            </w:r>
          </w:p>
        </w:tc>
        <w:tc>
          <w:tcPr>
            <w:tcW w:w="441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02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03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04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05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06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07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440" w:type="pct"/>
            <w:vAlign w:val="center"/>
          </w:tcPr>
          <w:p w:rsidR="00D25A25" w:rsidRPr="00EE4E83" w:rsidRDefault="00D25A25" w:rsidP="00EE4E83">
            <w:pPr>
              <w:ind w:left="-113" w:right="-113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09</w:t>
            </w:r>
          </w:p>
        </w:tc>
      </w:tr>
      <w:tr w:rsidR="00D25A25" w:rsidRPr="00166C93" w:rsidTr="00EE4E83">
        <w:trPr>
          <w:trHeight w:val="51"/>
        </w:trPr>
        <w:tc>
          <w:tcPr>
            <w:tcW w:w="596" w:type="pct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385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382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379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376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373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370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367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364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361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358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355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352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350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348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345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343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341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338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336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333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331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329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327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325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323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321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318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316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314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312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310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308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306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304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302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300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298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296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294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292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290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288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286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284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282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280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278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276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274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272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270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268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266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264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262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260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259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257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255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253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251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249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247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245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243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241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238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236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234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232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230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228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226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224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222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221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219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217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215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213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211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209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208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206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204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202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200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199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197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195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193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191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190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188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186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184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182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181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179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177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175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173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172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170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168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166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164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163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161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159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D25A25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="00B04BBE" w:rsidRPr="00EE4E83">
              <w:rPr>
                <w:sz w:val="18"/>
                <w:szCs w:val="18"/>
              </w:rPr>
              <w:t>,</w:t>
            </w:r>
            <w:r w:rsidRPr="00EE4E83">
              <w:rPr>
                <w:sz w:val="18"/>
                <w:szCs w:val="18"/>
                <w:lang w:val="en-US"/>
              </w:rPr>
              <w:t>157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155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154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152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150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148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146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145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143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131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129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127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125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124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122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120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119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117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115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113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111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108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106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104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102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101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099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098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097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095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093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092</w:t>
            </w:r>
          </w:p>
        </w:tc>
      </w:tr>
      <w:tr w:rsidR="00D25A25" w:rsidRPr="00166C93" w:rsidTr="00EE4E83">
        <w:trPr>
          <w:trHeight w:val="40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088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086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084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083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081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079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077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075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074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072</w:t>
            </w:r>
          </w:p>
        </w:tc>
      </w:tr>
      <w:tr w:rsidR="00D25A25" w:rsidRPr="00166C93" w:rsidTr="00EE4E83">
        <w:trPr>
          <w:trHeight w:val="138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070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068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066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065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063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061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059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057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056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054</w:t>
            </w:r>
          </w:p>
        </w:tc>
      </w:tr>
      <w:tr w:rsidR="00D25A25" w:rsidRPr="00166C93" w:rsidTr="00EE4E83">
        <w:trPr>
          <w:trHeight w:val="134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052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050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048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047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045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043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041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039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038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036</w:t>
            </w:r>
          </w:p>
        </w:tc>
      </w:tr>
      <w:tr w:rsidR="00D25A25" w:rsidRPr="00166C93" w:rsidTr="00EE4E83">
        <w:trPr>
          <w:trHeight w:val="134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034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032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031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029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027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025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024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021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019</w:t>
            </w:r>
          </w:p>
        </w:tc>
      </w:tr>
      <w:tr w:rsidR="00D25A25" w:rsidRPr="00166C93" w:rsidTr="00EE4E83">
        <w:trPr>
          <w:trHeight w:val="134"/>
        </w:trPr>
        <w:tc>
          <w:tcPr>
            <w:tcW w:w="596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1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017</w:t>
            </w:r>
          </w:p>
        </w:tc>
        <w:tc>
          <w:tcPr>
            <w:tcW w:w="441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015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014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012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010</w:t>
            </w:r>
          </w:p>
        </w:tc>
        <w:tc>
          <w:tcPr>
            <w:tcW w:w="440" w:type="pct"/>
            <w:vAlign w:val="center"/>
          </w:tcPr>
          <w:p w:rsidR="00D25A25" w:rsidRPr="00EE4E83" w:rsidRDefault="00B04BBE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008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006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005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003</w:t>
            </w:r>
          </w:p>
        </w:tc>
        <w:tc>
          <w:tcPr>
            <w:tcW w:w="440" w:type="pct"/>
            <w:vAlign w:val="center"/>
          </w:tcPr>
          <w:p w:rsidR="00D25A25" w:rsidRPr="00EE4E83" w:rsidRDefault="00B34BDA" w:rsidP="00EE4E83">
            <w:pPr>
              <w:ind w:left="-113" w:right="-113"/>
              <w:jc w:val="center"/>
              <w:rPr>
                <w:sz w:val="18"/>
                <w:szCs w:val="18"/>
              </w:rPr>
            </w:pPr>
            <w:r w:rsidRPr="00EE4E83">
              <w:rPr>
                <w:sz w:val="18"/>
                <w:szCs w:val="18"/>
                <w:lang w:val="en-US"/>
              </w:rPr>
              <w:t>0</w:t>
            </w:r>
            <w:r w:rsidRPr="00EE4E83">
              <w:rPr>
                <w:sz w:val="18"/>
                <w:szCs w:val="18"/>
              </w:rPr>
              <w:t>,</w:t>
            </w:r>
            <w:r w:rsidR="00D25A25" w:rsidRPr="00EE4E83">
              <w:rPr>
                <w:sz w:val="18"/>
                <w:szCs w:val="18"/>
                <w:lang w:val="en-US"/>
              </w:rPr>
              <w:t>002</w:t>
            </w:r>
          </w:p>
        </w:tc>
      </w:tr>
    </w:tbl>
    <w:p w:rsidR="00D25A25" w:rsidRPr="005E03BA" w:rsidRDefault="00D25A25" w:rsidP="00BA3F70">
      <w:pPr>
        <w:pStyle w:val="31"/>
        <w:spacing w:after="0"/>
        <w:ind w:left="0" w:firstLine="454"/>
        <w:jc w:val="both"/>
        <w:rPr>
          <w:sz w:val="20"/>
          <w:szCs w:val="20"/>
          <w:lang w:val="en-US"/>
        </w:rPr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 xml:space="preserve">вата гигроскопическая для фильтрования растворов, </w:t>
      </w:r>
      <w:r w:rsidR="00800B1C">
        <w:rPr>
          <w:sz w:val="20"/>
          <w:szCs w:val="20"/>
        </w:rPr>
        <w:t>вытяжка из солода</w:t>
      </w:r>
      <w:r w:rsidRPr="005E03BA">
        <w:rPr>
          <w:sz w:val="20"/>
          <w:szCs w:val="20"/>
        </w:rPr>
        <w:t>, 0,1 моль/л раствор гидроксида калия, 0,45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сульфата цинка, щелочной раствор гексацианоферрата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>) (</w:t>
      </w:r>
      <w:smartTag w:uri="urn:schemas-microsoft-com:office:smarttags" w:element="metricconverter">
        <w:smartTagPr>
          <w:attr w:name="ProductID" w:val="1,65 г"/>
        </w:smartTagPr>
        <w:r w:rsidRPr="005E03BA">
          <w:rPr>
            <w:sz w:val="20"/>
            <w:szCs w:val="20"/>
          </w:rPr>
          <w:t>1,65 г</w:t>
        </w:r>
      </w:smartTag>
      <w:r w:rsidRPr="005E03BA">
        <w:rPr>
          <w:sz w:val="20"/>
          <w:szCs w:val="20"/>
        </w:rPr>
        <w:t xml:space="preserve"> </w:t>
      </w:r>
      <w:r w:rsidRPr="005E03BA">
        <w:rPr>
          <w:sz w:val="20"/>
          <w:szCs w:val="20"/>
          <w:lang w:val="en-US"/>
        </w:rPr>
        <w:t>K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  <w:lang w:val="en-US"/>
        </w:rPr>
        <w:t>Fe</w:t>
      </w:r>
      <w:r w:rsidRPr="005E03BA">
        <w:rPr>
          <w:sz w:val="20"/>
          <w:szCs w:val="20"/>
        </w:rPr>
        <w:t>(</w:t>
      </w:r>
      <w:r w:rsidRPr="005E03BA">
        <w:rPr>
          <w:sz w:val="20"/>
          <w:szCs w:val="20"/>
          <w:lang w:val="en-US"/>
        </w:rPr>
        <w:t>CN</w:t>
      </w:r>
      <w:r w:rsidRPr="005E03BA">
        <w:rPr>
          <w:sz w:val="20"/>
          <w:szCs w:val="20"/>
        </w:rPr>
        <w:t>)</w:t>
      </w:r>
      <w:r w:rsidRPr="005E03BA">
        <w:rPr>
          <w:sz w:val="20"/>
          <w:szCs w:val="20"/>
          <w:vertAlign w:val="subscript"/>
        </w:rPr>
        <w:t>6</w:t>
      </w:r>
      <w:r w:rsidRPr="005E03BA">
        <w:rPr>
          <w:sz w:val="20"/>
          <w:szCs w:val="20"/>
        </w:rPr>
        <w:t xml:space="preserve"> и </w:t>
      </w:r>
      <w:smartTag w:uri="urn:schemas-microsoft-com:office:smarttags" w:element="metricconverter">
        <w:smartTagPr>
          <w:attr w:name="ProductID" w:val="10,6 г"/>
        </w:smartTagPr>
        <w:r w:rsidRPr="005E03BA">
          <w:rPr>
            <w:sz w:val="20"/>
            <w:szCs w:val="20"/>
          </w:rPr>
          <w:t>10,6 г</w:t>
        </w:r>
      </w:smartTag>
      <w:r w:rsidRPr="005E03BA">
        <w:rPr>
          <w:sz w:val="20"/>
          <w:szCs w:val="20"/>
        </w:rPr>
        <w:t xml:space="preserve"> безводного карбоната натрия растворяют в дистиллированной воде до объема </w:t>
      </w:r>
      <w:smartTag w:uri="urn:schemas-microsoft-com:office:smarttags" w:element="metricconverter">
        <w:smartTagPr>
          <w:attr w:name="ProductID" w:val="1 л"/>
        </w:smartTagPr>
        <w:r w:rsidRPr="005E03BA">
          <w:rPr>
            <w:sz w:val="20"/>
            <w:szCs w:val="20"/>
          </w:rPr>
          <w:t>1 л</w:t>
        </w:r>
      </w:smartTag>
      <w:r w:rsidRPr="005E03BA">
        <w:rPr>
          <w:sz w:val="20"/>
          <w:szCs w:val="20"/>
        </w:rPr>
        <w:t>), раствор сульфата цинка в растворе хлорида натрия(</w:t>
      </w:r>
      <w:smartTag w:uri="urn:schemas-microsoft-com:office:smarttags" w:element="metricconverter">
        <w:smartTagPr>
          <w:attr w:name="ProductID" w:val="10 г"/>
        </w:smartTagPr>
        <w:r w:rsidRPr="005E03BA">
          <w:rPr>
            <w:sz w:val="20"/>
            <w:szCs w:val="20"/>
          </w:rPr>
          <w:t>10 г</w:t>
        </w:r>
      </w:smartTag>
      <w:r w:rsidRPr="005E03BA">
        <w:rPr>
          <w:sz w:val="20"/>
          <w:szCs w:val="20"/>
        </w:rPr>
        <w:t xml:space="preserve"> сульфата цинка и </w:t>
      </w:r>
      <w:smartTag w:uri="urn:schemas-microsoft-com:office:smarttags" w:element="metricconverter">
        <w:smartTagPr>
          <w:attr w:name="ProductID" w:val="50 г"/>
        </w:smartTagPr>
        <w:r w:rsidRPr="005E03BA">
          <w:rPr>
            <w:sz w:val="20"/>
            <w:szCs w:val="20"/>
          </w:rPr>
          <w:t>50 г</w:t>
        </w:r>
      </w:smartTag>
      <w:r w:rsidRPr="005E03BA">
        <w:rPr>
          <w:sz w:val="20"/>
          <w:szCs w:val="20"/>
        </w:rPr>
        <w:t xml:space="preserve"> хлорида натрия растворяют в дистиллированной воде и доводят объем до 200 мл), раствор иодида калия (</w:t>
      </w:r>
      <w:smartTag w:uri="urn:schemas-microsoft-com:office:smarttags" w:element="metricconverter">
        <w:smartTagPr>
          <w:attr w:name="ProductID" w:val="5 г"/>
        </w:smartTagPr>
        <w:r w:rsidRPr="005E03BA">
          <w:rPr>
            <w:sz w:val="20"/>
            <w:szCs w:val="20"/>
          </w:rPr>
          <w:t>5 г</w:t>
        </w:r>
      </w:smartTag>
      <w:r w:rsidRPr="005E03BA">
        <w:rPr>
          <w:sz w:val="20"/>
          <w:szCs w:val="20"/>
        </w:rPr>
        <w:t xml:space="preserve"> иодида калия растворяют в 25 мл дистиллированной воды), </w:t>
      </w:r>
      <w:r w:rsidR="00800B1C">
        <w:rPr>
          <w:sz w:val="20"/>
          <w:szCs w:val="20"/>
        </w:rPr>
        <w:t>0</w:t>
      </w:r>
      <w:r w:rsidRPr="005E03BA">
        <w:rPr>
          <w:sz w:val="20"/>
          <w:szCs w:val="20"/>
        </w:rPr>
        <w:t>,</w:t>
      </w:r>
      <w:r w:rsidR="00800B1C">
        <w:rPr>
          <w:sz w:val="20"/>
          <w:szCs w:val="20"/>
        </w:rPr>
        <w:t>0</w:t>
      </w:r>
      <w:r w:rsidRPr="005E03BA">
        <w:rPr>
          <w:sz w:val="20"/>
          <w:szCs w:val="20"/>
        </w:rPr>
        <w:t>5</w:t>
      </w:r>
      <w:r w:rsidR="00800B1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моль/л раствор тиосульфата, 3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уксусной кислоты, 1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крахмала.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стеклянные палочки, пробирки, колбы конические (объем 50 мл), воронки стеклянные, пипетки, капельницы, водяная баня, бюретки, штатив для пробирок, чашки, часы.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две пробирки помещают по 1 мл раствора гидроксида калия. В одну из них (проба) добавляют также 0,1 мл </w:t>
      </w:r>
      <w:r w:rsidR="00800B1C">
        <w:rPr>
          <w:sz w:val="20"/>
          <w:szCs w:val="20"/>
        </w:rPr>
        <w:t>вытяжек,</w:t>
      </w:r>
      <w:r w:rsidRPr="005E03BA">
        <w:rPr>
          <w:sz w:val="20"/>
          <w:szCs w:val="20"/>
        </w:rPr>
        <w:t xml:space="preserve"> а в другую (контроль) 0,1 мл дистиллированной воды. Затем вносят по </w:t>
      </w:r>
      <w:r w:rsidR="00885197">
        <w:rPr>
          <w:sz w:val="20"/>
          <w:szCs w:val="20"/>
        </w:rPr>
        <w:br/>
      </w:r>
      <w:r w:rsidRPr="005E03BA">
        <w:rPr>
          <w:sz w:val="20"/>
          <w:szCs w:val="20"/>
        </w:rPr>
        <w:t>5 мл 0,45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сульфата цинка и после перемешивания ставят на 2</w:t>
      </w:r>
      <w:r w:rsidR="00800B1C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3 минуты на кипящую водяную баню. После этого смесь фильтруют в конической колбе через ватный тампон, вложенный в воронку. Воронку и ватный тампон промывают горячей дистиллированной водой три раза по 2 мл, не наливая новой порции воды до полного оттока предыдущей. К фильтрату в каждой колбе приливают 2 мл щелочного раствора гексацианоферрата калия 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 xml:space="preserve">), и смеси кипятят на водяной бане в течение 15 мин. В каждую колбу добавляют по 2,6 мл раствора сульфата цинка в растворе хлорида натрия, по 0,4 мл раствора иодида калия и, после перемешивания, по 2 мл раствора уксусной кислоты и по три капли раствора крахмала. Смесь титруют </w:t>
      </w:r>
      <w:r w:rsidR="00800B1C">
        <w:rPr>
          <w:sz w:val="20"/>
          <w:szCs w:val="20"/>
        </w:rPr>
        <w:t>0</w:t>
      </w:r>
      <w:r w:rsidRPr="005E03BA">
        <w:rPr>
          <w:sz w:val="20"/>
          <w:szCs w:val="20"/>
        </w:rPr>
        <w:t>,</w:t>
      </w:r>
      <w:r w:rsidR="00800B1C">
        <w:rPr>
          <w:sz w:val="20"/>
          <w:szCs w:val="20"/>
        </w:rPr>
        <w:t>0</w:t>
      </w:r>
      <w:r w:rsidRPr="005E03BA">
        <w:rPr>
          <w:sz w:val="20"/>
          <w:szCs w:val="20"/>
        </w:rPr>
        <w:t>5 моль/л раствором тиосульфата натрия до исчезновения окраски, образовавшейся при добавлении крахмала. По затраченным на титрование пробы и контроля объемам тиосульфата натрия, используя таблицу 5, определяют массу глюкозы и вычисляют разность между массой глюкозы в контроле и пробе.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Массовую концентрацию глюкозы (мг/мл) рассчитывают по формуле:</w:t>
      </w:r>
    </w:p>
    <w:p w:rsidR="00D25A25" w:rsidRPr="005E03BA" w:rsidRDefault="00885197" w:rsidP="00885197">
      <w:pPr>
        <w:jc w:val="center"/>
        <w:rPr>
          <w:sz w:val="20"/>
          <w:szCs w:val="20"/>
        </w:rPr>
      </w:pPr>
      <w:r w:rsidRPr="00885197">
        <w:rPr>
          <w:position w:val="-20"/>
          <w:sz w:val="20"/>
          <w:szCs w:val="20"/>
        </w:rPr>
        <w:object w:dxaOrig="1040" w:dyaOrig="540">
          <v:shape id="_x0000_i1057" type="#_x0000_t75" style="width:51.75pt;height:27pt" o:ole="">
            <v:imagedata r:id="rId75" o:title=""/>
          </v:shape>
          <o:OLEObject Type="Embed" ProgID="Equation.3" ShapeID="_x0000_i1057" DrawAspect="Content" ObjectID="_1471375588" r:id="rId76"/>
        </w:object>
      </w:r>
      <w:r w:rsidR="00D25A25" w:rsidRPr="005E03BA">
        <w:rPr>
          <w:sz w:val="20"/>
          <w:szCs w:val="20"/>
        </w:rPr>
        <w:t>,</w:t>
      </w:r>
    </w:p>
    <w:p w:rsidR="00D25A25" w:rsidRPr="005E03BA" w:rsidRDefault="00D25A25" w:rsidP="00885197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где А и В – массы глюкозы, определенные по таблице, в пробе и контроле;</w:t>
      </w:r>
    </w:p>
    <w:p w:rsidR="00D25A25" w:rsidRPr="005E03BA" w:rsidRDefault="00D25A25" w:rsidP="00885197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</w:rPr>
        <w:t xml:space="preserve"> – объем вытяжки, взятый для анализа.</w:t>
      </w:r>
    </w:p>
    <w:p w:rsidR="00D25A25" w:rsidRPr="00166FB3" w:rsidRDefault="00D25A25" w:rsidP="00BA3F70">
      <w:pPr>
        <w:ind w:firstLine="454"/>
        <w:rPr>
          <w:b/>
          <w:sz w:val="28"/>
          <w:szCs w:val="28"/>
        </w:rPr>
      </w:pPr>
    </w:p>
    <w:p w:rsidR="00D25A25" w:rsidRPr="00885197" w:rsidRDefault="00885197" w:rsidP="00885197">
      <w:pPr>
        <w:pStyle w:val="2"/>
        <w:tabs>
          <w:tab w:val="left" w:pos="1080"/>
        </w:tabs>
        <w:spacing w:before="0"/>
        <w:ind w:left="454"/>
        <w:rPr>
          <w:rFonts w:ascii="Times New Roman" w:hAnsi="Times New Roman"/>
          <w:bCs w:val="0"/>
          <w:color w:val="000000"/>
          <w:sz w:val="20"/>
        </w:rPr>
      </w:pPr>
      <w:bookmarkStart w:id="25" w:name="_Toc241998567"/>
      <w:r>
        <w:rPr>
          <w:rFonts w:ascii="Times New Roman" w:hAnsi="Times New Roman"/>
          <w:bCs w:val="0"/>
          <w:color w:val="000000"/>
          <w:sz w:val="20"/>
        </w:rPr>
        <w:t xml:space="preserve">2.3 </w:t>
      </w:r>
      <w:r w:rsidR="00D25A25" w:rsidRPr="00885197">
        <w:rPr>
          <w:rFonts w:ascii="Times New Roman" w:hAnsi="Times New Roman"/>
          <w:bCs w:val="0"/>
          <w:color w:val="000000"/>
          <w:sz w:val="20"/>
        </w:rPr>
        <w:t xml:space="preserve">Лабораторная работа «Определение концентрации </w:t>
      </w:r>
      <w:r>
        <w:rPr>
          <w:rFonts w:ascii="Times New Roman" w:hAnsi="Times New Roman"/>
          <w:bCs w:val="0"/>
          <w:color w:val="000000"/>
          <w:sz w:val="20"/>
        </w:rPr>
        <w:br/>
      </w:r>
      <w:r w:rsidR="00D25A25" w:rsidRPr="00885197">
        <w:rPr>
          <w:rFonts w:ascii="Times New Roman" w:hAnsi="Times New Roman"/>
          <w:bCs w:val="0"/>
          <w:color w:val="000000"/>
          <w:sz w:val="20"/>
        </w:rPr>
        <w:t>лактозы в молоке»</w:t>
      </w:r>
      <w:bookmarkEnd w:id="25"/>
    </w:p>
    <w:p w:rsidR="00D25A25" w:rsidRPr="00166FB3" w:rsidRDefault="00D25A25" w:rsidP="00BA3F70">
      <w:pPr>
        <w:ind w:firstLine="454"/>
      </w:pP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основе метода лежит способность альдегидной группы лактозы в щелочной среде окисляться молекулярным йодом:</w:t>
      </w:r>
    </w:p>
    <w:p w:rsidR="00D25A25" w:rsidRPr="005E03BA" w:rsidRDefault="00454A09" w:rsidP="00166FB3">
      <w:pPr>
        <w:spacing w:before="60" w:after="60"/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5475" w:dyaOrig="480">
          <v:shape id="_x0000_i1058" type="#_x0000_t75" style="width:219.75pt;height:18.75pt" o:ole="">
            <v:imagedata r:id="rId77" o:title=""/>
          </v:shape>
          <o:OLEObject Type="Embed" ProgID="ISISServer" ShapeID="_x0000_i1058" DrawAspect="Content" ObjectID="_1471375589" r:id="rId78"/>
        </w:objec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Избыточное количество йода, которое не вступило в реакцию, определяют титрованием тиосульфатом натрия, используя в качестве индикатора крахмал.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складчатые бумажные фильтры, молоко, 7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сульфата меди, 2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гидроксида натрия, 5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фторида натрия, 0,05 моль/л раствор йода, </w:t>
      </w:r>
      <w:r w:rsidR="00885197">
        <w:rPr>
          <w:sz w:val="20"/>
          <w:szCs w:val="20"/>
        </w:rPr>
        <w:br/>
      </w:r>
      <w:r w:rsidRPr="005E03BA">
        <w:rPr>
          <w:sz w:val="20"/>
          <w:szCs w:val="20"/>
        </w:rPr>
        <w:t>5</w:t>
      </w:r>
      <w:r w:rsidR="0088519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соляной кислоты, 0,05 моль/л раствор тиосульфата натрия, 1</w:t>
      </w:r>
      <w:r w:rsidR="00556E43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крахмала.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стеклянные палочки, пипетки градуировочные, колбы мерные (объем 50 мл), колбы конические с притертой пробкой (объем 100 мл), воронки стеклянные, бюретки, капельницы, часы.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две мерные колбы вносят по 5 мл раствора сульфата меди, по 5 мл раствора гидроксида натрия и по 2,5 мл раствора фторида натрия. В одну из них (проба) добавляют 5 мл молока, в другую (контроль) – 5 мл дистиллированной воды, перемешивают и доводят дистиллированной водой до объема 50 мл, через 30 мин фильтруют. Затем в конические колбы переносят по 20 мл фильтрата пробы и контроля, вливают по 20 мл раствора йода и, непрерывно перемешивая, по 10 мл раствора гидроксида натрия. Тщательно закрывают. Через 20 мин к содержимому колб добавляют по 10 мл раствора соляной кислоты, по три капли раствора крахмала и титруют раствором тиосульфата натрия до исчезновения окраски, образовавшейся при добавлении крахмала.</w:t>
      </w:r>
    </w:p>
    <w:p w:rsidR="00D25A25" w:rsidRPr="005E03BA" w:rsidRDefault="00D25A25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Массовую концентрацию лактозы в молоке (мг/мл) рассчитывают по формуле</w:t>
      </w:r>
    </w:p>
    <w:p w:rsidR="00D25A25" w:rsidRPr="005E03BA" w:rsidRDefault="00556E43" w:rsidP="00556E43">
      <w:pPr>
        <w:jc w:val="center"/>
        <w:rPr>
          <w:sz w:val="20"/>
          <w:szCs w:val="20"/>
        </w:rPr>
      </w:pPr>
      <w:r w:rsidRPr="00556E43">
        <w:rPr>
          <w:position w:val="-26"/>
          <w:sz w:val="20"/>
          <w:szCs w:val="20"/>
        </w:rPr>
        <w:object w:dxaOrig="2040" w:dyaOrig="600">
          <v:shape id="_x0000_i1059" type="#_x0000_t75" style="width:102pt;height:30.75pt" o:ole="">
            <v:imagedata r:id="rId79" o:title=""/>
          </v:shape>
          <o:OLEObject Type="Embed" ProgID="Equation.3" ShapeID="_x0000_i1059" DrawAspect="Content" ObjectID="_1471375590" r:id="rId80"/>
        </w:object>
      </w:r>
      <w:r w:rsidR="00D25A25" w:rsidRPr="005E03BA">
        <w:rPr>
          <w:sz w:val="20"/>
          <w:szCs w:val="20"/>
        </w:rPr>
        <w:t>,</w:t>
      </w:r>
    </w:p>
    <w:p w:rsidR="00D25A25" w:rsidRPr="005E03BA" w:rsidRDefault="00D25A25" w:rsidP="00556E43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где А и В – объемы раствора тиосульфата натрия, затраченные на титрование пробы и контроля;</w:t>
      </w:r>
    </w:p>
    <w:p w:rsidR="00D25A25" w:rsidRPr="005E03BA" w:rsidRDefault="00D25A25" w:rsidP="00556E43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f</w:t>
      </w:r>
      <w:r w:rsidRPr="005E03BA">
        <w:rPr>
          <w:sz w:val="20"/>
          <w:szCs w:val="20"/>
        </w:rPr>
        <w:t xml:space="preserve"> – коэффициент поправки на титр 0,05 моль/л раствора тиосульфата натрия;</w:t>
      </w:r>
    </w:p>
    <w:p w:rsidR="00D25A25" w:rsidRPr="005E03BA" w:rsidRDefault="00D25A25" w:rsidP="00556E43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Q</w:t>
      </w:r>
      <w:r w:rsidRPr="005E03BA">
        <w:rPr>
          <w:sz w:val="20"/>
          <w:szCs w:val="20"/>
        </w:rPr>
        <w:t xml:space="preserve"> – масса лактозы (18,01 мг), эквивалентная 1 мл 0,05 моль/л раствора тиосульфата натрия;</w:t>
      </w:r>
    </w:p>
    <w:p w:rsidR="00D25A25" w:rsidRPr="005E03BA" w:rsidRDefault="00D25A25" w:rsidP="00556E43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  <w:vertAlign w:val="subscript"/>
        </w:rPr>
        <w:t>0</w:t>
      </w:r>
      <w:r w:rsidRPr="005E03BA">
        <w:rPr>
          <w:sz w:val="20"/>
          <w:szCs w:val="20"/>
        </w:rPr>
        <w:t xml:space="preserve"> – общий объем пробы;</w:t>
      </w:r>
    </w:p>
    <w:p w:rsidR="00D25A25" w:rsidRPr="005E03BA" w:rsidRDefault="00D25A25" w:rsidP="00556E43">
      <w:pPr>
        <w:ind w:firstLine="284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  <w:vertAlign w:val="subscript"/>
        </w:rPr>
        <w:t>1</w:t>
      </w:r>
      <w:r w:rsidRPr="005E03BA">
        <w:rPr>
          <w:sz w:val="20"/>
          <w:szCs w:val="20"/>
        </w:rPr>
        <w:t xml:space="preserve"> и </w:t>
      </w: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 xml:space="preserve"> – объемы фильтрата и молока, соответственно, взятые для исследования.</w:t>
      </w:r>
    </w:p>
    <w:p w:rsidR="00556E43" w:rsidRDefault="00556E43" w:rsidP="00556E43">
      <w:pPr>
        <w:pStyle w:val="1"/>
        <w:tabs>
          <w:tab w:val="left" w:pos="180"/>
          <w:tab w:val="left" w:pos="1260"/>
        </w:tabs>
        <w:spacing w:before="0" w:after="0"/>
        <w:rPr>
          <w:rFonts w:ascii="Times New Roman" w:hAnsi="Times New Roman" w:cs="Times New Roman"/>
          <w:b w:val="0"/>
          <w:sz w:val="20"/>
          <w:szCs w:val="20"/>
        </w:rPr>
      </w:pPr>
      <w:bookmarkStart w:id="26" w:name="_Toc222303082"/>
      <w:bookmarkStart w:id="27" w:name="_Toc222303206"/>
      <w:bookmarkStart w:id="28" w:name="_Toc241998568"/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845E57" w:rsidRPr="00556E43" w:rsidRDefault="00556E43" w:rsidP="00556E43">
      <w:pPr>
        <w:pStyle w:val="1"/>
        <w:keepNext w:val="0"/>
        <w:widowControl w:val="0"/>
        <w:tabs>
          <w:tab w:val="left" w:pos="180"/>
          <w:tab w:val="left" w:pos="1260"/>
        </w:tabs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 w:rsidRPr="00556E43">
        <w:rPr>
          <w:rFonts w:ascii="Times New Roman" w:hAnsi="Times New Roman" w:cs="Times New Roman"/>
          <w:sz w:val="20"/>
          <w:szCs w:val="20"/>
        </w:rPr>
        <w:t xml:space="preserve">3 </w:t>
      </w:r>
      <w:r w:rsidR="00845E57" w:rsidRPr="00556E43">
        <w:rPr>
          <w:rFonts w:ascii="Times New Roman" w:hAnsi="Times New Roman" w:cs="Times New Roman"/>
          <w:sz w:val="20"/>
          <w:szCs w:val="20"/>
        </w:rPr>
        <w:t>БЕЛКИ</w:t>
      </w:r>
      <w:bookmarkEnd w:id="26"/>
      <w:bookmarkEnd w:id="27"/>
      <w:r w:rsidR="00845E57" w:rsidRPr="00556E43">
        <w:rPr>
          <w:rFonts w:ascii="Times New Roman" w:hAnsi="Times New Roman" w:cs="Times New Roman"/>
          <w:sz w:val="20"/>
          <w:szCs w:val="20"/>
        </w:rPr>
        <w:t>, ПЕПТИДЫ, АМИНОКИСЛОТЫ</w:t>
      </w:r>
      <w:bookmarkEnd w:id="28"/>
    </w:p>
    <w:p w:rsidR="00845E57" w:rsidRPr="005E03BA" w:rsidRDefault="00845E57" w:rsidP="00BA3F70">
      <w:pPr>
        <w:ind w:firstLine="454"/>
        <w:rPr>
          <w:sz w:val="20"/>
          <w:szCs w:val="20"/>
        </w:rPr>
      </w:pPr>
    </w:p>
    <w:p w:rsidR="00845E57" w:rsidRPr="005E03BA" w:rsidRDefault="00845E57" w:rsidP="00BA3F70">
      <w:pPr>
        <w:ind w:firstLine="454"/>
        <w:jc w:val="both"/>
      </w:pPr>
      <w:r w:rsidRPr="005E03BA">
        <w:rPr>
          <w:sz w:val="20"/>
          <w:szCs w:val="20"/>
        </w:rPr>
        <w:t>Все белки являются высокомолекулярными полипептидами. Простые белки (протеины) содержат только аминокислоты, а сложные (протеиды) – еще и неаминокислотные компоненты: гем, производные витаминов или углеводные компоненты (Приложения Е</w:t>
      </w:r>
      <w:r w:rsidR="00556E43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К).</w:t>
      </w:r>
    </w:p>
    <w:p w:rsidR="00845E57" w:rsidRPr="005E03BA" w:rsidRDefault="00845E57" w:rsidP="00BA3F70">
      <w:pPr>
        <w:ind w:firstLine="454"/>
        <w:rPr>
          <w:sz w:val="20"/>
          <w:szCs w:val="20"/>
        </w:rPr>
      </w:pPr>
    </w:p>
    <w:p w:rsidR="00845E57" w:rsidRPr="00556E43" w:rsidRDefault="00556E43" w:rsidP="00556E43">
      <w:pPr>
        <w:pStyle w:val="2"/>
        <w:tabs>
          <w:tab w:val="left" w:pos="1080"/>
        </w:tabs>
        <w:spacing w:before="0"/>
        <w:ind w:left="454"/>
        <w:rPr>
          <w:rFonts w:ascii="Times New Roman" w:hAnsi="Times New Roman"/>
          <w:color w:val="auto"/>
          <w:sz w:val="20"/>
        </w:rPr>
      </w:pPr>
      <w:bookmarkStart w:id="29" w:name="_Toc222303083"/>
      <w:bookmarkStart w:id="30" w:name="_Toc222303207"/>
      <w:bookmarkStart w:id="31" w:name="_Toc241998569"/>
      <w:r w:rsidRPr="00556E43">
        <w:rPr>
          <w:rFonts w:ascii="Times New Roman" w:hAnsi="Times New Roman"/>
          <w:color w:val="auto"/>
          <w:sz w:val="20"/>
        </w:rPr>
        <w:t xml:space="preserve">3.1 </w:t>
      </w:r>
      <w:r w:rsidR="00845E57" w:rsidRPr="00556E43">
        <w:rPr>
          <w:rFonts w:ascii="Times New Roman" w:hAnsi="Times New Roman"/>
          <w:color w:val="auto"/>
          <w:sz w:val="20"/>
        </w:rPr>
        <w:t xml:space="preserve">Лабораторная работа «Определение содержания казеина </w:t>
      </w:r>
      <w:r w:rsidRPr="00556E43">
        <w:rPr>
          <w:rFonts w:ascii="Times New Roman" w:hAnsi="Times New Roman"/>
          <w:color w:val="auto"/>
          <w:sz w:val="20"/>
        </w:rPr>
        <w:br/>
      </w:r>
      <w:r w:rsidR="00845E57" w:rsidRPr="00556E43">
        <w:rPr>
          <w:rFonts w:ascii="Times New Roman" w:hAnsi="Times New Roman"/>
          <w:color w:val="auto"/>
          <w:sz w:val="20"/>
        </w:rPr>
        <w:t>в молоке по способу Маттиопуло</w:t>
      </w:r>
      <w:bookmarkEnd w:id="29"/>
      <w:bookmarkEnd w:id="30"/>
      <w:r w:rsidR="00845E57" w:rsidRPr="00556E43">
        <w:rPr>
          <w:rFonts w:ascii="Times New Roman" w:hAnsi="Times New Roman"/>
          <w:color w:val="auto"/>
          <w:sz w:val="20"/>
        </w:rPr>
        <w:t>»</w:t>
      </w:r>
      <w:bookmarkEnd w:id="31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Метод заключается в том, что устанавливают количество децинормального раствора щелочи, затраченное на титрование казеина, зная, что 1 мл децинормальной щелочи эквивалентен </w:t>
      </w:r>
      <w:smartTag w:uri="urn:schemas-microsoft-com:office:smarttags" w:element="metricconverter">
        <w:smartTagPr>
          <w:attr w:name="ProductID" w:val="0,11315 г"/>
        </w:smartTagPr>
        <w:r w:rsidRPr="005E03BA">
          <w:rPr>
            <w:sz w:val="20"/>
            <w:szCs w:val="20"/>
          </w:rPr>
          <w:t>0,11315 г</w:t>
        </w:r>
      </w:smartTag>
      <w:r w:rsidRPr="005E03BA">
        <w:rPr>
          <w:sz w:val="20"/>
          <w:szCs w:val="20"/>
        </w:rPr>
        <w:t xml:space="preserve"> казеина в молоке.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</w:t>
      </w:r>
      <w:r w:rsidRPr="005E03BA">
        <w:rPr>
          <w:i/>
          <w:sz w:val="20"/>
          <w:szCs w:val="20"/>
        </w:rPr>
        <w:t>:</w:t>
      </w:r>
      <w:r w:rsidRPr="005E03BA">
        <w:rPr>
          <w:sz w:val="20"/>
          <w:szCs w:val="20"/>
        </w:rPr>
        <w:t xml:space="preserve"> складчатый бумажный фильтр; молоко цельное; 0,1</w:t>
      </w:r>
      <w:r w:rsidR="00556E43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спиртовой раствор фенолфталеина; 0,04 н раствор серной кислоты; 0,1 н раствор гидроксида натрия.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b/>
          <w:i/>
          <w:sz w:val="20"/>
          <w:szCs w:val="20"/>
        </w:rPr>
        <w:t xml:space="preserve"> </w:t>
      </w:r>
      <w:r w:rsidRPr="005E03BA">
        <w:rPr>
          <w:sz w:val="20"/>
          <w:szCs w:val="20"/>
        </w:rPr>
        <w:t>колбы мерные (объем 100 мл), колбы конические объемом от 200 до 250 мл, капельницы, воронки стеклянные, бюретка, часы.</w:t>
      </w:r>
    </w:p>
    <w:p w:rsidR="00845E57" w:rsidRPr="005E03BA" w:rsidRDefault="00845E57" w:rsidP="00BA3F70">
      <w:pPr>
        <w:ind w:firstLine="454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работы: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1) в две колбы емкостью 200…250 мл отмерить по 20 мл из одной пробы исследуемого молока и добавить 80 мл дистиллированной воды;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2) в одну из колб прибавить из бюретки при постоянном перемешивании по каплям 0,04 н раствор </w:t>
      </w:r>
      <w:r w:rsidRPr="005E03BA">
        <w:rPr>
          <w:sz w:val="20"/>
          <w:szCs w:val="20"/>
          <w:lang w:val="en-US"/>
        </w:rPr>
        <w:t>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SO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 xml:space="preserve"> (приблизительно 23…28 мл) до появления хорошо заметных хлопьев казеина;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3) во вторую колбу влить из бюретки такое же количество серной кислоты, как и в первую колбу;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4) содержимое первой колбы отфильтровать в мерную колбу на 100 мл. В фильтрат пройдут через фильтр все составные части смеси, за исключением казеина и жира;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5) смесь во второй колбе (с казеином) оттитровать 0,1 н раствором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 xml:space="preserve"> с индикатором фенолфталеином (2</w:t>
      </w:r>
      <w:r w:rsidR="00994D43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3 капли) до слабо-розового окрашивания;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6) </w:t>
      </w:r>
      <w:r w:rsidR="005828FF">
        <w:rPr>
          <w:sz w:val="20"/>
          <w:szCs w:val="20"/>
        </w:rPr>
        <w:t>10</w:t>
      </w:r>
      <w:r w:rsidRPr="005E03BA">
        <w:rPr>
          <w:sz w:val="20"/>
          <w:szCs w:val="20"/>
        </w:rPr>
        <w:t>0 мл прозрачного фильтрата перелить в коническую колбу, прибавить 2</w:t>
      </w:r>
      <w:r w:rsidR="005828FF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 xml:space="preserve">3 капли фенолфталеина и так же оттитровать 0,1 н раствором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 xml:space="preserve"> до слабо-розового окрашивания;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7) вычислить содержание казеина в молоке;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8) на нейтрализацию смеси во второй колбе пошло 14 мл 0,1 н раствора NaOH. На нейтрализацию 100 мл фильтрата из первой колбы без казеина пошло 10 мл 0,1 н NaOH. На нейтрализацию 55 мл фильтрата из колбы без казеина пошло 4 мл 0,1 н раствора NaOH:</w:t>
      </w:r>
    </w:p>
    <w:p w:rsidR="00845E57" w:rsidRPr="005E03BA" w:rsidRDefault="00845E57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 xml:space="preserve">55 </w:t>
      </w:r>
      <w:r w:rsidR="00586B70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 xml:space="preserve"> 4</w:t>
      </w:r>
    </w:p>
    <w:p w:rsidR="00845E57" w:rsidRPr="005E03BA" w:rsidRDefault="00845E57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 xml:space="preserve">61 </w:t>
      </w:r>
      <w:r w:rsidR="00586B70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 xml:space="preserve"> х</w:t>
      </w:r>
    </w:p>
    <w:p w:rsidR="00845E57" w:rsidRPr="005E03BA" w:rsidRDefault="00586B70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>х</w:t>
      </w:r>
      <w:r>
        <w:rPr>
          <w:sz w:val="20"/>
          <w:szCs w:val="20"/>
        </w:rPr>
        <w:t xml:space="preserve"> </w:t>
      </w:r>
      <w:r w:rsidR="00845E57" w:rsidRPr="005E03BA">
        <w:rPr>
          <w:sz w:val="20"/>
          <w:szCs w:val="20"/>
        </w:rPr>
        <w:t>=</w:t>
      </w:r>
      <w:r>
        <w:rPr>
          <w:sz w:val="20"/>
          <w:szCs w:val="20"/>
        </w:rPr>
        <w:t xml:space="preserve"> </w:t>
      </w:r>
      <w:r w:rsidR="00845E57" w:rsidRPr="005E03BA">
        <w:rPr>
          <w:sz w:val="20"/>
          <w:szCs w:val="20"/>
        </w:rPr>
        <w:t xml:space="preserve">4,43 мл. 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Следовательно, на нейтрализацию казеина из 10 мл молока пошло:</w:t>
      </w:r>
    </w:p>
    <w:p w:rsidR="00845E57" w:rsidRPr="005E03BA" w:rsidRDefault="00845E57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>10,0 – 4,43 = 5,57 мл 0,1 н раствора NaOH.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Так как 1 мл 0,1 н раствора NaOH эквивалентен </w:t>
      </w:r>
      <w:smartTag w:uri="urn:schemas-microsoft-com:office:smarttags" w:element="metricconverter">
        <w:smartTagPr>
          <w:attr w:name="ProductID" w:val="0,11315 г"/>
        </w:smartTagPr>
        <w:r w:rsidRPr="005E03BA">
          <w:rPr>
            <w:sz w:val="20"/>
            <w:szCs w:val="20"/>
          </w:rPr>
          <w:t>0,11315 г</w:t>
        </w:r>
      </w:smartTag>
      <w:r w:rsidRPr="005E03BA">
        <w:rPr>
          <w:sz w:val="20"/>
          <w:szCs w:val="20"/>
        </w:rPr>
        <w:t xml:space="preserve"> казеина, то в 10 мл молока содержится:</w:t>
      </w:r>
    </w:p>
    <w:p w:rsidR="00845E57" w:rsidRPr="005E03BA" w:rsidRDefault="00845E57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>0,11315·5,57=0,63 г</w:t>
      </w:r>
      <w:r w:rsidR="00586B70">
        <w:rPr>
          <w:sz w:val="20"/>
          <w:szCs w:val="20"/>
        </w:rPr>
        <w:t>.</w:t>
      </w:r>
    </w:p>
    <w:p w:rsidR="00845E57" w:rsidRPr="005E03BA" w:rsidRDefault="00845E57" w:rsidP="00BA3F70">
      <w:pPr>
        <w:ind w:firstLine="454"/>
        <w:rPr>
          <w:sz w:val="20"/>
          <w:szCs w:val="20"/>
        </w:rPr>
      </w:pPr>
      <w:r w:rsidRPr="005E03BA">
        <w:rPr>
          <w:sz w:val="20"/>
          <w:szCs w:val="20"/>
        </w:rPr>
        <w:t>В 100 мл молока будет:</w:t>
      </w:r>
    </w:p>
    <w:p w:rsidR="00845E57" w:rsidRPr="005E03BA" w:rsidRDefault="00845E57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>0,63·5=3,1 г казеина.</w:t>
      </w:r>
    </w:p>
    <w:p w:rsidR="00845E57" w:rsidRPr="005E03BA" w:rsidRDefault="00845E57" w:rsidP="00BA3F70">
      <w:pPr>
        <w:tabs>
          <w:tab w:val="left" w:pos="360"/>
        </w:tabs>
        <w:ind w:firstLine="454"/>
        <w:rPr>
          <w:sz w:val="20"/>
          <w:szCs w:val="20"/>
        </w:rPr>
      </w:pPr>
      <w:r w:rsidRPr="005E03BA">
        <w:rPr>
          <w:sz w:val="20"/>
          <w:szCs w:val="20"/>
        </w:rPr>
        <w:t>Процентное содержание казеина в молоке:</w:t>
      </w:r>
    </w:p>
    <w:p w:rsidR="00845E57" w:rsidRPr="005E03BA" w:rsidRDefault="00845E57" w:rsidP="00586B70">
      <w:pPr>
        <w:tabs>
          <w:tab w:val="left" w:pos="540"/>
        </w:tabs>
        <w:jc w:val="center"/>
        <w:rPr>
          <w:sz w:val="20"/>
          <w:szCs w:val="20"/>
        </w:rPr>
      </w:pPr>
      <w:r w:rsidRPr="005E03BA">
        <w:rPr>
          <w:sz w:val="20"/>
          <w:szCs w:val="20"/>
        </w:rPr>
        <w:t xml:space="preserve">3,1:1,030 = 3,01 %. </w:t>
      </w:r>
    </w:p>
    <w:p w:rsidR="00845E57" w:rsidRPr="005E03BA" w:rsidRDefault="00845E57" w:rsidP="00BA3F70">
      <w:pPr>
        <w:ind w:firstLine="454"/>
        <w:rPr>
          <w:sz w:val="20"/>
          <w:szCs w:val="20"/>
        </w:rPr>
      </w:pPr>
    </w:p>
    <w:p w:rsidR="00845E57" w:rsidRPr="00586B70" w:rsidRDefault="00586B70" w:rsidP="00586B70">
      <w:pPr>
        <w:pStyle w:val="2"/>
        <w:tabs>
          <w:tab w:val="left" w:pos="1080"/>
        </w:tabs>
        <w:spacing w:before="0"/>
        <w:ind w:left="454"/>
        <w:rPr>
          <w:rFonts w:ascii="Times New Roman" w:hAnsi="Times New Roman"/>
          <w:color w:val="auto"/>
          <w:sz w:val="20"/>
        </w:rPr>
      </w:pPr>
      <w:bookmarkStart w:id="32" w:name="_Toc222303084"/>
      <w:bookmarkStart w:id="33" w:name="_Toc222303208"/>
      <w:bookmarkStart w:id="34" w:name="_Toc241998570"/>
      <w:r w:rsidRPr="00586B70">
        <w:rPr>
          <w:rFonts w:ascii="Times New Roman" w:hAnsi="Times New Roman"/>
          <w:color w:val="auto"/>
          <w:sz w:val="20"/>
        </w:rPr>
        <w:t xml:space="preserve">3.2 </w:t>
      </w:r>
      <w:r w:rsidR="00845E57" w:rsidRPr="00586B70">
        <w:rPr>
          <w:rFonts w:ascii="Times New Roman" w:hAnsi="Times New Roman"/>
          <w:color w:val="auto"/>
          <w:sz w:val="20"/>
        </w:rPr>
        <w:t xml:space="preserve">Лабораторная работа «Определение содержания белка </w:t>
      </w:r>
      <w:r>
        <w:rPr>
          <w:rFonts w:ascii="Times New Roman" w:hAnsi="Times New Roman"/>
          <w:color w:val="auto"/>
          <w:sz w:val="20"/>
        </w:rPr>
        <w:br/>
      </w:r>
      <w:r w:rsidR="00845E57" w:rsidRPr="00586B70">
        <w:rPr>
          <w:rFonts w:ascii="Times New Roman" w:hAnsi="Times New Roman"/>
          <w:color w:val="auto"/>
          <w:sz w:val="20"/>
        </w:rPr>
        <w:t>и казеина в молоке формольным методом</w:t>
      </w:r>
      <w:bookmarkEnd w:id="32"/>
      <w:bookmarkEnd w:id="33"/>
      <w:r w:rsidR="00845E57" w:rsidRPr="00586B70">
        <w:rPr>
          <w:rFonts w:ascii="Times New Roman" w:hAnsi="Times New Roman"/>
          <w:color w:val="auto"/>
          <w:sz w:val="20"/>
        </w:rPr>
        <w:t>»</w:t>
      </w:r>
      <w:bookmarkEnd w:id="34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основан на том, что водный нейтральный раствор аминокислот в присутствии нейтрального формалина способен повышать кислотность с образованием соединений, в которых оба водорода аминогруппы замещены метильной группой.</w:t>
      </w:r>
    </w:p>
    <w:p w:rsidR="00845E57" w:rsidRPr="005E03BA" w:rsidRDefault="009D0050" w:rsidP="00586B70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6585" w:dyaOrig="1109">
          <v:shape id="_x0000_i1060" type="#_x0000_t75" style="width:257.25pt;height:42.75pt" o:ole="">
            <v:imagedata r:id="rId81" o:title=""/>
          </v:shape>
          <o:OLEObject Type="Embed" ProgID="ISISServer" ShapeID="_x0000_i1060" DrawAspect="Content" ObjectID="_1471375591" r:id="rId82"/>
        </w:object>
      </w:r>
    </w:p>
    <w:p w:rsidR="00845E57" w:rsidRPr="005E03BA" w:rsidRDefault="00845E57" w:rsidP="00BA3F70">
      <w:pPr>
        <w:ind w:firstLine="454"/>
        <w:rPr>
          <w:sz w:val="20"/>
          <w:szCs w:val="20"/>
        </w:rPr>
      </w:pPr>
      <w:r w:rsidRPr="005E03BA">
        <w:rPr>
          <w:sz w:val="20"/>
          <w:szCs w:val="20"/>
        </w:rPr>
        <w:t xml:space="preserve">Далее свободную группу </w:t>
      </w:r>
      <w:r w:rsidRPr="005E03BA">
        <w:rPr>
          <w:sz w:val="20"/>
          <w:szCs w:val="20"/>
          <w:lang w:val="en-US"/>
        </w:rPr>
        <w:t>COOH</w:t>
      </w:r>
      <w:r w:rsidRPr="005E03BA">
        <w:rPr>
          <w:sz w:val="20"/>
          <w:szCs w:val="20"/>
        </w:rPr>
        <w:t xml:space="preserve"> оттитровывают щелочью:</w:t>
      </w:r>
    </w:p>
    <w:p w:rsidR="00845E57" w:rsidRPr="005E03BA" w:rsidRDefault="009D0050" w:rsidP="00586B70">
      <w:pPr>
        <w:spacing w:before="120"/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6585" w:dyaOrig="870">
          <v:shape id="_x0000_i1061" type="#_x0000_t75" style="width:267pt;height:35.25pt" o:ole="">
            <v:imagedata r:id="rId83" o:title=""/>
          </v:shape>
          <o:OLEObject Type="Embed" ProgID="ISISServer" ShapeID="_x0000_i1061" DrawAspect="Content" ObjectID="_1471375592" r:id="rId84"/>
        </w:object>
      </w:r>
    </w:p>
    <w:p w:rsidR="00845E57" w:rsidRPr="005E03BA" w:rsidRDefault="00845E57" w:rsidP="00BA3F70">
      <w:pPr>
        <w:ind w:firstLine="454"/>
        <w:jc w:val="both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молоко цельное; 1</w:t>
      </w:r>
      <w:r w:rsidR="00586B70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спиртовой раствор фенолфталеина (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фенолфталеина растворить в 70 мл этилового спирта и добавить 30 мл воды); нейтрализованный раствор формалина (приготовление: к 50 мл 30…40</w:t>
      </w:r>
      <w:r w:rsidR="00586B70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формалина добавить 0,5 мл 1</w:t>
      </w:r>
      <w:r w:rsidR="00586B70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%-ного спиртового раствора фенолфталеина и при перемешивании оттитровать 1 н раствором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 xml:space="preserve"> до слабо-розового окрашивания); 0,1 н раствор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>.</w:t>
      </w:r>
    </w:p>
    <w:p w:rsidR="00845E57" w:rsidRPr="005E03BA" w:rsidRDefault="00845E57" w:rsidP="00586B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b/>
          <w:i/>
          <w:sz w:val="20"/>
          <w:szCs w:val="20"/>
        </w:rPr>
        <w:t xml:space="preserve"> </w:t>
      </w:r>
      <w:r w:rsidRPr="005E03BA">
        <w:rPr>
          <w:sz w:val="20"/>
          <w:szCs w:val="20"/>
        </w:rPr>
        <w:t>колба коническая (объем 100 мл), капельница, бюретка, стакан.</w:t>
      </w:r>
    </w:p>
    <w:p w:rsidR="00586B70" w:rsidRDefault="00586B70" w:rsidP="00BA3F70">
      <w:pPr>
        <w:ind w:firstLine="454"/>
        <w:rPr>
          <w:b/>
          <w:sz w:val="20"/>
          <w:szCs w:val="20"/>
        </w:rPr>
      </w:pPr>
    </w:p>
    <w:p w:rsidR="00845E57" w:rsidRPr="005E03BA" w:rsidRDefault="00845E57" w:rsidP="00BA3F70">
      <w:pPr>
        <w:ind w:firstLine="454"/>
        <w:rPr>
          <w:b/>
          <w:i/>
          <w:sz w:val="20"/>
          <w:szCs w:val="20"/>
        </w:rPr>
      </w:pPr>
      <w:r w:rsidRPr="005E03BA">
        <w:rPr>
          <w:b/>
          <w:sz w:val="20"/>
          <w:szCs w:val="20"/>
        </w:rPr>
        <w:t>Ход работы: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1) в колбу объемом от 50 до 100 мл отмерить пипеткой 10 мл молока, добавить 10 капель 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спиртового раствора фенолфталеина, все размешать и оттитровать 0,1 н раствором щелочи до слабо-розового окрашивания, не исчезающего при взбалтывании;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2) в колбу добавить 2 мл нейтрализованного формалина, размешать </w:t>
      </w:r>
      <w:r w:rsidR="006546B8">
        <w:rPr>
          <w:sz w:val="20"/>
          <w:szCs w:val="20"/>
        </w:rPr>
        <w:t>(с</w:t>
      </w:r>
      <w:r w:rsidRPr="005E03BA">
        <w:rPr>
          <w:sz w:val="20"/>
          <w:szCs w:val="20"/>
        </w:rPr>
        <w:t>лабо-розовое окрашивание исчезнет</w:t>
      </w:r>
      <w:r w:rsidR="006546B8">
        <w:rPr>
          <w:sz w:val="20"/>
          <w:szCs w:val="20"/>
        </w:rPr>
        <w:t>)</w:t>
      </w:r>
      <w:r w:rsidRPr="005E03BA">
        <w:rPr>
          <w:sz w:val="20"/>
          <w:szCs w:val="20"/>
        </w:rPr>
        <w:t>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3) в бюретке отметить уровень щелочи и содержимое колбы вновь оттитровать до такого же слабо-розового окрашивания (как в первый раз), не исчезающего при размешивании;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4) сделать отсчет по бюретке, показывающий количество 0,1 н раствора щелочи, пошедшей на титрование смеси в колбе, и рассчитать содержание общего белка и казеина в молоке; 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5) для установления содержания общего белка необходимо количество 0,1 н раствора щелочи, пошедшее на титрование после добавления формалина, умножить на коэффициент 1,94, а для определения казеина – на коэффициент 1,51.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828FF">
        <w:rPr>
          <w:i/>
          <w:sz w:val="20"/>
          <w:szCs w:val="20"/>
        </w:rPr>
        <w:t>Пример</w:t>
      </w:r>
      <w:r w:rsidRPr="005E03BA">
        <w:rPr>
          <w:sz w:val="20"/>
          <w:szCs w:val="20"/>
        </w:rPr>
        <w:t xml:space="preserve">. После добавления формалина на титрование содержимого колбы пошло 1,7 мл 0,1 н раствора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>.</w:t>
      </w:r>
      <w:r w:rsidR="006546B8">
        <w:rPr>
          <w:sz w:val="20"/>
          <w:szCs w:val="20"/>
        </w:rPr>
        <w:t xml:space="preserve"> Сколько общего белка и казеина</w:t>
      </w:r>
      <w:r w:rsidRPr="005E03BA">
        <w:rPr>
          <w:sz w:val="20"/>
          <w:szCs w:val="20"/>
        </w:rPr>
        <w:t xml:space="preserve"> в молоке?</w:t>
      </w:r>
    </w:p>
    <w:p w:rsidR="006546B8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Содержание общего белка в молоке </w:t>
      </w:r>
      <w:r w:rsidR="006546B8">
        <w:rPr>
          <w:sz w:val="20"/>
          <w:szCs w:val="20"/>
        </w:rPr>
        <w:t>(</w:t>
      </w:r>
      <w:r w:rsidRPr="005E03BA">
        <w:rPr>
          <w:sz w:val="20"/>
          <w:szCs w:val="20"/>
        </w:rPr>
        <w:t>%</w:t>
      </w:r>
      <w:r w:rsidR="006546B8">
        <w:rPr>
          <w:sz w:val="20"/>
          <w:szCs w:val="20"/>
        </w:rPr>
        <w:t>)</w:t>
      </w:r>
      <w:r w:rsidRPr="005E03BA">
        <w:rPr>
          <w:sz w:val="20"/>
          <w:szCs w:val="20"/>
        </w:rPr>
        <w:t xml:space="preserve">: </w:t>
      </w:r>
    </w:p>
    <w:p w:rsidR="00845E57" w:rsidRPr="005E03BA" w:rsidRDefault="00845E57" w:rsidP="006546B8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>1,7×1,94=3,3.</w:t>
      </w:r>
    </w:p>
    <w:p w:rsidR="006546B8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Содержание казеина </w:t>
      </w:r>
      <w:r w:rsidR="006546B8">
        <w:rPr>
          <w:sz w:val="20"/>
          <w:szCs w:val="20"/>
        </w:rPr>
        <w:t>(</w:t>
      </w:r>
      <w:r w:rsidRPr="005E03BA">
        <w:rPr>
          <w:sz w:val="20"/>
          <w:szCs w:val="20"/>
        </w:rPr>
        <w:t>%</w:t>
      </w:r>
      <w:r w:rsidR="006546B8">
        <w:rPr>
          <w:sz w:val="20"/>
          <w:szCs w:val="20"/>
        </w:rPr>
        <w:t>)</w:t>
      </w:r>
      <w:r w:rsidRPr="005E03BA">
        <w:rPr>
          <w:sz w:val="20"/>
          <w:szCs w:val="20"/>
        </w:rPr>
        <w:t xml:space="preserve">: </w:t>
      </w:r>
    </w:p>
    <w:p w:rsidR="00845E57" w:rsidRPr="005E03BA" w:rsidRDefault="00845E57" w:rsidP="006546B8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t>1,7×1,51=2,57.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Факторы, влияющие на точность анализа: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а) неодинаковая интенсивность окраски при титровании до добавления формалина;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б) качество формалина. Используйте только нейтральный и свежеприготовленный формалин!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</w:p>
    <w:p w:rsidR="00845E57" w:rsidRPr="006546B8" w:rsidRDefault="006546B8" w:rsidP="006546B8">
      <w:pPr>
        <w:pStyle w:val="2"/>
        <w:tabs>
          <w:tab w:val="left" w:pos="1080"/>
        </w:tabs>
        <w:spacing w:before="0"/>
        <w:ind w:left="454"/>
        <w:rPr>
          <w:rFonts w:ascii="Times New Roman" w:hAnsi="Times New Roman"/>
          <w:color w:val="auto"/>
          <w:sz w:val="20"/>
        </w:rPr>
      </w:pPr>
      <w:bookmarkStart w:id="35" w:name="_Toc222303085"/>
      <w:bookmarkStart w:id="36" w:name="_Toc222303209"/>
      <w:bookmarkStart w:id="37" w:name="_Toc241998571"/>
      <w:r w:rsidRPr="006546B8">
        <w:rPr>
          <w:rFonts w:ascii="Times New Roman" w:hAnsi="Times New Roman"/>
          <w:color w:val="auto"/>
          <w:sz w:val="20"/>
        </w:rPr>
        <w:t xml:space="preserve">3.3 </w:t>
      </w:r>
      <w:r w:rsidR="00845E57" w:rsidRPr="006546B8">
        <w:rPr>
          <w:rFonts w:ascii="Times New Roman" w:hAnsi="Times New Roman"/>
          <w:color w:val="auto"/>
          <w:sz w:val="20"/>
        </w:rPr>
        <w:t xml:space="preserve">Лабораторная работа «Определение аминокислот </w:t>
      </w:r>
      <w:r>
        <w:rPr>
          <w:rFonts w:ascii="Times New Roman" w:hAnsi="Times New Roman"/>
          <w:color w:val="auto"/>
          <w:sz w:val="20"/>
        </w:rPr>
        <w:br/>
      </w:r>
      <w:r w:rsidR="00845E57" w:rsidRPr="006546B8">
        <w:rPr>
          <w:rFonts w:ascii="Times New Roman" w:hAnsi="Times New Roman"/>
          <w:color w:val="auto"/>
          <w:sz w:val="20"/>
        </w:rPr>
        <w:t>формолтитрованием по Сьоренсону</w:t>
      </w:r>
      <w:bookmarkEnd w:id="35"/>
      <w:bookmarkEnd w:id="36"/>
      <w:r w:rsidR="00845E57" w:rsidRPr="006546B8">
        <w:rPr>
          <w:rFonts w:ascii="Times New Roman" w:hAnsi="Times New Roman"/>
          <w:color w:val="auto"/>
          <w:sz w:val="20"/>
        </w:rPr>
        <w:t>»</w:t>
      </w:r>
      <w:bookmarkEnd w:id="37"/>
    </w:p>
    <w:p w:rsidR="00845E57" w:rsidRPr="005E03BA" w:rsidRDefault="00845E57" w:rsidP="00BA3F70">
      <w:pPr>
        <w:ind w:firstLine="454"/>
        <w:rPr>
          <w:i/>
          <w:sz w:val="20"/>
          <w:szCs w:val="20"/>
        </w:rPr>
      </w:pP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основан на способности аминокислот реагировать с нейтральным раствором формальдегида с образованием метиленаминокислот. Этот метод применяется для определения карбоксильных групп аминокислот, которые титруют раствором щелочи, предварительно блокировав аминогруппы формальдегидом. Во время реакции с формальдегидом аминогруппа теряет основные свойства, при этом образуется метиленаминокислота, которая оттитровывается щелочью:</w:t>
      </w:r>
    </w:p>
    <w:p w:rsidR="00845E57" w:rsidRPr="005E03BA" w:rsidRDefault="009D0050" w:rsidP="006546B8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6585" w:dyaOrig="1095">
          <v:shape id="_x0000_i1062" type="#_x0000_t75" style="width:264.75pt;height:42.75pt" o:ole="">
            <v:imagedata r:id="rId85" o:title=""/>
          </v:shape>
          <o:OLEObject Type="Embed" ProgID="ISISServer" ShapeID="_x0000_i1062" DrawAspect="Content" ObjectID="_1471375593" r:id="rId86"/>
        </w:objec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</w:p>
    <w:p w:rsidR="00845E57" w:rsidRPr="005E03BA" w:rsidRDefault="009D0050" w:rsidP="006546B8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6210" w:dyaOrig="870">
          <v:shape id="_x0000_i1063" type="#_x0000_t75" style="width:246.75pt;height:35.25pt" o:ole="">
            <v:imagedata r:id="rId87" o:title=""/>
          </v:shape>
          <o:OLEObject Type="Embed" ProgID="ISISServer" ShapeID="_x0000_i1063" DrawAspect="Content" ObjectID="_1471375594" r:id="rId88"/>
        </w:objec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Определяя количество карбоксильных групп титрованием, можно одновременно определить и количество α-аминогрупп, так как количество карбоксильных групп эквивалентно количеству связанных с формальдегидом α–аминогрупп.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</w:t>
      </w:r>
      <w:r w:rsidRPr="005E03BA">
        <w:rPr>
          <w:i/>
          <w:sz w:val="20"/>
          <w:szCs w:val="20"/>
        </w:rPr>
        <w:t>:</w:t>
      </w:r>
      <w:r w:rsidRPr="005E03BA">
        <w:rPr>
          <w:sz w:val="20"/>
          <w:szCs w:val="20"/>
        </w:rPr>
        <w:t xml:space="preserve"> складчатый бумажный фильтр; сухой хлористый барий; 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%-ная смесь аминокислот (вытяжка аминокислот из биологического материала); 0,1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спиртовый раствор фенолфталеина; 0,01 моль/л раствор соляной кислоты; 0,05 моль/л раствор гидроксида калия; формольная смесь (к 50 мл 40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формальдегида добавляют 10 капель 0,1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фенолфталеина и по каплям 0,1 моль/л раствор гидроксида калия до образования слабо-розовой окраски).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b/>
          <w:i/>
          <w:sz w:val="20"/>
          <w:szCs w:val="20"/>
        </w:rPr>
        <w:t xml:space="preserve"> </w:t>
      </w:r>
      <w:r w:rsidRPr="005E03BA">
        <w:rPr>
          <w:sz w:val="20"/>
          <w:szCs w:val="20"/>
        </w:rPr>
        <w:t>колбы мерные (объем 100 мл), капельницы, воронка стеклянная, бюретка, часы.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</w:t>
      </w:r>
      <w:r w:rsidRPr="005E03BA">
        <w:rPr>
          <w:i/>
          <w:sz w:val="20"/>
          <w:szCs w:val="20"/>
        </w:rPr>
        <w:t>.</w:t>
      </w:r>
      <w:r w:rsidRPr="005E03BA">
        <w:rPr>
          <w:sz w:val="20"/>
          <w:szCs w:val="20"/>
        </w:rPr>
        <w:t xml:space="preserve"> К 25 мл смеси аминокислот в колбе прибавляют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хлористого бария, 10 капель раствора фенолфталеина и перемешивают. К смеси приливают насыщенный раствор баритовой воды до появления едва заметного розового окрашивания. Колбу закрывают и оставляют на 15 минут. Затем разбавляют водой до объема 100 мл и отфильтровывают через складчатый бумажный фильтр от фосфорнокислых и углекислых солей бария. Готовят две колбы объемом 100 мл. </w:t>
      </w:r>
      <w:r w:rsidR="006546B8">
        <w:rPr>
          <w:sz w:val="20"/>
          <w:szCs w:val="20"/>
        </w:rPr>
        <w:br/>
      </w:r>
      <w:r w:rsidRPr="005E03BA">
        <w:rPr>
          <w:sz w:val="20"/>
          <w:szCs w:val="20"/>
        </w:rPr>
        <w:t xml:space="preserve">В одну вносят 40 мл фильтрата, что соответствует 10 мл раствора аминокислот, во вторую – 40 мл дистиллированной воды. Прибавляют по 10 капель раствора фенолфталеина и </w:t>
      </w:r>
      <w:r w:rsidR="005828FF">
        <w:rPr>
          <w:sz w:val="20"/>
          <w:szCs w:val="20"/>
        </w:rPr>
        <w:t xml:space="preserve">при необходимости </w:t>
      </w:r>
      <w:r w:rsidRPr="005E03BA">
        <w:rPr>
          <w:sz w:val="20"/>
          <w:szCs w:val="20"/>
        </w:rPr>
        <w:t>раствор соляной кислоты (осторожно) до окрашивания растворов (контроля и пробы) в едва заметный розовый цвет. Затем в обе колбы вносят по 10 мл формольной смеси и титруют из бюретки раствором гидроксида калия до появления едва заметной розовой окраски. Цвет контроля и пробы должен быть одинаковым.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Массовую концентрацию аминокислот (мг/мл) рассчитывают по формуле:</w:t>
      </w:r>
    </w:p>
    <w:p w:rsidR="00845E57" w:rsidRPr="005E03BA" w:rsidRDefault="006546B8" w:rsidP="006546B8">
      <w:pPr>
        <w:jc w:val="center"/>
        <w:rPr>
          <w:sz w:val="20"/>
          <w:szCs w:val="20"/>
        </w:rPr>
      </w:pPr>
      <w:r w:rsidRPr="006546B8">
        <w:rPr>
          <w:position w:val="-20"/>
          <w:sz w:val="20"/>
          <w:szCs w:val="20"/>
        </w:rPr>
        <w:object w:dxaOrig="1640" w:dyaOrig="540">
          <v:shape id="_x0000_i1064" type="#_x0000_t75" style="width:81.75pt;height:27pt" o:ole="">
            <v:imagedata r:id="rId89" o:title=""/>
          </v:shape>
          <o:OLEObject Type="Embed" ProgID="Equation.3" ShapeID="_x0000_i1064" DrawAspect="Content" ObjectID="_1471375595" r:id="rId90"/>
        </w:object>
      </w:r>
      <w:r w:rsidR="00845E57" w:rsidRPr="005E03BA">
        <w:rPr>
          <w:sz w:val="20"/>
          <w:szCs w:val="20"/>
        </w:rPr>
        <w:t>,</w:t>
      </w:r>
    </w:p>
    <w:p w:rsidR="00845E57" w:rsidRPr="005E03BA" w:rsidRDefault="00845E57" w:rsidP="006546B8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где А и В – объемы раствора гидроксида калия, затраченные на титрование пробы и контроля, соответственно;</w:t>
      </w:r>
    </w:p>
    <w:p w:rsidR="00845E57" w:rsidRPr="005E03BA" w:rsidRDefault="00845E57" w:rsidP="00166FB3">
      <w:pPr>
        <w:ind w:firstLine="340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f</w:t>
      </w:r>
      <w:r w:rsidRPr="005E03BA">
        <w:rPr>
          <w:sz w:val="20"/>
          <w:szCs w:val="20"/>
        </w:rPr>
        <w:t xml:space="preserve"> – коэффициент поправки на титр 0,05 моль/л раствора гидроксида калия;</w:t>
      </w:r>
    </w:p>
    <w:p w:rsidR="00845E57" w:rsidRPr="005E03BA" w:rsidRDefault="00845E57" w:rsidP="00166FB3">
      <w:pPr>
        <w:ind w:firstLine="340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Q</w:t>
      </w:r>
      <w:r w:rsidRPr="005E03BA">
        <w:rPr>
          <w:sz w:val="20"/>
          <w:szCs w:val="20"/>
        </w:rPr>
        <w:t xml:space="preserve"> – масса аминокислот, эквивалентная 1 мл 0,05 моль/л раствора гидроксида калия (0,7 мл);</w:t>
      </w:r>
    </w:p>
    <w:p w:rsidR="00845E57" w:rsidRPr="005E03BA" w:rsidRDefault="00845E57" w:rsidP="00166FB3">
      <w:pPr>
        <w:ind w:firstLine="340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V</w:t>
      </w:r>
      <w:r w:rsidRPr="005E03BA">
        <w:rPr>
          <w:sz w:val="20"/>
          <w:szCs w:val="20"/>
        </w:rPr>
        <w:t xml:space="preserve"> – объем раствора аминокислоты, взятый для анализа.</w:t>
      </w:r>
    </w:p>
    <w:p w:rsidR="00845E57" w:rsidRPr="005E03BA" w:rsidRDefault="00845E57" w:rsidP="00BA3F70">
      <w:pPr>
        <w:ind w:firstLine="454"/>
        <w:jc w:val="center"/>
        <w:rPr>
          <w:sz w:val="20"/>
          <w:szCs w:val="20"/>
        </w:rPr>
      </w:pPr>
    </w:p>
    <w:p w:rsidR="00845E57" w:rsidRPr="006546B8" w:rsidRDefault="006546B8" w:rsidP="006546B8">
      <w:pPr>
        <w:pStyle w:val="2"/>
        <w:tabs>
          <w:tab w:val="left" w:pos="1080"/>
        </w:tabs>
        <w:spacing w:before="0"/>
        <w:ind w:firstLine="454"/>
        <w:rPr>
          <w:rFonts w:ascii="Times New Roman" w:hAnsi="Times New Roman"/>
          <w:color w:val="auto"/>
          <w:sz w:val="20"/>
        </w:rPr>
      </w:pPr>
      <w:bookmarkStart w:id="38" w:name="_Toc222303086"/>
      <w:bookmarkStart w:id="39" w:name="_Toc222303210"/>
      <w:bookmarkStart w:id="40" w:name="_Toc241998572"/>
      <w:r w:rsidRPr="006546B8">
        <w:rPr>
          <w:rFonts w:ascii="Times New Roman" w:hAnsi="Times New Roman"/>
          <w:color w:val="auto"/>
          <w:sz w:val="20"/>
        </w:rPr>
        <w:t xml:space="preserve">3.4 </w:t>
      </w:r>
      <w:r w:rsidR="00845E57" w:rsidRPr="006546B8">
        <w:rPr>
          <w:rFonts w:ascii="Times New Roman" w:hAnsi="Times New Roman"/>
          <w:color w:val="auto"/>
          <w:sz w:val="20"/>
        </w:rPr>
        <w:t>Лабораторная работа «Реакции осаждения белков</w:t>
      </w:r>
      <w:bookmarkEnd w:id="38"/>
      <w:bookmarkEnd w:id="39"/>
      <w:r w:rsidR="00845E57" w:rsidRPr="006546B8">
        <w:rPr>
          <w:rFonts w:ascii="Times New Roman" w:hAnsi="Times New Roman"/>
          <w:color w:val="auto"/>
          <w:sz w:val="20"/>
        </w:rPr>
        <w:t>»</w:t>
      </w:r>
      <w:bookmarkEnd w:id="40"/>
    </w:p>
    <w:p w:rsidR="00845E57" w:rsidRPr="005E03BA" w:rsidRDefault="00845E57" w:rsidP="00BA3F70">
      <w:pPr>
        <w:ind w:firstLine="454"/>
        <w:jc w:val="center"/>
        <w:rPr>
          <w:sz w:val="20"/>
          <w:szCs w:val="20"/>
        </w:rPr>
      </w:pP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Нарушение факторов, стабилизирующих структуру молекулы белка, приводит к осаждению белков. Так, при кипячении у большинства белков нарушаются связи, свойственные нативному состоянию молекулы. Лучший способ осаждения белков – кипячение в средах, имеющие значение 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>, равное изоэлектрической точке белков. Внесение в раствор белка нейтральных солей (сульфата аммония, хлорида натрия и др.) облегчает и ускоряет осаждение при кипячении в результате возникающего дегидратирования белковых частиц.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Минеральные и некоторые органические кислоты, органические растворители осаждают белки в результате денатурации и дегидратации белковых молекул, а также в результате образования комплексных солей белков с кислотами.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Механизм осаждения белков алкалоидными реактивами (танином, пикриновой, гексациановой, фосфорно-вольфрамовой, фосфорно-молибденовой, ферритовой кислотами и их солями) обусловлен образованием нерастворимых соединений этих реактивов с азотистыми группами белка. В таких соединениях алкалоидные реактивы  являются анионами, а белки – катионами. Для придания молекуле белка положительного заряда раствор белка подкисляют уксусной кислотой. </w:t>
      </w:r>
      <w:r w:rsidR="005828FF">
        <w:rPr>
          <w:sz w:val="20"/>
          <w:szCs w:val="20"/>
        </w:rPr>
        <w:br/>
      </w:r>
      <w:r w:rsidRPr="005E03BA">
        <w:rPr>
          <w:sz w:val="20"/>
          <w:szCs w:val="20"/>
        </w:rPr>
        <w:t>В результате этого положительно заряженные частицы белка легко взаимодействуют с отрицательно заряженными молекулами осадителя. Белки, имеющие положительный заряд (протамины, гистоны), хорошо осаждаются алкалоидными реактивами в среде без предварительного подкисления среды инкубации.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Соли тяжелых металлов (меди, ртути, цинка, серебра, свинца) осаждают белки в результате образования комплексных соединений с сульфогидрильными группами белков. Осадок белка в избытке солей некоторых тяжелых металлов (ацетата свинца, сульфата меди) растворяется. Это связано с тем, что избыток ионов этих металлов, адсорбируясь на поверхности белковых частиц, вызывает перезарядку белкового комплекса, в результате чего он переходит в раствор.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водном растворе большинство белков и их частиц (мицелл) заряжены и гидратированы, что обусловливает осаждение белков в растворах. Но при высокой концентрации средних солей (сульфата аммония, хлорида натрия), молекулы которых в водных растворах гидратированы, происходит разрушение водных оболочек белковых молекул. В результате этого снижается электрический заряд белковой молекулы адсорбирующимися на ней ионами соли, частицы белка слипаются друг с другом, укрупняются и выпадают в осадок.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="00252636" w:rsidRPr="005E03BA">
        <w:rPr>
          <w:sz w:val="20"/>
          <w:szCs w:val="20"/>
        </w:rPr>
        <w:t>1</w:t>
      </w:r>
      <w:r w:rsidR="00252636">
        <w:rPr>
          <w:sz w:val="20"/>
          <w:szCs w:val="20"/>
        </w:rPr>
        <w:t xml:space="preserve"> </w:t>
      </w:r>
      <w:r w:rsidR="00252636" w:rsidRPr="005E03BA">
        <w:rPr>
          <w:sz w:val="20"/>
          <w:szCs w:val="20"/>
        </w:rPr>
        <w:t xml:space="preserve">%-ный </w:t>
      </w:r>
      <w:r w:rsidRPr="005E03BA">
        <w:rPr>
          <w:sz w:val="20"/>
          <w:szCs w:val="20"/>
        </w:rPr>
        <w:t>раствор яичного белка; насыщенный раствор хлорида натрия; 10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гидроксида натрия; концентрированная азотная и серная кислоты; 20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сульфосалициловой кислоты; 10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трихлоруксусной кислоты; 10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пикриновой кислоты; насыщенный раствор танина; 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гесоцианоферрата калия (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>); 0,1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сульфата меди; 1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ацетата меди; 96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этилового спирта; 95</w:t>
      </w:r>
      <w:r w:rsidR="006546B8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ацетона; насыщенный раствор сульфата аммония; кристаллический сульфат аммония.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="00252636">
        <w:rPr>
          <w:sz w:val="20"/>
          <w:szCs w:val="20"/>
        </w:rPr>
        <w:t xml:space="preserve"> складчатые бумажные фильтры,</w:t>
      </w:r>
      <w:r w:rsidRPr="005E03BA">
        <w:rPr>
          <w:sz w:val="20"/>
          <w:szCs w:val="20"/>
        </w:rPr>
        <w:t xml:space="preserve"> стеклянные палочки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пробирки со штативом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капельницы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пипетки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пробирки центрифужные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воронки стеклянные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горелка</w:t>
      </w:r>
      <w:r w:rsidR="00252636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водяная баня</w:t>
      </w:r>
      <w:r w:rsidR="00252636">
        <w:rPr>
          <w:sz w:val="20"/>
          <w:szCs w:val="20"/>
        </w:rPr>
        <w:t>.</w:t>
      </w:r>
    </w:p>
    <w:p w:rsidR="00845E57" w:rsidRPr="006546B8" w:rsidRDefault="006546B8" w:rsidP="006546B8">
      <w:pPr>
        <w:pStyle w:val="3"/>
        <w:tabs>
          <w:tab w:val="left" w:pos="1260"/>
        </w:tabs>
        <w:spacing w:before="0" w:after="0"/>
        <w:ind w:firstLine="454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41" w:name="_Toc222303087"/>
      <w:bookmarkStart w:id="42" w:name="_Toc222303211"/>
      <w:bookmarkStart w:id="43" w:name="_Toc241998573"/>
      <w:r w:rsidRPr="006546B8">
        <w:rPr>
          <w:rFonts w:ascii="Times New Roman" w:hAnsi="Times New Roman" w:cs="Times New Roman"/>
          <w:b w:val="0"/>
          <w:i/>
          <w:sz w:val="20"/>
          <w:szCs w:val="20"/>
        </w:rPr>
        <w:t xml:space="preserve">3.4.1 </w:t>
      </w:r>
      <w:r w:rsidR="00845E57" w:rsidRPr="006546B8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нагреванием</w:t>
      </w:r>
      <w:bookmarkEnd w:id="41"/>
      <w:bookmarkEnd w:id="42"/>
      <w:bookmarkEnd w:id="43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пробирку вносят 2 мл раствора яичного белка и нагревают на кипящей водяной бане. Наблюдают образование осадка (свертывание белка).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Чтобы сравнить зависимость осаждения белков от концентрации водородных ионов, в пять пробирок помещают по 5 мл раствора яичного белка. Нейтральный раствор белка в первой пробирке нагревают до кипения, он мутнеет, наблюдается опалесценция, обусловленная разрушением гидратной оболочки вокруг молекулы белка</w:t>
      </w:r>
      <w:r w:rsidR="00252636">
        <w:rPr>
          <w:sz w:val="20"/>
          <w:szCs w:val="20"/>
        </w:rPr>
        <w:t xml:space="preserve">, </w:t>
      </w:r>
      <w:r w:rsidRPr="005E03BA">
        <w:rPr>
          <w:sz w:val="20"/>
          <w:szCs w:val="20"/>
        </w:rPr>
        <w:t>и увеличение белковых частиц. Но мицеллы белка несут заряд и потому остаются в растворе, не попадая в осадок. Раствор во второй пробирке нагревают до кипения, вливают 1 мл раствора уксусной кислоты до слабокислой реакции. Через некоторое время белок выпадает в осадок.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В этих условиях частицы теряют заряд, потому что значение 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 xml:space="preserve"> среды близко к изоэлектрическому состоянию. В третью пробирку вносят 3 мл раствора уксусной кислоты для создания кислой реакции среды. При кипячении раствора осадок не образуется, так как молекулы белка приобретают положительный заряд, что повышает их устойчивость. В четвертую пробирку добавляют 5 мл раствора уксусной кислоты, 2 мл насыщенного раствора хлорида натрия и нагревают. Выпадает белый осадок. Его образование обусловлено тем, что белок при взаимодействии с ионами хлорида натрия теряет свой заряд. В пятую пробирку вносят 2 мл раствора гидроксида натрия для создания щелочной среды. При кипячении жидкости осадок не образуется, так как в щелочной среде увеличивается отрицательный заряд белка.</w:t>
      </w:r>
    </w:p>
    <w:p w:rsidR="00845E57" w:rsidRPr="006546B8" w:rsidRDefault="006546B8" w:rsidP="00BA3F70">
      <w:pPr>
        <w:pStyle w:val="3"/>
        <w:tabs>
          <w:tab w:val="left" w:pos="1260"/>
        </w:tabs>
        <w:spacing w:before="0" w:after="0"/>
        <w:ind w:firstLine="454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44" w:name="_Toc222303088"/>
      <w:bookmarkStart w:id="45" w:name="_Toc222303212"/>
      <w:bookmarkStart w:id="46" w:name="_Toc241998574"/>
      <w:r w:rsidRPr="006546B8">
        <w:rPr>
          <w:rFonts w:ascii="Times New Roman" w:hAnsi="Times New Roman" w:cs="Times New Roman"/>
          <w:b w:val="0"/>
          <w:i/>
          <w:sz w:val="20"/>
          <w:szCs w:val="20"/>
        </w:rPr>
        <w:t xml:space="preserve">3.4.2 </w:t>
      </w:r>
      <w:r w:rsidR="00845E57" w:rsidRPr="006546B8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минеральными кислотами</w:t>
      </w:r>
      <w:bookmarkEnd w:id="44"/>
      <w:bookmarkEnd w:id="45"/>
      <w:bookmarkEnd w:id="46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одну из пробирок вносят 3 мл концентрированной азотной кислоты и по стенкам пробирки осторожно, чтобы жидкости не перемешивались, 3 мл раствора яичного белка. На границе раздела двух жидкостей образуется осадок в виде белкового кольца (проба Галлера). Содержимое перемешивают, доливают избыток азотной кислоты и убеждаются, что осадок не исчезает.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другую пробирку вносят 3 мл раствора яичного белка и осторожно по стенкам пробирки вливают 2</w:t>
      </w:r>
      <w:r w:rsidR="00842D04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3 капли концентрированной серной кислоты. Выпадает осадок. Добавляют избыток серной кислоты и наблюдают растворение осадка.</w:t>
      </w:r>
    </w:p>
    <w:p w:rsidR="00845E57" w:rsidRPr="006546B8" w:rsidRDefault="006546B8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47" w:name="_Toc222303089"/>
      <w:bookmarkStart w:id="48" w:name="_Toc222303213"/>
      <w:bookmarkStart w:id="49" w:name="_Toc241998575"/>
      <w:r w:rsidRPr="006546B8">
        <w:rPr>
          <w:rFonts w:ascii="Times New Roman" w:hAnsi="Times New Roman" w:cs="Times New Roman"/>
          <w:b w:val="0"/>
          <w:i/>
          <w:sz w:val="20"/>
          <w:szCs w:val="20"/>
        </w:rPr>
        <w:t xml:space="preserve">3.4.3 </w:t>
      </w:r>
      <w:r w:rsidR="00845E57" w:rsidRPr="006546B8">
        <w:rPr>
          <w:rFonts w:ascii="Times New Roman" w:hAnsi="Times New Roman" w:cs="Times New Roman"/>
          <w:b w:val="0"/>
          <w:i/>
          <w:sz w:val="20"/>
          <w:szCs w:val="20"/>
        </w:rPr>
        <w:t>Осаждения белков органическими кислотами</w:t>
      </w:r>
      <w:bookmarkEnd w:id="47"/>
      <w:bookmarkEnd w:id="48"/>
      <w:bookmarkEnd w:id="49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две пробирки вносят по 5 мл раствора яичного белка. В одну добавляют 1 мл раствора трихлоруксусной кислоты, а в другую – 1 мл раствора сульфосалициловой кислоты. В обоих случаях наблюдается выпадения осадка белка.</w:t>
      </w:r>
    </w:p>
    <w:p w:rsidR="00845E57" w:rsidRPr="006546B8" w:rsidRDefault="00845E57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50" w:name="_Toc222303090"/>
      <w:bookmarkStart w:id="51" w:name="_Toc222303214"/>
      <w:bookmarkStart w:id="52" w:name="_Toc241998576"/>
      <w:r w:rsidRPr="006546B8">
        <w:rPr>
          <w:rFonts w:ascii="Times New Roman" w:hAnsi="Times New Roman" w:cs="Times New Roman"/>
          <w:b w:val="0"/>
          <w:i/>
          <w:sz w:val="20"/>
          <w:szCs w:val="20"/>
        </w:rPr>
        <w:t>3.4.4</w:t>
      </w:r>
      <w:r w:rsidR="006546B8" w:rsidRPr="006546B8">
        <w:rPr>
          <w:rFonts w:ascii="Times New Roman" w:hAnsi="Times New Roman" w:cs="Times New Roman"/>
          <w:b w:val="0"/>
          <w:i/>
          <w:sz w:val="20"/>
          <w:szCs w:val="20"/>
        </w:rPr>
        <w:t xml:space="preserve"> </w:t>
      </w:r>
      <w:r w:rsidRPr="006546B8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реактивами на алкалоиды</w:t>
      </w:r>
      <w:bookmarkEnd w:id="50"/>
      <w:bookmarkEnd w:id="51"/>
      <w:bookmarkEnd w:id="52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три пробирки вносят по 1 мл раствора яичного белка, по 0,5 мл раствора уксусной кислоты и по 2</w:t>
      </w:r>
      <w:r w:rsidR="00842D04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3 капли: в первую – раствора пикриновой кислоты, во вторую – насыщенного раствора танина, в третью – раствора гексоцианоферрата калия (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>). Наблюдают выпадени</w:t>
      </w:r>
      <w:r w:rsidR="00252636">
        <w:rPr>
          <w:sz w:val="20"/>
          <w:szCs w:val="20"/>
        </w:rPr>
        <w:t>е</w:t>
      </w:r>
      <w:r w:rsidRPr="005E03BA">
        <w:rPr>
          <w:sz w:val="20"/>
          <w:szCs w:val="20"/>
        </w:rPr>
        <w:t xml:space="preserve"> осадка. При добавлении избытка раствора гексоцианоферрата калия (</w:t>
      </w:r>
      <w:r w:rsidRPr="005E03BA">
        <w:rPr>
          <w:sz w:val="20"/>
          <w:szCs w:val="20"/>
          <w:lang w:val="en-US"/>
        </w:rPr>
        <w:t>II</w:t>
      </w:r>
      <w:r w:rsidRPr="005E03BA">
        <w:rPr>
          <w:sz w:val="20"/>
          <w:szCs w:val="20"/>
        </w:rPr>
        <w:t>) и раствора танина осадок растворяется.</w:t>
      </w:r>
    </w:p>
    <w:p w:rsidR="00845E57" w:rsidRPr="00EB23AC" w:rsidRDefault="00845E57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53" w:name="_Toc222303091"/>
      <w:bookmarkStart w:id="54" w:name="_Toc222303215"/>
      <w:bookmarkStart w:id="55" w:name="_Toc241998577"/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>3.4.5</w:t>
      </w:r>
      <w:r w:rsidR="00EB23AC" w:rsidRPr="00EB23AC">
        <w:rPr>
          <w:rFonts w:ascii="Times New Roman" w:hAnsi="Times New Roman" w:cs="Times New Roman"/>
          <w:b w:val="0"/>
          <w:i/>
          <w:sz w:val="20"/>
          <w:szCs w:val="20"/>
        </w:rPr>
        <w:t xml:space="preserve"> </w:t>
      </w:r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ионами тяжелых металлов</w:t>
      </w:r>
      <w:bookmarkEnd w:id="53"/>
      <w:bookmarkEnd w:id="54"/>
      <w:bookmarkEnd w:id="55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две пробирки вносят по 3 мл раствора яичного белка, добавляют в первую – 2</w:t>
      </w:r>
      <w:r w:rsidR="00842D04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3 капли раствора сульфата меди, во вторую – 2</w:t>
      </w:r>
      <w:r w:rsidR="00842D04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3 капли раствора ацетата свинца. Наблюдают образование осадка (с солью меди – голубого цвета, свинца – белого цвета). При добавлении избытка раствора сульфата меди и ацетата свинца происходит растворение образовавшегося осадка.</w:t>
      </w:r>
    </w:p>
    <w:p w:rsidR="00845E57" w:rsidRPr="00EB23AC" w:rsidRDefault="00845E57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56" w:name="_Toc222303092"/>
      <w:bookmarkStart w:id="57" w:name="_Toc222303216"/>
      <w:bookmarkStart w:id="58" w:name="_Toc241998578"/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>3.4.6</w:t>
      </w:r>
      <w:r w:rsidR="00EB23AC" w:rsidRPr="00EB23AC">
        <w:rPr>
          <w:rFonts w:ascii="Times New Roman" w:hAnsi="Times New Roman" w:cs="Times New Roman"/>
          <w:b w:val="0"/>
          <w:i/>
          <w:sz w:val="20"/>
          <w:szCs w:val="20"/>
        </w:rPr>
        <w:t xml:space="preserve"> </w:t>
      </w:r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органическими растворителями</w:t>
      </w:r>
      <w:bookmarkEnd w:id="56"/>
      <w:bookmarkEnd w:id="57"/>
      <w:bookmarkEnd w:id="58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В две пробирки вносят по 3 мл раствора яичного белка. В первую – 3 мл этилового спирта, во вторую – </w:t>
      </w:r>
      <w:r w:rsidR="00252636">
        <w:rPr>
          <w:sz w:val="20"/>
          <w:szCs w:val="20"/>
        </w:rPr>
        <w:t xml:space="preserve">3 мл </w:t>
      </w:r>
      <w:r w:rsidRPr="005E03BA">
        <w:rPr>
          <w:sz w:val="20"/>
          <w:szCs w:val="20"/>
        </w:rPr>
        <w:t>ацетона. Растворы в обоих случаях становятся мутными. Если к ним добавить по 1 мл насыщенного раствора хлорида натрия, то через некоторое время белок выпадает в осадок.</w:t>
      </w:r>
    </w:p>
    <w:p w:rsidR="00845E57" w:rsidRPr="00EB23AC" w:rsidRDefault="00EB23AC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59" w:name="_Toc222303093"/>
      <w:bookmarkStart w:id="60" w:name="_Toc222303217"/>
      <w:bookmarkStart w:id="61" w:name="_Toc241998579"/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 xml:space="preserve">3.4.7 </w:t>
      </w:r>
      <w:r w:rsidR="00845E57" w:rsidRPr="00EB23AC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хлористым натрием</w:t>
      </w:r>
      <w:bookmarkEnd w:id="59"/>
      <w:bookmarkEnd w:id="60"/>
      <w:bookmarkEnd w:id="61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В пробирку вносят 3 мл раствора яичного белка и хлорид натрия до полного насыщения, через несколько минут в осадок выпадают глобулины. Смесь фильтруют через складчатый бумажный фильтр. </w:t>
      </w:r>
      <w:r w:rsidR="00252636">
        <w:rPr>
          <w:sz w:val="20"/>
          <w:szCs w:val="20"/>
        </w:rPr>
        <w:br/>
      </w:r>
      <w:r w:rsidRPr="005E03BA">
        <w:rPr>
          <w:sz w:val="20"/>
          <w:szCs w:val="20"/>
        </w:rPr>
        <w:t>В фильтрате содержатся альбумины, которые не осаждаются в данном случае. Если к фильтрату добавить 1 мл раствора уксусной кислоты и нагреть смесь до кипения на водяной бане, то альбумины выпадут в осадок.</w:t>
      </w:r>
    </w:p>
    <w:p w:rsidR="00845E57" w:rsidRPr="00EB23AC" w:rsidRDefault="00845E57" w:rsidP="00BA3F70">
      <w:pPr>
        <w:pStyle w:val="3"/>
        <w:tabs>
          <w:tab w:val="left" w:pos="1260"/>
        </w:tabs>
        <w:spacing w:before="0" w:after="0"/>
        <w:ind w:firstLine="454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62" w:name="_Toc222303094"/>
      <w:bookmarkStart w:id="63" w:name="_Toc222303218"/>
      <w:bookmarkStart w:id="64" w:name="_Toc241998580"/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>3.4.8</w:t>
      </w:r>
      <w:r w:rsidR="00EB23AC" w:rsidRPr="00EB23AC">
        <w:rPr>
          <w:rFonts w:ascii="Times New Roman" w:hAnsi="Times New Roman" w:cs="Times New Roman"/>
          <w:b w:val="0"/>
          <w:i/>
          <w:sz w:val="20"/>
          <w:szCs w:val="20"/>
        </w:rPr>
        <w:t xml:space="preserve"> </w:t>
      </w:r>
      <w:r w:rsidRPr="00EB23AC">
        <w:rPr>
          <w:rFonts w:ascii="Times New Roman" w:hAnsi="Times New Roman" w:cs="Times New Roman"/>
          <w:b w:val="0"/>
          <w:i/>
          <w:sz w:val="20"/>
          <w:szCs w:val="20"/>
        </w:rPr>
        <w:t>Осаждение белков сульфатом аммония</w:t>
      </w:r>
      <w:bookmarkEnd w:id="62"/>
      <w:bookmarkEnd w:id="63"/>
      <w:bookmarkEnd w:id="64"/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В центрифужную пробирку вносят 3 мл яичного белка, 3 мл насыщенного раствора сульфата аммония и смесь перемешивают. Через </w:t>
      </w:r>
      <w:r w:rsidR="00EB23AC">
        <w:rPr>
          <w:sz w:val="20"/>
          <w:szCs w:val="20"/>
        </w:rPr>
        <w:br/>
      </w:r>
      <w:r w:rsidRPr="005E03BA">
        <w:rPr>
          <w:sz w:val="20"/>
          <w:szCs w:val="20"/>
        </w:rPr>
        <w:t>5 минут смесь центрифугируют в течение 3…5 мин. Центрифугат, содержащий альбумины, сливают в пробирку, а осадок, содержащий глобулины, растворяют в 2 мл воды. Этот раствор используют для обнаружения глобулинов по биуретовой реакции.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 центрифугату добавляют при перемешивании кристаллический сульфат аммония до полного насыщения раствора, то есть до появления на дне пробирки кристаллов сульфата аммония. В этих условиях выпадают в осадок альбумины. Осадок альбуминов отделяют центрифугированием (3…5 мин при скорости 3000 об</w:t>
      </w:r>
      <w:r w:rsidRPr="005E03BA">
        <w:rPr>
          <w:sz w:val="20"/>
          <w:szCs w:val="20"/>
          <w:vertAlign w:val="superscript"/>
        </w:rPr>
        <w:t>-1</w:t>
      </w:r>
      <w:r w:rsidRPr="005E03BA">
        <w:rPr>
          <w:sz w:val="20"/>
          <w:szCs w:val="20"/>
        </w:rPr>
        <w:t>). Фильтрат проверяют на осаждение белка по биуретовой реакции. Отрицательная биуретовая реакция свидетельствует об отсутствии белка, т.е. о полном осаждении белков из раствора.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</w:p>
    <w:p w:rsidR="00845E57" w:rsidRPr="00EB23AC" w:rsidRDefault="00EB23AC" w:rsidP="00EB23AC">
      <w:pPr>
        <w:pStyle w:val="2"/>
        <w:tabs>
          <w:tab w:val="left" w:pos="1080"/>
        </w:tabs>
        <w:spacing w:before="0"/>
        <w:ind w:left="454"/>
        <w:rPr>
          <w:rFonts w:ascii="Times New Roman" w:hAnsi="Times New Roman"/>
          <w:bCs w:val="0"/>
          <w:color w:val="auto"/>
          <w:sz w:val="20"/>
        </w:rPr>
      </w:pPr>
      <w:bookmarkStart w:id="65" w:name="_Toc241998581"/>
      <w:r w:rsidRPr="00EB23AC">
        <w:rPr>
          <w:rFonts w:ascii="Times New Roman" w:hAnsi="Times New Roman"/>
          <w:bCs w:val="0"/>
          <w:color w:val="auto"/>
          <w:sz w:val="20"/>
        </w:rPr>
        <w:t xml:space="preserve">3.5 </w:t>
      </w:r>
      <w:r w:rsidR="00845E57" w:rsidRPr="00EB23AC">
        <w:rPr>
          <w:rFonts w:ascii="Times New Roman" w:hAnsi="Times New Roman"/>
          <w:bCs w:val="0"/>
          <w:color w:val="auto"/>
          <w:sz w:val="20"/>
        </w:rPr>
        <w:t>Лабораторная работа «Диализ солевого раствора белка»</w:t>
      </w:r>
      <w:bookmarkEnd w:id="65"/>
    </w:p>
    <w:p w:rsidR="00845E57" w:rsidRPr="005E03BA" w:rsidRDefault="00845E57" w:rsidP="00BA3F70">
      <w:pPr>
        <w:ind w:firstLine="454"/>
        <w:jc w:val="center"/>
        <w:rPr>
          <w:sz w:val="20"/>
          <w:szCs w:val="20"/>
        </w:rPr>
      </w:pPr>
    </w:p>
    <w:p w:rsidR="00EB23AC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диализа основан на способности малых по геометрическим размерам молекул (кристаллоидов) диффузно проникать через полупроницаемые мембраны, а макромолекул (коллоидов) – не проникать. Белки являются высокомолекулярными веществами и не диффундируют через полупроницаемые мембраны (например, коллодиевую или целлофановую пленки). Это свойство белков лежит в основе очистки белков от низкомолекулярных органических и молекулярных примесей</w:t>
      </w:r>
      <w:r w:rsidR="00EB23AC">
        <w:rPr>
          <w:sz w:val="20"/>
          <w:szCs w:val="20"/>
        </w:rPr>
        <w:t>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целлофановый или коллодиевый мешочки; 1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яичного белка; </w:t>
      </w:r>
      <w:r w:rsidR="00252636">
        <w:rPr>
          <w:sz w:val="20"/>
          <w:szCs w:val="20"/>
        </w:rPr>
        <w:t xml:space="preserve">1 %-ный раствор желатина, </w:t>
      </w:r>
      <w:r w:rsidR="00252636">
        <w:rPr>
          <w:sz w:val="20"/>
          <w:szCs w:val="20"/>
        </w:rPr>
        <w:br/>
      </w:r>
      <w:r w:rsidRPr="005E03BA">
        <w:rPr>
          <w:sz w:val="20"/>
          <w:szCs w:val="20"/>
        </w:rPr>
        <w:t>10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азотной кислоты; 1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нитрата серебра; 10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гидроксида натрия; 1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сульфата меди.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 xml:space="preserve">стеклянные палочки, пробирки, капельницы, пипетки, диализатор (или стеклянный стакан объемом </w:t>
      </w:r>
      <w:smartTag w:uri="urn:schemas-microsoft-com:office:smarttags" w:element="metricconverter">
        <w:smartTagPr>
          <w:attr w:name="ProductID" w:val="0,5 л"/>
        </w:smartTagPr>
        <w:r w:rsidRPr="005E03BA">
          <w:rPr>
            <w:sz w:val="20"/>
            <w:szCs w:val="20"/>
          </w:rPr>
          <w:t>0,5 л</w:t>
        </w:r>
      </w:smartTag>
      <w:r w:rsidRPr="005E03BA">
        <w:rPr>
          <w:sz w:val="20"/>
          <w:szCs w:val="20"/>
        </w:rPr>
        <w:t>), штатив для пробирок.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Вначале с помощью биуретовой реакции определяют, содержит ли исследуемый раствор белок. Для этого к 10 каплям раствора белка добавляют три капли 10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гидроксида натрия, одну каплю 1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сульфата меди и полученную смесь тщательно перемешивают. Красно-фиолетовая окраска свидетельствует о наличии в растворе белка.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Целлофановый (коллодиевый) мешочек наполняют на 1/3 объема 1</w:t>
      </w:r>
      <w:r w:rsidR="00B04BBE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%-ным раствором исследуемого белка. Мешочек помещают в диализатор, заполненный дистиллированной водой (или в стеклянный стакан с водой), зажимая у верхнего края двумя стеклянными палочками, которые скреплены резиновыми колечками. Через 1,5 ч с диализатом (наружная жидкость) и используемой для диализа дистиллированной водой проводят реакцию на обнаружение хлоридов.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Готовят две пробирки, в одну из них добавляют 1 мл дистиллированной воды, в другую – 1 мл диализата, затем по одной капле </w:t>
      </w:r>
      <w:r w:rsidR="00EB23AC">
        <w:rPr>
          <w:sz w:val="20"/>
          <w:szCs w:val="20"/>
        </w:rPr>
        <w:br/>
      </w:r>
      <w:r w:rsidRPr="005E03BA">
        <w:rPr>
          <w:sz w:val="20"/>
          <w:szCs w:val="20"/>
        </w:rPr>
        <w:t>10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азотной кислоты и 1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нитрата серебра. В пробирке, содержащей диализат, наблюдают выпадение белого осадка хлорида серебра, а в пробирке с дистиллированной водой такого осадка нет. Делают вывод о том, что при диализе солевого раствора белка хлориды проникли в диализат через полупроницаемую мембрану.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Для проверки содержания белка в первую пробирку добавляют </w:t>
      </w:r>
      <w:r w:rsidR="00EB23AC">
        <w:rPr>
          <w:sz w:val="20"/>
          <w:szCs w:val="20"/>
        </w:rPr>
        <w:br/>
      </w:r>
      <w:r w:rsidRPr="005E03BA">
        <w:rPr>
          <w:sz w:val="20"/>
          <w:szCs w:val="20"/>
        </w:rPr>
        <w:t>3 мл диализата, во вторую – 3 мл диализируемой жидкости, а так же по 1 мл 10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гидроксида натрия и 1</w:t>
      </w:r>
      <w:r w:rsidR="00EB23AC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2 капли 1</w:t>
      </w:r>
      <w:r w:rsidR="00EB23A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сульфата меди (проводят биуретовую реакцию). Содержимое перемешивают и наблюдают красно-фиолетовый цвет в пробирке, содержащей диализируемую жидкость. Такое окрашивание отсутствует в пробирке с диализатом. Делают вывод о том, что белок не проникает через полупроницаемую мембрану.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</w:p>
    <w:p w:rsidR="00B04BBE" w:rsidRDefault="00B04BBE" w:rsidP="00BA3F70">
      <w:pPr>
        <w:pStyle w:val="2"/>
        <w:tabs>
          <w:tab w:val="left" w:pos="1080"/>
        </w:tabs>
        <w:spacing w:before="0"/>
        <w:ind w:firstLine="454"/>
        <w:rPr>
          <w:rFonts w:ascii="Times New Roman" w:hAnsi="Times New Roman"/>
          <w:bCs w:val="0"/>
          <w:color w:val="auto"/>
          <w:sz w:val="20"/>
        </w:rPr>
      </w:pPr>
      <w:bookmarkStart w:id="66" w:name="_Toc222303095"/>
      <w:bookmarkStart w:id="67" w:name="_Toc222303219"/>
      <w:bookmarkStart w:id="68" w:name="_Toc241998582"/>
      <w:r w:rsidRPr="00B04BBE">
        <w:rPr>
          <w:rFonts w:ascii="Times New Roman" w:hAnsi="Times New Roman"/>
          <w:bCs w:val="0"/>
          <w:color w:val="auto"/>
          <w:sz w:val="20"/>
        </w:rPr>
        <w:t xml:space="preserve">3.6 </w:t>
      </w:r>
      <w:r w:rsidR="00845E57" w:rsidRPr="00B04BBE">
        <w:rPr>
          <w:rFonts w:ascii="Times New Roman" w:hAnsi="Times New Roman"/>
          <w:bCs w:val="0"/>
          <w:color w:val="auto"/>
          <w:sz w:val="20"/>
        </w:rPr>
        <w:t xml:space="preserve">Лабораторная работа «Определение изоэлектрической </w:t>
      </w:r>
    </w:p>
    <w:p w:rsidR="00845E57" w:rsidRPr="00B04BBE" w:rsidRDefault="00845E57" w:rsidP="00BA3F70">
      <w:pPr>
        <w:pStyle w:val="2"/>
        <w:tabs>
          <w:tab w:val="left" w:pos="1080"/>
        </w:tabs>
        <w:spacing w:before="0"/>
        <w:ind w:firstLine="454"/>
        <w:rPr>
          <w:rFonts w:ascii="Times New Roman" w:hAnsi="Times New Roman"/>
          <w:bCs w:val="0"/>
          <w:color w:val="auto"/>
          <w:sz w:val="20"/>
        </w:rPr>
      </w:pPr>
      <w:r w:rsidRPr="00B04BBE">
        <w:rPr>
          <w:rFonts w:ascii="Times New Roman" w:hAnsi="Times New Roman"/>
          <w:bCs w:val="0"/>
          <w:color w:val="auto"/>
          <w:sz w:val="20"/>
        </w:rPr>
        <w:t>точки белков</w:t>
      </w:r>
      <w:bookmarkEnd w:id="66"/>
      <w:bookmarkEnd w:id="67"/>
      <w:r w:rsidRPr="00B04BBE">
        <w:rPr>
          <w:rFonts w:ascii="Times New Roman" w:hAnsi="Times New Roman"/>
          <w:bCs w:val="0"/>
          <w:color w:val="auto"/>
          <w:sz w:val="20"/>
        </w:rPr>
        <w:t>»</w:t>
      </w:r>
      <w:bookmarkEnd w:id="68"/>
    </w:p>
    <w:p w:rsidR="00845E57" w:rsidRPr="005E03BA" w:rsidRDefault="00845E57" w:rsidP="00BA3F70">
      <w:pPr>
        <w:ind w:firstLine="454"/>
        <w:rPr>
          <w:sz w:val="20"/>
          <w:szCs w:val="20"/>
        </w:rPr>
      </w:pP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Определение изоэлектрической точки белков основано на способности белков под действием осадителей, вызывающих дегидратацию белков, при значении 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 xml:space="preserve"> среды, соответствующем их изоэлектрической точке, легко осаждаться.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</w:t>
      </w:r>
      <w:r w:rsidRPr="005E03BA">
        <w:rPr>
          <w:sz w:val="20"/>
          <w:szCs w:val="20"/>
        </w:rPr>
        <w:t>: 1</w:t>
      </w:r>
      <w:r w:rsidR="00B04BBE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%-ные растворы казеина и желатина; 0,01, 0,1 и 1 моль/л растворы уксусной кислоты; 0,1 моль/л раствор ацетата натрия; 96</w:t>
      </w:r>
      <w:r w:rsidR="00B04BBE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этиловый спирт (или 95</w:t>
      </w:r>
      <w:r w:rsidR="00B04BBE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ацетон); дистиллированная вода.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</w:t>
      </w:r>
      <w:r w:rsidRPr="005E03BA">
        <w:rPr>
          <w:sz w:val="20"/>
          <w:szCs w:val="20"/>
        </w:rPr>
        <w:t>: стеклянные палочки, пробирки, пипетки, штатив для пробирок.</w:t>
      </w:r>
    </w:p>
    <w:p w:rsidR="00845E57" w:rsidRPr="005E03BA" w:rsidRDefault="00845E57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шесть пробирок помещают соответствующие количества (мл) растворов уксусной кислоты, ацетата натрия, дистиллированной воды и </w:t>
      </w:r>
      <w:r w:rsidR="00586012">
        <w:rPr>
          <w:sz w:val="20"/>
          <w:szCs w:val="20"/>
        </w:rPr>
        <w:t>овальбумина</w:t>
      </w:r>
      <w:r w:rsidRPr="005E03BA">
        <w:rPr>
          <w:sz w:val="20"/>
          <w:szCs w:val="20"/>
        </w:rPr>
        <w:t xml:space="preserve"> </w:t>
      </w:r>
      <w:r w:rsidR="00586012">
        <w:rPr>
          <w:sz w:val="20"/>
          <w:szCs w:val="20"/>
        </w:rPr>
        <w:t xml:space="preserve">(яичного белка) </w:t>
      </w:r>
      <w:r w:rsidRPr="005E03BA">
        <w:rPr>
          <w:sz w:val="20"/>
          <w:szCs w:val="20"/>
        </w:rPr>
        <w:t xml:space="preserve">согласно данным таблицы 6. Содержание каждой пробирки перемешивают. Затем во все пробирки медленно по стенке доливают по 2 мл спирта (или ацетона). Через 30 мин определяют изоэлектрическую точку. Она будет соответствовать 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 xml:space="preserve"> пробирки с максимальной степенью помутнения.</w:t>
      </w:r>
      <w:r w:rsidR="00586012">
        <w:rPr>
          <w:sz w:val="20"/>
          <w:szCs w:val="20"/>
        </w:rPr>
        <w:t xml:space="preserve"> Далее провести аналогичный опыт с желатином согласно данным таблицы 7.</w:t>
      </w:r>
    </w:p>
    <w:p w:rsidR="00B04BBE" w:rsidRDefault="00B04BBE" w:rsidP="00B04BBE">
      <w:pPr>
        <w:shd w:val="clear" w:color="auto" w:fill="FFFFFF"/>
        <w:jc w:val="both"/>
        <w:rPr>
          <w:bCs/>
          <w:iCs/>
          <w:color w:val="000000"/>
          <w:sz w:val="20"/>
          <w:szCs w:val="20"/>
        </w:rPr>
      </w:pPr>
    </w:p>
    <w:p w:rsidR="007A6210" w:rsidRPr="005E03BA" w:rsidRDefault="007A6210" w:rsidP="00B04BBE">
      <w:pPr>
        <w:shd w:val="clear" w:color="auto" w:fill="FFFFFF"/>
        <w:rPr>
          <w:bCs/>
          <w:color w:val="000000"/>
          <w:sz w:val="20"/>
          <w:szCs w:val="20"/>
        </w:rPr>
      </w:pPr>
      <w:r w:rsidRPr="005E03BA">
        <w:rPr>
          <w:bCs/>
          <w:iCs/>
          <w:color w:val="000000"/>
          <w:sz w:val="20"/>
          <w:szCs w:val="20"/>
        </w:rPr>
        <w:t xml:space="preserve">Таблица 6 – </w:t>
      </w:r>
      <w:r w:rsidRPr="005E03BA">
        <w:rPr>
          <w:bCs/>
          <w:color w:val="000000"/>
          <w:sz w:val="20"/>
          <w:szCs w:val="20"/>
        </w:rPr>
        <w:t xml:space="preserve">Соотношение компонентов реакционной смеси (мл) для образования значения рН при выявлении изоэлектрической точки </w:t>
      </w:r>
      <w:r w:rsidR="00B04BBE">
        <w:rPr>
          <w:bCs/>
          <w:color w:val="000000"/>
          <w:sz w:val="20"/>
          <w:szCs w:val="20"/>
        </w:rPr>
        <w:br/>
      </w:r>
      <w:r w:rsidR="00586012">
        <w:rPr>
          <w:bCs/>
          <w:color w:val="000000"/>
          <w:sz w:val="20"/>
          <w:szCs w:val="20"/>
        </w:rPr>
        <w:t xml:space="preserve">овальбумина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1"/>
        <w:gridCol w:w="1261"/>
        <w:gridCol w:w="1267"/>
        <w:gridCol w:w="1261"/>
        <w:gridCol w:w="1200"/>
      </w:tblGrid>
      <w:tr w:rsidR="007A6210" w:rsidRPr="005E03BA" w:rsidTr="00B04BBE">
        <w:trPr>
          <w:trHeight w:val="873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Вода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СН</w:t>
            </w:r>
            <w:r w:rsidRPr="005E03BA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Pr="005E03BA">
              <w:rPr>
                <w:color w:val="000000"/>
                <w:sz w:val="20"/>
                <w:szCs w:val="20"/>
              </w:rPr>
              <w:t>СООН (0,01 моль/л)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  <w:lang w:val="en-US"/>
              </w:rPr>
              <w:t>CH</w:t>
            </w:r>
            <w:r w:rsidRPr="005E03BA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Pr="005E03BA">
              <w:rPr>
                <w:color w:val="000000"/>
                <w:sz w:val="20"/>
                <w:szCs w:val="20"/>
                <w:lang w:val="en-US"/>
              </w:rPr>
              <w:t>COOH</w:t>
            </w:r>
          </w:p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(0,1 моль/л)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Раствор казеина</w:t>
            </w:r>
          </w:p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(1</w:t>
            </w:r>
            <w:r w:rsidR="00B04BBE">
              <w:rPr>
                <w:color w:val="000000"/>
                <w:sz w:val="20"/>
                <w:szCs w:val="20"/>
              </w:rPr>
              <w:t xml:space="preserve"> </w:t>
            </w:r>
            <w:r w:rsidRPr="005E03BA">
              <w:rPr>
                <w:color w:val="000000"/>
                <w:sz w:val="20"/>
                <w:szCs w:val="20"/>
              </w:rPr>
              <w:t>%-ный)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рН среды</w:t>
            </w:r>
          </w:p>
        </w:tc>
      </w:tr>
      <w:tr w:rsidR="007A6210" w:rsidRPr="005E03BA" w:rsidTr="00B04BBE">
        <w:trPr>
          <w:trHeight w:val="216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5,9</w:t>
            </w:r>
          </w:p>
        </w:tc>
      </w:tr>
      <w:tr w:rsidR="007A6210" w:rsidRPr="005E03BA" w:rsidTr="00B04BBE">
        <w:trPr>
          <w:trHeight w:val="173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5,6</w:t>
            </w:r>
          </w:p>
        </w:tc>
      </w:tr>
      <w:tr w:rsidR="007A6210" w:rsidRPr="005E03BA" w:rsidTr="00B04BBE">
        <w:trPr>
          <w:trHeight w:val="166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5,3</w:t>
            </w:r>
          </w:p>
        </w:tc>
      </w:tr>
      <w:tr w:rsidR="007A6210" w:rsidRPr="005E03BA" w:rsidTr="00B04BBE">
        <w:trPr>
          <w:trHeight w:val="180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7A6210" w:rsidRPr="005E03BA" w:rsidTr="00B04BBE">
        <w:trPr>
          <w:trHeight w:val="158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4,7</w:t>
            </w:r>
          </w:p>
        </w:tc>
      </w:tr>
      <w:tr w:rsidR="007A6210" w:rsidRPr="005E03BA" w:rsidTr="00B04BBE">
        <w:trPr>
          <w:trHeight w:val="173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4,4</w:t>
            </w:r>
          </w:p>
        </w:tc>
      </w:tr>
      <w:tr w:rsidR="007A6210" w:rsidRPr="005E03BA" w:rsidTr="00B04BBE">
        <w:trPr>
          <w:trHeight w:val="173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4,1</w:t>
            </w:r>
          </w:p>
        </w:tc>
      </w:tr>
      <w:tr w:rsidR="007A6210" w:rsidRPr="005E03BA" w:rsidTr="00B04BBE">
        <w:trPr>
          <w:trHeight w:val="251"/>
          <w:jc w:val="center"/>
        </w:trPr>
        <w:tc>
          <w:tcPr>
            <w:tcW w:w="996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1012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3,8</w:t>
            </w:r>
          </w:p>
        </w:tc>
      </w:tr>
    </w:tbl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A6210" w:rsidP="00B04BBE">
      <w:pPr>
        <w:shd w:val="clear" w:color="auto" w:fill="FFFFFF"/>
        <w:rPr>
          <w:sz w:val="20"/>
          <w:szCs w:val="20"/>
        </w:rPr>
      </w:pPr>
      <w:r w:rsidRPr="005E03BA">
        <w:rPr>
          <w:bCs/>
          <w:iCs/>
          <w:color w:val="000000"/>
          <w:sz w:val="20"/>
          <w:szCs w:val="20"/>
        </w:rPr>
        <w:t xml:space="preserve">Таблица 7 – </w:t>
      </w:r>
      <w:r w:rsidRPr="005E03BA">
        <w:rPr>
          <w:bCs/>
          <w:color w:val="000000"/>
          <w:sz w:val="20"/>
          <w:szCs w:val="20"/>
        </w:rPr>
        <w:t>Соотношение компонентов реакционной смеси (мл) для образования рН при выявлении изоэлектрической точки желатина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6"/>
        <w:gridCol w:w="1108"/>
        <w:gridCol w:w="990"/>
        <w:gridCol w:w="1225"/>
        <w:gridCol w:w="1087"/>
        <w:gridCol w:w="894"/>
      </w:tblGrid>
      <w:tr w:rsidR="007A6210" w:rsidRPr="005E03BA" w:rsidTr="005E03BA">
        <w:trPr>
          <w:trHeight w:hRule="exact" w:val="753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Вода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  <w:lang w:val="en-US"/>
              </w:rPr>
              <w:t>CH</w:t>
            </w:r>
            <w:r w:rsidRPr="005E03BA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5E03BA">
              <w:rPr>
                <w:color w:val="000000"/>
                <w:sz w:val="20"/>
                <w:szCs w:val="20"/>
                <w:lang w:val="en-US"/>
              </w:rPr>
              <w:t>COOH</w:t>
            </w:r>
          </w:p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(0,1 моль/л)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СН</w:t>
            </w:r>
            <w:r w:rsidRPr="005E03BA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Pr="005E03BA">
              <w:rPr>
                <w:color w:val="000000"/>
                <w:sz w:val="20"/>
                <w:szCs w:val="20"/>
              </w:rPr>
              <w:t>СООН (1 моль/л)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  <w:lang w:val="en-US"/>
              </w:rPr>
              <w:t>CH</w:t>
            </w:r>
            <w:r w:rsidRPr="005E03BA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5E03BA">
              <w:rPr>
                <w:color w:val="000000"/>
                <w:sz w:val="20"/>
                <w:szCs w:val="20"/>
                <w:lang w:val="en-US"/>
              </w:rPr>
              <w:t xml:space="preserve">COONa </w:t>
            </w:r>
            <w:r w:rsidRPr="005E03BA">
              <w:rPr>
                <w:color w:val="000000"/>
                <w:sz w:val="20"/>
                <w:szCs w:val="20"/>
              </w:rPr>
              <w:t>(0,1 моль/л)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Раствор желатина (1</w:t>
            </w:r>
            <w:r w:rsidR="00842D04">
              <w:rPr>
                <w:color w:val="000000"/>
                <w:sz w:val="20"/>
                <w:szCs w:val="20"/>
              </w:rPr>
              <w:t xml:space="preserve"> </w:t>
            </w:r>
            <w:r w:rsidRPr="005E03BA">
              <w:rPr>
                <w:color w:val="000000"/>
                <w:sz w:val="20"/>
                <w:szCs w:val="20"/>
              </w:rPr>
              <w:t>%-ный)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рН среды</w:t>
            </w:r>
          </w:p>
        </w:tc>
      </w:tr>
      <w:tr w:rsidR="007A6210" w:rsidRPr="005E03BA" w:rsidTr="00B04BBE">
        <w:trPr>
          <w:trHeight w:val="277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5,6</w:t>
            </w:r>
          </w:p>
        </w:tc>
      </w:tr>
      <w:tr w:rsidR="007A6210" w:rsidRPr="005E03BA" w:rsidTr="00B04BBE">
        <w:trPr>
          <w:trHeight w:val="267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5,3</w:t>
            </w:r>
          </w:p>
        </w:tc>
      </w:tr>
      <w:tr w:rsidR="007A6210" w:rsidRPr="005E03BA" w:rsidTr="00B04BBE">
        <w:trPr>
          <w:trHeight w:val="285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7A6210" w:rsidRPr="005E03BA" w:rsidTr="00B04BBE">
        <w:trPr>
          <w:trHeight w:val="275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4,7</w:t>
            </w:r>
          </w:p>
        </w:tc>
      </w:tr>
      <w:tr w:rsidR="007A6210" w:rsidRPr="005E03BA" w:rsidTr="00B04BBE">
        <w:trPr>
          <w:trHeight w:val="266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4,4</w:t>
            </w:r>
          </w:p>
        </w:tc>
      </w:tr>
      <w:tr w:rsidR="007A6210" w:rsidRPr="005E03BA" w:rsidTr="00B04BBE">
        <w:trPr>
          <w:trHeight w:val="284"/>
          <w:jc w:val="center"/>
        </w:trPr>
        <w:tc>
          <w:tcPr>
            <w:tcW w:w="755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901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—</w:t>
            </w:r>
          </w:p>
        </w:tc>
        <w:tc>
          <w:tcPr>
            <w:tcW w:w="737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84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7A6210" w:rsidRPr="005E03BA" w:rsidRDefault="007A6210" w:rsidP="00B04BB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5E03BA">
              <w:rPr>
                <w:color w:val="000000"/>
                <w:sz w:val="20"/>
                <w:szCs w:val="20"/>
              </w:rPr>
              <w:t>4,1</w:t>
            </w:r>
          </w:p>
        </w:tc>
      </w:tr>
    </w:tbl>
    <w:p w:rsidR="00B04BBE" w:rsidRDefault="00B04BBE" w:rsidP="00B04BBE">
      <w:pPr>
        <w:shd w:val="clear" w:color="auto" w:fill="FFFFFF"/>
        <w:jc w:val="both"/>
        <w:rPr>
          <w:bCs/>
          <w:iCs/>
          <w:color w:val="000000"/>
          <w:sz w:val="20"/>
          <w:szCs w:val="20"/>
        </w:rPr>
      </w:pPr>
    </w:p>
    <w:p w:rsidR="00B04BBE" w:rsidRDefault="00586012" w:rsidP="00586012">
      <w:pPr>
        <w:shd w:val="clear" w:color="auto" w:fill="FFFFFF"/>
        <w:ind w:firstLine="454"/>
        <w:jc w:val="both"/>
        <w:rPr>
          <w:bCs/>
          <w:iCs/>
          <w:color w:val="000000"/>
          <w:sz w:val="20"/>
          <w:szCs w:val="20"/>
        </w:rPr>
      </w:pPr>
      <w:r>
        <w:rPr>
          <w:bCs/>
          <w:iCs/>
          <w:color w:val="000000"/>
          <w:sz w:val="20"/>
          <w:szCs w:val="20"/>
        </w:rPr>
        <w:t>Оформить результаты в табличной форме (таблица 8).</w:t>
      </w:r>
    </w:p>
    <w:p w:rsidR="00586012" w:rsidRDefault="00586012" w:rsidP="00B04BBE">
      <w:pPr>
        <w:shd w:val="clear" w:color="auto" w:fill="FFFFFF"/>
        <w:jc w:val="both"/>
        <w:rPr>
          <w:bCs/>
          <w:iCs/>
          <w:color w:val="000000"/>
          <w:sz w:val="20"/>
          <w:szCs w:val="20"/>
        </w:rPr>
      </w:pPr>
    </w:p>
    <w:p w:rsidR="007A6210" w:rsidRPr="005E03BA" w:rsidRDefault="007A6210" w:rsidP="00B04BBE">
      <w:pPr>
        <w:shd w:val="clear" w:color="auto" w:fill="FFFFFF"/>
        <w:jc w:val="both"/>
        <w:rPr>
          <w:bCs/>
          <w:iCs/>
          <w:color w:val="000000"/>
          <w:sz w:val="20"/>
          <w:szCs w:val="20"/>
        </w:rPr>
      </w:pPr>
      <w:r w:rsidRPr="005E03BA">
        <w:rPr>
          <w:bCs/>
          <w:iCs/>
          <w:color w:val="000000"/>
          <w:sz w:val="20"/>
          <w:szCs w:val="20"/>
        </w:rPr>
        <w:t>Таблица 8 – Отчетная таблица экспериментальных данных</w:t>
      </w:r>
    </w:p>
    <w:tbl>
      <w:tblPr>
        <w:tblW w:w="48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1558"/>
        <w:gridCol w:w="1472"/>
      </w:tblGrid>
      <w:tr w:rsidR="007A6210" w:rsidRPr="005E03BA" w:rsidTr="00EE4E83">
        <w:trPr>
          <w:trHeight w:val="897"/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Реакции осаждения белков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 xml:space="preserve">Яичный белок </w:t>
            </w:r>
            <w:r w:rsidR="00B04BBE" w:rsidRPr="00EE4E83">
              <w:rPr>
                <w:sz w:val="20"/>
                <w:szCs w:val="20"/>
              </w:rPr>
              <w:br/>
            </w:r>
            <w:r w:rsidRPr="00EE4E83">
              <w:rPr>
                <w:sz w:val="20"/>
                <w:szCs w:val="20"/>
              </w:rPr>
              <w:t>(</w:t>
            </w:r>
            <w:r w:rsidR="00586012" w:rsidRPr="00EE4E83">
              <w:rPr>
                <w:sz w:val="20"/>
                <w:szCs w:val="20"/>
              </w:rPr>
              <w:t>ова</w:t>
            </w:r>
            <w:r w:rsidRPr="00EE4E83">
              <w:rPr>
                <w:sz w:val="20"/>
                <w:szCs w:val="20"/>
              </w:rPr>
              <w:t>льбумин)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Растительный белок</w:t>
            </w: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>саждение нагреванием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 xml:space="preserve">саждение минеральными </w:t>
            </w:r>
            <w:r w:rsidRPr="00EE4E83">
              <w:rPr>
                <w:sz w:val="20"/>
                <w:szCs w:val="20"/>
              </w:rPr>
              <w:br/>
            </w:r>
            <w:r w:rsidR="007A6210" w:rsidRPr="00EE4E83">
              <w:rPr>
                <w:sz w:val="20"/>
                <w:szCs w:val="20"/>
              </w:rPr>
              <w:t>кислотами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 xml:space="preserve">саждение органическими </w:t>
            </w:r>
            <w:r w:rsidRPr="00EE4E83">
              <w:rPr>
                <w:sz w:val="20"/>
                <w:szCs w:val="20"/>
              </w:rPr>
              <w:br/>
            </w:r>
            <w:r w:rsidR="007A6210" w:rsidRPr="00EE4E83">
              <w:rPr>
                <w:sz w:val="20"/>
                <w:szCs w:val="20"/>
              </w:rPr>
              <w:t>кислотами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Р</w:t>
            </w:r>
            <w:r w:rsidR="007A6210" w:rsidRPr="00EE4E83">
              <w:rPr>
                <w:sz w:val="20"/>
                <w:szCs w:val="20"/>
              </w:rPr>
              <w:t>еактивы на алкалоиды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>саждение тяжелыми металлами (ацетат свинца и сульфат меди)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 xml:space="preserve">саждение органическими </w:t>
            </w:r>
            <w:r w:rsidR="00842D04" w:rsidRPr="00EE4E83">
              <w:rPr>
                <w:sz w:val="20"/>
                <w:szCs w:val="20"/>
              </w:rPr>
              <w:br/>
            </w:r>
            <w:r w:rsidR="007A6210" w:rsidRPr="00EE4E83">
              <w:rPr>
                <w:sz w:val="20"/>
                <w:szCs w:val="20"/>
              </w:rPr>
              <w:t>растворителями (ацетон)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>саждение солями (</w:t>
            </w:r>
            <w:r w:rsidR="007A6210" w:rsidRPr="00EE4E83">
              <w:rPr>
                <w:sz w:val="20"/>
                <w:szCs w:val="20"/>
                <w:lang w:val="en-US"/>
              </w:rPr>
              <w:t>NaCl</w:t>
            </w:r>
            <w:r w:rsidR="007A6210" w:rsidRPr="00EE4E83">
              <w:rPr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B04BBE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</w:t>
            </w:r>
            <w:r w:rsidR="007A6210" w:rsidRPr="00EE4E83">
              <w:rPr>
                <w:sz w:val="20"/>
                <w:szCs w:val="20"/>
              </w:rPr>
              <w:t>саждение сульфатом аммония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Диализ солевого раствора белка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  <w:tr w:rsidR="007A6210" w:rsidRPr="005E03BA" w:rsidTr="00EE4E83">
        <w:trPr>
          <w:jc w:val="center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B04BBE">
            <w:pPr>
              <w:rPr>
                <w:sz w:val="20"/>
                <w:szCs w:val="20"/>
              </w:rPr>
            </w:pPr>
            <w:r w:rsidRPr="00EE4E83">
              <w:rPr>
                <w:sz w:val="20"/>
                <w:szCs w:val="20"/>
              </w:rPr>
              <w:t>Определение изоэлектрической точки белков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10" w:rsidRPr="00EE4E83" w:rsidRDefault="007A6210" w:rsidP="00EE4E83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6210" w:rsidRPr="005E03BA" w:rsidRDefault="007A6210" w:rsidP="00BA3F70">
      <w:pPr>
        <w:ind w:firstLine="454"/>
        <w:jc w:val="center"/>
        <w:rPr>
          <w:sz w:val="20"/>
          <w:szCs w:val="20"/>
        </w:rPr>
      </w:pPr>
    </w:p>
    <w:p w:rsidR="007A6210" w:rsidRPr="00B04BBE" w:rsidRDefault="007A6210" w:rsidP="00B04BBE">
      <w:pPr>
        <w:pStyle w:val="1"/>
        <w:tabs>
          <w:tab w:val="left" w:pos="360"/>
        </w:tabs>
        <w:spacing w:before="0" w:after="0"/>
        <w:jc w:val="center"/>
        <w:rPr>
          <w:rFonts w:ascii="Times New Roman" w:hAnsi="Times New Roman"/>
          <w:sz w:val="20"/>
        </w:rPr>
      </w:pPr>
      <w:r w:rsidRPr="005E03BA">
        <w:br w:type="page"/>
      </w:r>
      <w:bookmarkStart w:id="69" w:name="_Toc222303096"/>
      <w:bookmarkStart w:id="70" w:name="_Toc222303220"/>
      <w:bookmarkStart w:id="71" w:name="_Toc241998583"/>
      <w:r w:rsidR="00B04BBE" w:rsidRPr="00B04BBE">
        <w:rPr>
          <w:rFonts w:ascii="Times New Roman" w:hAnsi="Times New Roman"/>
          <w:sz w:val="20"/>
        </w:rPr>
        <w:t xml:space="preserve">4 </w:t>
      </w:r>
      <w:r w:rsidRPr="00B04BBE">
        <w:rPr>
          <w:rFonts w:ascii="Times New Roman" w:hAnsi="Times New Roman"/>
          <w:sz w:val="20"/>
        </w:rPr>
        <w:t>ФЕРМЕНТЫ</w:t>
      </w:r>
      <w:bookmarkEnd w:id="69"/>
      <w:bookmarkEnd w:id="70"/>
      <w:bookmarkEnd w:id="71"/>
    </w:p>
    <w:p w:rsidR="007A6210" w:rsidRPr="008C147C" w:rsidRDefault="007A6210" w:rsidP="00BA3F70">
      <w:pPr>
        <w:ind w:firstLine="454"/>
        <w:rPr>
          <w:sz w:val="28"/>
          <w:szCs w:val="28"/>
        </w:rPr>
      </w:pPr>
    </w:p>
    <w:p w:rsidR="007A6210" w:rsidRPr="005E03BA" w:rsidRDefault="007A6210" w:rsidP="00AA28C9">
      <w:pPr>
        <w:spacing w:line="24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Ферменты являются белковыми катализаторами биохимических реакций, большая часть которых в отсутствие фермента протекала бы крайне медленно. В отличие от химических катализаторов каждый фермент способен катализировать лишь очень небольшое число реакций, часто только одну.</w:t>
      </w:r>
    </w:p>
    <w:p w:rsidR="007A6210" w:rsidRPr="005E03BA" w:rsidRDefault="007A6210" w:rsidP="00AA28C9">
      <w:pPr>
        <w:spacing w:line="24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Таким образом, ферменты это реакционно-специфические катализаторы. Практически все биохимические реакции катализируются ферментами.</w:t>
      </w:r>
    </w:p>
    <w:p w:rsidR="007A6210" w:rsidRPr="005E03BA" w:rsidRDefault="007A6210" w:rsidP="00AA28C9">
      <w:pPr>
        <w:spacing w:line="24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Многие ферменты оказывают каталитическое действие на субстраты только в присутствии специфического термостабильного  низкомолекулярного органического соединения – кофермента.</w:t>
      </w:r>
    </w:p>
    <w:p w:rsidR="007A6210" w:rsidRPr="005E03BA" w:rsidRDefault="007A6210" w:rsidP="00AA28C9">
      <w:pPr>
        <w:spacing w:line="24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В таких случаях холофермент (каталитически активный комплекс) состоит из апофермента (белковая часть) и связанного с ним кофермента (Приложение </w:t>
      </w:r>
      <w:r w:rsidR="003F62B9">
        <w:rPr>
          <w:sz w:val="20"/>
          <w:szCs w:val="20"/>
        </w:rPr>
        <w:t>Н</w:t>
      </w:r>
      <w:r w:rsidRPr="005E03BA">
        <w:rPr>
          <w:sz w:val="20"/>
          <w:szCs w:val="20"/>
        </w:rPr>
        <w:t xml:space="preserve">). Кофермент может быть связанным с апоферментом ковалентными и нековалентными связями. Термин «простетическая группа» относится к ковалентно связанному коферменту. К числу реакций, требующих присутствия кофермента, относятся: окислительно-восстановительные, переноса групп, изомеризации, а также реакции конденсации (по системе </w:t>
      </w:r>
      <w:r w:rsidRPr="005E03BA">
        <w:rPr>
          <w:sz w:val="20"/>
          <w:szCs w:val="20"/>
          <w:lang w:val="en-US"/>
        </w:rPr>
        <w:t>IUB</w:t>
      </w:r>
      <w:r w:rsidRPr="005E03BA">
        <w:rPr>
          <w:sz w:val="20"/>
          <w:szCs w:val="20"/>
        </w:rPr>
        <w:t xml:space="preserve"> это классы 1,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2,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5,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6). Реакции расщепления  протекают в отсутствие коферментов (по системе  </w:t>
      </w:r>
      <w:r w:rsidRPr="005E03BA">
        <w:rPr>
          <w:sz w:val="20"/>
          <w:szCs w:val="20"/>
          <w:lang w:val="en-US"/>
        </w:rPr>
        <w:t>IUB</w:t>
      </w:r>
      <w:r w:rsidRPr="005E03BA">
        <w:rPr>
          <w:sz w:val="20"/>
          <w:szCs w:val="20"/>
        </w:rPr>
        <w:t xml:space="preserve"> это классы 3 и 4).</w:t>
      </w:r>
    </w:p>
    <w:p w:rsidR="007A6210" w:rsidRPr="008C147C" w:rsidRDefault="007A6210" w:rsidP="00BA3F70">
      <w:pPr>
        <w:ind w:firstLine="454"/>
        <w:jc w:val="both"/>
        <w:rPr>
          <w:sz w:val="28"/>
          <w:szCs w:val="28"/>
        </w:rPr>
      </w:pPr>
    </w:p>
    <w:p w:rsidR="007A6210" w:rsidRPr="008C147C" w:rsidRDefault="008C147C" w:rsidP="008C147C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sz w:val="20"/>
          <w:u w:val="none"/>
        </w:rPr>
      </w:pPr>
      <w:bookmarkStart w:id="72" w:name="_Toc241998584"/>
      <w:r w:rsidRPr="008C147C">
        <w:rPr>
          <w:b/>
          <w:bCs/>
          <w:sz w:val="20"/>
          <w:u w:val="none"/>
        </w:rPr>
        <w:t xml:space="preserve">4.1 </w:t>
      </w:r>
      <w:r w:rsidR="007A6210" w:rsidRPr="008C147C">
        <w:rPr>
          <w:b/>
          <w:bCs/>
          <w:sz w:val="20"/>
          <w:u w:val="none"/>
        </w:rPr>
        <w:t xml:space="preserve">Лабораторная работа «Определение активности амилазы </w:t>
      </w:r>
      <w:r w:rsidRPr="008C147C">
        <w:rPr>
          <w:b/>
          <w:bCs/>
          <w:sz w:val="20"/>
          <w:u w:val="none"/>
        </w:rPr>
        <w:br/>
      </w:r>
      <w:r w:rsidR="007A6210" w:rsidRPr="008C147C">
        <w:rPr>
          <w:b/>
          <w:bCs/>
          <w:sz w:val="20"/>
          <w:u w:val="none"/>
        </w:rPr>
        <w:t>солода по методу Вольгемута»</w:t>
      </w:r>
      <w:bookmarkEnd w:id="72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Вольгемута основан на определении минимального количества фермента, способного при определенных условиях полностью гидролизовать 1 мл 0,1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крахмала. Амилазная активность солода выражается количеством миллилитров 0,1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крахмала, которое может быть гидролизовано 1 мл вытяжки из солода при температуре 38 °С в течение 30 мин. В норме амилазная активность равна от 160 до 320 единиц активности.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Вольгемута широко используется в клинической практике для определения амилазной активности крови и мочи, в пивоварении – для определения амилазной активности солода. Резкое повышение амилазной активности в крови и моче (в 10–30 раз) наблюдается при острых панкреатитах, опухолях поджелудочной железы.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вытяжка из солода зерновых, разбавленная в 10 раз; 0,1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крахмала; 0,1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йода в 0,2</w:t>
      </w:r>
      <w:r w:rsidR="008C147C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%-ном растворе иодида калия.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штатив с пробирками, пипетки, капельницы, термостат.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десять пробирок наливают по 1 мл дистиллированной воды. В первую пробирку прибавляют 1 мл разведенной в 10 раз вытяжки, перемешивают, 1 мл смеси переносят во вторую пробирку. Содержимое этой пробирки снова перемешивают и 1 мл переносят в третью пробирку и так до десятой пробирки. Из последней пробирки отбирают 1 мл и выливают. Таким образом, в каждой последующей пробирке содержание фермента в два раза меньше, чем в предыдущей. Разведение вытяжки в десяти пробирках составит: 1:10; 1:20; 1:40; 1:80; 1:160; 1:320; 1:640; 1:1280; 1:2560; 1:5120; 1:10240.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Далее во все пробирки прибавляют по 1 мл воды и по 2 мл раствора крахмала, перемешивают и помещают в термостат при температуре</w:t>
      </w:r>
      <w:r w:rsidRPr="005E03BA">
        <w:rPr>
          <w:i/>
          <w:sz w:val="20"/>
          <w:szCs w:val="20"/>
        </w:rPr>
        <w:t xml:space="preserve"> </w:t>
      </w:r>
      <w:r w:rsidRPr="005E03BA">
        <w:rPr>
          <w:sz w:val="20"/>
          <w:szCs w:val="20"/>
        </w:rPr>
        <w:t>38 °С на 30 мин. После инкубации пробирки охлаждают водопроводной водой для прекращения действия фермента, добавляют по две капли раствора йода, хорошо взбалтывают и наблюдают за изменением окраски. При реакции с йодом жидкость окрашивается в желтый, розовый и фиолетовый цвет.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Отметив, при каком разведении произошел полный гидролиз крахмала с минимальным содержанием фермента (пробирка с желтоватой окраской содержимого), по количеству неразведенной вытяжки (А) в данной пробирке рассчитывают амилазную активность вытяжки </w:t>
      </w:r>
      <w:r w:rsidR="00FF7E05">
        <w:rPr>
          <w:sz w:val="20"/>
          <w:szCs w:val="20"/>
        </w:rPr>
        <w:br/>
      </w:r>
      <w:r w:rsidRPr="005E03BA">
        <w:rPr>
          <w:sz w:val="20"/>
          <w:szCs w:val="20"/>
        </w:rPr>
        <w:t>(А мл вытяжки расщепляет Х мл 0,1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крахмала).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3F62B9">
        <w:rPr>
          <w:sz w:val="20"/>
          <w:szCs w:val="20"/>
        </w:rPr>
        <w:t>Например,</w:t>
      </w:r>
      <w:r w:rsidRPr="005E03BA">
        <w:rPr>
          <w:sz w:val="20"/>
          <w:szCs w:val="20"/>
        </w:rPr>
        <w:t xml:space="preserve"> желтый цвет появился в четвертой пробирке, где вытяжка разведена в 160 раз. Это количество вытяжки способно гидролизовать 2 мл 0,1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крахмала, а 1 мл неразведенной вытяжки в тех же условиях гидролизует 320 мл: Х = 2×160/1. Следовательно, амилазная активность равна 320.</w:t>
      </w:r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FF7E05" w:rsidRDefault="00FF7E05" w:rsidP="00FF7E05">
      <w:pPr>
        <w:pStyle w:val="21"/>
        <w:tabs>
          <w:tab w:val="left" w:pos="1080"/>
        </w:tabs>
        <w:ind w:firstLine="454"/>
        <w:jc w:val="left"/>
        <w:outlineLvl w:val="1"/>
        <w:rPr>
          <w:b/>
          <w:bCs/>
          <w:sz w:val="20"/>
          <w:u w:val="none"/>
        </w:rPr>
      </w:pPr>
      <w:bookmarkStart w:id="73" w:name="_Toc241998585"/>
      <w:r w:rsidRPr="00FF7E05">
        <w:rPr>
          <w:b/>
          <w:bCs/>
          <w:sz w:val="20"/>
          <w:u w:val="none"/>
        </w:rPr>
        <w:t xml:space="preserve">4.2 </w:t>
      </w:r>
      <w:r w:rsidR="007A6210" w:rsidRPr="00FF7E05">
        <w:rPr>
          <w:b/>
          <w:bCs/>
          <w:sz w:val="20"/>
          <w:u w:val="none"/>
        </w:rPr>
        <w:t xml:space="preserve">Лабораторная работа «Определение активности каталазы </w:t>
      </w:r>
    </w:p>
    <w:p w:rsidR="007A6210" w:rsidRPr="00FF7E05" w:rsidRDefault="007A6210" w:rsidP="00FF7E05">
      <w:pPr>
        <w:pStyle w:val="21"/>
        <w:tabs>
          <w:tab w:val="left" w:pos="1080"/>
        </w:tabs>
        <w:ind w:firstLine="454"/>
        <w:jc w:val="left"/>
        <w:outlineLvl w:val="1"/>
        <w:rPr>
          <w:b/>
          <w:bCs/>
          <w:sz w:val="20"/>
          <w:u w:val="none"/>
        </w:rPr>
      </w:pPr>
      <w:r w:rsidRPr="00FF7E05">
        <w:rPr>
          <w:b/>
          <w:bCs/>
          <w:sz w:val="20"/>
          <w:u w:val="none"/>
        </w:rPr>
        <w:t>по Баху»</w:t>
      </w:r>
      <w:bookmarkEnd w:id="73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Метод основан на определении количества пероксида водорода, оставшегося после действия на него каталазы, титрованием на него раствора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>. Реакция протекает по уравнению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</w:p>
    <w:p w:rsidR="007A6210" w:rsidRPr="005E03BA" w:rsidRDefault="003F62B9" w:rsidP="00FF7E05">
      <w:pPr>
        <w:jc w:val="center"/>
        <w:rPr>
          <w:sz w:val="20"/>
          <w:szCs w:val="20"/>
        </w:rPr>
      </w:pPr>
      <w:r w:rsidRPr="005E03BA">
        <w:rPr>
          <w:b/>
          <w:sz w:val="20"/>
          <w:szCs w:val="20"/>
        </w:rPr>
        <w:object w:dxaOrig="6195" w:dyaOrig="345">
          <v:shape id="_x0000_i1065" type="#_x0000_t75" style="width:240.75pt;height:14.25pt" o:ole="">
            <v:imagedata r:id="rId91" o:title=""/>
          </v:shape>
          <o:OLEObject Type="Embed" ProgID="ISISServer" ShapeID="_x0000_i1065" DrawAspect="Content" ObjectID="_1471375596" r:id="rId92"/>
        </w:objec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 мл 0,1 моль/л раствора перманганата калия соответствует 85 мг пероксида водорода.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препарат каталазы (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проростков солода ячменного растирают в фарфоровой ступке с 6 мл фосфатного буфера и фильтруют); 10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</w:t>
      </w:r>
      <w:r w:rsidRPr="005E03BA">
        <w:rPr>
          <w:sz w:val="20"/>
          <w:szCs w:val="20"/>
          <w:lang w:val="en-US"/>
        </w:rPr>
        <w:t>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SO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>; 0,1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пероксида водорода на фосфатном буфере, 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 xml:space="preserve">=7,0 (35,0 мл 0,2 моль/л </w:t>
      </w:r>
      <w:r w:rsidRPr="005E03BA">
        <w:rPr>
          <w:sz w:val="20"/>
          <w:szCs w:val="20"/>
          <w:lang w:val="en-US"/>
        </w:rPr>
        <w:t>NaH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PO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 xml:space="preserve"> в 13,6 мл 0,2 моль/л </w:t>
      </w:r>
      <w:r w:rsidRPr="005E03BA">
        <w:rPr>
          <w:sz w:val="20"/>
          <w:szCs w:val="20"/>
          <w:lang w:val="en-US"/>
        </w:rPr>
        <w:t>NaH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PO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 xml:space="preserve">); 0,1 моль/л раствор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колбы емкостью 100 мл, пипетки, бюретки, термостат.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две колбы вносят по 2 мл препарата каталазы, в одну из них (проба) прибавляют 1 мл 10%-ного раствора </w:t>
      </w:r>
      <w:r w:rsidRPr="005E03BA">
        <w:rPr>
          <w:sz w:val="20"/>
          <w:szCs w:val="20"/>
          <w:lang w:val="en-US"/>
        </w:rPr>
        <w:t>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SO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>, затем наливают по 2 мл раствора пероксида водорода в каждую колбу, ставят в термостат на 40 мин при температуре 38 °С. По истечении времени инкубации во вторую колбу (контроль) прибавляют 1 мл 10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%-ного раствора </w:t>
      </w:r>
      <w:r w:rsidRPr="005E03BA">
        <w:rPr>
          <w:sz w:val="20"/>
          <w:szCs w:val="20"/>
          <w:lang w:val="en-US"/>
        </w:rPr>
        <w:t>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SO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 xml:space="preserve"> и оба раствора титруют 0,1 моль/л раствором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 xml:space="preserve"> до появления стойкого розового окрашивания от излишка перманганата калия.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Активность каталазы определяют по количеству разложенного пероксида водорода (мл) и рассчитывают по формуле:</w:t>
      </w:r>
    </w:p>
    <w:p w:rsidR="007A6210" w:rsidRPr="005E03BA" w:rsidRDefault="00FF7E05" w:rsidP="00AA28C9">
      <w:pPr>
        <w:jc w:val="center"/>
        <w:rPr>
          <w:sz w:val="20"/>
          <w:szCs w:val="20"/>
        </w:rPr>
      </w:pPr>
      <w:r w:rsidRPr="005E03BA">
        <w:rPr>
          <w:position w:val="-10"/>
          <w:sz w:val="20"/>
          <w:szCs w:val="20"/>
        </w:rPr>
        <w:object w:dxaOrig="1320" w:dyaOrig="279">
          <v:shape id="_x0000_i1066" type="#_x0000_t75" style="width:66pt;height:14.25pt" o:ole="">
            <v:imagedata r:id="rId93" o:title=""/>
          </v:shape>
          <o:OLEObject Type="Embed" ProgID="Equation.3" ShapeID="_x0000_i1066" DrawAspect="Content" ObjectID="_1471375597" r:id="rId94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FF7E05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="00FF7E05" w:rsidRPr="005E03BA">
        <w:rPr>
          <w:position w:val="-10"/>
          <w:sz w:val="20"/>
          <w:szCs w:val="20"/>
        </w:rPr>
        <w:object w:dxaOrig="680" w:dyaOrig="279">
          <v:shape id="_x0000_i1067" type="#_x0000_t75" style="width:33.75pt;height:14.25pt" o:ole="">
            <v:imagedata r:id="rId95" o:title=""/>
          </v:shape>
          <o:OLEObject Type="Embed" ProgID="Equation.3" ShapeID="_x0000_i1067" DrawAspect="Content" ObjectID="_1471375598" r:id="rId96"/>
        </w:object>
      </w:r>
      <w:r w:rsidRPr="005E03BA">
        <w:rPr>
          <w:sz w:val="20"/>
          <w:szCs w:val="20"/>
        </w:rPr>
        <w:t xml:space="preserve"> – разность результатов титрования контрольного и исследуемого образцов 0,001 н раствором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3F62B9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мл;</w:t>
      </w:r>
    </w:p>
    <w:p w:rsidR="007A6210" w:rsidRPr="005E03BA" w:rsidRDefault="007A6210" w:rsidP="00FF7E05">
      <w:pPr>
        <w:ind w:firstLine="340"/>
        <w:jc w:val="both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t>Q</w:t>
      </w:r>
      <w:r w:rsidRPr="005E03BA">
        <w:rPr>
          <w:sz w:val="20"/>
          <w:szCs w:val="20"/>
        </w:rPr>
        <w:t xml:space="preserve"> – количество пероксида водорода (85 мг), соответствующее </w:t>
      </w:r>
      <w:r w:rsidR="00FF7E05">
        <w:rPr>
          <w:sz w:val="20"/>
          <w:szCs w:val="20"/>
        </w:rPr>
        <w:br/>
      </w:r>
      <w:r w:rsidRPr="005E03BA">
        <w:rPr>
          <w:sz w:val="20"/>
          <w:szCs w:val="20"/>
        </w:rPr>
        <w:t xml:space="preserve">1 мл 0,1 моль/л раствора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FF7E05" w:rsidRDefault="00FF7E05" w:rsidP="00FF7E05">
      <w:pPr>
        <w:pStyle w:val="21"/>
        <w:tabs>
          <w:tab w:val="left" w:pos="1080"/>
        </w:tabs>
        <w:ind w:left="340" w:firstLine="114"/>
        <w:jc w:val="left"/>
        <w:outlineLvl w:val="1"/>
        <w:rPr>
          <w:b/>
          <w:bCs/>
          <w:sz w:val="20"/>
          <w:u w:val="none"/>
        </w:rPr>
      </w:pPr>
      <w:bookmarkStart w:id="74" w:name="_Toc241998586"/>
      <w:r w:rsidRPr="00FF7E05">
        <w:rPr>
          <w:b/>
          <w:bCs/>
          <w:sz w:val="20"/>
          <w:u w:val="none"/>
        </w:rPr>
        <w:t xml:space="preserve">4.3 </w:t>
      </w:r>
      <w:r w:rsidR="007A6210" w:rsidRPr="00FF7E05">
        <w:rPr>
          <w:b/>
          <w:bCs/>
          <w:sz w:val="20"/>
          <w:u w:val="none"/>
        </w:rPr>
        <w:t xml:space="preserve">Лабораторная работа «Капельный метод </w:t>
      </w:r>
      <w:r>
        <w:rPr>
          <w:b/>
          <w:bCs/>
          <w:sz w:val="20"/>
          <w:u w:val="none"/>
        </w:rPr>
        <w:br/>
      </w:r>
      <w:r w:rsidR="007A6210" w:rsidRPr="00FF7E05">
        <w:rPr>
          <w:b/>
          <w:bCs/>
          <w:sz w:val="20"/>
          <w:u w:val="none"/>
        </w:rPr>
        <w:t>(по Климовскому и Родзевич)»</w:t>
      </w:r>
      <w:bookmarkEnd w:id="74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Амилолитическая активность, обусловленная в основном наличием в препарате α-амилазы, характеризует способность фермента катализировать гидролиз крахмала до неокрашиваемых йодом продуктов. При наличии в препарате α-амилазы и глюкоамилазы этим методом определяется суммарное действие всех амилолитических ферментов.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За единицу амилолитической активности в этом методе принято такое количество фермента, которое катализирует расщепление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растворимого крахмала до продуктов, неокрашиваемых йодом, за 1 час при температуре 30 ºС в строго определенных условиях. Амилолитическую активность АС выражают числом указанных единиц в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препарата, культуры или в 1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раствора. Величина АС показывает, сколько граммов крахмала может быть гидролизовано до неокрашиваемых йодом соединений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препарата, культуры или 1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раствора за 1 ч в условиях определения. Окончание реакции контролируют визуально по йодной пробе.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Чувствительность метода определяют минимальным количеством времени, за которое можно визуально уловить изменение окраски йода. Допускают, что скорость ферментативной реакции прямо пропорциональна количеству применяемого фермента и остается постоянной на протяжении от 5 мин до 1 ч, то есть реакция подчиняется закону реакции нулевого порядка. Кроме того, установлено влияние величины рН и химической природы буфера на величину АС. С ацетатным буфером (рН=4,7) величина АС у грибных препаратов в среднем в 1,5 раза выше, чем при определении с фосфатным буфером (рН=6,0). Поэтому, при определении величины АС грибных культур рекомендуется брать ацетатный буфер.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Недостатком метода является нечеткость визуального определения окончания реакции.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ацетатный буфер с рН=4,7 для ферментов грибного происхождения; фосфатный буфер с рН=6,0 для ферментов бактериального происхождения; 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крахмала (раствор крахмала, употребляемый для анализа грибных препаратов, должен иметь рН=4,7, для анализа бактериальных препаратов – 6,0); растворы йода. Для приготовления основного раствора йода в тарированный стаканчик с притертой крышкой отвешивают </w:t>
      </w:r>
      <w:smartTag w:uri="urn:schemas-microsoft-com:office:smarttags" w:element="metricconverter">
        <w:smartTagPr>
          <w:attr w:name="ProductID" w:val="4,4 г"/>
        </w:smartTagPr>
        <w:r w:rsidRPr="005E03BA">
          <w:rPr>
            <w:sz w:val="20"/>
            <w:szCs w:val="20"/>
          </w:rPr>
          <w:t>4,4 г</w:t>
        </w:r>
      </w:smartTag>
      <w:r w:rsidRPr="005E03BA">
        <w:rPr>
          <w:sz w:val="20"/>
          <w:szCs w:val="20"/>
        </w:rPr>
        <w:t xml:space="preserve"> йодида калия, </w:t>
      </w:r>
      <w:smartTag w:uri="urn:schemas-microsoft-com:office:smarttags" w:element="metricconverter">
        <w:smartTagPr>
          <w:attr w:name="ProductID" w:val="1,4 г"/>
        </w:smartTagPr>
        <w:r w:rsidRPr="005E03BA">
          <w:rPr>
            <w:sz w:val="20"/>
            <w:szCs w:val="20"/>
          </w:rPr>
          <w:t>1,4 г</w:t>
        </w:r>
      </w:smartTag>
      <w:r w:rsidRPr="005E03BA">
        <w:rPr>
          <w:sz w:val="20"/>
          <w:szCs w:val="20"/>
        </w:rPr>
        <w:t xml:space="preserve"> металлического йода, добавляют около 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дистиллированной воды. Стаканчик закрывают крышкой, содержимое перемешивают и после растворения йода переводят раствор в мерную колбу объемом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с притертой пробкой. Доводят объем дистиллированной водой до метки. Содержимое колбы хранят в темном прохладном месте. Основным раствором йода можно пользоваться в течение 30 дней со дня его приготовления. Рабочий раствор йода готовят из основного раствора. Для этого 20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основного раствора йода наливают в мерную колбу вместимостью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, добавляют </w:t>
      </w:r>
      <w:smartTag w:uri="urn:schemas-microsoft-com:office:smarttags" w:element="metricconverter">
        <w:smartTagPr>
          <w:attr w:name="ProductID" w:val="4,4 г"/>
        </w:smartTagPr>
        <w:r w:rsidRPr="005E03BA">
          <w:rPr>
            <w:sz w:val="20"/>
            <w:szCs w:val="20"/>
          </w:rPr>
          <w:t>4,4 г</w:t>
        </w:r>
      </w:smartTag>
      <w:r w:rsidRPr="005E03BA">
        <w:rPr>
          <w:sz w:val="20"/>
          <w:szCs w:val="20"/>
        </w:rPr>
        <w:t xml:space="preserve"> йодида калия и доводят общий объем раствора до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. Рабочий раствор йода может быть употреблен в течение шести дней после его приготовления.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широкие пробирки, стеклянные палочки, пипетки, стаканы объемом 50 мл, чашки Петри, термостат.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Для определения значения АС важно строго соблюдать условия реакции. Для этого предварительно все растворы – субстрат (1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крахмала), раствор фермента и дистиллированная вода должны быть нагреты до температуры 30 °С.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Субстрат в количестве 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(12,5 мл) помещают в широкую пробирку, в которую вставлена стеклянная  палочка. 30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(15 мл) вытяжки и 30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(15 мл) воды наливают в отдельные пробирки, помещают в термостат и выдерживают при температуре 30 ºС в течение </w:t>
      </w:r>
      <w:r w:rsidR="00AA28C9">
        <w:rPr>
          <w:sz w:val="20"/>
          <w:szCs w:val="20"/>
        </w:rPr>
        <w:br/>
      </w:r>
      <w:r w:rsidRPr="005E03BA">
        <w:rPr>
          <w:sz w:val="20"/>
          <w:szCs w:val="20"/>
        </w:rPr>
        <w:t>10 мин</w:t>
      </w:r>
      <w:r w:rsidR="00FF7E05">
        <w:rPr>
          <w:sz w:val="20"/>
          <w:szCs w:val="20"/>
        </w:rPr>
        <w:t>ут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Затем в широкую пробирку к раствору крахмала, не вынимая пробирок из термостата, с помощью пипеток добавляют от 1 до 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исходного ферментного раствора и соответствующее количество воды так, чтобы общий объем реакционной смеси был 50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. Если ферментная вытяжка малоактивна, то можно внести только ее в количестве 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, а воду вообще не добавлять.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Содержимое пробирки перемешивают палочкой и отмечают время по секундомеру, когда была добавлена вытяжка к раствору крахмала. Через каждые 60 секунд из пробирки, не вынимая ее из термостата, отбирают палочкой каплю пробы. Каплю помещают на белую фарфоровую пластину, соединяют эту каплю с каплей рабочего раствора йода и наблюдают окраску. Реакция расщепления крахмала считается оконченной, когда йод перестает давать изменение окраски при соединении с каплей испытуемого раствора в течение первых 10 секунд. Изменение окраски отчетливо видно на границе соприкосновения двух капель – йода и реакционной смеси.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Время, за которое происходит расщепление крахмала до продуктов, не окрашивающихся йодом, должно быть в пределах от 10 до </w:t>
      </w:r>
      <w:r w:rsidR="00AA28C9">
        <w:rPr>
          <w:sz w:val="20"/>
          <w:szCs w:val="20"/>
        </w:rPr>
        <w:br/>
      </w:r>
      <w:r w:rsidRPr="005E03BA">
        <w:rPr>
          <w:sz w:val="20"/>
          <w:szCs w:val="20"/>
        </w:rPr>
        <w:t>20 мин</w:t>
      </w:r>
      <w:r w:rsidR="00FF7E05">
        <w:rPr>
          <w:sz w:val="20"/>
          <w:szCs w:val="20"/>
        </w:rPr>
        <w:t>ут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Если время гидролиза менее 10 мин, определение повторяют, беря на гидролиз меньше вытяжки и больше воды. Если гидролиз не заканчивается в течение 20 мин, то анализ также повторяют, беря на определение больше ферментной вытяжки и меньше воды. Количество ферментной вытяжки, которое необходимо брать на повторный анализ, вычисляют с учетом полученного времени гидролиза.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Если ферментная вытяжка имеет малую или слишком высокую активность, и количество ферментного раствора от 1 до 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не обеспечивает длительности гидролиза крахмала в течение 10…20 мин, то для анализа берут не 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раствора крахмала, а большее или меньшее его количество, например, 10 или 40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, внося соответствующую поправку в расчетную формулу (соответственно 0,1 или 0,4 вместо, обычных 0,25).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Величину значения амилолитической активности АС (ед./г) рассчитывают по формуле:</w:t>
      </w:r>
    </w:p>
    <w:p w:rsidR="007A6210" w:rsidRPr="005E03BA" w:rsidRDefault="00FF7E05" w:rsidP="00FF7E05">
      <w:pPr>
        <w:jc w:val="center"/>
        <w:rPr>
          <w:sz w:val="20"/>
          <w:szCs w:val="20"/>
        </w:rPr>
      </w:pPr>
      <w:r w:rsidRPr="00FF7E05">
        <w:rPr>
          <w:position w:val="-20"/>
          <w:sz w:val="20"/>
          <w:szCs w:val="20"/>
        </w:rPr>
        <w:object w:dxaOrig="1380" w:dyaOrig="520">
          <v:shape id="_x0000_i1068" type="#_x0000_t75" style="width:69pt;height:26.25pt" o:ole="">
            <v:imagedata r:id="rId97" o:title=""/>
          </v:shape>
          <o:OLEObject Type="Embed" ProgID="Equation.3" ShapeID="_x0000_i1068" DrawAspect="Content" ObjectID="_1471375599" r:id="rId98"/>
        </w:object>
      </w:r>
    </w:p>
    <w:p w:rsidR="007A6210" w:rsidRPr="005E03BA" w:rsidRDefault="007A6210" w:rsidP="00FF7E05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FF7E05">
        <w:rPr>
          <w:sz w:val="20"/>
          <w:szCs w:val="20"/>
        </w:rPr>
        <w:t>0,25</w:t>
      </w:r>
      <w:r w:rsidRPr="005E03BA">
        <w:rPr>
          <w:sz w:val="20"/>
          <w:szCs w:val="20"/>
        </w:rPr>
        <w:t xml:space="preserve"> – количество крахмала, которое находится в 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раствора, г;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FF7E05">
        <w:rPr>
          <w:sz w:val="20"/>
          <w:szCs w:val="20"/>
        </w:rPr>
        <w:t xml:space="preserve">60 </w:t>
      </w:r>
      <w:r w:rsidRPr="005E03BA">
        <w:rPr>
          <w:sz w:val="20"/>
          <w:szCs w:val="20"/>
        </w:rPr>
        <w:t>–</w:t>
      </w:r>
      <w:r w:rsidR="003F62B9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коэффициент пересчета на 1 ч;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FF7E05">
        <w:rPr>
          <w:sz w:val="20"/>
          <w:szCs w:val="20"/>
        </w:rPr>
        <w:t xml:space="preserve">n </w:t>
      </w:r>
      <w:r w:rsidRPr="005E03BA">
        <w:rPr>
          <w:sz w:val="20"/>
          <w:szCs w:val="20"/>
        </w:rPr>
        <w:t>– количество фермента, участвующего в реакции, г или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(эта величина определяется с учетом концентрации исходной вытяжки и последующего разведения);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FF7E05">
        <w:rPr>
          <w:sz w:val="20"/>
          <w:szCs w:val="20"/>
        </w:rPr>
        <w:t xml:space="preserve">t </w:t>
      </w:r>
      <w:r w:rsidRPr="005E03BA">
        <w:rPr>
          <w:sz w:val="20"/>
          <w:szCs w:val="20"/>
        </w:rPr>
        <w:t>– время, за которое произошло расщепление крахмала до не окрашиваемых йодом продуктов, мин.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Пример. </w:t>
      </w:r>
      <w:r w:rsidRPr="005E03BA">
        <w:rPr>
          <w:sz w:val="20"/>
          <w:szCs w:val="20"/>
        </w:rPr>
        <w:t xml:space="preserve">Для анализа взята ферментная вытяжка воздушной культуры гриба. Исходный раствор приготовлен из расчета </w:t>
      </w:r>
      <w:smartTag w:uri="urn:schemas-microsoft-com:office:smarttags" w:element="metricconverter">
        <w:smartTagPr>
          <w:attr w:name="ProductID" w:val="5 г"/>
        </w:smartTagPr>
        <w:r w:rsidRPr="005E03BA">
          <w:rPr>
            <w:sz w:val="20"/>
            <w:szCs w:val="20"/>
          </w:rPr>
          <w:t>5 г</w:t>
        </w:r>
      </w:smartTag>
      <w:r w:rsidRPr="005E03BA">
        <w:rPr>
          <w:sz w:val="20"/>
          <w:szCs w:val="20"/>
        </w:rPr>
        <w:t xml:space="preserve"> культуры в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забуференной воды. Известно, что данная культура очень активна, поэтому сделано дополнительное разведение исходного раствора: 20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доведено в мерной колбе до 50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дистиллированной водой и оттуда на анализ взято 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, т.е. получена такая последовательность разведения:</w:t>
      </w:r>
    </w:p>
    <w:p w:rsidR="007A6210" w:rsidRPr="005E03BA" w:rsidRDefault="007A6210" w:rsidP="00FF7E05">
      <w:pPr>
        <w:jc w:val="center"/>
        <w:rPr>
          <w:sz w:val="20"/>
          <w:szCs w:val="20"/>
        </w:rPr>
      </w:pPr>
      <w:smartTag w:uri="urn:schemas-microsoft-com:office:smarttags" w:element="metricconverter">
        <w:smartTagPr>
          <w:attr w:name="ProductID" w:val="5 г"/>
        </w:smartTagPr>
        <w:r w:rsidRPr="005E03BA">
          <w:rPr>
            <w:sz w:val="20"/>
            <w:szCs w:val="20"/>
          </w:rPr>
          <w:t>5 г</w:t>
        </w:r>
      </w:smartTag>
      <w:r w:rsidRPr="005E03BA">
        <w:rPr>
          <w:sz w:val="20"/>
          <w:szCs w:val="20"/>
        </w:rPr>
        <w:t xml:space="preserve"> →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→ 20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→ 50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→ 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Для гидролиза 0,25 крахмала (25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крахмала) ферментным раствором последнего разведения (2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) потребовалось 12 мин. Тогда АС воздушно-сухой культуры </w:t>
      </w:r>
      <w:r w:rsidR="00FF7E05">
        <w:rPr>
          <w:sz w:val="20"/>
          <w:szCs w:val="20"/>
        </w:rPr>
        <w:t>(</w:t>
      </w:r>
      <w:r w:rsidR="00FF7E05" w:rsidRPr="005E03BA">
        <w:rPr>
          <w:sz w:val="20"/>
          <w:szCs w:val="20"/>
        </w:rPr>
        <w:t>ед</w:t>
      </w:r>
      <w:r w:rsidR="003F62B9">
        <w:rPr>
          <w:sz w:val="20"/>
          <w:szCs w:val="20"/>
        </w:rPr>
        <w:t>.</w:t>
      </w:r>
      <w:r w:rsidR="00FF7E05" w:rsidRPr="005E03BA">
        <w:rPr>
          <w:sz w:val="20"/>
          <w:szCs w:val="20"/>
        </w:rPr>
        <w:t>/г</w:t>
      </w:r>
      <w:r w:rsidR="00FF7E05">
        <w:rPr>
          <w:sz w:val="20"/>
          <w:szCs w:val="20"/>
        </w:rPr>
        <w:t xml:space="preserve">) </w:t>
      </w:r>
      <w:r w:rsidRPr="005E03BA">
        <w:rPr>
          <w:sz w:val="20"/>
          <w:szCs w:val="20"/>
        </w:rPr>
        <w:t>составит:</w:t>
      </w:r>
    </w:p>
    <w:p w:rsidR="007A6210" w:rsidRPr="005E03BA" w:rsidRDefault="00FF7E05" w:rsidP="00FF7E05">
      <w:pPr>
        <w:jc w:val="center"/>
        <w:rPr>
          <w:sz w:val="20"/>
          <w:szCs w:val="20"/>
        </w:rPr>
      </w:pPr>
      <w:r w:rsidRPr="00FF7E05">
        <w:rPr>
          <w:position w:val="-20"/>
          <w:sz w:val="20"/>
          <w:szCs w:val="20"/>
        </w:rPr>
        <w:object w:dxaOrig="3180" w:dyaOrig="520">
          <v:shape id="_x0000_i1069" type="#_x0000_t75" style="width:159pt;height:26.25pt" o:ole="">
            <v:imagedata r:id="rId99" o:title=""/>
          </v:shape>
          <o:OLEObject Type="Embed" ProgID="Equation.3" ShapeID="_x0000_i1069" DrawAspect="Content" ObjectID="_1471375600" r:id="rId100"/>
        </w:objec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При пересчете ферментативной активности следует учитывать не абсолютно сухое вещество ферментного препарата, а с учетом влажности. Расчет следует производить по формуле:</w:t>
      </w:r>
    </w:p>
    <w:p w:rsidR="007A6210" w:rsidRPr="005E03BA" w:rsidRDefault="003F62B9" w:rsidP="00FF7E05">
      <w:pPr>
        <w:jc w:val="center"/>
        <w:rPr>
          <w:sz w:val="20"/>
          <w:szCs w:val="20"/>
        </w:rPr>
      </w:pPr>
      <w:r w:rsidRPr="003F62B9">
        <w:rPr>
          <w:position w:val="-20"/>
          <w:sz w:val="20"/>
          <w:szCs w:val="20"/>
        </w:rPr>
        <w:object w:dxaOrig="1320" w:dyaOrig="520">
          <v:shape id="_x0000_i1070" type="#_x0000_t75" style="width:66pt;height:26.25pt" o:ole="">
            <v:imagedata r:id="rId101" o:title=""/>
          </v:shape>
          <o:OLEObject Type="Embed" ProgID="Equation.3" ShapeID="_x0000_i1070" DrawAspect="Content" ObjectID="_1471375601" r:id="rId102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FF7E05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AA28C9">
        <w:rPr>
          <w:sz w:val="20"/>
          <w:szCs w:val="20"/>
        </w:rPr>
        <w:t>W</w:t>
      </w:r>
      <w:r w:rsidRPr="005E03BA">
        <w:rPr>
          <w:sz w:val="20"/>
          <w:szCs w:val="20"/>
        </w:rPr>
        <w:t xml:space="preserve"> – влажность культуры или препарата.</w:t>
      </w:r>
    </w:p>
    <w:p w:rsidR="007A6210" w:rsidRPr="00166FB3" w:rsidRDefault="007A6210" w:rsidP="00BA3F70">
      <w:pPr>
        <w:ind w:firstLine="454"/>
        <w:rPr>
          <w:sz w:val="28"/>
          <w:szCs w:val="28"/>
        </w:rPr>
      </w:pPr>
    </w:p>
    <w:p w:rsidR="007A6210" w:rsidRPr="00FF7E05" w:rsidRDefault="00FF7E05" w:rsidP="00FF7E05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sz w:val="20"/>
          <w:u w:val="none"/>
        </w:rPr>
      </w:pPr>
      <w:bookmarkStart w:id="75" w:name="_Toc241998587"/>
      <w:r w:rsidRPr="00FF7E05">
        <w:rPr>
          <w:b/>
          <w:bCs/>
          <w:sz w:val="20"/>
          <w:u w:val="none"/>
        </w:rPr>
        <w:t xml:space="preserve">4.4 </w:t>
      </w:r>
      <w:r w:rsidR="007A6210" w:rsidRPr="00FF7E05">
        <w:rPr>
          <w:b/>
          <w:bCs/>
          <w:sz w:val="20"/>
          <w:u w:val="none"/>
        </w:rPr>
        <w:t xml:space="preserve">Лабораторная работа «Метод Вильштеттера </w:t>
      </w:r>
      <w:r w:rsidRPr="00FF7E05">
        <w:rPr>
          <w:b/>
          <w:bCs/>
          <w:sz w:val="20"/>
          <w:u w:val="none"/>
        </w:rPr>
        <w:br/>
      </w:r>
      <w:r w:rsidR="007A6210" w:rsidRPr="00FF7E05">
        <w:rPr>
          <w:b/>
          <w:bCs/>
          <w:sz w:val="20"/>
          <w:u w:val="none"/>
        </w:rPr>
        <w:t xml:space="preserve">и Вальдшмидта-Лейтца определения протеолитической </w:t>
      </w:r>
      <w:r w:rsidRPr="00FF7E05">
        <w:rPr>
          <w:b/>
          <w:bCs/>
          <w:sz w:val="20"/>
          <w:u w:val="none"/>
        </w:rPr>
        <w:br/>
      </w:r>
      <w:r w:rsidR="007A6210" w:rsidRPr="00FF7E05">
        <w:rPr>
          <w:b/>
          <w:bCs/>
          <w:sz w:val="20"/>
          <w:u w:val="none"/>
        </w:rPr>
        <w:t>активности ферментов в модификации»</w:t>
      </w:r>
      <w:bookmarkEnd w:id="75"/>
    </w:p>
    <w:p w:rsidR="007A6210" w:rsidRPr="00166FB3" w:rsidRDefault="007A6210" w:rsidP="00BA3F70">
      <w:pPr>
        <w:ind w:firstLine="454"/>
        <w:jc w:val="both"/>
        <w:rPr>
          <w:sz w:val="28"/>
          <w:szCs w:val="28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 основан на определении свободных карбоксильных групп в спиртовых растворах аминокислот и полипептидов.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Активность (ПС) выражается количеством миллиграммов аминного азота, которое образуется при гидролизе определенного количества 5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%-ного раствора желатина с величиной рН от 7,3 до 7,5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препарата или 1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ферментного раствора за 1 ч при температуре 40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ºС.</w:t>
      </w:r>
    </w:p>
    <w:p w:rsidR="007A6210" w:rsidRPr="005E03BA" w:rsidRDefault="007A6210" w:rsidP="00BA3F70">
      <w:pPr>
        <w:pStyle w:val="22"/>
        <w:spacing w:after="0" w:line="240" w:lineRule="auto"/>
        <w:ind w:left="0"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За единицу протеолитической активности принимается количество фермента, которое образует 1 мг аминного азота за 1 ч при принятых условиях опыта.</w:t>
      </w:r>
    </w:p>
    <w:p w:rsidR="007A6210" w:rsidRPr="005E03BA" w:rsidRDefault="007A6210" w:rsidP="00BA3F70">
      <w:pPr>
        <w:pStyle w:val="22"/>
        <w:spacing w:after="0" w:line="240" w:lineRule="auto"/>
        <w:ind w:left="0"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96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этиловый спирт; 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тимолфталеина; 0,1 н раствор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>; субстрат – 5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желатина; вытяжка из анализируемого растения.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Приготовление вытяжки для определения протеолитической активности: навеска </w:t>
      </w:r>
      <w:smartTag w:uri="urn:schemas-microsoft-com:office:smarttags" w:element="metricconverter">
        <w:smartTagPr>
          <w:attr w:name="ProductID" w:val="0,25 г"/>
        </w:smartTagPr>
        <w:r w:rsidRPr="005E03BA">
          <w:rPr>
            <w:sz w:val="20"/>
            <w:szCs w:val="20"/>
          </w:rPr>
          <w:t>0,25 г</w:t>
        </w:r>
      </w:smartTag>
      <w:r w:rsidRPr="005E03BA">
        <w:rPr>
          <w:sz w:val="20"/>
          <w:szCs w:val="20"/>
        </w:rPr>
        <w:t xml:space="preserve"> растительного материала помещается в фарфоровую ступку и растирается в течение 2,5 мин с 2,5 мл фосфатного буфера (рН=7,3), далее масса фильтруется.</w:t>
      </w:r>
    </w:p>
    <w:p w:rsidR="007A6210" w:rsidRPr="005E03BA" w:rsidRDefault="007A6210" w:rsidP="00BA3F70">
      <w:pPr>
        <w:tabs>
          <w:tab w:val="left" w:pos="1459"/>
        </w:tabs>
        <w:ind w:firstLine="454"/>
        <w:jc w:val="both"/>
        <w:rPr>
          <w:color w:val="000000"/>
          <w:sz w:val="20"/>
          <w:szCs w:val="20"/>
        </w:rPr>
      </w:pPr>
      <w:r w:rsidRPr="005E03BA">
        <w:rPr>
          <w:sz w:val="20"/>
          <w:szCs w:val="20"/>
        </w:rPr>
        <w:t>Приготовление 5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%-ного раствора желатина </w:t>
      </w:r>
      <w:r w:rsidRPr="005E03BA">
        <w:rPr>
          <w:color w:val="000000"/>
          <w:sz w:val="20"/>
          <w:szCs w:val="20"/>
        </w:rPr>
        <w:t xml:space="preserve">(субстрат): </w:t>
      </w:r>
      <w:smartTag w:uri="urn:schemas-microsoft-com:office:smarttags" w:element="metricconverter">
        <w:smartTagPr>
          <w:attr w:name="ProductID" w:val="5 г"/>
        </w:smartTagPr>
        <w:r w:rsidRPr="005E03BA">
          <w:rPr>
            <w:color w:val="000000"/>
            <w:sz w:val="20"/>
            <w:szCs w:val="20"/>
          </w:rPr>
          <w:t>5 г</w:t>
        </w:r>
      </w:smartTag>
      <w:r w:rsidRPr="005E03BA">
        <w:rPr>
          <w:color w:val="000000"/>
          <w:sz w:val="20"/>
          <w:szCs w:val="20"/>
        </w:rPr>
        <w:t xml:space="preserve"> </w:t>
      </w:r>
      <w:r w:rsidRPr="00FF7E05">
        <w:rPr>
          <w:color w:val="000000"/>
          <w:spacing w:val="-4"/>
          <w:sz w:val="20"/>
          <w:szCs w:val="20"/>
        </w:rPr>
        <w:t>желатина предварительно замачивается в стеклянном стаканчике в 15…20 см</w:t>
      </w:r>
      <w:r w:rsidRPr="00FF7E05">
        <w:rPr>
          <w:color w:val="000000"/>
          <w:spacing w:val="-4"/>
          <w:sz w:val="20"/>
          <w:szCs w:val="20"/>
          <w:vertAlign w:val="superscript"/>
        </w:rPr>
        <w:t>3</w:t>
      </w:r>
      <w:r w:rsidRPr="005E03BA">
        <w:rPr>
          <w:color w:val="000000"/>
          <w:sz w:val="20"/>
          <w:szCs w:val="20"/>
        </w:rPr>
        <w:t xml:space="preserve"> дистиллированной воды в течение 20…30 мин. Набухший белок заливается 20…25 см</w:t>
      </w:r>
      <w:r w:rsidRPr="005E03BA">
        <w:rPr>
          <w:color w:val="000000"/>
          <w:sz w:val="20"/>
          <w:szCs w:val="20"/>
          <w:vertAlign w:val="superscript"/>
        </w:rPr>
        <w:t>3</w:t>
      </w:r>
      <w:r w:rsidRPr="005E03BA">
        <w:rPr>
          <w:color w:val="000000"/>
          <w:sz w:val="20"/>
          <w:szCs w:val="20"/>
        </w:rPr>
        <w:t xml:space="preserve"> буферного раствора с температурой от 70 до 80 °С и тщательно перемешивается стеклянной палочкой. Растворившаяся часть сливается в мерную колбу объемом 100 см</w:t>
      </w:r>
      <w:r w:rsidRPr="005E03BA">
        <w:rPr>
          <w:color w:val="000000"/>
          <w:sz w:val="20"/>
          <w:szCs w:val="20"/>
          <w:vertAlign w:val="superscript"/>
        </w:rPr>
        <w:t>3</w:t>
      </w:r>
      <w:r w:rsidRPr="005E03BA">
        <w:rPr>
          <w:color w:val="000000"/>
          <w:sz w:val="20"/>
          <w:szCs w:val="20"/>
        </w:rPr>
        <w:t>, к нерастворившейся части добавляется еще 20…25 см</w:t>
      </w:r>
      <w:r w:rsidRPr="005E03BA">
        <w:rPr>
          <w:color w:val="000000"/>
          <w:sz w:val="20"/>
          <w:szCs w:val="20"/>
          <w:vertAlign w:val="superscript"/>
        </w:rPr>
        <w:t>3</w:t>
      </w:r>
      <w:r w:rsidRPr="005E03BA">
        <w:rPr>
          <w:color w:val="000000"/>
          <w:sz w:val="20"/>
          <w:szCs w:val="20"/>
        </w:rPr>
        <w:t xml:space="preserve"> буферного раствора, и полученный раствор снова переносится в эту же колбу. Охлажденный до 40 °С раствор желатина доводится до метки буферным раствором такой же температуры. Готовый раствор желатина хранится в холодильнике при температуре от 2 до 5 °С и используется для анализа в течение двух суток. Перед анализом раствор желатина нагревается до температуры 40 °С на водяной бане.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конические колбы объемом от 200 до 250 мл, мерные колбы объемом 50 мл, стеклянные  палочки, пипетки, бюретки,  термостат.</w:t>
      </w:r>
    </w:p>
    <w:p w:rsidR="007A6210" w:rsidRPr="005E03BA" w:rsidRDefault="007A6210" w:rsidP="00BA3F70">
      <w:pPr>
        <w:shd w:val="clear" w:color="auto" w:fill="FFFFFF"/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К 10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5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раствора желатина с величиной рН от 7,3 до 7,5 приливают 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испытуемого ферментного раствора и сразу же отбирают 1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реакционной смеси в коническую колбу емкостью от 50 до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, куда предварительно наливают 20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96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этилового спирта и 0,2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%-ного тимолфталеина.  Пробу титруют 0,1 н раствором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 xml:space="preserve"> до появления голубой окраски.</w:t>
      </w:r>
    </w:p>
    <w:p w:rsidR="007A6210" w:rsidRPr="005E03BA" w:rsidRDefault="007A6210" w:rsidP="00BA3F70">
      <w:pPr>
        <w:shd w:val="clear" w:color="auto" w:fill="FFFFFF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Оставшуюся смесь желатина с ферментным раствором помещают в термостат с температурой 40 ºС для гидролиза.  Через 3 ч 1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реакционной смеси отбирают во вторую колбу емкостью от 50 до 100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>, куда предварительно наливают 20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96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этилового спирта и 0,2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1</w:t>
      </w:r>
      <w:r w:rsid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%-ного тимолфталеина. Пробу титруют, как в случае контрольного варианта.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Расчет протеолитической активности ПС проводят по формуле:</w:t>
      </w:r>
    </w:p>
    <w:p w:rsidR="007A6210" w:rsidRPr="005E03BA" w:rsidRDefault="00FF7E05" w:rsidP="00FF7E05">
      <w:pPr>
        <w:jc w:val="center"/>
        <w:rPr>
          <w:sz w:val="20"/>
          <w:szCs w:val="20"/>
        </w:rPr>
      </w:pPr>
      <w:r w:rsidRPr="00FF7E05">
        <w:rPr>
          <w:position w:val="-20"/>
          <w:sz w:val="20"/>
          <w:szCs w:val="20"/>
        </w:rPr>
        <w:object w:dxaOrig="960" w:dyaOrig="520">
          <v:shape id="_x0000_i1071" type="#_x0000_t75" style="width:48pt;height:26.25pt" o:ole="" fillcolor="window">
            <v:imagedata r:id="rId103" o:title=""/>
          </v:shape>
          <o:OLEObject Type="Embed" ProgID="Equation.3" ShapeID="_x0000_i1071" DrawAspect="Content" ObjectID="_1471375602" r:id="rId104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FF7E05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FF7E05">
        <w:rPr>
          <w:sz w:val="20"/>
          <w:szCs w:val="20"/>
        </w:rPr>
        <w:t xml:space="preserve">А </w:t>
      </w:r>
      <w:r w:rsidRPr="005E03BA">
        <w:rPr>
          <w:sz w:val="20"/>
          <w:szCs w:val="20"/>
        </w:rPr>
        <w:t>– количество аминного азота, накопленного за время опыта из реакционной среды, мл;</w:t>
      </w:r>
    </w:p>
    <w:p w:rsidR="007A6210" w:rsidRPr="005E03BA" w:rsidRDefault="007A6210" w:rsidP="00AA28C9">
      <w:pPr>
        <w:ind w:firstLine="340"/>
        <w:jc w:val="both"/>
        <w:rPr>
          <w:sz w:val="20"/>
          <w:szCs w:val="20"/>
        </w:rPr>
      </w:pPr>
      <w:r w:rsidRPr="00FF7E05">
        <w:rPr>
          <w:sz w:val="20"/>
          <w:szCs w:val="20"/>
          <w:lang w:val="en-US"/>
        </w:rPr>
        <w:t>t</w:t>
      </w:r>
      <w:r w:rsidRPr="00FF7E0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– продолжительность протеолиза, ч;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FF7E05">
        <w:rPr>
          <w:sz w:val="20"/>
          <w:szCs w:val="20"/>
        </w:rPr>
        <w:t>Р</w:t>
      </w:r>
      <w:r w:rsidRPr="005E03BA">
        <w:rPr>
          <w:sz w:val="20"/>
          <w:szCs w:val="20"/>
        </w:rPr>
        <w:t xml:space="preserve"> – коэффициент, учитывающий разведение и пересчет на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препарата или 1 см</w:t>
      </w:r>
      <w:r w:rsidRPr="005E03BA">
        <w:rPr>
          <w:sz w:val="20"/>
          <w:szCs w:val="20"/>
          <w:vertAlign w:val="superscript"/>
        </w:rPr>
        <w:t>3</w:t>
      </w:r>
      <w:r w:rsidRPr="005E03BA">
        <w:rPr>
          <w:sz w:val="20"/>
          <w:szCs w:val="20"/>
        </w:rPr>
        <w:t xml:space="preserve"> жидкого ферментного раствора.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Величину А рассчитывают по формуле:</w:t>
      </w:r>
    </w:p>
    <w:p w:rsidR="007A6210" w:rsidRPr="005E03BA" w:rsidRDefault="00E7797B" w:rsidP="00FF7E05">
      <w:pPr>
        <w:jc w:val="center"/>
        <w:rPr>
          <w:sz w:val="20"/>
          <w:szCs w:val="20"/>
        </w:rPr>
      </w:pPr>
      <w:r w:rsidRPr="005E03BA">
        <w:rPr>
          <w:position w:val="-10"/>
          <w:sz w:val="20"/>
          <w:szCs w:val="20"/>
        </w:rPr>
        <w:object w:dxaOrig="1760" w:dyaOrig="300">
          <v:shape id="_x0000_i1072" type="#_x0000_t75" style="width:87.75pt;height:15pt" o:ole="" fillcolor="window">
            <v:imagedata r:id="rId105" o:title=""/>
          </v:shape>
          <o:OLEObject Type="Embed" ProgID="Equation.3" ShapeID="_x0000_i1072" DrawAspect="Content" ObjectID="_1471375603" r:id="rId106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FF7E05">
      <w:pPr>
        <w:shd w:val="clear" w:color="auto" w:fill="FFFFFF"/>
        <w:jc w:val="both"/>
        <w:rPr>
          <w:color w:val="000000"/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FF7E05">
        <w:rPr>
          <w:sz w:val="20"/>
          <w:szCs w:val="20"/>
        </w:rPr>
        <w:t>а</w:t>
      </w:r>
      <w:r w:rsidRPr="005E03BA">
        <w:rPr>
          <w:sz w:val="20"/>
          <w:szCs w:val="20"/>
        </w:rPr>
        <w:t xml:space="preserve"> – </w:t>
      </w:r>
      <w:r w:rsidRPr="005E03BA">
        <w:rPr>
          <w:color w:val="000000"/>
          <w:sz w:val="20"/>
          <w:szCs w:val="20"/>
        </w:rPr>
        <w:t xml:space="preserve">количество 0,1 н раствора </w:t>
      </w:r>
      <w:r w:rsidRPr="005E03BA">
        <w:rPr>
          <w:color w:val="000000"/>
          <w:sz w:val="20"/>
          <w:szCs w:val="20"/>
          <w:lang w:val="en-US"/>
        </w:rPr>
        <w:t>NaOH</w:t>
      </w:r>
      <w:r w:rsidRPr="005E03BA">
        <w:rPr>
          <w:color w:val="000000"/>
          <w:sz w:val="20"/>
          <w:szCs w:val="20"/>
        </w:rPr>
        <w:t>, пошедшее на титрование 1 см</w:t>
      </w:r>
      <w:r w:rsidRPr="005E03BA">
        <w:rPr>
          <w:color w:val="000000"/>
          <w:sz w:val="20"/>
          <w:szCs w:val="20"/>
          <w:vertAlign w:val="superscript"/>
        </w:rPr>
        <w:t>3</w:t>
      </w:r>
      <w:r w:rsidRPr="005E03BA">
        <w:rPr>
          <w:color w:val="000000"/>
          <w:sz w:val="20"/>
          <w:szCs w:val="20"/>
        </w:rPr>
        <w:t xml:space="preserve"> опытной пробы, см</w:t>
      </w:r>
      <w:r w:rsidRPr="005E03BA">
        <w:rPr>
          <w:color w:val="000000"/>
          <w:sz w:val="20"/>
          <w:szCs w:val="20"/>
          <w:vertAlign w:val="superscript"/>
        </w:rPr>
        <w:t>3</w:t>
      </w:r>
      <w:r w:rsidRPr="005E03BA">
        <w:rPr>
          <w:color w:val="000000"/>
          <w:sz w:val="20"/>
          <w:szCs w:val="20"/>
        </w:rPr>
        <w:t>;</w:t>
      </w:r>
    </w:p>
    <w:p w:rsidR="007A6210" w:rsidRPr="005E03BA" w:rsidRDefault="007A6210" w:rsidP="00FF7E05">
      <w:pPr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FF7E05">
        <w:rPr>
          <w:color w:val="000000"/>
          <w:sz w:val="20"/>
          <w:szCs w:val="20"/>
        </w:rPr>
        <w:t>а</w:t>
      </w:r>
      <w:r w:rsidRPr="00FF7E05">
        <w:rPr>
          <w:color w:val="000000"/>
          <w:sz w:val="20"/>
          <w:szCs w:val="20"/>
          <w:vertAlign w:val="subscript"/>
        </w:rPr>
        <w:t>к</w:t>
      </w:r>
      <w:r w:rsidRPr="00FF7E05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>– то же для контрольной пробы;</w:t>
      </w:r>
    </w:p>
    <w:p w:rsidR="007A6210" w:rsidRPr="005E03BA" w:rsidRDefault="007A6210" w:rsidP="00FF7E05">
      <w:pPr>
        <w:shd w:val="clear" w:color="auto" w:fill="FFFFFF"/>
        <w:ind w:firstLine="284"/>
        <w:jc w:val="both"/>
        <w:rPr>
          <w:color w:val="000000"/>
          <w:sz w:val="20"/>
          <w:szCs w:val="20"/>
        </w:rPr>
      </w:pPr>
      <w:r w:rsidRPr="00FF7E05">
        <w:rPr>
          <w:color w:val="000000"/>
          <w:sz w:val="20"/>
          <w:szCs w:val="20"/>
        </w:rPr>
        <w:t>1,4</w:t>
      </w:r>
      <w:r w:rsidRPr="005E03BA">
        <w:rPr>
          <w:color w:val="000000"/>
          <w:sz w:val="20"/>
          <w:szCs w:val="20"/>
        </w:rPr>
        <w:t xml:space="preserve"> – коэффициент пересчета количества 0,1 н раствора щелочи в миллиграммы азота аминокислот и полипептидов;</w:t>
      </w:r>
    </w:p>
    <w:p w:rsidR="007A6210" w:rsidRPr="005E03BA" w:rsidRDefault="007A6210" w:rsidP="00FF7E05">
      <w:pPr>
        <w:ind w:firstLine="284"/>
        <w:jc w:val="both"/>
        <w:rPr>
          <w:color w:val="000000"/>
          <w:sz w:val="20"/>
          <w:szCs w:val="20"/>
        </w:rPr>
      </w:pPr>
      <w:r w:rsidRPr="00FF7E05">
        <w:rPr>
          <w:color w:val="000000"/>
          <w:sz w:val="20"/>
          <w:szCs w:val="20"/>
        </w:rPr>
        <w:t xml:space="preserve">К </w:t>
      </w:r>
      <w:r w:rsidRPr="005E03BA">
        <w:rPr>
          <w:color w:val="000000"/>
          <w:sz w:val="20"/>
          <w:szCs w:val="20"/>
        </w:rPr>
        <w:t>– поправка к титру щелочи.</w:t>
      </w:r>
    </w:p>
    <w:p w:rsidR="007A6210" w:rsidRPr="00E7797B" w:rsidRDefault="007A6210" w:rsidP="00E7797B">
      <w:pPr>
        <w:pStyle w:val="1"/>
        <w:tabs>
          <w:tab w:val="left" w:pos="360"/>
        </w:tabs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color w:val="000000"/>
          <w:sz w:val="20"/>
        </w:rPr>
        <w:br w:type="page"/>
      </w:r>
      <w:bookmarkStart w:id="76" w:name="_Toc222303097"/>
      <w:bookmarkStart w:id="77" w:name="_Toc222303221"/>
      <w:bookmarkStart w:id="78" w:name="_Toc241998588"/>
      <w:r w:rsidR="00E7797B" w:rsidRPr="00E7797B">
        <w:rPr>
          <w:rFonts w:ascii="Times New Roman" w:hAnsi="Times New Roman"/>
          <w:sz w:val="20"/>
        </w:rPr>
        <w:t xml:space="preserve">5 </w:t>
      </w:r>
      <w:r w:rsidRPr="00E7797B">
        <w:rPr>
          <w:rFonts w:ascii="Times New Roman" w:hAnsi="Times New Roman"/>
          <w:sz w:val="20"/>
        </w:rPr>
        <w:t>ЖИРЫ</w:t>
      </w:r>
      <w:bookmarkEnd w:id="76"/>
      <w:bookmarkEnd w:id="77"/>
      <w:bookmarkEnd w:id="78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E7797B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Липиды – это гетерогенная группа соединений, непосредственно или опосредовано связанных с жирными кислотами. Их общими свойствами являются: </w:t>
      </w:r>
    </w:p>
    <w:p w:rsidR="00E7797B" w:rsidRDefault="007A6210" w:rsidP="00E7797B">
      <w:pPr>
        <w:pStyle w:val="ae"/>
        <w:numPr>
          <w:ilvl w:val="0"/>
          <w:numId w:val="11"/>
        </w:numPr>
        <w:ind w:left="0" w:firstLine="454"/>
        <w:jc w:val="both"/>
        <w:rPr>
          <w:sz w:val="20"/>
          <w:szCs w:val="20"/>
        </w:rPr>
      </w:pPr>
      <w:r w:rsidRPr="00E7797B">
        <w:rPr>
          <w:sz w:val="20"/>
          <w:szCs w:val="20"/>
        </w:rPr>
        <w:t>относительная нерастворимость в воде</w:t>
      </w:r>
      <w:r w:rsidR="00E7797B" w:rsidRPr="00E7797B">
        <w:rPr>
          <w:sz w:val="20"/>
          <w:szCs w:val="20"/>
        </w:rPr>
        <w:t>;</w:t>
      </w:r>
    </w:p>
    <w:p w:rsidR="007A6210" w:rsidRPr="00E7797B" w:rsidRDefault="007A6210" w:rsidP="00E7797B">
      <w:pPr>
        <w:pStyle w:val="ae"/>
        <w:numPr>
          <w:ilvl w:val="0"/>
          <w:numId w:val="11"/>
        </w:numPr>
        <w:ind w:left="0" w:firstLine="454"/>
        <w:jc w:val="both"/>
        <w:rPr>
          <w:sz w:val="20"/>
          <w:szCs w:val="20"/>
        </w:rPr>
      </w:pPr>
      <w:r w:rsidRPr="00E7797B">
        <w:rPr>
          <w:sz w:val="20"/>
          <w:szCs w:val="20"/>
        </w:rPr>
        <w:t xml:space="preserve">растворимость в неполярных растворителях – эфире, хлороформе, бензоле. </w:t>
      </w:r>
    </w:p>
    <w:p w:rsidR="007A6210" w:rsidRPr="005E03BA" w:rsidRDefault="007A6210" w:rsidP="00BA3F70">
      <w:pPr>
        <w:widowControl w:val="0"/>
        <w:autoSpaceDE w:val="0"/>
        <w:autoSpaceDN w:val="0"/>
        <w:adjustRightInd w:val="0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 зависимости от химического состава липиды подразделяют на несколько классов:</w:t>
      </w:r>
    </w:p>
    <w:p w:rsidR="007A6210" w:rsidRPr="005E03BA" w:rsidRDefault="007A6210" w:rsidP="00BA3F70">
      <w:pPr>
        <w:widowControl w:val="0"/>
        <w:autoSpaceDE w:val="0"/>
        <w:autoSpaceDN w:val="0"/>
        <w:adjustRightInd w:val="0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– </w:t>
      </w:r>
      <w:r w:rsidRPr="005E03BA">
        <w:rPr>
          <w:i/>
          <w:sz w:val="20"/>
          <w:szCs w:val="20"/>
        </w:rPr>
        <w:t>простые липиды</w:t>
      </w:r>
      <w:r w:rsidRPr="005E03BA">
        <w:rPr>
          <w:sz w:val="20"/>
          <w:szCs w:val="20"/>
        </w:rPr>
        <w:t xml:space="preserve">, включают вещества, молекулы которых состоят только из остатков жирных кислот (или альдегидов) и спиртов; к ним относятся </w:t>
      </w:r>
      <w:r w:rsidRPr="005E03BA">
        <w:rPr>
          <w:iCs/>
          <w:sz w:val="20"/>
          <w:szCs w:val="20"/>
        </w:rPr>
        <w:t>жиры</w:t>
      </w:r>
      <w:r w:rsidRPr="005E03BA">
        <w:rPr>
          <w:sz w:val="20"/>
          <w:szCs w:val="20"/>
        </w:rPr>
        <w:t xml:space="preserve"> (триглицериды), </w:t>
      </w:r>
      <w:r w:rsidRPr="003F62B9">
        <w:rPr>
          <w:iCs/>
          <w:sz w:val="20"/>
          <w:szCs w:val="20"/>
        </w:rPr>
        <w:t>воски</w:t>
      </w:r>
      <w:r w:rsidRPr="005E03BA">
        <w:rPr>
          <w:sz w:val="20"/>
          <w:szCs w:val="20"/>
        </w:rPr>
        <w:t xml:space="preserve"> (эфиры жирных кислот и жирных спиртов); 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– </w:t>
      </w:r>
      <w:r w:rsidRPr="005E03BA">
        <w:rPr>
          <w:i/>
          <w:sz w:val="20"/>
          <w:szCs w:val="20"/>
        </w:rPr>
        <w:t xml:space="preserve">сложные липиды </w:t>
      </w:r>
      <w:r w:rsidRPr="005E03BA">
        <w:rPr>
          <w:sz w:val="20"/>
          <w:szCs w:val="20"/>
        </w:rPr>
        <w:t xml:space="preserve">могут присоединять </w:t>
      </w:r>
      <w:r w:rsidRPr="005E03BA">
        <w:rPr>
          <w:color w:val="000000"/>
          <w:sz w:val="20"/>
          <w:szCs w:val="20"/>
        </w:rPr>
        <w:t>функциональные группировки с образованием фосфолипидов</w:t>
      </w:r>
      <w:r w:rsidRPr="005E03BA">
        <w:rPr>
          <w:b/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 xml:space="preserve">(остатки фосфорной кислоты), сульфолипидов (остатки серной кислоты), гликолипидов (углеводы), липопротеидов (белки) </w:t>
      </w:r>
      <w:r w:rsidRPr="005E03BA">
        <w:rPr>
          <w:sz w:val="20"/>
          <w:szCs w:val="20"/>
        </w:rPr>
        <w:t>(Приложения Л, М).</w:t>
      </w:r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E7797B" w:rsidRDefault="00E7797B" w:rsidP="00E7797B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sz w:val="20"/>
          <w:u w:val="none"/>
        </w:rPr>
      </w:pPr>
      <w:bookmarkStart w:id="79" w:name="_Toc241998589"/>
      <w:r w:rsidRPr="00E7797B">
        <w:rPr>
          <w:b/>
          <w:bCs/>
          <w:sz w:val="20"/>
          <w:u w:val="none"/>
        </w:rPr>
        <w:t xml:space="preserve">5.1 </w:t>
      </w:r>
      <w:r w:rsidR="007A6210" w:rsidRPr="00E7797B">
        <w:rPr>
          <w:b/>
          <w:bCs/>
          <w:sz w:val="20"/>
          <w:u w:val="none"/>
        </w:rPr>
        <w:t xml:space="preserve">Лабораторная работа «Определение числа </w:t>
      </w:r>
      <w:r>
        <w:rPr>
          <w:b/>
          <w:bCs/>
          <w:sz w:val="20"/>
          <w:u w:val="none"/>
        </w:rPr>
        <w:br/>
      </w:r>
      <w:r w:rsidR="007A6210" w:rsidRPr="00E7797B">
        <w:rPr>
          <w:b/>
          <w:bCs/>
          <w:sz w:val="20"/>
          <w:u w:val="none"/>
        </w:rPr>
        <w:t>омыления жира»</w:t>
      </w:r>
      <w:bookmarkEnd w:id="79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Числом омыления называется количество миллиграммов едкого калия, необходимое для нейтрализации всех, как свободных, так и входящих в состав триацилглицеролов жирных кислот, содержащихся в </w:t>
      </w:r>
      <w:r w:rsidR="00E7797B">
        <w:rPr>
          <w:sz w:val="20"/>
          <w:szCs w:val="20"/>
        </w:rPr>
        <w:br/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жира.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растительное масло, 0,1</w:t>
      </w:r>
      <w:r w:rsidR="00E7797B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фенолфталеина</w:t>
      </w:r>
      <w:r w:rsidR="003F62B9">
        <w:rPr>
          <w:sz w:val="20"/>
          <w:szCs w:val="20"/>
        </w:rPr>
        <w:t>; раствор HCl (0,5 моль/л);</w:t>
      </w:r>
      <w:r w:rsidRPr="005E03BA">
        <w:rPr>
          <w:sz w:val="20"/>
          <w:szCs w:val="20"/>
        </w:rPr>
        <w:t xml:space="preserve"> спиртовый раствор KOH </w:t>
      </w:r>
      <w:r w:rsidR="00E7797B">
        <w:rPr>
          <w:sz w:val="20"/>
          <w:szCs w:val="20"/>
        </w:rPr>
        <w:br/>
      </w:r>
      <w:r w:rsidRPr="005E03BA">
        <w:rPr>
          <w:sz w:val="20"/>
          <w:szCs w:val="20"/>
        </w:rPr>
        <w:t xml:space="preserve">(0,5 моль/л). Для приготовления этого реактива растворяют </w:t>
      </w:r>
      <w:smartTag w:uri="urn:schemas-microsoft-com:office:smarttags" w:element="metricconverter">
        <w:smartTagPr>
          <w:attr w:name="ProductID" w:val="40 г"/>
        </w:smartTagPr>
        <w:r w:rsidRPr="005E03BA">
          <w:rPr>
            <w:sz w:val="20"/>
            <w:szCs w:val="20"/>
          </w:rPr>
          <w:t>40 г</w:t>
        </w:r>
      </w:smartTag>
      <w:r w:rsidRPr="005E03BA">
        <w:rPr>
          <w:sz w:val="20"/>
          <w:szCs w:val="20"/>
        </w:rPr>
        <w:t xml:space="preserve"> КОH в 30 мл воды, в зависимости от концентрации спиртового раствора берут соответствующее количество водного раствора КОH и разводят перегнанным в присутствии NаОН (на </w:t>
      </w:r>
      <w:smartTag w:uri="urn:schemas-microsoft-com:office:smarttags" w:element="metricconverter">
        <w:smartTagPr>
          <w:attr w:name="ProductID" w:val="100 г"/>
        </w:smartTagPr>
        <w:r w:rsidRPr="005E03BA">
          <w:rPr>
            <w:sz w:val="20"/>
            <w:szCs w:val="20"/>
          </w:rPr>
          <w:t>100 г</w:t>
        </w:r>
      </w:smartTag>
      <w:r w:rsidRPr="005E03BA">
        <w:rPr>
          <w:sz w:val="20"/>
          <w:szCs w:val="20"/>
        </w:rPr>
        <w:t xml:space="preserve"> спирта </w:t>
      </w:r>
      <w:smartTag w:uri="urn:schemas-microsoft-com:office:smarttags" w:element="metricconverter">
        <w:smartTagPr>
          <w:attr w:name="ProductID" w:val="5 г"/>
        </w:smartTagPr>
        <w:r w:rsidRPr="005E03BA">
          <w:rPr>
            <w:sz w:val="20"/>
            <w:szCs w:val="20"/>
          </w:rPr>
          <w:t>5 г</w:t>
        </w:r>
      </w:smartTag>
      <w:r w:rsidRPr="005E03BA">
        <w:rPr>
          <w:sz w:val="20"/>
          <w:szCs w:val="20"/>
        </w:rPr>
        <w:t xml:space="preserve"> NаОH) спиртом. Спирт с таким соотношением NаОН кипятят с обратным холодильником в течение часа, затем перегоняют. Раствор отстаивают сутки, фильтруют и сохраняют в склянке темного стекла, хорошо закупорив (для защиты от углекислоты воздуха).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колбы емкостью 50 мл, обратный холодильник, водяная баня, пипетки, бюретки, капельницы.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одну колбу</w:t>
      </w:r>
      <w:r w:rsidR="00E7797B">
        <w:rPr>
          <w:sz w:val="20"/>
          <w:szCs w:val="20"/>
        </w:rPr>
        <w:t xml:space="preserve"> (исследуемая проба)</w:t>
      </w:r>
      <w:r w:rsidRPr="005E03BA">
        <w:rPr>
          <w:sz w:val="20"/>
          <w:szCs w:val="20"/>
        </w:rPr>
        <w:t xml:space="preserve"> помещают </w:t>
      </w:r>
      <w:smartTag w:uri="urn:schemas-microsoft-com:office:smarttags" w:element="metricconverter">
        <w:smartTagPr>
          <w:attr w:name="ProductID" w:val="0,5 г"/>
        </w:smartTagPr>
        <w:r w:rsidRPr="005E03BA">
          <w:rPr>
            <w:sz w:val="20"/>
            <w:szCs w:val="20"/>
          </w:rPr>
          <w:t>0,5 г</w:t>
        </w:r>
      </w:smartTag>
      <w:r w:rsidRPr="005E03BA">
        <w:rPr>
          <w:sz w:val="20"/>
          <w:szCs w:val="20"/>
        </w:rPr>
        <w:t xml:space="preserve"> растительного масла, в другую (контрольная проба) – 0,5 мл воды. </w:t>
      </w:r>
      <w:r w:rsidR="00E7797B">
        <w:rPr>
          <w:sz w:val="20"/>
          <w:szCs w:val="20"/>
        </w:rPr>
        <w:br/>
      </w:r>
      <w:r w:rsidRPr="005E03BA">
        <w:rPr>
          <w:sz w:val="20"/>
          <w:szCs w:val="20"/>
        </w:rPr>
        <w:t>В обе колбы доливают по 15 мл спиртового раствора КОН и кипятят с обратным холодильником на водяной бане в течение 50 мин до полного омыления глицеридов и нейтрализации свободных жирных кислот. Затем в обе колбы доливают по 10 капель раствора фенолфталеина и титруют в теплой воде раствором НС1 до исчезновения розовой окраски (до нейтральной реакции).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Количество КОН (мг) или число омыления (</w:t>
      </w:r>
      <w:r w:rsidRPr="003F62B9">
        <w:rPr>
          <w:sz w:val="20"/>
          <w:szCs w:val="20"/>
        </w:rPr>
        <w:t>ЧО</w:t>
      </w:r>
      <w:r w:rsidRPr="005E03BA">
        <w:rPr>
          <w:sz w:val="20"/>
          <w:szCs w:val="20"/>
        </w:rPr>
        <w:t xml:space="preserve">), которое пошло на нейтрализацию свободных жирных кислот в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жира, равно:</w:t>
      </w:r>
    </w:p>
    <w:p w:rsidR="007A6210" w:rsidRPr="005E03BA" w:rsidRDefault="006C68A7" w:rsidP="006C68A7">
      <w:pPr>
        <w:jc w:val="center"/>
        <w:rPr>
          <w:sz w:val="20"/>
          <w:szCs w:val="20"/>
        </w:rPr>
      </w:pPr>
      <w:r w:rsidRPr="006C68A7">
        <w:rPr>
          <w:position w:val="-20"/>
          <w:sz w:val="20"/>
          <w:szCs w:val="20"/>
        </w:rPr>
        <w:object w:dxaOrig="1780" w:dyaOrig="540">
          <v:shape id="_x0000_i1073" type="#_x0000_t75" style="width:89.25pt;height:27pt" o:ole="">
            <v:imagedata r:id="rId107" o:title=""/>
          </v:shape>
          <o:OLEObject Type="Embed" ProgID="Equation.3" ShapeID="_x0000_i1073" DrawAspect="Content" ObjectID="_1471375604" r:id="rId108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6C68A7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6C68A7">
        <w:rPr>
          <w:sz w:val="20"/>
          <w:szCs w:val="20"/>
        </w:rPr>
        <w:t>(В – А)</w:t>
      </w:r>
      <w:r w:rsidRPr="005E03BA">
        <w:rPr>
          <w:sz w:val="20"/>
          <w:szCs w:val="20"/>
        </w:rPr>
        <w:t xml:space="preserve"> – разность результатов титрования контрольного и опытного образцов раствором соляной кислоты (0,5 моль/л), мл;</w:t>
      </w:r>
    </w:p>
    <w:p w:rsidR="007A6210" w:rsidRPr="005E03BA" w:rsidRDefault="007A6210" w:rsidP="007528D1">
      <w:pPr>
        <w:ind w:firstLine="340"/>
        <w:jc w:val="both"/>
        <w:rPr>
          <w:sz w:val="20"/>
          <w:szCs w:val="20"/>
        </w:rPr>
      </w:pPr>
      <w:r w:rsidRPr="006C68A7">
        <w:rPr>
          <w:sz w:val="20"/>
          <w:szCs w:val="20"/>
        </w:rPr>
        <w:t>a</w:t>
      </w:r>
      <w:r w:rsidRPr="005E03BA">
        <w:rPr>
          <w:sz w:val="20"/>
          <w:szCs w:val="20"/>
        </w:rPr>
        <w:t xml:space="preserve"> – навеска исследуемого жира, г; </w:t>
      </w:r>
    </w:p>
    <w:p w:rsidR="007A6210" w:rsidRPr="005E03BA" w:rsidRDefault="003F62B9" w:rsidP="007528D1">
      <w:pPr>
        <w:ind w:firstLine="34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 w:rsidR="007A6210" w:rsidRPr="006C68A7">
        <w:rPr>
          <w:sz w:val="20"/>
          <w:szCs w:val="20"/>
        </w:rPr>
        <w:t xml:space="preserve"> </w:t>
      </w:r>
      <w:r w:rsidR="007A6210" w:rsidRPr="005E03BA">
        <w:rPr>
          <w:i/>
          <w:sz w:val="20"/>
          <w:szCs w:val="20"/>
        </w:rPr>
        <w:t>–</w:t>
      </w:r>
      <w:r w:rsidR="007A6210" w:rsidRPr="005E03BA">
        <w:rPr>
          <w:sz w:val="20"/>
          <w:szCs w:val="20"/>
        </w:rPr>
        <w:t xml:space="preserve"> коэффициент поправки на титр раствора НС1 (0,5 моль/л); </w:t>
      </w:r>
    </w:p>
    <w:p w:rsidR="007A6210" w:rsidRPr="005E03BA" w:rsidRDefault="007A6210" w:rsidP="007528D1">
      <w:pPr>
        <w:ind w:firstLine="340"/>
        <w:jc w:val="both"/>
        <w:rPr>
          <w:sz w:val="20"/>
          <w:szCs w:val="20"/>
        </w:rPr>
      </w:pPr>
      <w:r w:rsidRPr="006C68A7">
        <w:rPr>
          <w:sz w:val="20"/>
          <w:szCs w:val="20"/>
        </w:rPr>
        <w:t xml:space="preserve">Q </w:t>
      </w:r>
      <w:r w:rsidRPr="005E03BA">
        <w:rPr>
          <w:i/>
          <w:sz w:val="20"/>
          <w:szCs w:val="20"/>
        </w:rPr>
        <w:t>–</w:t>
      </w:r>
      <w:r w:rsidRPr="005E03BA">
        <w:rPr>
          <w:sz w:val="20"/>
          <w:szCs w:val="20"/>
        </w:rPr>
        <w:t xml:space="preserve"> количество КОН (28,05 мг), эквивалентное 1 мл раствора КОН (0,5 моль/л).</w:t>
      </w:r>
    </w:p>
    <w:p w:rsidR="007A6210" w:rsidRPr="007528D1" w:rsidRDefault="007A6210" w:rsidP="00BA3F70">
      <w:pPr>
        <w:ind w:firstLine="454"/>
        <w:rPr>
          <w:sz w:val="16"/>
          <w:szCs w:val="16"/>
        </w:rPr>
      </w:pPr>
    </w:p>
    <w:p w:rsidR="007A6210" w:rsidRPr="006C68A7" w:rsidRDefault="006C68A7" w:rsidP="006C68A7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sz w:val="20"/>
          <w:u w:val="none"/>
        </w:rPr>
      </w:pPr>
      <w:bookmarkStart w:id="80" w:name="_Toc241998590"/>
      <w:r w:rsidRPr="006C68A7">
        <w:rPr>
          <w:b/>
          <w:bCs/>
          <w:sz w:val="20"/>
          <w:u w:val="none"/>
        </w:rPr>
        <w:t xml:space="preserve">5.2 </w:t>
      </w:r>
      <w:r w:rsidR="007A6210" w:rsidRPr="006C68A7">
        <w:rPr>
          <w:b/>
          <w:bCs/>
          <w:sz w:val="20"/>
          <w:u w:val="none"/>
        </w:rPr>
        <w:t xml:space="preserve">Лабораторная работа «Определение кислотного </w:t>
      </w:r>
      <w:r>
        <w:rPr>
          <w:b/>
          <w:bCs/>
          <w:sz w:val="20"/>
          <w:u w:val="none"/>
        </w:rPr>
        <w:br/>
      </w:r>
      <w:r w:rsidR="007A6210" w:rsidRPr="006C68A7">
        <w:rPr>
          <w:b/>
          <w:bCs/>
          <w:sz w:val="20"/>
          <w:u w:val="none"/>
        </w:rPr>
        <w:t>числа жира»</w:t>
      </w:r>
      <w:bookmarkEnd w:id="80"/>
    </w:p>
    <w:p w:rsidR="007A6210" w:rsidRPr="007528D1" w:rsidRDefault="007A6210" w:rsidP="00BA3F70">
      <w:pPr>
        <w:ind w:firstLine="454"/>
        <w:jc w:val="center"/>
        <w:rPr>
          <w:sz w:val="16"/>
          <w:szCs w:val="16"/>
        </w:rPr>
      </w:pPr>
    </w:p>
    <w:p w:rsidR="007A6210" w:rsidRPr="005E03BA" w:rsidRDefault="007A6210" w:rsidP="007528D1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Кислотностью жира или кислотным числом называется число миллиграммов едкого калия, необходимое для нейтрализации свободных жирных кислот, содержащихся в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жира.</w:t>
      </w:r>
    </w:p>
    <w:p w:rsidR="007A6210" w:rsidRPr="005E03BA" w:rsidRDefault="007A6210" w:rsidP="007528D1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спирт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нейтрализованный по фенолфталеину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раствор КОН (0,1 моль/л)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0,1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фенолфталеина, жир (подсолнечное масло).</w:t>
      </w:r>
    </w:p>
    <w:p w:rsidR="007A6210" w:rsidRPr="005E03BA" w:rsidRDefault="007A6210" w:rsidP="007528D1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колбы емкостью 50 мл, пипетки, бюретки.</w:t>
      </w:r>
    </w:p>
    <w:p w:rsidR="007A6210" w:rsidRPr="005E03BA" w:rsidRDefault="007A6210" w:rsidP="007528D1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К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растительного масла добавляют 5 мл спирта, нейтрализованного по фенолфталеину, тщательно перемешивают для максимального растворения свободных жирных кислот и титруют раствором КОН до появления не исчезающей после взбалтывании розовой окраски (окраска не должна исчезать в течение 0,5…1 мин).</w:t>
      </w:r>
    </w:p>
    <w:p w:rsidR="007A6210" w:rsidRPr="005E03BA" w:rsidRDefault="007A6210" w:rsidP="007528D1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Количество КОH </w:t>
      </w:r>
      <w:r w:rsidR="006C68A7">
        <w:rPr>
          <w:sz w:val="20"/>
          <w:szCs w:val="20"/>
        </w:rPr>
        <w:t>(</w:t>
      </w:r>
      <w:r w:rsidRPr="005E03BA">
        <w:rPr>
          <w:sz w:val="20"/>
          <w:szCs w:val="20"/>
        </w:rPr>
        <w:t>мг</w:t>
      </w:r>
      <w:r w:rsidR="006C68A7">
        <w:rPr>
          <w:sz w:val="20"/>
          <w:szCs w:val="20"/>
        </w:rPr>
        <w:t>)</w:t>
      </w:r>
      <w:r w:rsidRPr="005E03BA">
        <w:rPr>
          <w:sz w:val="20"/>
          <w:szCs w:val="20"/>
        </w:rPr>
        <w:t xml:space="preserve"> или кислотное число </w:t>
      </w:r>
      <w:r w:rsidRPr="006C68A7">
        <w:rPr>
          <w:sz w:val="20"/>
          <w:szCs w:val="20"/>
        </w:rPr>
        <w:t>(КЧ),</w:t>
      </w:r>
      <w:r w:rsidRPr="005E03BA">
        <w:rPr>
          <w:sz w:val="20"/>
          <w:szCs w:val="20"/>
        </w:rPr>
        <w:t xml:space="preserve"> которое пошло на титрование свободных жирных кислот в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жира, рассчитывают по формуле:</w:t>
      </w:r>
    </w:p>
    <w:p w:rsidR="007A6210" w:rsidRPr="005E03BA" w:rsidRDefault="006C68A7" w:rsidP="006C68A7">
      <w:pPr>
        <w:jc w:val="center"/>
        <w:rPr>
          <w:sz w:val="20"/>
          <w:szCs w:val="20"/>
        </w:rPr>
      </w:pPr>
      <w:r w:rsidRPr="006C68A7">
        <w:rPr>
          <w:position w:val="-20"/>
          <w:sz w:val="20"/>
          <w:szCs w:val="20"/>
        </w:rPr>
        <w:object w:dxaOrig="1340" w:dyaOrig="520">
          <v:shape id="_x0000_i1074" type="#_x0000_t75" style="width:66.75pt;height:26.25pt" o:ole="">
            <v:imagedata r:id="rId109" o:title=""/>
          </v:shape>
          <o:OLEObject Type="Embed" ProgID="Equation.3" ShapeID="_x0000_i1074" DrawAspect="Content" ObjectID="_1471375605" r:id="rId110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6C68A7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6C68A7">
        <w:rPr>
          <w:sz w:val="20"/>
          <w:szCs w:val="20"/>
        </w:rPr>
        <w:t xml:space="preserve">А </w:t>
      </w:r>
      <w:r w:rsidRPr="005E03BA">
        <w:rPr>
          <w:sz w:val="20"/>
          <w:szCs w:val="20"/>
        </w:rPr>
        <w:t>– объём раствора КОН (0,1 моль/л), израсходованного на титрование исследуемой пробы;</w:t>
      </w:r>
    </w:p>
    <w:p w:rsidR="007A6210" w:rsidRPr="005E03BA" w:rsidRDefault="006C68A7" w:rsidP="006C68A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 w:rsidR="007A6210" w:rsidRPr="005E03BA">
        <w:rPr>
          <w:i/>
          <w:sz w:val="20"/>
          <w:szCs w:val="20"/>
        </w:rPr>
        <w:t xml:space="preserve"> –</w:t>
      </w:r>
      <w:r w:rsidR="007A6210" w:rsidRPr="005E03BA">
        <w:rPr>
          <w:sz w:val="20"/>
          <w:szCs w:val="20"/>
        </w:rPr>
        <w:t xml:space="preserve"> коэффициент поправки на титр раствора КОН (0,1 моль/л);</w:t>
      </w:r>
    </w:p>
    <w:p w:rsidR="007A6210" w:rsidRPr="005E03BA" w:rsidRDefault="007A6210" w:rsidP="007528D1">
      <w:pPr>
        <w:ind w:firstLine="284"/>
        <w:jc w:val="both"/>
        <w:rPr>
          <w:sz w:val="20"/>
          <w:szCs w:val="20"/>
        </w:rPr>
      </w:pPr>
      <w:r w:rsidRPr="006C68A7">
        <w:rPr>
          <w:sz w:val="20"/>
          <w:szCs w:val="20"/>
        </w:rPr>
        <w:t>Q</w:t>
      </w:r>
      <w:r w:rsidRPr="005E03BA">
        <w:rPr>
          <w:i/>
          <w:sz w:val="20"/>
          <w:szCs w:val="20"/>
        </w:rPr>
        <w:t xml:space="preserve"> –</w:t>
      </w:r>
      <w:r w:rsidRPr="005E03BA">
        <w:rPr>
          <w:sz w:val="20"/>
          <w:szCs w:val="20"/>
        </w:rPr>
        <w:t xml:space="preserve"> количество КОН (5,61 мг), эквивалентное 1 мл раствора КОН (0,1 моль/л).</w:t>
      </w:r>
    </w:p>
    <w:p w:rsidR="007A6210" w:rsidRPr="006C68A7" w:rsidRDefault="006C68A7" w:rsidP="00BA3F70">
      <w:pPr>
        <w:pStyle w:val="21"/>
        <w:tabs>
          <w:tab w:val="left" w:pos="1080"/>
        </w:tabs>
        <w:ind w:firstLine="454"/>
        <w:jc w:val="both"/>
        <w:outlineLvl w:val="1"/>
        <w:rPr>
          <w:b/>
          <w:bCs/>
          <w:sz w:val="20"/>
          <w:u w:val="none"/>
        </w:rPr>
      </w:pPr>
      <w:bookmarkStart w:id="81" w:name="_Toc241998591"/>
      <w:r w:rsidRPr="006C68A7">
        <w:rPr>
          <w:b/>
          <w:bCs/>
          <w:sz w:val="20"/>
          <w:u w:val="none"/>
        </w:rPr>
        <w:t xml:space="preserve">5.3 </w:t>
      </w:r>
      <w:r w:rsidR="007A6210" w:rsidRPr="006C68A7">
        <w:rPr>
          <w:b/>
          <w:bCs/>
          <w:sz w:val="20"/>
          <w:u w:val="none"/>
        </w:rPr>
        <w:t>Определение эфирного числа жира</w:t>
      </w:r>
      <w:bookmarkEnd w:id="81"/>
    </w:p>
    <w:p w:rsidR="007A6210" w:rsidRPr="007528D1" w:rsidRDefault="007A6210" w:rsidP="00BA3F70">
      <w:pPr>
        <w:ind w:firstLine="454"/>
        <w:jc w:val="center"/>
        <w:rPr>
          <w:sz w:val="16"/>
          <w:szCs w:val="16"/>
        </w:rPr>
      </w:pPr>
    </w:p>
    <w:p w:rsidR="007A6210" w:rsidRPr="005E03BA" w:rsidRDefault="007A6210" w:rsidP="007528D1">
      <w:pPr>
        <w:spacing w:line="22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Эфирным числом называется число миллиграммов едкого калия, небходимое для нейтрализации всех жирных кислот, образующихся при омылении триацилглицеролов, содержащихся в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жира. Это число определяют как разницу между числом омыления данного жира и его кислотным числом.</w:t>
      </w:r>
    </w:p>
    <w:p w:rsidR="007A6210" w:rsidRPr="007528D1" w:rsidRDefault="007A6210" w:rsidP="00BA3F70">
      <w:pPr>
        <w:ind w:firstLine="454"/>
        <w:jc w:val="both"/>
        <w:rPr>
          <w:sz w:val="16"/>
          <w:szCs w:val="16"/>
        </w:rPr>
      </w:pPr>
    </w:p>
    <w:p w:rsidR="007A6210" w:rsidRPr="006C68A7" w:rsidRDefault="006C68A7" w:rsidP="00BA3F70">
      <w:pPr>
        <w:pStyle w:val="21"/>
        <w:tabs>
          <w:tab w:val="left" w:pos="1080"/>
        </w:tabs>
        <w:ind w:firstLine="454"/>
        <w:jc w:val="both"/>
        <w:outlineLvl w:val="1"/>
        <w:rPr>
          <w:b/>
          <w:bCs/>
          <w:sz w:val="20"/>
          <w:u w:val="none"/>
        </w:rPr>
      </w:pPr>
      <w:bookmarkStart w:id="82" w:name="_Toc241998592"/>
      <w:r w:rsidRPr="006C68A7">
        <w:rPr>
          <w:b/>
          <w:bCs/>
          <w:sz w:val="20"/>
          <w:u w:val="none"/>
        </w:rPr>
        <w:t xml:space="preserve">5.4 </w:t>
      </w:r>
      <w:r w:rsidR="007A6210" w:rsidRPr="006C68A7">
        <w:rPr>
          <w:b/>
          <w:bCs/>
          <w:sz w:val="20"/>
          <w:u w:val="none"/>
        </w:rPr>
        <w:t>Лабораторная работа «Определение йодного числа жира»</w:t>
      </w:r>
      <w:bookmarkEnd w:id="82"/>
    </w:p>
    <w:p w:rsidR="007A6210" w:rsidRPr="007528D1" w:rsidRDefault="007A6210" w:rsidP="00BA3F70">
      <w:pPr>
        <w:ind w:firstLine="454"/>
        <w:jc w:val="both"/>
        <w:rPr>
          <w:sz w:val="16"/>
          <w:szCs w:val="16"/>
        </w:rPr>
      </w:pPr>
    </w:p>
    <w:p w:rsidR="007A6210" w:rsidRPr="005E03BA" w:rsidRDefault="007A6210" w:rsidP="007528D1">
      <w:pPr>
        <w:spacing w:line="22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Йодным числом называется количество граммов йода, которое прореагировало с </w:t>
      </w:r>
      <w:smartTag w:uri="urn:schemas-microsoft-com:office:smarttags" w:element="metricconverter">
        <w:smartTagPr>
          <w:attr w:name="ProductID" w:val="100 г"/>
        </w:smartTagPr>
        <w:r w:rsidRPr="005E03BA">
          <w:rPr>
            <w:sz w:val="20"/>
            <w:szCs w:val="20"/>
          </w:rPr>
          <w:t>100 г</w:t>
        </w:r>
      </w:smartTag>
      <w:r w:rsidRPr="005E03BA">
        <w:rPr>
          <w:sz w:val="20"/>
          <w:szCs w:val="20"/>
        </w:rPr>
        <w:t xml:space="preserve"> жира. Это число указывает на содержание в жире непредельных жирных кислот.</w:t>
      </w:r>
    </w:p>
    <w:p w:rsidR="007A6210" w:rsidRDefault="007A6210" w:rsidP="007528D1">
      <w:pPr>
        <w:spacing w:line="220" w:lineRule="exact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Определение йодного числа основывается на реакции присоединения йода по месту двойной связи, которая протекает по уравнению:</w:t>
      </w:r>
    </w:p>
    <w:p w:rsidR="007A6210" w:rsidRPr="005E03BA" w:rsidRDefault="007528D1" w:rsidP="006C68A7">
      <w:pPr>
        <w:jc w:val="center"/>
        <w:rPr>
          <w:sz w:val="20"/>
          <w:szCs w:val="20"/>
          <w:lang w:val="en-US"/>
        </w:rPr>
      </w:pPr>
      <w:r w:rsidRPr="005E03BA">
        <w:rPr>
          <w:sz w:val="20"/>
          <w:szCs w:val="20"/>
          <w:lang w:val="en-US"/>
        </w:rPr>
        <w:object w:dxaOrig="9870" w:dyaOrig="2220">
          <v:shape id="_x0000_i1075" type="#_x0000_t75" style="width:306.75pt;height:69pt" o:ole="">
            <v:imagedata r:id="rId111" o:title=""/>
          </v:shape>
          <o:OLEObject Type="Embed" ProgID="ISISServer" ShapeID="_x0000_i1075" DrawAspect="Content" ObjectID="_1471375606" r:id="rId112"/>
        </w:objec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растительное масло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эмерсионное масло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спиртовой раствор йода (0,1моль/л)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крахмала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раствор Na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S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O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</w:rPr>
        <w:t xml:space="preserve"> (0,5 моль/л).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д</w:t>
      </w:r>
      <w:r w:rsidRPr="005E03BA">
        <w:rPr>
          <w:color w:val="000000"/>
          <w:sz w:val="20"/>
          <w:szCs w:val="20"/>
        </w:rPr>
        <w:t xml:space="preserve">ве конические колбы ёмкостью 50 мл, пипетки, </w:t>
      </w:r>
      <w:r w:rsidRPr="005E03BA">
        <w:rPr>
          <w:sz w:val="20"/>
          <w:szCs w:val="20"/>
        </w:rPr>
        <w:t>бюретки.</w:t>
      </w:r>
    </w:p>
    <w:p w:rsidR="007A6210" w:rsidRPr="005E03BA" w:rsidRDefault="007A6210" w:rsidP="007528D1">
      <w:pPr>
        <w:spacing w:line="220" w:lineRule="exact"/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первую колбу помещают навеску жира от 0,1 до </w:t>
      </w:r>
      <w:smartTag w:uri="urn:schemas-microsoft-com:office:smarttags" w:element="metricconverter">
        <w:smartTagPr>
          <w:attr w:name="ProductID" w:val="0,2 г"/>
        </w:smartTagPr>
        <w:r w:rsidRPr="005E03BA">
          <w:rPr>
            <w:sz w:val="20"/>
            <w:szCs w:val="20"/>
          </w:rPr>
          <w:t>0,2 г</w:t>
        </w:r>
      </w:smartTag>
      <w:r w:rsidRPr="005E03BA">
        <w:rPr>
          <w:sz w:val="20"/>
          <w:szCs w:val="20"/>
        </w:rPr>
        <w:t xml:space="preserve"> (исследуемая проба), во вторую от 0,1 до 0,2 мл воды (контрольная проба), прибавляют по 10 мл спиртового раствора йода и перемешивают. Через 15 мин содержимое колб оттитровывают раствором Na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S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O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</w:rPr>
        <w:t xml:space="preserve"> сначала до появления слабо-желтого окрашивания, а потом, прибавив 1 мл раствора крахмала, титруют до исчезновения синего окрашивания.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Йодное число вычисляют по формуле:</w:t>
      </w:r>
    </w:p>
    <w:p w:rsidR="007A6210" w:rsidRPr="005E03BA" w:rsidRDefault="007528D1" w:rsidP="006C68A7">
      <w:pPr>
        <w:jc w:val="center"/>
        <w:rPr>
          <w:sz w:val="20"/>
          <w:szCs w:val="20"/>
        </w:rPr>
      </w:pPr>
      <w:r w:rsidRPr="006C68A7">
        <w:rPr>
          <w:position w:val="-20"/>
          <w:sz w:val="20"/>
          <w:szCs w:val="20"/>
        </w:rPr>
        <w:object w:dxaOrig="2240" w:dyaOrig="540">
          <v:shape id="_x0000_i1076" type="#_x0000_t75" style="width:111.75pt;height:27.75pt" o:ole="">
            <v:imagedata r:id="rId113" o:title=""/>
          </v:shape>
          <o:OLEObject Type="Embed" ProgID="Equation.3" ShapeID="_x0000_i1076" DrawAspect="Content" ObjectID="_1471375607" r:id="rId114"/>
        </w:object>
      </w:r>
      <w:r w:rsidR="007A6210" w:rsidRPr="005E03BA">
        <w:rPr>
          <w:sz w:val="20"/>
          <w:szCs w:val="20"/>
        </w:rPr>
        <w:t>,</w:t>
      </w:r>
    </w:p>
    <w:p w:rsidR="007A6210" w:rsidRPr="005E03BA" w:rsidRDefault="007A6210" w:rsidP="006C68A7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где </w:t>
      </w:r>
      <w:r w:rsidRPr="007528D1">
        <w:rPr>
          <w:sz w:val="20"/>
          <w:szCs w:val="20"/>
        </w:rPr>
        <w:t>(В – А) –</w:t>
      </w:r>
      <w:r w:rsidRPr="005E03BA">
        <w:rPr>
          <w:sz w:val="20"/>
          <w:szCs w:val="20"/>
        </w:rPr>
        <w:t xml:space="preserve"> разность результатов титрования контрольного и опытного образцов в растворе гипосульфита (0,5 моль/л), мл;</w:t>
      </w:r>
    </w:p>
    <w:p w:rsidR="007A6210" w:rsidRPr="005E03BA" w:rsidRDefault="007A6210" w:rsidP="007528D1">
      <w:pPr>
        <w:ind w:firstLine="340"/>
        <w:jc w:val="both"/>
        <w:rPr>
          <w:sz w:val="20"/>
          <w:szCs w:val="20"/>
        </w:rPr>
      </w:pPr>
      <w:r w:rsidRPr="007528D1">
        <w:rPr>
          <w:sz w:val="20"/>
          <w:szCs w:val="20"/>
        </w:rPr>
        <w:t xml:space="preserve">a </w:t>
      </w:r>
      <w:r w:rsidRPr="005E03BA">
        <w:rPr>
          <w:sz w:val="20"/>
          <w:szCs w:val="20"/>
        </w:rPr>
        <w:t>– навеска исследуемого жира, г;</w:t>
      </w:r>
    </w:p>
    <w:p w:rsidR="007A6210" w:rsidRPr="005E03BA" w:rsidRDefault="007528D1" w:rsidP="007528D1">
      <w:pPr>
        <w:ind w:firstLine="34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 w:rsidR="007A6210" w:rsidRPr="007528D1">
        <w:rPr>
          <w:sz w:val="20"/>
          <w:szCs w:val="20"/>
        </w:rPr>
        <w:t xml:space="preserve"> </w:t>
      </w:r>
      <w:r w:rsidR="007A6210" w:rsidRPr="005E03BA">
        <w:rPr>
          <w:sz w:val="20"/>
          <w:szCs w:val="20"/>
        </w:rPr>
        <w:t>– коэффициент поправки на титр раствора Na</w:t>
      </w:r>
      <w:r w:rsidR="007A6210" w:rsidRPr="005E03BA">
        <w:rPr>
          <w:sz w:val="20"/>
          <w:szCs w:val="20"/>
          <w:vertAlign w:val="subscript"/>
        </w:rPr>
        <w:t>2</w:t>
      </w:r>
      <w:r w:rsidR="007A6210" w:rsidRPr="005E03BA">
        <w:rPr>
          <w:sz w:val="20"/>
          <w:szCs w:val="20"/>
        </w:rPr>
        <w:t>S</w:t>
      </w:r>
      <w:r w:rsidR="007A6210" w:rsidRPr="005E03BA">
        <w:rPr>
          <w:sz w:val="20"/>
          <w:szCs w:val="20"/>
          <w:vertAlign w:val="subscript"/>
        </w:rPr>
        <w:t>2</w:t>
      </w:r>
      <w:r w:rsidR="007A6210" w:rsidRPr="005E03BA">
        <w:rPr>
          <w:sz w:val="20"/>
          <w:szCs w:val="20"/>
        </w:rPr>
        <w:t>O</w:t>
      </w:r>
      <w:r w:rsidR="007A6210" w:rsidRPr="005E03BA">
        <w:rPr>
          <w:sz w:val="20"/>
          <w:szCs w:val="20"/>
          <w:vertAlign w:val="subscript"/>
        </w:rPr>
        <w:t>3</w:t>
      </w:r>
      <w:r w:rsidR="007A6210" w:rsidRPr="005E03BA">
        <w:rPr>
          <w:sz w:val="20"/>
          <w:szCs w:val="20"/>
        </w:rPr>
        <w:t xml:space="preserve"> (0,5 моль/л); </w:t>
      </w:r>
    </w:p>
    <w:p w:rsidR="00D25A25" w:rsidRPr="00187036" w:rsidRDefault="007A6210" w:rsidP="007528D1">
      <w:pPr>
        <w:ind w:firstLine="340"/>
        <w:jc w:val="both"/>
        <w:rPr>
          <w:sz w:val="20"/>
          <w:szCs w:val="20"/>
        </w:rPr>
      </w:pPr>
      <w:r w:rsidRPr="007528D1">
        <w:rPr>
          <w:sz w:val="20"/>
          <w:szCs w:val="20"/>
        </w:rPr>
        <w:t>Q</w:t>
      </w:r>
      <w:r w:rsidRPr="005E03BA">
        <w:rPr>
          <w:i/>
          <w:sz w:val="20"/>
          <w:szCs w:val="20"/>
        </w:rPr>
        <w:t xml:space="preserve"> –</w:t>
      </w:r>
      <w:r w:rsidRPr="005E03BA">
        <w:rPr>
          <w:sz w:val="20"/>
          <w:szCs w:val="20"/>
        </w:rPr>
        <w:t xml:space="preserve"> количество йода (12,69 мг), эквивалентное 1 мл раствора Na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S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O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</w:rPr>
        <w:t xml:space="preserve"> (0,5 моль/л).</w:t>
      </w:r>
    </w:p>
    <w:p w:rsidR="007A6210" w:rsidRPr="006C68A7" w:rsidRDefault="006C68A7" w:rsidP="006C68A7">
      <w:pPr>
        <w:pStyle w:val="1"/>
        <w:tabs>
          <w:tab w:val="left" w:pos="360"/>
        </w:tabs>
        <w:spacing w:before="0" w:after="0"/>
        <w:jc w:val="center"/>
        <w:rPr>
          <w:rFonts w:ascii="Times New Roman" w:hAnsi="Times New Roman"/>
          <w:sz w:val="20"/>
        </w:rPr>
      </w:pPr>
      <w:bookmarkStart w:id="83" w:name="_Toc222303098"/>
      <w:bookmarkStart w:id="84" w:name="_Toc222303222"/>
      <w:bookmarkStart w:id="85" w:name="_Toc241998593"/>
      <w:r>
        <w:rPr>
          <w:rFonts w:ascii="Times New Roman" w:hAnsi="Times New Roman" w:cs="Times New Roman"/>
          <w:bCs w:val="0"/>
          <w:kern w:val="0"/>
          <w:sz w:val="20"/>
          <w:szCs w:val="20"/>
        </w:rPr>
        <w:t xml:space="preserve">6 </w:t>
      </w:r>
      <w:r w:rsidR="007A6210" w:rsidRPr="006C68A7">
        <w:rPr>
          <w:rFonts w:ascii="Times New Roman" w:hAnsi="Times New Roman"/>
          <w:sz w:val="20"/>
        </w:rPr>
        <w:t>ВИТАМИНЫ</w:t>
      </w:r>
      <w:bookmarkEnd w:id="83"/>
      <w:bookmarkEnd w:id="84"/>
      <w:bookmarkEnd w:id="85"/>
    </w:p>
    <w:p w:rsidR="007A6210" w:rsidRPr="005E03BA" w:rsidRDefault="007A6210" w:rsidP="00BA3F70">
      <w:pPr>
        <w:tabs>
          <w:tab w:val="left" w:pos="360"/>
          <w:tab w:val="left" w:pos="720"/>
          <w:tab w:val="left" w:pos="2160"/>
        </w:tabs>
        <w:ind w:firstLine="454"/>
        <w:rPr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Витамины – важнейший класс незаменимых биологически активных веществ. Организм человека и животных не синтезирует витамины или синтезирует их в недостаточном количестве. В отличие от других незаменимых веществ (аминокислоты и жирные кислоты) витамины не являются пластическим материалом или источником энергии и участвуют в обмене веществ преимущественно как коферменты при биокатализе и регуляторы биохимических и физиологических процессов (Приложение Н).</w:t>
      </w:r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6C68A7" w:rsidRDefault="006C68A7" w:rsidP="006C68A7">
      <w:pPr>
        <w:pStyle w:val="2"/>
        <w:tabs>
          <w:tab w:val="left" w:pos="1080"/>
        </w:tabs>
        <w:spacing w:before="0"/>
        <w:ind w:left="454"/>
        <w:rPr>
          <w:rFonts w:ascii="Times New Roman" w:hAnsi="Times New Roman"/>
          <w:bCs w:val="0"/>
          <w:color w:val="auto"/>
          <w:sz w:val="20"/>
        </w:rPr>
      </w:pPr>
      <w:bookmarkStart w:id="86" w:name="_Toc241998594"/>
      <w:r w:rsidRPr="006C68A7">
        <w:rPr>
          <w:rFonts w:ascii="Times New Roman" w:hAnsi="Times New Roman"/>
          <w:bCs w:val="0"/>
          <w:color w:val="auto"/>
          <w:sz w:val="20"/>
        </w:rPr>
        <w:t xml:space="preserve">6.1 </w:t>
      </w:r>
      <w:r w:rsidR="007A6210" w:rsidRPr="006C68A7">
        <w:rPr>
          <w:rFonts w:ascii="Times New Roman" w:hAnsi="Times New Roman"/>
          <w:bCs w:val="0"/>
          <w:color w:val="auto"/>
          <w:sz w:val="20"/>
        </w:rPr>
        <w:t xml:space="preserve">Лабораторная работа «Реакция окисления тиамина </w:t>
      </w:r>
      <w:r>
        <w:rPr>
          <w:rFonts w:ascii="Times New Roman" w:hAnsi="Times New Roman"/>
          <w:bCs w:val="0"/>
          <w:color w:val="auto"/>
          <w:sz w:val="20"/>
        </w:rPr>
        <w:br/>
      </w:r>
      <w:r w:rsidR="007A6210" w:rsidRPr="006C68A7">
        <w:rPr>
          <w:rFonts w:ascii="Times New Roman" w:hAnsi="Times New Roman"/>
          <w:bCs w:val="0"/>
          <w:color w:val="auto"/>
          <w:sz w:val="20"/>
        </w:rPr>
        <w:t>в тиохром»</w:t>
      </w:r>
      <w:bookmarkEnd w:id="86"/>
    </w:p>
    <w:p w:rsidR="007A6210" w:rsidRPr="005E03BA" w:rsidRDefault="007A6210" w:rsidP="00BA3F70">
      <w:pPr>
        <w:ind w:firstLine="454"/>
      </w:pPr>
    </w:p>
    <w:p w:rsidR="007A6210" w:rsidRPr="005E03BA" w:rsidRDefault="007A6210" w:rsidP="00BA3F70">
      <w:pPr>
        <w:pStyle w:val="9"/>
        <w:ind w:firstLine="454"/>
        <w:jc w:val="both"/>
        <w:rPr>
          <w:color w:val="000000"/>
        </w:rPr>
      </w:pPr>
      <w:r w:rsidRPr="005E03BA">
        <w:rPr>
          <w:b/>
          <w:iCs/>
          <w:color w:val="000000"/>
        </w:rPr>
        <w:t>Принцип реакции.</w:t>
      </w:r>
      <w:r w:rsidRPr="005E03BA">
        <w:rPr>
          <w:i/>
          <w:iCs/>
          <w:color w:val="000000"/>
        </w:rPr>
        <w:t xml:space="preserve"> </w:t>
      </w:r>
      <w:r w:rsidRPr="005E03BA">
        <w:rPr>
          <w:color w:val="000000"/>
        </w:rPr>
        <w:t>Витамин В</w:t>
      </w:r>
      <w:r w:rsidRPr="005E03BA">
        <w:rPr>
          <w:color w:val="000000"/>
          <w:vertAlign w:val="subscript"/>
        </w:rPr>
        <w:t>1</w:t>
      </w:r>
      <w:r w:rsidRPr="005E03BA">
        <w:rPr>
          <w:color w:val="000000"/>
        </w:rPr>
        <w:t xml:space="preserve"> в щелочной среде под действием гексоциано-</w:t>
      </w:r>
      <w:r w:rsidRPr="005E03BA">
        <w:rPr>
          <w:color w:val="000000"/>
          <w:lang w:val="en-US"/>
        </w:rPr>
        <w:t>III</w:t>
      </w:r>
      <w:r w:rsidRPr="005E03BA">
        <w:rPr>
          <w:color w:val="000000"/>
        </w:rPr>
        <w:t xml:space="preserve"> феррата калия окисляется в тиохром </w:t>
      </w:r>
      <w:r w:rsidR="003F62B9">
        <w:rPr>
          <w:color w:val="000000"/>
        </w:rPr>
        <w:sym w:font="Symbol" w:char="F02D"/>
      </w:r>
      <w:r w:rsidRPr="005E03BA">
        <w:rPr>
          <w:color w:val="000000"/>
        </w:rPr>
        <w:t xml:space="preserve"> пигмент жел</w:t>
      </w:r>
      <w:r w:rsidRPr="005E03BA">
        <w:rPr>
          <w:color w:val="000000"/>
        </w:rPr>
        <w:softHyphen/>
        <w:t>того цвета, который в изобутиловом спирте дает интенсивно синюю флюоресценцию:</w:t>
      </w:r>
    </w:p>
    <w:p w:rsidR="007A6210" w:rsidRPr="005E03BA" w:rsidRDefault="00D4795C" w:rsidP="006C68A7">
      <w:pPr>
        <w:pStyle w:val="9"/>
        <w:jc w:val="both"/>
      </w:pPr>
      <w:r>
        <w:rPr>
          <w:noProof/>
        </w:rPr>
        <w:pict>
          <v:shape id="Рисунок 559" o:spid="_x0000_i1077" type="#_x0000_t75" alt="1" style="width:306.75pt;height:123.75pt;visibility:visible">
            <v:imagedata r:id="rId115" o:title="1"/>
          </v:shape>
        </w:pict>
      </w:r>
    </w:p>
    <w:p w:rsidR="007A6210" w:rsidRPr="005E03BA" w:rsidRDefault="007A6210" w:rsidP="00BA3F70">
      <w:pPr>
        <w:shd w:val="clear" w:color="auto" w:fill="FFFFFF"/>
        <w:autoSpaceDE w:val="0"/>
        <w:autoSpaceDN w:val="0"/>
        <w:adjustRightInd w:val="0"/>
        <w:ind w:firstLine="454"/>
        <w:jc w:val="both"/>
        <w:rPr>
          <w:sz w:val="20"/>
          <w:szCs w:val="20"/>
        </w:rPr>
      </w:pPr>
      <w:r w:rsidRPr="005E03BA">
        <w:rPr>
          <w:b/>
          <w:iCs/>
          <w:color w:val="000000"/>
          <w:sz w:val="20"/>
          <w:szCs w:val="20"/>
        </w:rPr>
        <w:t>Материалы и реактивы:</w:t>
      </w:r>
      <w:r w:rsidRPr="005E03BA">
        <w:rPr>
          <w:i/>
          <w:iCs/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 xml:space="preserve">тиамин в концентрации 5 мкг в 1 мл; </w:t>
      </w:r>
      <w:r w:rsidR="006C68A7">
        <w:rPr>
          <w:color w:val="000000"/>
          <w:sz w:val="20"/>
          <w:szCs w:val="20"/>
        </w:rPr>
        <w:br/>
      </w:r>
      <w:r w:rsidRPr="005E03BA">
        <w:rPr>
          <w:color w:val="000000"/>
          <w:sz w:val="20"/>
          <w:szCs w:val="20"/>
        </w:rPr>
        <w:t>1</w:t>
      </w:r>
      <w:r w:rsidR="006C68A7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 xml:space="preserve">%-ный раствор </w:t>
      </w:r>
      <w:r w:rsidRPr="005E03BA">
        <w:rPr>
          <w:color w:val="000000"/>
          <w:sz w:val="20"/>
          <w:szCs w:val="20"/>
          <w:lang w:val="en-US"/>
        </w:rPr>
        <w:t>K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  <w:lang w:val="en-US"/>
        </w:rPr>
        <w:t>Fe</w:t>
      </w:r>
      <w:r w:rsidRPr="005E03BA">
        <w:rPr>
          <w:color w:val="000000"/>
          <w:sz w:val="20"/>
          <w:szCs w:val="20"/>
        </w:rPr>
        <w:t>(</w:t>
      </w:r>
      <w:r w:rsidRPr="005E03BA">
        <w:rPr>
          <w:color w:val="000000"/>
          <w:sz w:val="20"/>
          <w:szCs w:val="20"/>
          <w:lang w:val="en-US"/>
        </w:rPr>
        <w:t>CN</w:t>
      </w:r>
      <w:r w:rsidRPr="005E03BA">
        <w:rPr>
          <w:color w:val="000000"/>
          <w:sz w:val="20"/>
          <w:szCs w:val="20"/>
        </w:rPr>
        <w:t>)</w:t>
      </w:r>
      <w:r w:rsidRPr="005E03BA">
        <w:rPr>
          <w:color w:val="000000"/>
          <w:sz w:val="20"/>
          <w:szCs w:val="20"/>
          <w:vertAlign w:val="subscript"/>
        </w:rPr>
        <w:t>6</w:t>
      </w:r>
      <w:r w:rsidRPr="005E03BA">
        <w:rPr>
          <w:color w:val="000000"/>
          <w:sz w:val="20"/>
          <w:szCs w:val="20"/>
        </w:rPr>
        <w:t>; 30</w:t>
      </w:r>
      <w:r w:rsidR="006C68A7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 xml:space="preserve">%-ный раствор </w:t>
      </w:r>
      <w:r w:rsidRPr="005E03BA">
        <w:rPr>
          <w:color w:val="000000"/>
          <w:sz w:val="20"/>
          <w:szCs w:val="20"/>
          <w:lang w:val="en-US"/>
        </w:rPr>
        <w:t>NaOH</w:t>
      </w:r>
      <w:r w:rsidRPr="005E03BA">
        <w:rPr>
          <w:color w:val="000000"/>
          <w:sz w:val="20"/>
          <w:szCs w:val="20"/>
        </w:rPr>
        <w:t>; изобутиловый спирт.</w:t>
      </w:r>
    </w:p>
    <w:p w:rsidR="007A6210" w:rsidRPr="005E03BA" w:rsidRDefault="007A6210" w:rsidP="00BA3F70">
      <w:pPr>
        <w:pStyle w:val="9"/>
        <w:ind w:firstLine="454"/>
        <w:jc w:val="both"/>
        <w:rPr>
          <w:i/>
          <w:iCs/>
          <w:color w:val="000000"/>
        </w:rPr>
      </w:pPr>
      <w:r w:rsidRPr="005E03BA">
        <w:rPr>
          <w:b/>
          <w:iCs/>
          <w:color w:val="000000"/>
        </w:rPr>
        <w:t>Оборудование:</w:t>
      </w:r>
      <w:r w:rsidRPr="005E03BA">
        <w:rPr>
          <w:i/>
          <w:iCs/>
          <w:color w:val="000000"/>
        </w:rPr>
        <w:t xml:space="preserve"> </w:t>
      </w:r>
      <w:r w:rsidRPr="005E03BA">
        <w:rPr>
          <w:color w:val="000000"/>
        </w:rPr>
        <w:t>источник ультрафиолетового излучения (флюороскоп), штатив с пробирками, пипетки.</w:t>
      </w:r>
    </w:p>
    <w:p w:rsidR="007A6210" w:rsidRPr="005E03BA" w:rsidRDefault="007A6210" w:rsidP="00BA3F70">
      <w:pPr>
        <w:pStyle w:val="9"/>
        <w:ind w:firstLine="454"/>
        <w:jc w:val="both"/>
      </w:pPr>
      <w:r w:rsidRPr="005E03BA">
        <w:rPr>
          <w:b/>
          <w:iCs/>
          <w:color w:val="000000"/>
        </w:rPr>
        <w:t>Ход работы</w:t>
      </w:r>
      <w:r w:rsidRPr="005E03BA">
        <w:rPr>
          <w:i/>
          <w:iCs/>
          <w:color w:val="000000"/>
        </w:rPr>
        <w:t xml:space="preserve">. </w:t>
      </w:r>
      <w:r w:rsidRPr="005E03BA">
        <w:rPr>
          <w:color w:val="000000"/>
        </w:rPr>
        <w:t>К 1 мл раствора витамина В</w:t>
      </w:r>
      <w:r w:rsidRPr="005E03BA">
        <w:rPr>
          <w:color w:val="000000"/>
          <w:vertAlign w:val="subscript"/>
        </w:rPr>
        <w:t>1</w:t>
      </w:r>
      <w:r w:rsidRPr="005E03BA">
        <w:rPr>
          <w:color w:val="000000"/>
        </w:rPr>
        <w:t xml:space="preserve"> прибавляют 2 мл смеси (1 мл раствора </w:t>
      </w:r>
      <w:r w:rsidRPr="005E03BA">
        <w:rPr>
          <w:color w:val="000000"/>
          <w:lang w:val="en-US"/>
        </w:rPr>
        <w:t>K</w:t>
      </w:r>
      <w:r w:rsidRPr="005E03BA">
        <w:rPr>
          <w:color w:val="000000"/>
          <w:vertAlign w:val="subscript"/>
        </w:rPr>
        <w:t>3</w:t>
      </w:r>
      <w:r w:rsidRPr="005E03BA">
        <w:rPr>
          <w:color w:val="000000"/>
          <w:lang w:val="en-US"/>
        </w:rPr>
        <w:t>Fe</w:t>
      </w:r>
      <w:r w:rsidRPr="005E03BA">
        <w:rPr>
          <w:color w:val="000000"/>
        </w:rPr>
        <w:t>(</w:t>
      </w:r>
      <w:r w:rsidRPr="005E03BA">
        <w:rPr>
          <w:color w:val="000000"/>
          <w:lang w:val="en-US"/>
        </w:rPr>
        <w:t>CN</w:t>
      </w:r>
      <w:r w:rsidRPr="005E03BA">
        <w:rPr>
          <w:color w:val="000000"/>
        </w:rPr>
        <w:t>)</w:t>
      </w:r>
      <w:r w:rsidRPr="005E03BA">
        <w:rPr>
          <w:color w:val="000000"/>
          <w:vertAlign w:val="subscript"/>
        </w:rPr>
        <w:t>6</w:t>
      </w:r>
      <w:r w:rsidRPr="005E03BA">
        <w:rPr>
          <w:color w:val="000000"/>
        </w:rPr>
        <w:t xml:space="preserve"> и 1 мл раствора </w:t>
      </w:r>
      <w:r w:rsidRPr="005E03BA">
        <w:rPr>
          <w:color w:val="000000"/>
          <w:lang w:val="en-US"/>
        </w:rPr>
        <w:t>NaOH</w:t>
      </w:r>
      <w:r w:rsidRPr="005E03BA">
        <w:rPr>
          <w:color w:val="000000"/>
        </w:rPr>
        <w:t>), тщательно перемешивают и оставляют на три минуты. Затем прибавляют 5 мл изобутилового спирта, энергично и равномерно встряхивают в те</w:t>
      </w:r>
      <w:r w:rsidRPr="005E03BA">
        <w:rPr>
          <w:color w:val="000000"/>
        </w:rPr>
        <w:softHyphen/>
        <w:t>чение 2 мин. Изобутиловый экстракт тиохрома в ультрафиоле</w:t>
      </w:r>
      <w:r w:rsidRPr="005E03BA">
        <w:rPr>
          <w:color w:val="000000"/>
        </w:rPr>
        <w:softHyphen/>
        <w:t>товых лучах имеет интенсивную синюю флюоресценцию. Это очень чувствительная специфическая  реакция.</w:t>
      </w:r>
    </w:p>
    <w:p w:rsidR="007A6210" w:rsidRPr="006C68A7" w:rsidRDefault="006C68A7" w:rsidP="006C68A7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sz w:val="20"/>
          <w:u w:val="none"/>
        </w:rPr>
      </w:pPr>
      <w:bookmarkStart w:id="87" w:name="_Toc241998595"/>
      <w:r w:rsidRPr="006C68A7">
        <w:rPr>
          <w:b/>
          <w:bCs/>
          <w:sz w:val="20"/>
          <w:u w:val="none"/>
        </w:rPr>
        <w:t xml:space="preserve">6.2 </w:t>
      </w:r>
      <w:r w:rsidR="007A6210" w:rsidRPr="006C68A7">
        <w:rPr>
          <w:b/>
          <w:bCs/>
          <w:sz w:val="20"/>
          <w:u w:val="none"/>
        </w:rPr>
        <w:t xml:space="preserve">Лабораторная работа «Реакция восстановления </w:t>
      </w:r>
      <w:r>
        <w:rPr>
          <w:b/>
          <w:bCs/>
          <w:sz w:val="20"/>
          <w:u w:val="none"/>
        </w:rPr>
        <w:br/>
      </w:r>
      <w:r w:rsidR="007A6210" w:rsidRPr="006C68A7">
        <w:rPr>
          <w:b/>
          <w:bCs/>
          <w:sz w:val="20"/>
          <w:u w:val="none"/>
        </w:rPr>
        <w:t>рибофлавина (витамина В</w:t>
      </w:r>
      <w:r w:rsidR="007A6210" w:rsidRPr="006C68A7">
        <w:rPr>
          <w:b/>
          <w:bCs/>
          <w:sz w:val="20"/>
          <w:u w:val="none"/>
          <w:vertAlign w:val="subscript"/>
        </w:rPr>
        <w:t>2</w:t>
      </w:r>
      <w:r w:rsidR="007A6210" w:rsidRPr="006C68A7">
        <w:rPr>
          <w:b/>
          <w:bCs/>
          <w:sz w:val="20"/>
          <w:u w:val="none"/>
        </w:rPr>
        <w:t>)»</w:t>
      </w:r>
      <w:bookmarkEnd w:id="87"/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</w:p>
    <w:p w:rsidR="007A6210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Образующийся при добавлении металлического цинка к концентрированной соляной кислоте водород восстанавливает желтый рибофлавин сначала в родофлавин (промежуточное соединение) красного цвета, а затем в бесцветный лейкофлавин:</w:t>
      </w:r>
    </w:p>
    <w:p w:rsidR="006C68A7" w:rsidRPr="005E03BA" w:rsidRDefault="006C68A7" w:rsidP="00BA3F70">
      <w:pPr>
        <w:ind w:firstLine="454"/>
        <w:jc w:val="both"/>
        <w:rPr>
          <w:sz w:val="20"/>
          <w:szCs w:val="20"/>
        </w:rPr>
      </w:pPr>
    </w:p>
    <w:p w:rsidR="006C68A7" w:rsidRDefault="007528D1" w:rsidP="006C68A7">
      <w:pPr>
        <w:jc w:val="both"/>
        <w:rPr>
          <w:sz w:val="20"/>
          <w:szCs w:val="20"/>
        </w:rPr>
      </w:pPr>
      <w:r w:rsidRPr="005E03BA">
        <w:rPr>
          <w:sz w:val="20"/>
          <w:szCs w:val="20"/>
        </w:rPr>
        <w:object w:dxaOrig="9870" w:dyaOrig="2220">
          <v:shape id="_x0000_i1078" type="#_x0000_t75" style="width:308.25pt;height:74.25pt" o:ole="">
            <v:imagedata r:id="rId116" o:title=""/>
          </v:shape>
          <o:OLEObject Type="Embed" ProgID="ISISServer" ShapeID="_x0000_i1078" DrawAspect="Content" ObjectID="_1471375608" r:id="rId117"/>
        </w:object>
      </w:r>
    </w:p>
    <w:p w:rsidR="007A6210" w:rsidRPr="005E03BA" w:rsidRDefault="007A6210" w:rsidP="006C68A7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 xml:space="preserve">концентрированная </w:t>
      </w:r>
      <w:r w:rsidRPr="005E03BA">
        <w:rPr>
          <w:sz w:val="20"/>
          <w:szCs w:val="20"/>
          <w:lang w:val="en-US"/>
        </w:rPr>
        <w:t>HCl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металлический цинк</w:t>
      </w:r>
      <w:r w:rsidR="003F62B9">
        <w:rPr>
          <w:sz w:val="20"/>
          <w:szCs w:val="20"/>
        </w:rPr>
        <w:t>;</w:t>
      </w:r>
      <w:r w:rsidRPr="005E03BA">
        <w:rPr>
          <w:sz w:val="20"/>
          <w:szCs w:val="20"/>
        </w:rPr>
        <w:t xml:space="preserve"> 0,025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витамина </w:t>
      </w:r>
      <w:r w:rsidRPr="005E03BA">
        <w:rPr>
          <w:sz w:val="20"/>
          <w:szCs w:val="20"/>
          <w:lang w:val="en-US"/>
        </w:rPr>
        <w:t>B</w:t>
      </w:r>
      <w:r w:rsidRPr="005E03BA">
        <w:rPr>
          <w:sz w:val="20"/>
          <w:szCs w:val="20"/>
          <w:vertAlign w:val="subscript"/>
        </w:rPr>
        <w:t xml:space="preserve">2 </w:t>
      </w:r>
      <w:r w:rsidRPr="005E03BA">
        <w:rPr>
          <w:sz w:val="20"/>
          <w:szCs w:val="20"/>
        </w:rPr>
        <w:t>(эмульсия рибофлавина в воде).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пробирки, пипетки.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Ход работы. </w:t>
      </w:r>
      <w:r w:rsidRPr="005E03BA">
        <w:rPr>
          <w:sz w:val="20"/>
          <w:szCs w:val="20"/>
        </w:rPr>
        <w:t>В пробирку приливают 1 мл раствора витамина В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>, 0,5 мл концентрированной соляной кислоты и опускают кусочек металлического цинка. Выделяющийся водород реагирует с рибофлавином, восстанавливая его, и жидкость постепенно окрашивается в розовый цвет, а затем обесцвечивается. При взбалтывании обесцвеченного раствора лейкофлавин вновь окисляется кислородом воздуха в рибофлавин.</w:t>
      </w:r>
    </w:p>
    <w:p w:rsidR="007A6210" w:rsidRPr="00994D43" w:rsidRDefault="007A6210" w:rsidP="00BA3F70">
      <w:pPr>
        <w:ind w:firstLine="454"/>
      </w:pPr>
    </w:p>
    <w:p w:rsidR="006C68A7" w:rsidRDefault="006C68A7" w:rsidP="006C68A7">
      <w:pPr>
        <w:pStyle w:val="21"/>
        <w:tabs>
          <w:tab w:val="left" w:pos="1080"/>
        </w:tabs>
        <w:ind w:firstLine="454"/>
        <w:jc w:val="left"/>
        <w:outlineLvl w:val="1"/>
        <w:rPr>
          <w:b/>
          <w:bCs/>
          <w:sz w:val="20"/>
          <w:u w:val="none"/>
        </w:rPr>
      </w:pPr>
      <w:bookmarkStart w:id="88" w:name="_Toc241998596"/>
      <w:r w:rsidRPr="006C68A7">
        <w:rPr>
          <w:b/>
          <w:bCs/>
          <w:sz w:val="20"/>
          <w:u w:val="none"/>
        </w:rPr>
        <w:t xml:space="preserve">6.3 </w:t>
      </w:r>
      <w:r w:rsidR="007A6210" w:rsidRPr="006C68A7">
        <w:rPr>
          <w:b/>
          <w:bCs/>
          <w:sz w:val="20"/>
          <w:u w:val="none"/>
        </w:rPr>
        <w:t xml:space="preserve">Лабораторная работа «Реакция на пиридоксин </w:t>
      </w:r>
    </w:p>
    <w:p w:rsidR="007A6210" w:rsidRPr="006C68A7" w:rsidRDefault="007A6210" w:rsidP="006C68A7">
      <w:pPr>
        <w:pStyle w:val="21"/>
        <w:tabs>
          <w:tab w:val="left" w:pos="1080"/>
        </w:tabs>
        <w:ind w:firstLine="454"/>
        <w:jc w:val="left"/>
        <w:outlineLvl w:val="1"/>
        <w:rPr>
          <w:b/>
          <w:bCs/>
          <w:sz w:val="20"/>
          <w:u w:val="none"/>
        </w:rPr>
      </w:pPr>
      <w:r w:rsidRPr="006C68A7">
        <w:rPr>
          <w:b/>
          <w:bCs/>
          <w:sz w:val="20"/>
          <w:u w:val="none"/>
        </w:rPr>
        <w:t>(витамин В</w:t>
      </w:r>
      <w:r w:rsidRPr="006C68A7">
        <w:rPr>
          <w:b/>
          <w:bCs/>
          <w:sz w:val="20"/>
          <w:u w:val="none"/>
          <w:vertAlign w:val="subscript"/>
        </w:rPr>
        <w:t>6</w:t>
      </w:r>
      <w:r w:rsidRPr="006C68A7">
        <w:rPr>
          <w:b/>
          <w:bCs/>
          <w:sz w:val="20"/>
          <w:u w:val="none"/>
        </w:rPr>
        <w:t>) с хлоридом железа (</w:t>
      </w:r>
      <w:r w:rsidRPr="006C68A7">
        <w:rPr>
          <w:b/>
          <w:bCs/>
          <w:sz w:val="20"/>
          <w:u w:val="none"/>
          <w:lang w:val="en-US"/>
        </w:rPr>
        <w:t>III</w:t>
      </w:r>
      <w:r w:rsidRPr="006C68A7">
        <w:rPr>
          <w:b/>
          <w:bCs/>
          <w:sz w:val="20"/>
          <w:u w:val="none"/>
        </w:rPr>
        <w:t>)»</w:t>
      </w:r>
      <w:bookmarkEnd w:id="88"/>
    </w:p>
    <w:p w:rsidR="007A6210" w:rsidRPr="00994D43" w:rsidRDefault="007A6210" w:rsidP="00BA3F70">
      <w:pPr>
        <w:ind w:firstLine="454"/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При взаимодействии пиридоксина с раствором хлорида железа жидкость окрашивается в красный цвет вследствие образования комплексной соли типа фенолята железа.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водный 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витамина В</w:t>
      </w:r>
      <w:r w:rsidRPr="005E03BA">
        <w:rPr>
          <w:sz w:val="20"/>
          <w:szCs w:val="20"/>
          <w:vertAlign w:val="subscript"/>
        </w:rPr>
        <w:t>6</w:t>
      </w:r>
      <w:r w:rsidRPr="005E03BA">
        <w:rPr>
          <w:sz w:val="20"/>
          <w:szCs w:val="20"/>
        </w:rPr>
        <w:t>; 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</w:t>
      </w:r>
      <w:r w:rsidRPr="005E03BA">
        <w:rPr>
          <w:sz w:val="20"/>
          <w:szCs w:val="20"/>
          <w:lang w:val="en-US"/>
        </w:rPr>
        <w:t>FeCl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пробирки, пипетки.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пробирке смешивают 1 мл водного раствора пиридоксина и 2 капли раствора хлорида железа. Смесь встряхивают. Наблюдают окрашивание жидкости в красный цвет.</w:t>
      </w:r>
    </w:p>
    <w:p w:rsidR="007A6210" w:rsidRPr="005E03BA" w:rsidRDefault="007A6210" w:rsidP="00BA3F70">
      <w:pPr>
        <w:ind w:firstLine="454"/>
        <w:rPr>
          <w:b/>
          <w:sz w:val="20"/>
          <w:szCs w:val="20"/>
        </w:rPr>
      </w:pPr>
    </w:p>
    <w:p w:rsidR="007A6210" w:rsidRPr="006C68A7" w:rsidRDefault="006C68A7" w:rsidP="006C68A7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sz w:val="20"/>
          <w:u w:val="none"/>
        </w:rPr>
      </w:pPr>
      <w:bookmarkStart w:id="89" w:name="_Toc241998597"/>
      <w:r w:rsidRPr="006C68A7">
        <w:rPr>
          <w:b/>
          <w:bCs/>
          <w:sz w:val="20"/>
          <w:u w:val="none"/>
        </w:rPr>
        <w:t xml:space="preserve">6.4 </w:t>
      </w:r>
      <w:r w:rsidR="007A6210" w:rsidRPr="006C68A7">
        <w:rPr>
          <w:b/>
          <w:bCs/>
          <w:sz w:val="20"/>
          <w:u w:val="none"/>
        </w:rPr>
        <w:t xml:space="preserve">Лабораторная работа «Выделение фолиевой кислоты </w:t>
      </w:r>
      <w:r w:rsidRPr="006C68A7">
        <w:rPr>
          <w:b/>
          <w:bCs/>
          <w:sz w:val="20"/>
          <w:u w:val="none"/>
        </w:rPr>
        <w:br/>
      </w:r>
      <w:r w:rsidR="007A6210" w:rsidRPr="006C68A7">
        <w:rPr>
          <w:b/>
          <w:bCs/>
          <w:sz w:val="20"/>
          <w:u w:val="none"/>
        </w:rPr>
        <w:t xml:space="preserve">из дрожжей и </w:t>
      </w:r>
      <w:r>
        <w:rPr>
          <w:b/>
          <w:bCs/>
          <w:sz w:val="20"/>
          <w:u w:val="none"/>
        </w:rPr>
        <w:t>ее</w:t>
      </w:r>
      <w:r w:rsidR="007A6210" w:rsidRPr="006C68A7">
        <w:rPr>
          <w:b/>
          <w:bCs/>
          <w:sz w:val="20"/>
          <w:u w:val="none"/>
        </w:rPr>
        <w:t xml:space="preserve"> обнаружение»</w:t>
      </w:r>
      <w:bookmarkEnd w:id="89"/>
    </w:p>
    <w:p w:rsidR="007A6210" w:rsidRPr="005E03BA" w:rsidRDefault="007A6210" w:rsidP="00BA3F70">
      <w:pPr>
        <w:ind w:firstLine="454"/>
        <w:rPr>
          <w:b/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Фолиевая кислота хорошо растворима в 0,1 моль/л растворе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>. При экстрагировании фолиевой кислоты из дрожжей и ультрафиолетовом облучении наблюдается ее интенсивная голубая флюоресценция.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sz w:val="20"/>
          <w:szCs w:val="20"/>
        </w:rPr>
        <w:t xml:space="preserve"> дрожжи пищевые; ледяная уксусная кислота; 0,4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перманганата калия; 3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пероксида водорода; 0,1 моль/л и 0,005 моль/л растворы гидроксида натрия; индикаторная бумага; кварцевый песок.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центрифуга, флюороскоп, центрифужные пробирки, ступка с пестиком, пипетки.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 ступку помещают </w:t>
      </w:r>
      <w:smartTag w:uri="urn:schemas-microsoft-com:office:smarttags" w:element="metricconverter">
        <w:smartTagPr>
          <w:attr w:name="ProductID" w:val="10 г"/>
        </w:smartTagPr>
        <w:r w:rsidRPr="005E03BA">
          <w:rPr>
            <w:sz w:val="20"/>
            <w:szCs w:val="20"/>
          </w:rPr>
          <w:t>10 г</w:t>
        </w:r>
      </w:smartTag>
      <w:r w:rsidRPr="005E03BA">
        <w:rPr>
          <w:sz w:val="20"/>
          <w:szCs w:val="20"/>
        </w:rPr>
        <w:t xml:space="preserve"> дрожжей, прибавляют </w:t>
      </w:r>
      <w:r w:rsidR="006C68A7">
        <w:rPr>
          <w:sz w:val="20"/>
          <w:szCs w:val="20"/>
        </w:rPr>
        <w:br/>
      </w:r>
      <w:r w:rsidRPr="005E03BA">
        <w:rPr>
          <w:sz w:val="20"/>
          <w:szCs w:val="20"/>
        </w:rPr>
        <w:t xml:space="preserve">10 мл 0,1 моль/л раствора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 xml:space="preserve">, </w:t>
      </w:r>
      <w:smartTag w:uri="urn:schemas-microsoft-com:office:smarttags" w:element="metricconverter">
        <w:smartTagPr>
          <w:attr w:name="ProductID" w:val="2 г"/>
        </w:smartTagPr>
        <w:r w:rsidRPr="005E03BA">
          <w:rPr>
            <w:sz w:val="20"/>
            <w:szCs w:val="20"/>
          </w:rPr>
          <w:t>2 г</w:t>
        </w:r>
      </w:smartTag>
      <w:r w:rsidRPr="005E03BA">
        <w:rPr>
          <w:sz w:val="20"/>
          <w:szCs w:val="20"/>
        </w:rPr>
        <w:t xml:space="preserve"> кварцевого песка и растирают в течение 5 мин. Затем центрифугируют в течение 15 мин при скорости 800 об/мин. 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 10 каплям надосадочной жидкости приливают 20 капель ледяной уксусной кислоты (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 xml:space="preserve">=3,0) и 10 капель раствора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 xml:space="preserve"> так, чтобы розовая окраска не исчезала в течение 10 мин (при её исчезновении следует прилить ещё несколько капель </w:t>
      </w:r>
      <w:r w:rsidRPr="005E03BA">
        <w:rPr>
          <w:sz w:val="20"/>
          <w:szCs w:val="20"/>
          <w:lang w:val="en-US"/>
        </w:rPr>
        <w:t>KMnO</w:t>
      </w:r>
      <w:r w:rsidRPr="005E03BA">
        <w:rPr>
          <w:sz w:val="20"/>
          <w:szCs w:val="20"/>
          <w:vertAlign w:val="subscript"/>
        </w:rPr>
        <w:t>4</w:t>
      </w:r>
      <w:r w:rsidRPr="005E03BA">
        <w:rPr>
          <w:sz w:val="20"/>
          <w:szCs w:val="20"/>
        </w:rPr>
        <w:t>). Через 10 мин избыток перманганата калия удаляют путем добавления 4</w:t>
      </w:r>
      <w:r w:rsidR="007528D1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 xml:space="preserve">5 капель раствора </w:t>
      </w:r>
      <w:r w:rsidRPr="005E03BA">
        <w:rPr>
          <w:sz w:val="20"/>
          <w:szCs w:val="20"/>
          <w:lang w:val="en-US"/>
        </w:rPr>
        <w:t>H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O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</w:rPr>
        <w:t xml:space="preserve"> и приливают 0,005 моль/л раствора </w:t>
      </w:r>
      <w:r w:rsidRPr="005E03BA">
        <w:rPr>
          <w:sz w:val="20"/>
          <w:szCs w:val="20"/>
          <w:lang w:val="en-US"/>
        </w:rPr>
        <w:t>NaOH</w:t>
      </w:r>
      <w:r w:rsidRPr="005E03BA">
        <w:rPr>
          <w:sz w:val="20"/>
          <w:szCs w:val="20"/>
        </w:rPr>
        <w:t xml:space="preserve"> (около 5 мл) до </w:t>
      </w:r>
      <w:r w:rsidRPr="005E03BA">
        <w:rPr>
          <w:sz w:val="20"/>
          <w:szCs w:val="20"/>
          <w:lang w:val="en-US"/>
        </w:rPr>
        <w:t>pH</w:t>
      </w:r>
      <w:r w:rsidRPr="005E03BA">
        <w:rPr>
          <w:sz w:val="20"/>
          <w:szCs w:val="20"/>
        </w:rPr>
        <w:t xml:space="preserve"> </w:t>
      </w:r>
      <w:r w:rsidR="006C68A7">
        <w:rPr>
          <w:sz w:val="20"/>
          <w:szCs w:val="20"/>
        </w:rPr>
        <w:br/>
      </w:r>
      <w:r w:rsidRPr="005E03BA">
        <w:rPr>
          <w:sz w:val="20"/>
          <w:szCs w:val="20"/>
        </w:rPr>
        <w:t>4,0</w:t>
      </w:r>
      <w:r w:rsidR="006C68A7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4,5 (в присутствии индикатора).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При ультрафиолетовом облучении фолиевой кислоты в щелочном растворе в флюороскопе наблюдается интенсивная голубая флюоресценция.</w:t>
      </w:r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6C68A7" w:rsidRDefault="006C68A7" w:rsidP="00BA3F70">
      <w:pPr>
        <w:pStyle w:val="21"/>
        <w:tabs>
          <w:tab w:val="left" w:pos="1080"/>
        </w:tabs>
        <w:ind w:firstLine="454"/>
        <w:jc w:val="both"/>
        <w:outlineLvl w:val="1"/>
        <w:rPr>
          <w:b/>
          <w:bCs/>
          <w:sz w:val="20"/>
          <w:u w:val="none"/>
        </w:rPr>
      </w:pPr>
      <w:bookmarkStart w:id="90" w:name="_Toc241998598"/>
      <w:r w:rsidRPr="006C68A7">
        <w:rPr>
          <w:b/>
          <w:bCs/>
          <w:sz w:val="20"/>
          <w:u w:val="none"/>
        </w:rPr>
        <w:t xml:space="preserve">6.5 </w:t>
      </w:r>
      <w:r w:rsidR="007A6210" w:rsidRPr="006C68A7">
        <w:rPr>
          <w:b/>
          <w:bCs/>
          <w:sz w:val="20"/>
          <w:u w:val="none"/>
        </w:rPr>
        <w:t>Реакции на аскорбиновую кислоту (витамин С)</w:t>
      </w:r>
      <w:bookmarkEnd w:id="90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6C68A7" w:rsidRDefault="006C68A7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/>
          <w:b w:val="0"/>
          <w:i/>
          <w:spacing w:val="-4"/>
          <w:sz w:val="20"/>
          <w:szCs w:val="20"/>
        </w:rPr>
      </w:pPr>
      <w:bookmarkStart w:id="91" w:name="_Toc222303099"/>
      <w:bookmarkStart w:id="92" w:name="_Toc222303223"/>
      <w:bookmarkStart w:id="93" w:name="_Toc241998599"/>
      <w:r w:rsidRPr="006C68A7">
        <w:rPr>
          <w:rFonts w:ascii="Times New Roman" w:hAnsi="Times New Roman"/>
          <w:b w:val="0"/>
          <w:i/>
          <w:spacing w:val="-4"/>
          <w:sz w:val="20"/>
          <w:szCs w:val="20"/>
        </w:rPr>
        <w:t xml:space="preserve">6.5.1 </w:t>
      </w:r>
      <w:r w:rsidR="007A6210" w:rsidRPr="006C68A7">
        <w:rPr>
          <w:rFonts w:ascii="Times New Roman" w:hAnsi="Times New Roman"/>
          <w:b w:val="0"/>
          <w:i/>
          <w:spacing w:val="-4"/>
          <w:sz w:val="20"/>
          <w:szCs w:val="20"/>
        </w:rPr>
        <w:t>Лабораторная работа «Качественные реакции на витамин С</w:t>
      </w:r>
      <w:bookmarkEnd w:id="91"/>
      <w:bookmarkEnd w:id="92"/>
      <w:r w:rsidR="007A6210" w:rsidRPr="006C68A7">
        <w:rPr>
          <w:rFonts w:ascii="Times New Roman" w:hAnsi="Times New Roman"/>
          <w:b w:val="0"/>
          <w:i/>
          <w:spacing w:val="-4"/>
          <w:sz w:val="20"/>
          <w:szCs w:val="20"/>
        </w:rPr>
        <w:t>»</w:t>
      </w:r>
      <w:bookmarkEnd w:id="93"/>
    </w:p>
    <w:p w:rsidR="007A6210" w:rsidRPr="005E03BA" w:rsidRDefault="007A6210" w:rsidP="00BA3F70">
      <w:pPr>
        <w:shd w:val="clear" w:color="auto" w:fill="FFFFFF"/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Аскорбиновая кислота способна легко вступать в окислительно-восстановительные реакции и восстанавливать 2,6-дихлорфенолиндо</w:t>
      </w:r>
      <w:r w:rsidR="006C68A7">
        <w:rPr>
          <w:sz w:val="20"/>
          <w:szCs w:val="20"/>
        </w:rPr>
        <w:t>-</w:t>
      </w:r>
      <w:r w:rsidRPr="005E03BA">
        <w:rPr>
          <w:sz w:val="20"/>
          <w:szCs w:val="20"/>
        </w:rPr>
        <w:t>фенол, гексоциано-(</w:t>
      </w:r>
      <w:r w:rsidRPr="005E03BA">
        <w:rPr>
          <w:sz w:val="20"/>
          <w:szCs w:val="20"/>
          <w:lang w:val="en-US"/>
        </w:rPr>
        <w:t>III</w:t>
      </w:r>
      <w:r w:rsidRPr="005E03BA">
        <w:rPr>
          <w:sz w:val="20"/>
          <w:szCs w:val="20"/>
        </w:rPr>
        <w:t xml:space="preserve">)-феррат калия, нитрат серебра, метиленовый синий. При этом окисленные формы 2,6-дихлорфенолиндофенола (синий цвет) и метиленового синего восстанавливаются в бесцветные лейкосоединения, а </w:t>
      </w:r>
      <w:r w:rsidRPr="005E03BA">
        <w:rPr>
          <w:color w:val="000000"/>
          <w:sz w:val="20"/>
          <w:szCs w:val="20"/>
          <w:lang w:val="en-US"/>
        </w:rPr>
        <w:t>K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  <w:lang w:val="en-US"/>
        </w:rPr>
        <w:t>Fe</w:t>
      </w:r>
      <w:r w:rsidRPr="005E03BA">
        <w:rPr>
          <w:color w:val="000000"/>
          <w:sz w:val="20"/>
          <w:szCs w:val="20"/>
        </w:rPr>
        <w:t>(</w:t>
      </w:r>
      <w:r w:rsidRPr="005E03BA">
        <w:rPr>
          <w:color w:val="000000"/>
          <w:sz w:val="20"/>
          <w:szCs w:val="20"/>
          <w:lang w:val="en-US"/>
        </w:rPr>
        <w:t>CN</w:t>
      </w:r>
      <w:r w:rsidRPr="005E03BA">
        <w:rPr>
          <w:color w:val="000000"/>
          <w:sz w:val="20"/>
          <w:szCs w:val="20"/>
        </w:rPr>
        <w:t>)</w:t>
      </w:r>
      <w:r w:rsidRPr="005E03BA">
        <w:rPr>
          <w:color w:val="000000"/>
          <w:sz w:val="20"/>
          <w:szCs w:val="20"/>
          <w:vertAlign w:val="subscript"/>
        </w:rPr>
        <w:t>6</w:t>
      </w:r>
      <w:r w:rsidRPr="005E03BA">
        <w:rPr>
          <w:color w:val="000000"/>
          <w:sz w:val="20"/>
          <w:szCs w:val="20"/>
        </w:rPr>
        <w:t xml:space="preserve"> восстанавливается до </w:t>
      </w:r>
      <w:r w:rsidRPr="005E03BA">
        <w:rPr>
          <w:color w:val="000000"/>
          <w:sz w:val="20"/>
          <w:szCs w:val="20"/>
          <w:lang w:val="en-US"/>
        </w:rPr>
        <w:t>K</w:t>
      </w:r>
      <w:r w:rsidRPr="005E03BA">
        <w:rPr>
          <w:color w:val="000000"/>
          <w:sz w:val="20"/>
          <w:szCs w:val="20"/>
          <w:vertAlign w:val="subscript"/>
        </w:rPr>
        <w:t>4</w:t>
      </w:r>
      <w:r w:rsidRPr="005E03BA">
        <w:rPr>
          <w:color w:val="000000"/>
          <w:sz w:val="20"/>
          <w:szCs w:val="20"/>
          <w:lang w:val="en-US"/>
        </w:rPr>
        <w:t>Fe</w:t>
      </w:r>
      <w:r w:rsidRPr="005E03BA">
        <w:rPr>
          <w:color w:val="000000"/>
          <w:sz w:val="20"/>
          <w:szCs w:val="20"/>
        </w:rPr>
        <w:t>(</w:t>
      </w:r>
      <w:r w:rsidRPr="005E03BA">
        <w:rPr>
          <w:color w:val="000000"/>
          <w:sz w:val="20"/>
          <w:szCs w:val="20"/>
          <w:lang w:val="en-US"/>
        </w:rPr>
        <w:t>CN</w:t>
      </w:r>
      <w:r w:rsidRPr="005E03BA">
        <w:rPr>
          <w:color w:val="000000"/>
          <w:sz w:val="20"/>
          <w:szCs w:val="20"/>
        </w:rPr>
        <w:t>)</w:t>
      </w:r>
      <w:r w:rsidRPr="005E03BA">
        <w:rPr>
          <w:color w:val="000000"/>
          <w:sz w:val="20"/>
          <w:szCs w:val="20"/>
          <w:vertAlign w:val="subscript"/>
        </w:rPr>
        <w:t>6</w:t>
      </w:r>
      <w:r w:rsidRPr="005E03BA">
        <w:rPr>
          <w:color w:val="000000"/>
          <w:sz w:val="20"/>
          <w:szCs w:val="20"/>
        </w:rPr>
        <w:t xml:space="preserve">, который с ионами валентного железа дает соль </w:t>
      </w:r>
      <w:r w:rsidRPr="005E03BA">
        <w:rPr>
          <w:color w:val="000000"/>
          <w:sz w:val="20"/>
          <w:szCs w:val="20"/>
          <w:lang w:val="en-US"/>
        </w:rPr>
        <w:t>Fe</w:t>
      </w:r>
      <w:r w:rsidRPr="005E03BA">
        <w:rPr>
          <w:color w:val="000000"/>
          <w:sz w:val="20"/>
          <w:szCs w:val="20"/>
        </w:rPr>
        <w:t>[</w:t>
      </w:r>
      <w:r w:rsidRPr="005E03BA">
        <w:rPr>
          <w:color w:val="000000"/>
          <w:sz w:val="20"/>
          <w:szCs w:val="20"/>
          <w:lang w:val="en-US"/>
        </w:rPr>
        <w:t>Fe</w:t>
      </w:r>
      <w:r w:rsidRPr="005E03BA">
        <w:rPr>
          <w:color w:val="000000"/>
          <w:sz w:val="20"/>
          <w:szCs w:val="20"/>
        </w:rPr>
        <w:t>(</w:t>
      </w:r>
      <w:r w:rsidRPr="005E03BA">
        <w:rPr>
          <w:color w:val="000000"/>
          <w:sz w:val="20"/>
          <w:szCs w:val="20"/>
          <w:lang w:val="en-US"/>
        </w:rPr>
        <w:t>CN</w:t>
      </w:r>
      <w:r w:rsidRPr="005E03BA">
        <w:rPr>
          <w:color w:val="000000"/>
          <w:sz w:val="20"/>
          <w:szCs w:val="20"/>
        </w:rPr>
        <w:t>)</w:t>
      </w:r>
      <w:r w:rsidRPr="005E03BA">
        <w:rPr>
          <w:color w:val="000000"/>
          <w:sz w:val="20"/>
          <w:szCs w:val="20"/>
          <w:vertAlign w:val="subscript"/>
        </w:rPr>
        <w:t>6</w:t>
      </w:r>
      <w:r w:rsidRPr="005E03BA">
        <w:rPr>
          <w:color w:val="000000"/>
          <w:sz w:val="20"/>
          <w:szCs w:val="20"/>
        </w:rPr>
        <w:t>]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</w:rPr>
        <w:t xml:space="preserve"> синего или зеленого цвета. Реакция восстановления метиленового синего происходит по уравнению:</w:t>
      </w:r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528D1" w:rsidP="006C68A7">
      <w:pPr>
        <w:jc w:val="center"/>
        <w:rPr>
          <w:sz w:val="20"/>
          <w:szCs w:val="20"/>
        </w:rPr>
      </w:pPr>
      <w:r w:rsidRPr="005E03BA">
        <w:rPr>
          <w:sz w:val="20"/>
          <w:szCs w:val="20"/>
        </w:rPr>
        <w:object w:dxaOrig="7380" w:dyaOrig="6765">
          <v:shape id="_x0000_i1079" type="#_x0000_t75" style="width:285pt;height:262.5pt" o:ole="">
            <v:imagedata r:id="rId118" o:title=""/>
          </v:shape>
          <o:OLEObject Type="Embed" ProgID="ISISServer" ShapeID="_x0000_i1079" DrawAspect="Content" ObjectID="_1471375609" r:id="rId119"/>
        </w:object>
      </w:r>
    </w:p>
    <w:p w:rsidR="006C68A7" w:rsidRDefault="006C68A7" w:rsidP="00BA3F70">
      <w:pPr>
        <w:ind w:firstLine="454"/>
        <w:jc w:val="both"/>
        <w:rPr>
          <w:b/>
          <w:sz w:val="20"/>
          <w:szCs w:val="20"/>
        </w:rPr>
      </w:pP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0,1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2,6-дихлорфенол-индофенола; 10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аскорбиновой кислоты; 0,01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%-ный раствор метиленового синего; 10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</w:t>
      </w:r>
      <w:r w:rsidRPr="005E03BA">
        <w:rPr>
          <w:sz w:val="20"/>
          <w:szCs w:val="20"/>
          <w:lang w:val="en-US"/>
        </w:rPr>
        <w:t>Na</w:t>
      </w:r>
      <w:r w:rsidRPr="005E03BA">
        <w:rPr>
          <w:sz w:val="20"/>
          <w:szCs w:val="20"/>
          <w:vertAlign w:val="subscript"/>
        </w:rPr>
        <w:t>2</w:t>
      </w:r>
      <w:r w:rsidRPr="005E03BA">
        <w:rPr>
          <w:sz w:val="20"/>
          <w:szCs w:val="20"/>
          <w:lang w:val="en-US"/>
        </w:rPr>
        <w:t>CO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</w:rPr>
        <w:t>; 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</w:t>
      </w:r>
      <w:r w:rsidRPr="005E03BA">
        <w:rPr>
          <w:sz w:val="20"/>
          <w:szCs w:val="20"/>
          <w:lang w:val="en-US"/>
        </w:rPr>
        <w:t>K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  <w:lang w:val="en-US"/>
        </w:rPr>
        <w:t>Fe</w:t>
      </w:r>
      <w:r w:rsidRPr="005E03BA">
        <w:rPr>
          <w:sz w:val="20"/>
          <w:szCs w:val="20"/>
        </w:rPr>
        <w:t>(</w:t>
      </w:r>
      <w:r w:rsidRPr="005E03BA">
        <w:rPr>
          <w:sz w:val="20"/>
          <w:szCs w:val="20"/>
          <w:lang w:val="en-US"/>
        </w:rPr>
        <w:t>CN</w:t>
      </w:r>
      <w:r w:rsidRPr="005E03BA">
        <w:rPr>
          <w:sz w:val="20"/>
          <w:szCs w:val="20"/>
        </w:rPr>
        <w:t>)</w:t>
      </w:r>
      <w:r w:rsidRPr="005E03BA">
        <w:rPr>
          <w:sz w:val="20"/>
          <w:szCs w:val="20"/>
          <w:vertAlign w:val="subscript"/>
        </w:rPr>
        <w:t>6</w:t>
      </w:r>
      <w:r w:rsidRPr="005E03BA">
        <w:rPr>
          <w:sz w:val="20"/>
          <w:szCs w:val="20"/>
        </w:rPr>
        <w:t>; 1</w:t>
      </w:r>
      <w:r w:rsidR="006C68A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%-ный раствор </w:t>
      </w:r>
      <w:r w:rsidRPr="005E03BA">
        <w:rPr>
          <w:sz w:val="20"/>
          <w:szCs w:val="20"/>
          <w:lang w:val="en-US"/>
        </w:rPr>
        <w:t>FeCl</w:t>
      </w:r>
      <w:r w:rsidRPr="005E03BA">
        <w:rPr>
          <w:sz w:val="20"/>
          <w:szCs w:val="20"/>
          <w:vertAlign w:val="subscript"/>
        </w:rPr>
        <w:t>3</w:t>
      </w:r>
      <w:r w:rsidRPr="005E03BA">
        <w:rPr>
          <w:sz w:val="20"/>
          <w:szCs w:val="20"/>
        </w:rPr>
        <w:t>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штатив с пробирками, капельницы, пипетки, термостат.</w:t>
      </w:r>
    </w:p>
    <w:p w:rsidR="007A6210" w:rsidRPr="005E03BA" w:rsidRDefault="007A6210" w:rsidP="006C68A7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Ход работы. </w:t>
      </w:r>
      <w:r w:rsidRPr="005E03BA">
        <w:rPr>
          <w:sz w:val="20"/>
          <w:szCs w:val="20"/>
        </w:rPr>
        <w:t>Для проведения р</w:t>
      </w:r>
      <w:r w:rsidRPr="005E03BA">
        <w:rPr>
          <w:color w:val="000000"/>
          <w:sz w:val="20"/>
          <w:szCs w:val="20"/>
        </w:rPr>
        <w:t>еакции с 2,6-дихлорфенолиндофе</w:t>
      </w:r>
      <w:r w:rsidR="006C68A7">
        <w:rPr>
          <w:color w:val="000000"/>
          <w:sz w:val="20"/>
          <w:szCs w:val="20"/>
        </w:rPr>
        <w:t>-</w:t>
      </w:r>
      <w:r w:rsidRPr="005E03BA">
        <w:rPr>
          <w:color w:val="000000"/>
          <w:sz w:val="20"/>
          <w:szCs w:val="20"/>
        </w:rPr>
        <w:t>нолом в пробирку вносят 0,5 мл раствора 2,6-дихлорфенолиндофенола, 1</w:t>
      </w:r>
      <w:r w:rsidR="007528D1">
        <w:rPr>
          <w:color w:val="000000"/>
          <w:sz w:val="20"/>
          <w:szCs w:val="20"/>
        </w:rPr>
        <w:sym w:font="Symbol" w:char="F02D"/>
      </w:r>
      <w:r w:rsidRPr="005E03BA">
        <w:rPr>
          <w:color w:val="000000"/>
          <w:sz w:val="20"/>
          <w:szCs w:val="20"/>
        </w:rPr>
        <w:t xml:space="preserve">2 капли раствора </w:t>
      </w:r>
      <w:r w:rsidRPr="005E03BA">
        <w:rPr>
          <w:color w:val="000000"/>
          <w:sz w:val="20"/>
          <w:szCs w:val="20"/>
          <w:lang w:val="en-US"/>
        </w:rPr>
        <w:t>HCl</w:t>
      </w:r>
      <w:r w:rsidRPr="005E03BA">
        <w:rPr>
          <w:color w:val="000000"/>
          <w:sz w:val="20"/>
          <w:szCs w:val="20"/>
        </w:rPr>
        <w:t xml:space="preserve"> и каплями раствор аскорбиновой кислоты. Раствор 2,6-дихлорфенолиндофенола обесцвечивается.</w:t>
      </w:r>
    </w:p>
    <w:p w:rsidR="007A6210" w:rsidRPr="005E03BA" w:rsidRDefault="007A6210" w:rsidP="00BA3F70">
      <w:pPr>
        <w:shd w:val="clear" w:color="auto" w:fill="FFFFFF"/>
        <w:ind w:firstLine="454"/>
        <w:jc w:val="both"/>
        <w:rPr>
          <w:sz w:val="20"/>
          <w:szCs w:val="20"/>
        </w:rPr>
      </w:pPr>
      <w:r w:rsidRPr="005E03BA">
        <w:rPr>
          <w:color w:val="000000"/>
          <w:sz w:val="20"/>
          <w:szCs w:val="20"/>
        </w:rPr>
        <w:t>Для проведения реакции с метиленовым синим в две пробирки вносят по одной капле раствора метиленовой сини и по одной капле раствора бикарбоната натрия. В первую вливают пять капель раствора аскорбиновой кислоты, во вторую – пять капель воды и ставят обе пробирки в термостат при температуре от 37 до 40 °С. Через некоторое время в пробирке с раствором аскорбиновой кислоты жидкость обесцвечивается.</w:t>
      </w:r>
    </w:p>
    <w:p w:rsidR="007A6210" w:rsidRPr="005E03BA" w:rsidRDefault="007A6210" w:rsidP="00BA3F70">
      <w:pPr>
        <w:shd w:val="clear" w:color="auto" w:fill="FFFFFF"/>
        <w:tabs>
          <w:tab w:val="left" w:pos="634"/>
        </w:tabs>
        <w:ind w:firstLine="454"/>
        <w:jc w:val="both"/>
        <w:rPr>
          <w:sz w:val="20"/>
          <w:szCs w:val="20"/>
        </w:rPr>
      </w:pPr>
      <w:r w:rsidRPr="005E03BA">
        <w:rPr>
          <w:color w:val="000000"/>
          <w:sz w:val="20"/>
          <w:szCs w:val="20"/>
        </w:rPr>
        <w:t>Для реакции с гексациано-(</w:t>
      </w:r>
      <w:r w:rsidRPr="005E03BA">
        <w:rPr>
          <w:color w:val="000000"/>
          <w:sz w:val="20"/>
          <w:szCs w:val="20"/>
          <w:lang w:val="en-US"/>
        </w:rPr>
        <w:t>III</w:t>
      </w:r>
      <w:r w:rsidRPr="005E03BA">
        <w:rPr>
          <w:color w:val="000000"/>
          <w:sz w:val="20"/>
          <w:szCs w:val="20"/>
        </w:rPr>
        <w:t xml:space="preserve">)-ферратом калия к 1 мл раствора аскорбиновой кислоты прибавляют 1 мл раствора </w:t>
      </w:r>
      <w:r w:rsidRPr="005E03BA">
        <w:rPr>
          <w:color w:val="000000"/>
          <w:sz w:val="20"/>
          <w:szCs w:val="20"/>
          <w:lang w:val="en-US"/>
        </w:rPr>
        <w:t>K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  <w:lang w:val="en-US"/>
        </w:rPr>
        <w:t>Fe</w:t>
      </w:r>
      <w:r w:rsidRPr="005E03BA">
        <w:rPr>
          <w:color w:val="000000"/>
          <w:sz w:val="20"/>
          <w:szCs w:val="20"/>
        </w:rPr>
        <w:t>(</w:t>
      </w:r>
      <w:r w:rsidRPr="005E03BA">
        <w:rPr>
          <w:color w:val="000000"/>
          <w:sz w:val="20"/>
          <w:szCs w:val="20"/>
          <w:lang w:val="en-US"/>
        </w:rPr>
        <w:t>CN</w:t>
      </w:r>
      <w:r w:rsidRPr="005E03BA">
        <w:rPr>
          <w:color w:val="000000"/>
          <w:sz w:val="20"/>
          <w:szCs w:val="20"/>
        </w:rPr>
        <w:t>)</w:t>
      </w:r>
      <w:r w:rsidRPr="005E03BA">
        <w:rPr>
          <w:color w:val="000000"/>
          <w:sz w:val="20"/>
          <w:szCs w:val="20"/>
          <w:vertAlign w:val="subscript"/>
        </w:rPr>
        <w:t>6</w:t>
      </w:r>
      <w:r w:rsidRPr="005E03BA">
        <w:rPr>
          <w:color w:val="000000"/>
          <w:sz w:val="20"/>
          <w:szCs w:val="20"/>
        </w:rPr>
        <w:t xml:space="preserve"> и 0,5 мл раствора </w:t>
      </w:r>
      <w:r w:rsidRPr="005E03BA">
        <w:rPr>
          <w:color w:val="000000"/>
          <w:sz w:val="20"/>
          <w:szCs w:val="20"/>
          <w:lang w:val="en-US"/>
        </w:rPr>
        <w:t>FeCl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</w:rPr>
        <w:t>. Наблюдают образование сине-зеленого окрашивания.</w:t>
      </w:r>
    </w:p>
    <w:p w:rsidR="006C68A7" w:rsidRDefault="006C68A7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bookmarkStart w:id="94" w:name="_Toc222303100"/>
      <w:bookmarkStart w:id="95" w:name="_Toc222303224"/>
      <w:bookmarkStart w:id="96" w:name="_Toc241998600"/>
    </w:p>
    <w:p w:rsidR="007A6210" w:rsidRPr="006C68A7" w:rsidRDefault="006C68A7" w:rsidP="00BA3F70">
      <w:pPr>
        <w:pStyle w:val="3"/>
        <w:tabs>
          <w:tab w:val="left" w:pos="1260"/>
        </w:tabs>
        <w:spacing w:before="0" w:after="0"/>
        <w:ind w:firstLine="454"/>
        <w:jc w:val="both"/>
        <w:rPr>
          <w:rFonts w:ascii="Times New Roman" w:hAnsi="Times New Roman" w:cs="Times New Roman"/>
          <w:b w:val="0"/>
          <w:i/>
          <w:sz w:val="20"/>
          <w:szCs w:val="20"/>
        </w:rPr>
      </w:pPr>
      <w:r w:rsidRPr="006C68A7">
        <w:rPr>
          <w:rFonts w:ascii="Times New Roman" w:hAnsi="Times New Roman" w:cs="Times New Roman"/>
          <w:b w:val="0"/>
          <w:i/>
          <w:sz w:val="20"/>
          <w:szCs w:val="20"/>
        </w:rPr>
        <w:t xml:space="preserve">6.5.2 </w:t>
      </w:r>
      <w:r w:rsidR="007A6210" w:rsidRPr="006C68A7">
        <w:rPr>
          <w:rFonts w:ascii="Times New Roman" w:hAnsi="Times New Roman" w:cs="Times New Roman"/>
          <w:b w:val="0"/>
          <w:i/>
          <w:sz w:val="20"/>
          <w:szCs w:val="20"/>
        </w:rPr>
        <w:t>Лабораторная работа «Количественное определение витамина С по Тильмансу</w:t>
      </w:r>
      <w:bookmarkEnd w:id="94"/>
      <w:bookmarkEnd w:id="95"/>
      <w:r w:rsidR="007A6210" w:rsidRPr="006C68A7">
        <w:rPr>
          <w:rFonts w:ascii="Times New Roman" w:hAnsi="Times New Roman" w:cs="Times New Roman"/>
          <w:b w:val="0"/>
          <w:i/>
          <w:sz w:val="20"/>
          <w:szCs w:val="20"/>
        </w:rPr>
        <w:t>»</w:t>
      </w:r>
      <w:bookmarkEnd w:id="96"/>
    </w:p>
    <w:p w:rsidR="007A6210" w:rsidRDefault="007A6210" w:rsidP="00BA3F70">
      <w:pPr>
        <w:ind w:firstLine="454"/>
        <w:jc w:val="both"/>
        <w:rPr>
          <w:color w:val="000000"/>
          <w:sz w:val="20"/>
          <w:szCs w:val="20"/>
        </w:rPr>
      </w:pPr>
      <w:r w:rsidRPr="005E03BA">
        <w:rPr>
          <w:color w:val="000000"/>
          <w:sz w:val="20"/>
          <w:szCs w:val="20"/>
        </w:rPr>
        <w:t>Метод количественного определения аскорбиновой кислоты основан на ее способности окисляться 2,6-дихлорфенолиндофенолом до дегидроаскорбиновой кислоты. По количеству 2,6-дихлорфенол-индофенола, затраченного на титрование, определяют количество аскорбиновой кислоты в исследуемом материале. Как только все количество витамина С окислится, титруемый раствор приобретает розовую окраску за счет образования недиссоциированных молекул 2,6-дихлор</w:t>
      </w:r>
      <w:r w:rsidR="006C68A7">
        <w:rPr>
          <w:color w:val="000000"/>
          <w:sz w:val="20"/>
          <w:szCs w:val="20"/>
        </w:rPr>
        <w:t>-</w:t>
      </w:r>
      <w:r w:rsidRPr="005E03BA">
        <w:rPr>
          <w:color w:val="000000"/>
          <w:sz w:val="20"/>
          <w:szCs w:val="20"/>
        </w:rPr>
        <w:t>фенолиндофенола (в кислой среде). В щелочной среде 2,6-дихлор</w:t>
      </w:r>
      <w:r w:rsidR="006C68A7">
        <w:rPr>
          <w:color w:val="000000"/>
          <w:sz w:val="20"/>
          <w:szCs w:val="20"/>
        </w:rPr>
        <w:t>-</w:t>
      </w:r>
      <w:r w:rsidRPr="005E03BA">
        <w:rPr>
          <w:color w:val="000000"/>
          <w:sz w:val="20"/>
          <w:szCs w:val="20"/>
        </w:rPr>
        <w:t>фенолиндофенол имеет синюю окраску, в кислой – красную, а при восстановлении обесцвечивается:</w:t>
      </w:r>
    </w:p>
    <w:p w:rsidR="006C68A7" w:rsidRPr="005E03BA" w:rsidRDefault="006C68A7" w:rsidP="00BA3F70">
      <w:pPr>
        <w:ind w:firstLine="454"/>
        <w:jc w:val="both"/>
        <w:rPr>
          <w:color w:val="000000"/>
          <w:sz w:val="20"/>
          <w:szCs w:val="20"/>
        </w:rPr>
      </w:pPr>
    </w:p>
    <w:p w:rsidR="007A6210" w:rsidRPr="005E03BA" w:rsidRDefault="007528D1" w:rsidP="006C68A7">
      <w:pPr>
        <w:jc w:val="center"/>
        <w:rPr>
          <w:color w:val="000000"/>
          <w:sz w:val="20"/>
          <w:szCs w:val="20"/>
        </w:rPr>
      </w:pPr>
      <w:r w:rsidRPr="005E03BA">
        <w:rPr>
          <w:color w:val="000000"/>
          <w:sz w:val="20"/>
          <w:szCs w:val="20"/>
        </w:rPr>
        <w:object w:dxaOrig="6915" w:dyaOrig="6765">
          <v:shape id="_x0000_i1080" type="#_x0000_t75" style="width:266.25pt;height:258.75pt" o:ole="">
            <v:imagedata r:id="rId120" o:title=""/>
          </v:shape>
          <o:OLEObject Type="Embed" ProgID="ISISServer" ShapeID="_x0000_i1080" DrawAspect="Content" ObjectID="_1471375610" r:id="rId121"/>
        </w:objec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Материалы и реактивы: </w:t>
      </w:r>
      <w:r w:rsidRPr="005E03BA">
        <w:rPr>
          <w:sz w:val="20"/>
          <w:szCs w:val="20"/>
        </w:rPr>
        <w:t>с</w:t>
      </w:r>
      <w:r w:rsidRPr="005E03BA">
        <w:rPr>
          <w:color w:val="000000"/>
          <w:sz w:val="20"/>
          <w:szCs w:val="20"/>
        </w:rPr>
        <w:t>оляная кислота (2</w:t>
      </w:r>
      <w:r w:rsidR="006C68A7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>%-ный раствор); натриевая соль 2,6-дихлорфенолиндофенола 0,0005 моль/л раствор (молекулярная масса – 290, грамм-эквивалент – 145).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sz w:val="20"/>
          <w:szCs w:val="20"/>
        </w:rPr>
        <w:t>растительные продукты (капуста, хвоя, картофель, шиповник), фарфоровая ступка с пестиком, коническая колба, микробюретка, стаканы для титрования, пипетки, воронки, весы с разновесами, стеклянный песок.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sz w:val="20"/>
          <w:szCs w:val="20"/>
        </w:rPr>
        <w:t xml:space="preserve"> Взвешивают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sz w:val="20"/>
            <w:szCs w:val="20"/>
          </w:rPr>
          <w:t>1 г</w:t>
        </w:r>
      </w:smartTag>
      <w:r w:rsidRPr="005E03BA">
        <w:rPr>
          <w:sz w:val="20"/>
          <w:szCs w:val="20"/>
        </w:rPr>
        <w:t xml:space="preserve"> растительного продукта, тщательно растирают в фарфоровой ступке со стеклянным песком. </w:t>
      </w:r>
      <w:r w:rsidRPr="005E03BA">
        <w:rPr>
          <w:color w:val="000000"/>
          <w:sz w:val="20"/>
          <w:szCs w:val="20"/>
        </w:rPr>
        <w:t>К растертой массе прибавляют 9 мл раствора соляной кислоты и отстаивают. Через 10 мин содержимое перемешивают и фильтруют. Для количественного определения берут 3 мл фильтрата, помещают в коническую колбу и титруют раствором 2,6-дихлорфенолиндофенола до появления розовой окраски, сохраняющейся в течение 30 секунд; 1 мл 0,0005 моль/л раствора 2,6-дихлорфенолиндофенола соответствует 0,088 мг аскорбиновой кислоты.</w:t>
      </w:r>
    </w:p>
    <w:p w:rsidR="007A6210" w:rsidRPr="005E03BA" w:rsidRDefault="007A6210" w:rsidP="00BA3F70">
      <w:pPr>
        <w:shd w:val="clear" w:color="auto" w:fill="FFFFFF"/>
        <w:ind w:firstLine="454"/>
        <w:jc w:val="both"/>
        <w:rPr>
          <w:color w:val="000000"/>
          <w:sz w:val="20"/>
          <w:szCs w:val="20"/>
        </w:rPr>
      </w:pPr>
      <w:r w:rsidRPr="005E03BA">
        <w:rPr>
          <w:color w:val="000000"/>
          <w:sz w:val="20"/>
          <w:szCs w:val="20"/>
        </w:rPr>
        <w:t>Массовую концентрацию аскорбиновой кислоты (мг) рассчитывают по формуле</w:t>
      </w:r>
    </w:p>
    <w:p w:rsidR="007A6210" w:rsidRPr="005E03BA" w:rsidRDefault="0020435E" w:rsidP="0020435E">
      <w:pPr>
        <w:shd w:val="clear" w:color="auto" w:fill="FFFFFF"/>
        <w:jc w:val="center"/>
        <w:rPr>
          <w:color w:val="000000"/>
          <w:sz w:val="20"/>
          <w:szCs w:val="20"/>
        </w:rPr>
      </w:pPr>
      <w:r w:rsidRPr="0020435E">
        <w:rPr>
          <w:color w:val="000000"/>
          <w:position w:val="-28"/>
          <w:sz w:val="20"/>
          <w:szCs w:val="20"/>
        </w:rPr>
        <w:object w:dxaOrig="1960" w:dyaOrig="660">
          <v:shape id="_x0000_i1081" type="#_x0000_t75" style="width:98.25pt;height:33pt" o:ole="">
            <v:imagedata r:id="rId122" o:title=""/>
          </v:shape>
          <o:OLEObject Type="Embed" ProgID="Equation.3" ShapeID="_x0000_i1081" DrawAspect="Content" ObjectID="_1471375611" r:id="rId123"/>
        </w:object>
      </w:r>
      <w:r w:rsidR="007A6210" w:rsidRPr="005E03BA">
        <w:rPr>
          <w:color w:val="000000"/>
          <w:sz w:val="20"/>
          <w:szCs w:val="20"/>
        </w:rPr>
        <w:t xml:space="preserve">, </w:t>
      </w:r>
    </w:p>
    <w:p w:rsidR="007A6210" w:rsidRPr="005E03BA" w:rsidRDefault="007A6210" w:rsidP="0020435E">
      <w:pPr>
        <w:shd w:val="clear" w:color="auto" w:fill="FFFFFF"/>
        <w:jc w:val="both"/>
        <w:rPr>
          <w:color w:val="000000"/>
          <w:sz w:val="20"/>
          <w:szCs w:val="20"/>
        </w:rPr>
      </w:pPr>
      <w:r w:rsidRPr="005E03BA">
        <w:rPr>
          <w:color w:val="000000"/>
          <w:sz w:val="20"/>
          <w:szCs w:val="20"/>
        </w:rPr>
        <w:t xml:space="preserve">где </w:t>
      </w:r>
      <w:r w:rsidRPr="0020435E">
        <w:rPr>
          <w:iCs/>
          <w:color w:val="000000"/>
          <w:sz w:val="20"/>
          <w:szCs w:val="20"/>
          <w:lang w:val="en-US"/>
        </w:rPr>
        <w:t>Q</w:t>
      </w:r>
      <w:r w:rsidRPr="005E03BA">
        <w:rPr>
          <w:i/>
          <w:iCs/>
          <w:color w:val="000000"/>
          <w:sz w:val="20"/>
          <w:szCs w:val="20"/>
        </w:rPr>
        <w:t xml:space="preserve"> – </w:t>
      </w:r>
      <w:r w:rsidRPr="005E03BA">
        <w:rPr>
          <w:iCs/>
          <w:color w:val="000000"/>
          <w:sz w:val="20"/>
          <w:szCs w:val="20"/>
        </w:rPr>
        <w:t>количество</w:t>
      </w:r>
      <w:r w:rsidRPr="005E03BA">
        <w:rPr>
          <w:color w:val="000000"/>
          <w:sz w:val="20"/>
          <w:szCs w:val="20"/>
        </w:rPr>
        <w:t xml:space="preserve"> аскорбиновой кислоты (0,088 мг), соответствующее 1 мл 0,0005 моль/л раствора 2,6-дихлорфенолиндофенола;</w:t>
      </w:r>
    </w:p>
    <w:p w:rsidR="007A6210" w:rsidRPr="005E03BA" w:rsidRDefault="007A6210" w:rsidP="0020435E">
      <w:pPr>
        <w:shd w:val="clear" w:color="auto" w:fill="FFFFFF"/>
        <w:ind w:firstLine="340"/>
        <w:jc w:val="both"/>
        <w:rPr>
          <w:color w:val="000000"/>
          <w:sz w:val="20"/>
          <w:szCs w:val="20"/>
        </w:rPr>
      </w:pPr>
      <w:r w:rsidRPr="0020435E">
        <w:rPr>
          <w:iCs/>
          <w:color w:val="000000"/>
          <w:sz w:val="20"/>
          <w:szCs w:val="20"/>
        </w:rPr>
        <w:t>А</w:t>
      </w:r>
      <w:r w:rsidRPr="005E03BA">
        <w:rPr>
          <w:i/>
          <w:iCs/>
          <w:color w:val="000000"/>
          <w:sz w:val="20"/>
          <w:szCs w:val="20"/>
        </w:rPr>
        <w:t xml:space="preserve"> –</w:t>
      </w:r>
      <w:r w:rsidRPr="005E03BA">
        <w:rPr>
          <w:color w:val="000000"/>
          <w:sz w:val="20"/>
          <w:szCs w:val="20"/>
        </w:rPr>
        <w:t xml:space="preserve"> количество 0,0005 моль/л раствора 2,6-дихлорфенолиндо</w:t>
      </w:r>
      <w:r w:rsidR="0020435E">
        <w:rPr>
          <w:color w:val="000000"/>
          <w:sz w:val="20"/>
          <w:szCs w:val="20"/>
        </w:rPr>
        <w:t>-</w:t>
      </w:r>
      <w:r w:rsidRPr="005E03BA">
        <w:rPr>
          <w:color w:val="000000"/>
          <w:sz w:val="20"/>
          <w:szCs w:val="20"/>
        </w:rPr>
        <w:t>фенола, затраченного на титрование</w:t>
      </w:r>
      <w:r w:rsidR="003F62B9">
        <w:rPr>
          <w:color w:val="000000"/>
          <w:sz w:val="20"/>
          <w:szCs w:val="20"/>
        </w:rPr>
        <w:t>, мл</w:t>
      </w:r>
      <w:r w:rsidRPr="005E03BA">
        <w:rPr>
          <w:color w:val="000000"/>
          <w:sz w:val="20"/>
          <w:szCs w:val="20"/>
        </w:rPr>
        <w:t>;</w:t>
      </w:r>
    </w:p>
    <w:p w:rsidR="007A6210" w:rsidRPr="005E03BA" w:rsidRDefault="007A6210" w:rsidP="0020435E">
      <w:pPr>
        <w:shd w:val="clear" w:color="auto" w:fill="FFFFFF"/>
        <w:ind w:firstLine="340"/>
        <w:jc w:val="both"/>
        <w:rPr>
          <w:color w:val="000000"/>
          <w:sz w:val="20"/>
          <w:szCs w:val="20"/>
        </w:rPr>
      </w:pPr>
      <w:r w:rsidRPr="0020435E">
        <w:rPr>
          <w:iCs/>
          <w:color w:val="000000"/>
          <w:sz w:val="20"/>
          <w:szCs w:val="20"/>
          <w:lang w:val="en-US"/>
        </w:rPr>
        <w:t>V</w:t>
      </w:r>
      <w:r w:rsidR="007528D1">
        <w:rPr>
          <w:iCs/>
          <w:color w:val="000000"/>
          <w:sz w:val="20"/>
          <w:szCs w:val="20"/>
          <w:vertAlign w:val="subscript"/>
        </w:rPr>
        <w:t>0</w:t>
      </w:r>
      <w:r w:rsidRPr="0020435E">
        <w:rPr>
          <w:iCs/>
          <w:color w:val="000000"/>
          <w:sz w:val="20"/>
          <w:szCs w:val="20"/>
        </w:rPr>
        <w:t xml:space="preserve"> </w:t>
      </w:r>
      <w:r w:rsidRPr="005E03BA">
        <w:rPr>
          <w:i/>
          <w:iCs/>
          <w:color w:val="000000"/>
          <w:sz w:val="20"/>
          <w:szCs w:val="20"/>
        </w:rPr>
        <w:t>–</w:t>
      </w:r>
      <w:r w:rsidRPr="005E03BA">
        <w:rPr>
          <w:color w:val="000000"/>
          <w:sz w:val="20"/>
          <w:szCs w:val="20"/>
        </w:rPr>
        <w:t xml:space="preserve"> общее количество экстракта, </w:t>
      </w:r>
      <w:r w:rsidR="003F62B9">
        <w:rPr>
          <w:color w:val="000000"/>
          <w:sz w:val="20"/>
          <w:szCs w:val="20"/>
        </w:rPr>
        <w:t>м</w:t>
      </w:r>
      <w:r w:rsidRPr="005E03BA">
        <w:rPr>
          <w:color w:val="000000"/>
          <w:sz w:val="20"/>
          <w:szCs w:val="20"/>
        </w:rPr>
        <w:t>л;</w:t>
      </w:r>
    </w:p>
    <w:p w:rsidR="007A6210" w:rsidRPr="005E03BA" w:rsidRDefault="007A6210" w:rsidP="0020435E">
      <w:pPr>
        <w:shd w:val="clear" w:color="auto" w:fill="FFFFFF"/>
        <w:ind w:firstLine="340"/>
        <w:jc w:val="both"/>
        <w:rPr>
          <w:color w:val="000000"/>
          <w:sz w:val="20"/>
          <w:szCs w:val="20"/>
        </w:rPr>
      </w:pPr>
      <w:r w:rsidRPr="0020435E">
        <w:rPr>
          <w:iCs/>
          <w:color w:val="000000"/>
          <w:sz w:val="20"/>
          <w:szCs w:val="20"/>
          <w:lang w:val="en-US"/>
        </w:rPr>
        <w:t>V</w:t>
      </w:r>
      <w:r w:rsidRPr="0020435E">
        <w:rPr>
          <w:iCs/>
          <w:color w:val="000000"/>
          <w:sz w:val="20"/>
          <w:szCs w:val="20"/>
          <w:vertAlign w:val="subscript"/>
        </w:rPr>
        <w:t>1</w:t>
      </w:r>
      <w:r w:rsidRPr="005E03BA">
        <w:rPr>
          <w:color w:val="000000"/>
          <w:sz w:val="20"/>
          <w:szCs w:val="20"/>
        </w:rPr>
        <w:t xml:space="preserve"> – объем экстракта, взятый для титрования, </w:t>
      </w:r>
      <w:r w:rsidR="003F62B9">
        <w:rPr>
          <w:color w:val="000000"/>
          <w:sz w:val="20"/>
          <w:szCs w:val="20"/>
        </w:rPr>
        <w:t>м</w:t>
      </w:r>
      <w:r w:rsidRPr="005E03BA">
        <w:rPr>
          <w:color w:val="000000"/>
          <w:sz w:val="20"/>
          <w:szCs w:val="20"/>
        </w:rPr>
        <w:t>л;</w:t>
      </w:r>
    </w:p>
    <w:p w:rsidR="007A6210" w:rsidRPr="005E03BA" w:rsidRDefault="007A6210" w:rsidP="0020435E">
      <w:pPr>
        <w:shd w:val="clear" w:color="auto" w:fill="FFFFFF"/>
        <w:ind w:firstLine="340"/>
        <w:jc w:val="both"/>
        <w:rPr>
          <w:sz w:val="20"/>
          <w:szCs w:val="20"/>
        </w:rPr>
      </w:pPr>
      <w:r w:rsidRPr="0020435E">
        <w:rPr>
          <w:iCs/>
          <w:color w:val="000000"/>
          <w:sz w:val="20"/>
          <w:szCs w:val="20"/>
        </w:rPr>
        <w:t>а</w:t>
      </w:r>
      <w:r w:rsidRPr="005E03BA">
        <w:rPr>
          <w:i/>
          <w:iCs/>
          <w:color w:val="000000"/>
          <w:sz w:val="20"/>
          <w:szCs w:val="20"/>
        </w:rPr>
        <w:t xml:space="preserve"> –</w:t>
      </w:r>
      <w:r w:rsidRPr="005E03BA">
        <w:rPr>
          <w:color w:val="000000"/>
          <w:sz w:val="20"/>
          <w:szCs w:val="20"/>
        </w:rPr>
        <w:t xml:space="preserve"> количество пищевого продукта, </w:t>
      </w:r>
      <w:r w:rsidR="003F62B9">
        <w:rPr>
          <w:color w:val="000000"/>
          <w:sz w:val="20"/>
          <w:szCs w:val="20"/>
        </w:rPr>
        <w:t>м</w:t>
      </w:r>
      <w:r w:rsidRPr="005E03BA">
        <w:rPr>
          <w:color w:val="000000"/>
          <w:sz w:val="20"/>
          <w:szCs w:val="20"/>
        </w:rPr>
        <w:t>г.</w:t>
      </w: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  <w:bookmarkStart w:id="97" w:name="_Toc222303101"/>
      <w:bookmarkStart w:id="98" w:name="_Toc222303225"/>
      <w:bookmarkStart w:id="99" w:name="_Toc241998601"/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BA3F70">
      <w:pPr>
        <w:pStyle w:val="1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b w:val="0"/>
          <w:color w:val="000000"/>
          <w:kern w:val="0"/>
          <w:sz w:val="20"/>
          <w:szCs w:val="20"/>
        </w:rPr>
      </w:pPr>
    </w:p>
    <w:p w:rsidR="0020435E" w:rsidRDefault="0020435E" w:rsidP="0020435E">
      <w:pPr>
        <w:pStyle w:val="1"/>
        <w:keepNext w:val="0"/>
        <w:widowControl w:val="0"/>
        <w:tabs>
          <w:tab w:val="left" w:pos="360"/>
        </w:tabs>
        <w:spacing w:before="0" w:after="0"/>
        <w:ind w:firstLine="454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7A6210" w:rsidRPr="0020435E" w:rsidRDefault="0020435E" w:rsidP="0020435E">
      <w:pPr>
        <w:pStyle w:val="1"/>
        <w:keepNext w:val="0"/>
        <w:widowControl w:val="0"/>
        <w:tabs>
          <w:tab w:val="left" w:pos="360"/>
        </w:tabs>
        <w:spacing w:before="0" w:after="0"/>
        <w:jc w:val="center"/>
        <w:rPr>
          <w:rFonts w:ascii="Times New Roman" w:hAnsi="Times New Roman"/>
          <w:sz w:val="20"/>
        </w:rPr>
      </w:pPr>
      <w:r w:rsidRPr="0020435E">
        <w:rPr>
          <w:rFonts w:ascii="Times New Roman" w:hAnsi="Times New Roman"/>
          <w:color w:val="000000"/>
          <w:kern w:val="0"/>
          <w:sz w:val="20"/>
          <w:szCs w:val="20"/>
        </w:rPr>
        <w:t xml:space="preserve">7 </w:t>
      </w:r>
      <w:r w:rsidR="007A6210" w:rsidRPr="0020435E">
        <w:rPr>
          <w:rFonts w:ascii="Times New Roman" w:hAnsi="Times New Roman"/>
          <w:sz w:val="20"/>
        </w:rPr>
        <w:t>НУКЛЕИНОВЫЕ КИСЛОТЫ</w:t>
      </w:r>
      <w:bookmarkEnd w:id="97"/>
      <w:bookmarkEnd w:id="98"/>
      <w:bookmarkEnd w:id="99"/>
    </w:p>
    <w:p w:rsidR="007A6210" w:rsidRPr="005E03BA" w:rsidRDefault="007A6210" w:rsidP="00BA3F70">
      <w:pPr>
        <w:ind w:firstLine="454"/>
        <w:rPr>
          <w:sz w:val="20"/>
          <w:szCs w:val="20"/>
        </w:rPr>
      </w:pPr>
    </w:p>
    <w:p w:rsidR="007A6210" w:rsidRPr="005E03BA" w:rsidRDefault="007A6210" w:rsidP="00BA3F70">
      <w:pPr>
        <w:widowControl w:val="0"/>
        <w:shd w:val="clear" w:color="auto" w:fill="FFFFFF"/>
        <w:ind w:firstLine="454"/>
        <w:jc w:val="both"/>
        <w:rPr>
          <w:color w:val="000000"/>
          <w:sz w:val="20"/>
          <w:szCs w:val="20"/>
        </w:rPr>
      </w:pPr>
      <w:r w:rsidRPr="005E03BA">
        <w:rPr>
          <w:iCs/>
          <w:color w:val="000000"/>
          <w:sz w:val="20"/>
          <w:szCs w:val="20"/>
        </w:rPr>
        <w:t>Нуклеиновые кислоты</w:t>
      </w:r>
      <w:r w:rsidRPr="005E03BA">
        <w:rPr>
          <w:color w:val="000000"/>
          <w:sz w:val="20"/>
          <w:szCs w:val="20"/>
        </w:rPr>
        <w:t xml:space="preserve"> – это макромолекулы кислотного характера, содержащиеся в ядре, а так же в митохондриях, хлоропластах и цитоплазме, состоят из нуклеотидов.</w:t>
      </w:r>
    </w:p>
    <w:p w:rsidR="007A6210" w:rsidRPr="005E03BA" w:rsidRDefault="007A6210" w:rsidP="00BA3F70">
      <w:pPr>
        <w:widowControl w:val="0"/>
        <w:shd w:val="clear" w:color="auto" w:fill="FFFFFF"/>
        <w:ind w:firstLine="454"/>
        <w:jc w:val="both"/>
        <w:rPr>
          <w:color w:val="000000"/>
          <w:sz w:val="20"/>
          <w:szCs w:val="20"/>
        </w:rPr>
      </w:pPr>
      <w:r w:rsidRPr="005E03BA">
        <w:rPr>
          <w:color w:val="000000"/>
          <w:sz w:val="20"/>
          <w:szCs w:val="20"/>
        </w:rPr>
        <w:t xml:space="preserve">В живых организмах присутствуют два типа нуклеиновых кислот: рибонуклеиновая кислота (РНК) и дезоксирибонуклеиновая кислота (ДНК). Их биологическая функция заключается в хранении и передаче наследственной информации живых организмов. Наследственная информация (наследственные признаки) определяет вид, форму, химический состав и функции живой клетки и всего организма в целом. </w:t>
      </w:r>
    </w:p>
    <w:p w:rsidR="007A6210" w:rsidRPr="005E03BA" w:rsidRDefault="007A6210" w:rsidP="00BA3F70">
      <w:pPr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Мономеры нуклеиновых кислот – нуклеотиды, принимают участие во множестве биохимических процессов. Наиболее известна роль пуриновых и пиримидиновых нуклеотидов в качестве мономеров-предшественников при биосинтезе РНК и ДНК. Помимо этого пуриновые рибонуклеотиды выполняют функции универсальных источников энергии (например, АТФ), входят в состав коферментов (ФАД, НАД, НАДФ). Пиримидиновые нуклеотиды входят в состав макроэргов углеводного обмена (Приложения П</w:t>
      </w:r>
      <w:r w:rsidR="00A54CFE">
        <w:rPr>
          <w:sz w:val="20"/>
          <w:szCs w:val="20"/>
        </w:rPr>
        <w:sym w:font="Symbol" w:char="F02D"/>
      </w:r>
      <w:r w:rsidRPr="005E03BA">
        <w:rPr>
          <w:sz w:val="20"/>
          <w:szCs w:val="20"/>
        </w:rPr>
        <w:t>У).</w:t>
      </w:r>
    </w:p>
    <w:p w:rsidR="007A6210" w:rsidRPr="005E03BA" w:rsidRDefault="007A6210" w:rsidP="00BA3F70">
      <w:pPr>
        <w:tabs>
          <w:tab w:val="left" w:pos="360"/>
        </w:tabs>
        <w:ind w:firstLine="454"/>
        <w:jc w:val="both"/>
        <w:rPr>
          <w:sz w:val="20"/>
          <w:szCs w:val="20"/>
        </w:rPr>
      </w:pPr>
    </w:p>
    <w:p w:rsidR="007A6210" w:rsidRPr="00A54CFE" w:rsidRDefault="00A54CFE" w:rsidP="00A54CFE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color w:val="000000"/>
          <w:sz w:val="20"/>
          <w:u w:val="none"/>
        </w:rPr>
      </w:pPr>
      <w:bookmarkStart w:id="100" w:name="_Toc241998602"/>
      <w:r w:rsidRPr="00A54CFE">
        <w:rPr>
          <w:b/>
          <w:bCs/>
          <w:sz w:val="20"/>
          <w:u w:val="none"/>
        </w:rPr>
        <w:t xml:space="preserve">7.1 </w:t>
      </w:r>
      <w:r w:rsidR="007A6210" w:rsidRPr="00A54CFE">
        <w:rPr>
          <w:b/>
          <w:bCs/>
          <w:sz w:val="20"/>
          <w:u w:val="none"/>
        </w:rPr>
        <w:t>Лабораторная работа «</w:t>
      </w:r>
      <w:r w:rsidR="007A6210" w:rsidRPr="00A54CFE">
        <w:rPr>
          <w:b/>
          <w:bCs/>
          <w:color w:val="000000"/>
          <w:sz w:val="20"/>
          <w:u w:val="none"/>
        </w:rPr>
        <w:t xml:space="preserve">Обнаружение пуриновых </w:t>
      </w:r>
      <w:r>
        <w:rPr>
          <w:b/>
          <w:bCs/>
          <w:color w:val="000000"/>
          <w:sz w:val="20"/>
          <w:u w:val="none"/>
        </w:rPr>
        <w:br/>
      </w:r>
      <w:r w:rsidR="007A6210" w:rsidRPr="00A54CFE">
        <w:rPr>
          <w:b/>
          <w:bCs/>
          <w:color w:val="000000"/>
          <w:sz w:val="20"/>
          <w:u w:val="none"/>
        </w:rPr>
        <w:t>оснований в составе нуклеопротеидов»</w:t>
      </w:r>
      <w:bookmarkEnd w:id="100"/>
    </w:p>
    <w:p w:rsidR="007A6210" w:rsidRPr="005E03BA" w:rsidRDefault="007A6210" w:rsidP="00BA3F70">
      <w:pPr>
        <w:pStyle w:val="9"/>
        <w:ind w:firstLine="454"/>
      </w:pPr>
    </w:p>
    <w:p w:rsidR="007A6210" w:rsidRPr="005E03BA" w:rsidRDefault="007A6210" w:rsidP="00BA3F70">
      <w:pPr>
        <w:shd w:val="clear" w:color="auto" w:fill="FFFFFF"/>
        <w:ind w:firstLine="454"/>
        <w:jc w:val="both"/>
        <w:rPr>
          <w:sz w:val="20"/>
          <w:szCs w:val="20"/>
        </w:rPr>
      </w:pPr>
      <w:r w:rsidRPr="005E03BA">
        <w:rPr>
          <w:color w:val="000000"/>
          <w:sz w:val="20"/>
          <w:szCs w:val="20"/>
        </w:rPr>
        <w:t>Метод основан на образовании комплексов пуриновых оснований с солями серебра.</w:t>
      </w:r>
    </w:p>
    <w:p w:rsidR="007A6210" w:rsidRPr="005E03BA" w:rsidRDefault="007A6210" w:rsidP="00BA3F70">
      <w:pPr>
        <w:shd w:val="clear" w:color="auto" w:fill="FFFFFF"/>
        <w:ind w:firstLine="454"/>
        <w:jc w:val="both"/>
        <w:rPr>
          <w:color w:val="000000"/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color w:val="000000"/>
          <w:sz w:val="20"/>
          <w:szCs w:val="20"/>
        </w:rPr>
        <w:t xml:space="preserve"> концентрированный раствор аммиака; 1</w:t>
      </w:r>
      <w:r w:rsidR="00A54CFE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>%-ный раствор А</w:t>
      </w:r>
      <w:r w:rsidRPr="005E03BA">
        <w:rPr>
          <w:color w:val="000000"/>
          <w:sz w:val="20"/>
          <w:szCs w:val="20"/>
          <w:lang w:val="en-US"/>
        </w:rPr>
        <w:t>gN</w:t>
      </w:r>
      <w:r w:rsidRPr="005E03BA">
        <w:rPr>
          <w:color w:val="000000"/>
          <w:sz w:val="20"/>
          <w:szCs w:val="20"/>
        </w:rPr>
        <w:t>О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</w:rPr>
        <w:t xml:space="preserve">; дрожжи (в круглодонную колбу для гидролиза помещают </w:t>
      </w:r>
      <w:smartTag w:uri="urn:schemas-microsoft-com:office:smarttags" w:element="metricconverter">
        <w:smartTagPr>
          <w:attr w:name="ProductID" w:val="1 г"/>
        </w:smartTagPr>
        <w:r w:rsidRPr="005E03BA">
          <w:rPr>
            <w:color w:val="000000"/>
            <w:sz w:val="20"/>
            <w:szCs w:val="20"/>
          </w:rPr>
          <w:t>1 г</w:t>
        </w:r>
      </w:smartTag>
      <w:r w:rsidRPr="005E03BA">
        <w:rPr>
          <w:color w:val="000000"/>
          <w:sz w:val="20"/>
          <w:szCs w:val="20"/>
        </w:rPr>
        <w:t xml:space="preserve"> пекарских дрожжей, доливают 20 мл 10</w:t>
      </w:r>
      <w:r w:rsidR="00A54CFE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 xml:space="preserve">%-ного раствора серной кислоты и 20 мл дистиллированной воды, колбу закрывают пробкой, в которую вставлена в качестве холодильника стеклянная трубка длиной от 20 до </w:t>
      </w:r>
      <w:smartTag w:uri="urn:schemas-microsoft-com:office:smarttags" w:element="metricconverter">
        <w:smartTagPr>
          <w:attr w:name="ProductID" w:val="30 см"/>
        </w:smartTagPr>
        <w:r w:rsidRPr="005E03BA">
          <w:rPr>
            <w:color w:val="000000"/>
            <w:sz w:val="20"/>
            <w:szCs w:val="20"/>
          </w:rPr>
          <w:t>30 см</w:t>
        </w:r>
      </w:smartTag>
      <w:r w:rsidRPr="005E03BA">
        <w:rPr>
          <w:color w:val="000000"/>
          <w:sz w:val="20"/>
          <w:szCs w:val="20"/>
        </w:rPr>
        <w:t>, кипятят под тягой в течение 1 ч на асбестовой сетке при слабом нагревании, после окончания гидролиза жидкость охлаждают, доводят водой до первоначального объема и фильтруют).</w:t>
      </w:r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Оборудование:</w:t>
      </w:r>
      <w:r w:rsidRPr="005E03BA">
        <w:rPr>
          <w:sz w:val="20"/>
          <w:szCs w:val="20"/>
        </w:rPr>
        <w:t xml:space="preserve"> к</w:t>
      </w:r>
      <w:r w:rsidRPr="005E03BA">
        <w:rPr>
          <w:color w:val="000000"/>
          <w:sz w:val="20"/>
          <w:szCs w:val="20"/>
        </w:rPr>
        <w:t xml:space="preserve">олба, пипетки, пробирки, воронки, стеклянная трубка длиной от 25 до </w:t>
      </w:r>
      <w:smartTag w:uri="urn:schemas-microsoft-com:office:smarttags" w:element="metricconverter">
        <w:smartTagPr>
          <w:attr w:name="ProductID" w:val="30 см"/>
        </w:smartTagPr>
        <w:r w:rsidRPr="005E03BA">
          <w:rPr>
            <w:color w:val="000000"/>
            <w:sz w:val="20"/>
            <w:szCs w:val="20"/>
          </w:rPr>
          <w:t>30 см</w:t>
        </w:r>
      </w:smartTag>
      <w:r w:rsidRPr="005E03BA">
        <w:rPr>
          <w:color w:val="000000"/>
          <w:sz w:val="20"/>
          <w:szCs w:val="20"/>
        </w:rPr>
        <w:t>, газовая горелка.</w:t>
      </w:r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Ход работы.</w:t>
      </w:r>
      <w:r w:rsidRPr="005E03BA">
        <w:rPr>
          <w:b/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>К 1 мл гидролизата добавляют концентрированный раствор аммиака до получения щелочной среды (по лакмусу) и 0,5 мл раствора А</w:t>
      </w:r>
      <w:r w:rsidRPr="005E03BA">
        <w:rPr>
          <w:color w:val="000000"/>
          <w:sz w:val="20"/>
          <w:szCs w:val="20"/>
          <w:lang w:val="en-US"/>
        </w:rPr>
        <w:t>gN</w:t>
      </w:r>
      <w:r w:rsidRPr="005E03BA">
        <w:rPr>
          <w:color w:val="000000"/>
          <w:sz w:val="20"/>
          <w:szCs w:val="20"/>
        </w:rPr>
        <w:t>О</w:t>
      </w:r>
      <w:r w:rsidRPr="005E03BA">
        <w:rPr>
          <w:color w:val="000000"/>
          <w:sz w:val="20"/>
          <w:szCs w:val="20"/>
          <w:vertAlign w:val="subscript"/>
        </w:rPr>
        <w:t>3</w:t>
      </w:r>
      <w:r w:rsidRPr="005E03BA">
        <w:rPr>
          <w:color w:val="000000"/>
          <w:sz w:val="20"/>
          <w:szCs w:val="20"/>
        </w:rPr>
        <w:t>. Через 3…5 мин образуется рыхлый осадок серебряных солей пуриновых оснований.</w:t>
      </w:r>
    </w:p>
    <w:p w:rsidR="007A6210" w:rsidRPr="005E03BA" w:rsidRDefault="007A6210" w:rsidP="00BA3F70">
      <w:pPr>
        <w:tabs>
          <w:tab w:val="left" w:pos="4320"/>
        </w:tabs>
        <w:ind w:firstLine="454"/>
        <w:jc w:val="both"/>
        <w:rPr>
          <w:sz w:val="20"/>
          <w:szCs w:val="20"/>
        </w:rPr>
      </w:pPr>
    </w:p>
    <w:p w:rsidR="007A6210" w:rsidRPr="00A54CFE" w:rsidRDefault="00A54CFE" w:rsidP="00A54CFE">
      <w:pPr>
        <w:pStyle w:val="21"/>
        <w:tabs>
          <w:tab w:val="left" w:pos="1080"/>
        </w:tabs>
        <w:ind w:left="454" w:firstLine="0"/>
        <w:jc w:val="left"/>
        <w:outlineLvl w:val="1"/>
        <w:rPr>
          <w:b/>
          <w:bCs/>
          <w:color w:val="000000"/>
          <w:sz w:val="20"/>
          <w:u w:val="none"/>
        </w:rPr>
      </w:pPr>
      <w:bookmarkStart w:id="101" w:name="_Toc241998603"/>
      <w:r w:rsidRPr="00A54CFE">
        <w:rPr>
          <w:b/>
          <w:bCs/>
          <w:color w:val="000000"/>
          <w:sz w:val="20"/>
          <w:u w:val="none"/>
        </w:rPr>
        <w:t xml:space="preserve">7.2 </w:t>
      </w:r>
      <w:r w:rsidR="007A6210" w:rsidRPr="00A54CFE">
        <w:rPr>
          <w:b/>
          <w:bCs/>
          <w:color w:val="000000"/>
          <w:sz w:val="20"/>
          <w:u w:val="none"/>
        </w:rPr>
        <w:t xml:space="preserve">Лабораторная работа «Обнаружение белков в составе </w:t>
      </w:r>
      <w:r>
        <w:rPr>
          <w:b/>
          <w:bCs/>
          <w:color w:val="000000"/>
          <w:sz w:val="20"/>
          <w:u w:val="none"/>
        </w:rPr>
        <w:br/>
      </w:r>
      <w:r w:rsidR="007A6210" w:rsidRPr="00A54CFE">
        <w:rPr>
          <w:b/>
          <w:bCs/>
          <w:color w:val="000000"/>
          <w:sz w:val="20"/>
          <w:u w:val="none"/>
        </w:rPr>
        <w:t>нуклеопротеидов»</w:t>
      </w:r>
      <w:bookmarkEnd w:id="101"/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bCs/>
          <w:color w:val="000000"/>
          <w:sz w:val="20"/>
          <w:szCs w:val="20"/>
        </w:rPr>
      </w:pPr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sz w:val="20"/>
          <w:szCs w:val="20"/>
        </w:rPr>
      </w:pPr>
      <w:r w:rsidRPr="005E03BA">
        <w:rPr>
          <w:color w:val="000000"/>
          <w:sz w:val="20"/>
          <w:szCs w:val="20"/>
        </w:rPr>
        <w:t>Для подтверждения наличия белков в составе нуклеопротеидов проводят биуретовую реакцию. Эта реакция характерна для соединений, содержащих не менее двух пептидных связей. Такие полимеры (белки) в щелочной среде образуют с сульфатом меди окрашенные комплексные соединения, цвет которых зависит от длины полипептидной цепи. Раствор нативного белка дает сине-фиолетовое окрашивание, а продукты его гидролиза (пептиды) – красно-фиолетовое.</w:t>
      </w:r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>Материалы и реактивы:</w:t>
      </w:r>
      <w:r w:rsidRPr="005E03BA">
        <w:rPr>
          <w:color w:val="000000"/>
          <w:sz w:val="20"/>
          <w:szCs w:val="20"/>
        </w:rPr>
        <w:t xml:space="preserve"> гидролизат нуклеопротеидов дрожжей; 10</w:t>
      </w:r>
      <w:r w:rsidR="00A54CFE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>%-ный раствор гидроксида натрия; 1</w:t>
      </w:r>
      <w:r w:rsidR="00A54CFE">
        <w:rPr>
          <w:color w:val="000000"/>
          <w:sz w:val="20"/>
          <w:szCs w:val="20"/>
        </w:rPr>
        <w:t xml:space="preserve"> </w:t>
      </w:r>
      <w:r w:rsidRPr="005E03BA">
        <w:rPr>
          <w:color w:val="000000"/>
          <w:sz w:val="20"/>
          <w:szCs w:val="20"/>
        </w:rPr>
        <w:t>%-ный раствор сульфата меди.</w:t>
      </w:r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Оборудование: </w:t>
      </w:r>
      <w:r w:rsidRPr="005E03BA">
        <w:rPr>
          <w:color w:val="000000"/>
          <w:sz w:val="20"/>
          <w:szCs w:val="20"/>
        </w:rPr>
        <w:t>пробирки,  пипетки, капельница.</w:t>
      </w:r>
    </w:p>
    <w:p w:rsidR="007A6210" w:rsidRPr="005E03BA" w:rsidRDefault="007A6210" w:rsidP="00BA3F70">
      <w:pPr>
        <w:shd w:val="clear" w:color="auto" w:fill="FFFFFF"/>
        <w:tabs>
          <w:tab w:val="left" w:pos="4320"/>
        </w:tabs>
        <w:ind w:firstLine="454"/>
        <w:jc w:val="both"/>
        <w:rPr>
          <w:sz w:val="20"/>
          <w:szCs w:val="20"/>
        </w:rPr>
      </w:pPr>
      <w:r w:rsidRPr="005E03BA">
        <w:rPr>
          <w:b/>
          <w:sz w:val="20"/>
          <w:szCs w:val="20"/>
        </w:rPr>
        <w:t xml:space="preserve">Ход работы. </w:t>
      </w:r>
      <w:r w:rsidRPr="005E03BA">
        <w:rPr>
          <w:color w:val="000000"/>
          <w:sz w:val="20"/>
          <w:szCs w:val="20"/>
        </w:rPr>
        <w:t xml:space="preserve">В пробирку вносят 0,5 мл гидролизата дрожжей, нейтрализуют (по лакмусу) раствором </w:t>
      </w:r>
      <w:r w:rsidRPr="005E03BA">
        <w:rPr>
          <w:color w:val="000000"/>
          <w:sz w:val="20"/>
          <w:szCs w:val="20"/>
          <w:lang w:val="en-US"/>
        </w:rPr>
        <w:t>Na</w:t>
      </w:r>
      <w:r w:rsidRPr="005E03BA">
        <w:rPr>
          <w:color w:val="000000"/>
          <w:sz w:val="20"/>
          <w:szCs w:val="20"/>
        </w:rPr>
        <w:t xml:space="preserve">ОН, затем добавляют 0,5 мл раствора </w:t>
      </w:r>
      <w:r w:rsidRPr="005E03BA">
        <w:rPr>
          <w:color w:val="000000"/>
          <w:sz w:val="20"/>
          <w:szCs w:val="20"/>
          <w:lang w:val="en-US"/>
        </w:rPr>
        <w:t>N</w:t>
      </w:r>
      <w:r w:rsidRPr="005E03BA">
        <w:rPr>
          <w:color w:val="000000"/>
          <w:sz w:val="20"/>
          <w:szCs w:val="20"/>
        </w:rPr>
        <w:t>аОН и 2</w:t>
      </w:r>
      <w:r w:rsidR="00A54CFE">
        <w:rPr>
          <w:color w:val="000000"/>
          <w:sz w:val="20"/>
          <w:szCs w:val="20"/>
        </w:rPr>
        <w:sym w:font="Symbol" w:char="F02D"/>
      </w:r>
      <w:r w:rsidRPr="005E03BA">
        <w:rPr>
          <w:color w:val="000000"/>
          <w:sz w:val="20"/>
          <w:szCs w:val="20"/>
        </w:rPr>
        <w:t>3 капли раствора С</w:t>
      </w:r>
      <w:r w:rsidRPr="005E03BA">
        <w:rPr>
          <w:color w:val="000000"/>
          <w:sz w:val="20"/>
          <w:szCs w:val="20"/>
          <w:lang w:val="en-US"/>
        </w:rPr>
        <w:t>uS</w:t>
      </w:r>
      <w:r w:rsidRPr="005E03BA">
        <w:rPr>
          <w:color w:val="000000"/>
          <w:sz w:val="20"/>
          <w:szCs w:val="20"/>
        </w:rPr>
        <w:t>О</w:t>
      </w:r>
      <w:r w:rsidRPr="005E03BA">
        <w:rPr>
          <w:color w:val="000000"/>
          <w:sz w:val="20"/>
          <w:szCs w:val="20"/>
          <w:vertAlign w:val="subscript"/>
        </w:rPr>
        <w:t>4</w:t>
      </w:r>
      <w:r w:rsidRPr="005E03BA">
        <w:rPr>
          <w:color w:val="000000"/>
          <w:sz w:val="20"/>
          <w:szCs w:val="20"/>
        </w:rPr>
        <w:t>. Смесь перемешивают и наблюдают появление окраски, что свидетельствует о присутствии в пробе полипептидов, образующихся в результате гидролиза белковой части нуклеопротеидов.</w:t>
      </w:r>
    </w:p>
    <w:p w:rsidR="007A6210" w:rsidRPr="00187036" w:rsidRDefault="007A6210" w:rsidP="00BA3F70">
      <w:pPr>
        <w:ind w:firstLine="454"/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  <w:bookmarkStart w:id="102" w:name="_Toc222303102"/>
      <w:bookmarkStart w:id="103" w:name="_Toc222303226"/>
      <w:bookmarkStart w:id="104" w:name="_Toc241998604"/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BA3F70">
      <w:pPr>
        <w:pStyle w:val="1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A54CFE" w:rsidRDefault="00A54CFE" w:rsidP="00A54CFE">
      <w:pPr>
        <w:pStyle w:val="1"/>
        <w:keepNext w:val="0"/>
        <w:widowControl w:val="0"/>
        <w:tabs>
          <w:tab w:val="left" w:pos="360"/>
          <w:tab w:val="left" w:pos="540"/>
        </w:tabs>
        <w:spacing w:before="0" w:after="0"/>
        <w:ind w:firstLine="454"/>
        <w:jc w:val="center"/>
        <w:rPr>
          <w:rFonts w:ascii="Times New Roman" w:hAnsi="Times New Roman"/>
          <w:b w:val="0"/>
          <w:sz w:val="20"/>
        </w:rPr>
      </w:pPr>
    </w:p>
    <w:p w:rsidR="007A6210" w:rsidRPr="00A54CFE" w:rsidRDefault="00A54CFE" w:rsidP="00A54CFE">
      <w:pPr>
        <w:pStyle w:val="1"/>
        <w:keepNext w:val="0"/>
        <w:widowControl w:val="0"/>
        <w:tabs>
          <w:tab w:val="left" w:pos="360"/>
          <w:tab w:val="left" w:pos="540"/>
        </w:tabs>
        <w:spacing w:before="0" w:after="0"/>
        <w:jc w:val="center"/>
        <w:rPr>
          <w:rFonts w:ascii="Times New Roman" w:hAnsi="Times New Roman"/>
          <w:sz w:val="20"/>
        </w:rPr>
      </w:pPr>
      <w:r w:rsidRPr="00A54CFE">
        <w:rPr>
          <w:rFonts w:ascii="Times New Roman" w:hAnsi="Times New Roman"/>
          <w:sz w:val="20"/>
        </w:rPr>
        <w:t xml:space="preserve">8 </w:t>
      </w:r>
      <w:r w:rsidR="007A6210" w:rsidRPr="00A54CFE">
        <w:rPr>
          <w:rFonts w:ascii="Times New Roman" w:hAnsi="Times New Roman"/>
          <w:sz w:val="20"/>
        </w:rPr>
        <w:t xml:space="preserve">СОДЕРЖАНИЕ ЛАБОРАТОРНОГО ПРАКТИКУМА </w:t>
      </w:r>
      <w:r>
        <w:rPr>
          <w:rFonts w:ascii="Times New Roman" w:hAnsi="Times New Roman"/>
          <w:sz w:val="20"/>
        </w:rPr>
        <w:br/>
      </w:r>
      <w:r w:rsidR="007A6210" w:rsidRPr="00A54CFE">
        <w:rPr>
          <w:rFonts w:ascii="Times New Roman" w:hAnsi="Times New Roman"/>
          <w:sz w:val="20"/>
        </w:rPr>
        <w:t>ПО БИОХИМИИ</w:t>
      </w:r>
      <w:bookmarkEnd w:id="102"/>
      <w:bookmarkEnd w:id="103"/>
      <w:bookmarkEnd w:id="104"/>
    </w:p>
    <w:p w:rsidR="007A6210" w:rsidRPr="005E03BA" w:rsidRDefault="007A6210" w:rsidP="00BA3F70">
      <w:pPr>
        <w:pStyle w:val="9"/>
        <w:ind w:firstLine="454"/>
      </w:pPr>
    </w:p>
    <w:p w:rsidR="007A6210" w:rsidRPr="005E03BA" w:rsidRDefault="007A6210" w:rsidP="00A54CFE">
      <w:pPr>
        <w:pStyle w:val="9"/>
        <w:numPr>
          <w:ilvl w:val="0"/>
          <w:numId w:val="12"/>
        </w:numPr>
        <w:tabs>
          <w:tab w:val="left" w:pos="709"/>
        </w:tabs>
        <w:ind w:left="0" w:firstLine="454"/>
        <w:jc w:val="both"/>
      </w:pPr>
      <w:r w:rsidRPr="005E03BA">
        <w:t>Лабораторная работа №</w:t>
      </w:r>
      <w:r w:rsidR="00A54CFE">
        <w:t xml:space="preserve"> </w:t>
      </w:r>
      <w:r w:rsidRPr="005E03BA">
        <w:t xml:space="preserve">1 </w:t>
      </w:r>
      <w:r w:rsidR="00A54CFE">
        <w:t>(</w:t>
      </w:r>
      <w:r w:rsidRPr="00A54CFE">
        <w:t>4 часа</w:t>
      </w:r>
      <w:r w:rsidR="00A54CFE">
        <w:t>)</w:t>
      </w:r>
      <w:r w:rsidRPr="00A54CFE">
        <w:t>.</w:t>
      </w:r>
      <w:r w:rsidR="00A54CFE">
        <w:t xml:space="preserve"> </w:t>
      </w:r>
      <w:r w:rsidRPr="00A54CFE">
        <w:t>«</w:t>
      </w:r>
      <w:r w:rsidR="00A54CFE" w:rsidRPr="00A54CFE">
        <w:rPr>
          <w:i/>
        </w:rPr>
        <w:t>Техника безопасности, правила работы в биохимической лаборатории, методы определения р</w:t>
      </w:r>
      <w:r w:rsidR="003F62B9" w:rsidRPr="00A54CFE">
        <w:rPr>
          <w:i/>
        </w:rPr>
        <w:t>Н</w:t>
      </w:r>
      <w:r w:rsidR="00A54CFE" w:rsidRPr="00A54CFE">
        <w:rPr>
          <w:i/>
        </w:rPr>
        <w:t xml:space="preserve"> среды</w:t>
      </w:r>
      <w:r w:rsidRPr="00A54CFE">
        <w:t>».</w:t>
      </w:r>
      <w:r w:rsidRPr="005E03BA">
        <w:t xml:space="preserve"> Правила безопасной работы в химической лаборатории, организация лаборатории, правила пользования электрооборудовани-ем, приборами.</w:t>
      </w:r>
      <w:r w:rsidRPr="00A54CFE">
        <w:rPr>
          <w:b/>
        </w:rPr>
        <w:t xml:space="preserve"> </w:t>
      </w:r>
      <w:r w:rsidRPr="005E03BA">
        <w:t>Электрометрическое определение рН. Индикаторный метод измерения рН.</w:t>
      </w:r>
    </w:p>
    <w:p w:rsidR="007A6210" w:rsidRPr="005E03BA" w:rsidRDefault="007A6210" w:rsidP="00BA3F70">
      <w:pPr>
        <w:pStyle w:val="9"/>
        <w:ind w:firstLine="454"/>
        <w:jc w:val="both"/>
      </w:pPr>
    </w:p>
    <w:p w:rsidR="007A6210" w:rsidRPr="005E03BA" w:rsidRDefault="007A6210" w:rsidP="00BA3F70">
      <w:pPr>
        <w:pStyle w:val="9"/>
        <w:numPr>
          <w:ilvl w:val="0"/>
          <w:numId w:val="2"/>
        </w:numPr>
        <w:tabs>
          <w:tab w:val="clear" w:pos="1084"/>
          <w:tab w:val="num" w:pos="709"/>
        </w:tabs>
        <w:ind w:left="0" w:firstLine="454"/>
        <w:jc w:val="both"/>
      </w:pPr>
      <w:r w:rsidRPr="005E03BA">
        <w:t>Лабораторная работа №</w:t>
      </w:r>
      <w:r w:rsidR="00A54CFE">
        <w:t xml:space="preserve"> </w:t>
      </w:r>
      <w:r w:rsidRPr="005E03BA">
        <w:t xml:space="preserve">2 </w:t>
      </w:r>
      <w:r w:rsidR="00A54CFE">
        <w:t>(</w:t>
      </w:r>
      <w:r w:rsidRPr="00A54CFE">
        <w:t>4 часа</w:t>
      </w:r>
      <w:r w:rsidR="00A54CFE">
        <w:t>)</w:t>
      </w:r>
      <w:r w:rsidRPr="00A54CFE">
        <w:rPr>
          <w:i/>
        </w:rPr>
        <w:t>.</w:t>
      </w:r>
      <w:r w:rsidR="00A54CFE" w:rsidRPr="00A54CFE">
        <w:rPr>
          <w:i/>
        </w:rPr>
        <w:t xml:space="preserve"> </w:t>
      </w:r>
      <w:r w:rsidRPr="00A54CFE">
        <w:t>«</w:t>
      </w:r>
      <w:r w:rsidR="00A54CFE">
        <w:rPr>
          <w:i/>
        </w:rPr>
        <w:t>У</w:t>
      </w:r>
      <w:r w:rsidR="00A54CFE" w:rsidRPr="00A54CFE">
        <w:rPr>
          <w:i/>
        </w:rPr>
        <w:t>глеводы и их обмен</w:t>
      </w:r>
      <w:r w:rsidRPr="00A54CFE">
        <w:t>»</w:t>
      </w:r>
      <w:r w:rsidRPr="00A54CFE">
        <w:rPr>
          <w:i/>
        </w:rPr>
        <w:t xml:space="preserve">. </w:t>
      </w:r>
      <w:r w:rsidRPr="005E03BA">
        <w:t>Структура, свойства и функции углеводов в организме. Количественное определение углеводов в растворах (методом Бертрана, методом Хангендорна</w:t>
      </w:r>
      <w:r w:rsidR="003F62B9">
        <w:sym w:font="Symbol" w:char="F02D"/>
      </w:r>
      <w:r w:rsidRPr="005E03BA">
        <w:t>Иенсена и др.).</w:t>
      </w:r>
    </w:p>
    <w:p w:rsidR="007A6210" w:rsidRPr="005E03BA" w:rsidRDefault="007A6210" w:rsidP="00BA3F70">
      <w:pPr>
        <w:pStyle w:val="9"/>
        <w:ind w:firstLine="454"/>
        <w:jc w:val="both"/>
      </w:pPr>
    </w:p>
    <w:p w:rsidR="007A6210" w:rsidRPr="005E03BA" w:rsidRDefault="007A6210" w:rsidP="00BA3F70">
      <w:pPr>
        <w:pStyle w:val="9"/>
        <w:numPr>
          <w:ilvl w:val="0"/>
          <w:numId w:val="2"/>
        </w:numPr>
        <w:tabs>
          <w:tab w:val="clear" w:pos="1084"/>
          <w:tab w:val="num" w:pos="709"/>
        </w:tabs>
        <w:ind w:left="0" w:firstLine="454"/>
        <w:jc w:val="both"/>
      </w:pPr>
      <w:r w:rsidRPr="005E03BA">
        <w:t>Лабораторная работа №</w:t>
      </w:r>
      <w:r w:rsidR="00ED0285">
        <w:t xml:space="preserve"> 3 </w:t>
      </w:r>
      <w:r w:rsidR="00ED0285" w:rsidRPr="00ED0285">
        <w:t>(4 часа).</w:t>
      </w:r>
      <w:r w:rsidR="00ED0285">
        <w:t xml:space="preserve"> </w:t>
      </w:r>
      <w:r w:rsidRPr="00ED0285">
        <w:rPr>
          <w:i/>
        </w:rPr>
        <w:t>«АМИНОКИСЛОТЫ, ПЕПТИДЫ, БЕЛКИ И ИХ ОБМЕН».</w:t>
      </w:r>
      <w:r w:rsidRPr="005E03BA">
        <w:t xml:space="preserve"> Физико-химические свойства белков (высаливание, осаждение сернокислым аммонием, хлористым натрием, сернокислым магнием, органическими кислотами, этиловым спиртом, ацетоном). Количественное определение белка в растворе методом Матиопуло, формольным титрованием, методом Лоури. Количественное определение смеси аминокислот в растворе по Сьоренсону.</w:t>
      </w:r>
    </w:p>
    <w:p w:rsidR="007A6210" w:rsidRPr="005E03BA" w:rsidRDefault="007A6210" w:rsidP="00BA3F70">
      <w:pPr>
        <w:pStyle w:val="9"/>
        <w:tabs>
          <w:tab w:val="left" w:pos="1080"/>
        </w:tabs>
        <w:ind w:firstLine="454"/>
        <w:jc w:val="both"/>
      </w:pPr>
    </w:p>
    <w:p w:rsidR="007A6210" w:rsidRPr="005E03BA" w:rsidRDefault="007A6210" w:rsidP="00ED0285">
      <w:pPr>
        <w:pStyle w:val="9"/>
        <w:tabs>
          <w:tab w:val="left" w:pos="709"/>
        </w:tabs>
        <w:ind w:firstLine="454"/>
        <w:jc w:val="both"/>
      </w:pPr>
      <w:r w:rsidRPr="005E03BA">
        <w:t>4.</w:t>
      </w:r>
      <w:r w:rsidRPr="005E03BA">
        <w:tab/>
        <w:t>Лабораторная работа №</w:t>
      </w:r>
      <w:r w:rsidR="00ED0285">
        <w:t xml:space="preserve"> </w:t>
      </w:r>
      <w:r w:rsidRPr="005E03BA">
        <w:t xml:space="preserve">4 </w:t>
      </w:r>
      <w:r w:rsidR="00ED0285" w:rsidRPr="00ED0285">
        <w:t>(4 часа).</w:t>
      </w:r>
      <w:r w:rsidR="00ED0285">
        <w:t xml:space="preserve"> </w:t>
      </w:r>
      <w:r w:rsidRPr="00ED0285">
        <w:t>«</w:t>
      </w:r>
      <w:r w:rsidR="00ED0285" w:rsidRPr="005E03BA">
        <w:rPr>
          <w:i/>
        </w:rPr>
        <w:t>Ферменты</w:t>
      </w:r>
      <w:r w:rsidRPr="00ED0285">
        <w:t>».</w:t>
      </w:r>
      <w:r w:rsidRPr="005E03BA">
        <w:rPr>
          <w:i/>
        </w:rPr>
        <w:t xml:space="preserve"> </w:t>
      </w:r>
      <w:r w:rsidRPr="005E03BA">
        <w:t xml:space="preserve">Изучение действия ферментов. Свойства ферментов. Определение активности ферментов (каталазы, пероксидазы, амилазы, протеазы) в солоде ржи, проса, ячменя, овса, пшеницы, в молоке, в дрожжевой воде. </w:t>
      </w:r>
      <w:r w:rsidRPr="005E03BA">
        <w:rPr>
          <w:color w:val="000000"/>
        </w:rPr>
        <w:t>Влияние рН и температуры на активность ферментов.</w:t>
      </w:r>
    </w:p>
    <w:p w:rsidR="007A6210" w:rsidRPr="005E03BA" w:rsidRDefault="007A6210" w:rsidP="00BA3F70">
      <w:pPr>
        <w:pStyle w:val="9"/>
        <w:ind w:firstLine="454"/>
        <w:jc w:val="both"/>
      </w:pPr>
    </w:p>
    <w:p w:rsidR="007A6210" w:rsidRPr="005E03BA" w:rsidRDefault="007A6210" w:rsidP="00ED0285">
      <w:pPr>
        <w:pStyle w:val="9"/>
        <w:tabs>
          <w:tab w:val="left" w:pos="709"/>
        </w:tabs>
        <w:ind w:firstLine="454"/>
        <w:jc w:val="both"/>
      </w:pPr>
      <w:r w:rsidRPr="005E03BA">
        <w:t>5.</w:t>
      </w:r>
      <w:r w:rsidRPr="005E03BA">
        <w:tab/>
        <w:t>Лабораторная работа №</w:t>
      </w:r>
      <w:r w:rsidR="00ED0285">
        <w:t xml:space="preserve"> 5 </w:t>
      </w:r>
      <w:r w:rsidR="00ED0285" w:rsidRPr="00ED0285">
        <w:t>(4 часа).</w:t>
      </w:r>
      <w:r w:rsidR="00ED0285">
        <w:t xml:space="preserve"> </w:t>
      </w:r>
      <w:r w:rsidRPr="00ED0285">
        <w:t>«</w:t>
      </w:r>
      <w:r w:rsidR="00ED0285" w:rsidRPr="00ED0285">
        <w:rPr>
          <w:i/>
        </w:rPr>
        <w:t>Л</w:t>
      </w:r>
      <w:r w:rsidR="00ED0285" w:rsidRPr="005E03BA">
        <w:rPr>
          <w:i/>
        </w:rPr>
        <w:t>ипиды и их обмен</w:t>
      </w:r>
      <w:r w:rsidRPr="00ED0285">
        <w:t>».</w:t>
      </w:r>
      <w:r w:rsidRPr="005E03BA">
        <w:rPr>
          <w:i/>
        </w:rPr>
        <w:t xml:space="preserve"> </w:t>
      </w:r>
      <w:r w:rsidRPr="005E03BA">
        <w:t>Омыление жира и образование свободных жирных кислот. Определение числа омыления липидов (касторовое масло, подсолнечное масло, сливочное масло). Определение кислотного числа жира. Определение эфирного, йодного, перекисного чисел жира.</w:t>
      </w:r>
    </w:p>
    <w:p w:rsidR="007A6210" w:rsidRPr="005E03BA" w:rsidRDefault="007A6210" w:rsidP="00BA3F70">
      <w:pPr>
        <w:pStyle w:val="9"/>
        <w:ind w:firstLine="454"/>
        <w:jc w:val="both"/>
      </w:pPr>
    </w:p>
    <w:p w:rsidR="007A6210" w:rsidRPr="005E03BA" w:rsidRDefault="007A6210" w:rsidP="00BA3F70">
      <w:pPr>
        <w:pStyle w:val="9"/>
        <w:numPr>
          <w:ilvl w:val="0"/>
          <w:numId w:val="3"/>
        </w:numPr>
        <w:tabs>
          <w:tab w:val="clear" w:pos="1084"/>
          <w:tab w:val="num" w:pos="709"/>
        </w:tabs>
        <w:ind w:left="0" w:firstLine="454"/>
        <w:jc w:val="both"/>
      </w:pPr>
      <w:r w:rsidRPr="005E03BA">
        <w:t>Лабораторная работа №</w:t>
      </w:r>
      <w:r w:rsidR="00ED0285">
        <w:t xml:space="preserve"> </w:t>
      </w:r>
      <w:r w:rsidRPr="005E03BA">
        <w:t xml:space="preserve">6 </w:t>
      </w:r>
      <w:r w:rsidR="00ED0285" w:rsidRPr="00ED0285">
        <w:t>(4 часа).</w:t>
      </w:r>
      <w:r w:rsidR="00ED0285">
        <w:t xml:space="preserve"> </w:t>
      </w:r>
      <w:r w:rsidRPr="00ED0285">
        <w:t>«</w:t>
      </w:r>
      <w:r w:rsidR="00ED0285" w:rsidRPr="00ED0285">
        <w:rPr>
          <w:i/>
        </w:rPr>
        <w:t>Витамины</w:t>
      </w:r>
      <w:r w:rsidRPr="00ED0285">
        <w:t>».</w:t>
      </w:r>
      <w:r w:rsidRPr="00ED0285">
        <w:rPr>
          <w:i/>
        </w:rPr>
        <w:t xml:space="preserve"> </w:t>
      </w:r>
      <w:r w:rsidRPr="005E03BA">
        <w:t>Качественные реакции на витамины А, Е, К, D. Реакция с диазореактивом на тиамин (В</w:t>
      </w:r>
      <w:r w:rsidRPr="00ED0285">
        <w:rPr>
          <w:vertAlign w:val="subscript"/>
        </w:rPr>
        <w:t>1</w:t>
      </w:r>
      <w:r w:rsidRPr="005E03BA">
        <w:t>), реакция восстановления рибофлавина (В</w:t>
      </w:r>
      <w:r w:rsidRPr="00ED0285">
        <w:rPr>
          <w:vertAlign w:val="subscript"/>
        </w:rPr>
        <w:t>2</w:t>
      </w:r>
      <w:r w:rsidRPr="005E03BA">
        <w:t>), реакция на пиридоксин (В</w:t>
      </w:r>
      <w:r w:rsidRPr="00ED0285">
        <w:rPr>
          <w:vertAlign w:val="subscript"/>
        </w:rPr>
        <w:t>6</w:t>
      </w:r>
      <w:r w:rsidRPr="005E03BA">
        <w:t>), определение содержания фолиевой кислоты в дрожжевом экстракте. Количественное определение витамина С в морсах и соках.</w:t>
      </w:r>
    </w:p>
    <w:p w:rsidR="007A6210" w:rsidRPr="005E03BA" w:rsidRDefault="007A6210" w:rsidP="00BA3F70">
      <w:pPr>
        <w:pStyle w:val="9"/>
        <w:tabs>
          <w:tab w:val="left" w:pos="1080"/>
        </w:tabs>
        <w:ind w:firstLine="454"/>
        <w:jc w:val="both"/>
      </w:pPr>
    </w:p>
    <w:p w:rsidR="007A6210" w:rsidRPr="005E03BA" w:rsidRDefault="007A6210" w:rsidP="00ED0285">
      <w:pPr>
        <w:pStyle w:val="9"/>
        <w:tabs>
          <w:tab w:val="left" w:pos="709"/>
        </w:tabs>
        <w:ind w:firstLine="454"/>
        <w:jc w:val="both"/>
      </w:pPr>
      <w:r w:rsidRPr="005E03BA">
        <w:t>7.</w:t>
      </w:r>
      <w:r w:rsidRPr="005E03BA">
        <w:tab/>
        <w:t>Лабораторная работа №</w:t>
      </w:r>
      <w:r w:rsidR="00ED0285">
        <w:t xml:space="preserve"> </w:t>
      </w:r>
      <w:r w:rsidRPr="005E03BA">
        <w:t xml:space="preserve">7 </w:t>
      </w:r>
      <w:r w:rsidR="00ED0285" w:rsidRPr="00ED0285">
        <w:t>(</w:t>
      </w:r>
      <w:r w:rsidRPr="00ED0285">
        <w:t>4 часа</w:t>
      </w:r>
      <w:r w:rsidR="00ED0285" w:rsidRPr="00ED0285">
        <w:t>)</w:t>
      </w:r>
      <w:r w:rsidRPr="00ED0285">
        <w:t>.</w:t>
      </w:r>
      <w:r w:rsidR="00ED0285">
        <w:t xml:space="preserve"> </w:t>
      </w:r>
      <w:r w:rsidRPr="00ED0285">
        <w:t>«</w:t>
      </w:r>
      <w:r w:rsidR="00ED0285" w:rsidRPr="003F62B9">
        <w:rPr>
          <w:i/>
        </w:rPr>
        <w:t>Н</w:t>
      </w:r>
      <w:r w:rsidR="00ED0285" w:rsidRPr="005E03BA">
        <w:rPr>
          <w:i/>
        </w:rPr>
        <w:t>уклеиновые кислоты и нуклеопротеиды</w:t>
      </w:r>
      <w:r w:rsidRPr="005E03BA">
        <w:t>». Выделение нуклеопротеидов. Обнаружение углеводов, пуриновых оснований, фосфорной кислоты, белков в составе нуклеопротеидов.</w:t>
      </w:r>
    </w:p>
    <w:p w:rsidR="007A6210" w:rsidRPr="005E03BA" w:rsidRDefault="007A6210" w:rsidP="00BA3F70">
      <w:pPr>
        <w:pStyle w:val="9"/>
        <w:ind w:firstLine="454"/>
        <w:jc w:val="both"/>
      </w:pPr>
    </w:p>
    <w:p w:rsidR="007A6210" w:rsidRPr="005E03BA" w:rsidRDefault="007A6210" w:rsidP="00ED0285">
      <w:pPr>
        <w:pStyle w:val="9"/>
        <w:tabs>
          <w:tab w:val="left" w:pos="709"/>
        </w:tabs>
        <w:ind w:firstLine="454"/>
        <w:jc w:val="both"/>
      </w:pPr>
      <w:r w:rsidRPr="005E03BA">
        <w:t>8.</w:t>
      </w:r>
      <w:r w:rsidRPr="005E03BA">
        <w:tab/>
        <w:t xml:space="preserve">Лабораторная работа №8 </w:t>
      </w:r>
      <w:r w:rsidR="00ED0285">
        <w:t>(</w:t>
      </w:r>
      <w:r w:rsidRPr="00ED0285">
        <w:t>4 часа</w:t>
      </w:r>
      <w:r w:rsidR="00ED0285">
        <w:t>)</w:t>
      </w:r>
      <w:r w:rsidRPr="00ED0285">
        <w:t>.</w:t>
      </w:r>
      <w:r w:rsidR="00ED0285">
        <w:t xml:space="preserve"> </w:t>
      </w:r>
      <w:r w:rsidRPr="005E03BA">
        <w:t>Защита выполненных лабораторных работ.</w:t>
      </w:r>
    </w:p>
    <w:p w:rsidR="00A54CFE" w:rsidRDefault="00A54CFE" w:rsidP="00BA3F70">
      <w:pPr>
        <w:pStyle w:val="1"/>
        <w:spacing w:before="0" w:after="0"/>
        <w:ind w:firstLine="454"/>
        <w:jc w:val="center"/>
        <w:rPr>
          <w:rFonts w:ascii="Times New Roman" w:hAnsi="Times New Roman"/>
          <w:b w:val="0"/>
          <w:sz w:val="20"/>
          <w:szCs w:val="20"/>
        </w:rPr>
      </w:pPr>
      <w:bookmarkStart w:id="105" w:name="_Toc222303103"/>
      <w:bookmarkStart w:id="106" w:name="_Toc222303227"/>
      <w:bookmarkStart w:id="107" w:name="_Toc241998605"/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ED0285" w:rsidRDefault="00ED0285" w:rsidP="00ED0285"/>
    <w:p w:rsidR="00ED0285" w:rsidRDefault="00ED0285" w:rsidP="00ED0285"/>
    <w:p w:rsidR="00ED0285" w:rsidRDefault="00ED0285" w:rsidP="00ED0285"/>
    <w:p w:rsidR="00ED0285" w:rsidRDefault="00ED0285" w:rsidP="00ED0285"/>
    <w:p w:rsidR="00ED0285" w:rsidRPr="00ED0285" w:rsidRDefault="00ED0285" w:rsidP="00ED0285"/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A54CFE" w:rsidRDefault="00A54CFE" w:rsidP="00A54CFE">
      <w:pPr>
        <w:pStyle w:val="1"/>
        <w:keepNext w:val="0"/>
        <w:widowControl w:val="0"/>
        <w:spacing w:before="0" w:after="0"/>
        <w:ind w:firstLine="454"/>
        <w:jc w:val="center"/>
        <w:rPr>
          <w:rFonts w:ascii="Times New Roman" w:hAnsi="Times New Roman"/>
          <w:sz w:val="20"/>
          <w:szCs w:val="20"/>
        </w:rPr>
      </w:pPr>
    </w:p>
    <w:p w:rsidR="00915A93" w:rsidRPr="00A54CFE" w:rsidRDefault="00915A93" w:rsidP="00A54CFE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A54CFE">
        <w:rPr>
          <w:rFonts w:ascii="Times New Roman" w:hAnsi="Times New Roman"/>
          <w:sz w:val="20"/>
          <w:szCs w:val="20"/>
        </w:rPr>
        <w:t>ЛИТЕРАТУРА</w:t>
      </w:r>
      <w:bookmarkEnd w:id="105"/>
      <w:bookmarkEnd w:id="106"/>
      <w:bookmarkEnd w:id="107"/>
    </w:p>
    <w:p w:rsidR="00915A93" w:rsidRPr="005E03BA" w:rsidRDefault="00915A93" w:rsidP="00BA3F70">
      <w:pPr>
        <w:shd w:val="clear" w:color="auto" w:fill="FFFFFF"/>
        <w:ind w:firstLine="454"/>
        <w:jc w:val="both"/>
        <w:rPr>
          <w:b/>
          <w:sz w:val="20"/>
          <w:szCs w:val="20"/>
        </w:rPr>
      </w:pP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Кучеренко, Н.Е. Биохимия: практикум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Н.Е. Кучеренко </w:t>
      </w:r>
      <w:r w:rsidR="00D01B87">
        <w:rPr>
          <w:sz w:val="20"/>
          <w:szCs w:val="20"/>
        </w:rPr>
        <w:br/>
      </w:r>
      <w:r w:rsidR="00ED0285" w:rsidRPr="00ED0285">
        <w:rPr>
          <w:sz w:val="20"/>
          <w:szCs w:val="20"/>
        </w:rPr>
        <w:t>[</w:t>
      </w:r>
      <w:r w:rsidRPr="005E03BA">
        <w:rPr>
          <w:sz w:val="20"/>
          <w:szCs w:val="20"/>
        </w:rPr>
        <w:t>и др.</w:t>
      </w:r>
      <w:r w:rsidR="00ED0285" w:rsidRPr="00ED0285">
        <w:rPr>
          <w:sz w:val="20"/>
          <w:szCs w:val="20"/>
        </w:rPr>
        <w:t>]</w:t>
      </w:r>
      <w:r w:rsidR="00ED0285">
        <w:rPr>
          <w:sz w:val="20"/>
          <w:szCs w:val="20"/>
        </w:rPr>
        <w:t>.</w:t>
      </w:r>
      <w:r w:rsidRPr="005E03BA">
        <w:rPr>
          <w:sz w:val="20"/>
          <w:szCs w:val="20"/>
        </w:rPr>
        <w:t xml:space="preserve"> – К.: Высшая школа, 1988. – 128 с.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ГОСТ 7.32-2001 СИБИД. Отчет о научно-исследовательской работе. Структура и правила оформления.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ГОСТ 8.417-20002 ГСИ. Единицы физических величин.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Равич-Щербо, М.И. Физическая и коллоидная химия /</w:t>
      </w:r>
      <w:r w:rsidR="00ED0285">
        <w:rPr>
          <w:sz w:val="20"/>
          <w:szCs w:val="20"/>
        </w:rPr>
        <w:t xml:space="preserve"> </w:t>
      </w:r>
      <w:r w:rsidR="00ED0285">
        <w:rPr>
          <w:sz w:val="20"/>
          <w:szCs w:val="20"/>
        </w:rPr>
        <w:br/>
      </w:r>
      <w:r w:rsidRPr="005E03BA">
        <w:rPr>
          <w:sz w:val="20"/>
          <w:szCs w:val="20"/>
        </w:rPr>
        <w:t>М.И. Равич-Щербо, В.В. Новиков. – М.: Высшая школа, 1975. – 255 с.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 Кушманова, О.Д. Руководство к лабораторным занятиям по биологической химии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О.Д. Кушманова, Г.М. Ивченко. – М.: Медицина, 1983. – 272 с.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 xml:space="preserve">Ленинджер, А. Биохимия </w:t>
      </w:r>
      <w:r w:rsidR="00ED0285">
        <w:rPr>
          <w:sz w:val="20"/>
          <w:szCs w:val="20"/>
        </w:rPr>
        <w:t xml:space="preserve">/ А. </w:t>
      </w:r>
      <w:r w:rsidR="00ED0285" w:rsidRPr="005E03BA">
        <w:rPr>
          <w:sz w:val="20"/>
          <w:szCs w:val="20"/>
        </w:rPr>
        <w:t>Ленинджер</w:t>
      </w:r>
      <w:r w:rsidR="00ED0285">
        <w:rPr>
          <w:sz w:val="20"/>
          <w:szCs w:val="20"/>
        </w:rPr>
        <w:t xml:space="preserve">. </w:t>
      </w:r>
      <w:r w:rsidRPr="005E03BA">
        <w:rPr>
          <w:sz w:val="20"/>
          <w:szCs w:val="20"/>
        </w:rPr>
        <w:t>– М.: Мир, 1974. – 957 с.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Методы практической биохимии //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Под редакцией Б. Уильямс, К. Уилсон. – М.: Мир, 1978. – 268 с.</w:t>
      </w:r>
    </w:p>
    <w:p w:rsidR="00915A93" w:rsidRPr="005E03BA" w:rsidRDefault="00915A93" w:rsidP="00A54CFE">
      <w:pPr>
        <w:numPr>
          <w:ilvl w:val="0"/>
          <w:numId w:val="4"/>
        </w:numPr>
        <w:tabs>
          <w:tab w:val="clear" w:pos="1440"/>
          <w:tab w:val="num" w:pos="709"/>
          <w:tab w:val="left" w:pos="851"/>
        </w:tabs>
        <w:ind w:left="0" w:firstLine="567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Березов, Т.Т. Биологическая химия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Т.Т. Березов, Б.Ф. Коровкин. – М.: Медицина, 1982. – 752 с.</w:t>
      </w:r>
    </w:p>
    <w:p w:rsidR="00915A93" w:rsidRPr="005E03BA" w:rsidRDefault="00915A93" w:rsidP="00A54CFE">
      <w:pPr>
        <w:pStyle w:val="9"/>
        <w:tabs>
          <w:tab w:val="num" w:pos="709"/>
          <w:tab w:val="left" w:pos="851"/>
        </w:tabs>
        <w:ind w:firstLine="567"/>
        <w:jc w:val="both"/>
      </w:pPr>
      <w:r w:rsidRPr="005E03BA">
        <w:t>9.</w:t>
      </w:r>
      <w:r w:rsidRPr="005E03BA">
        <w:tab/>
        <w:t xml:space="preserve">Аверьянова, Е.В. Крахмал: методические указания по курсу </w:t>
      </w:r>
      <w:r w:rsidR="00ED0285">
        <w:t>«</w:t>
      </w:r>
      <w:r w:rsidRPr="005E03BA">
        <w:t>Методы переработки растительного сырья</w:t>
      </w:r>
      <w:r w:rsidR="00ED0285">
        <w:t>»</w:t>
      </w:r>
      <w:r w:rsidRPr="005E03BA">
        <w:t xml:space="preserve"> /</w:t>
      </w:r>
      <w:r w:rsidR="00ED0285">
        <w:t xml:space="preserve"> </w:t>
      </w:r>
      <w:r w:rsidRPr="005E03BA">
        <w:t xml:space="preserve">Е.В. Аверьянова, </w:t>
      </w:r>
      <w:r w:rsidR="00ED0285">
        <w:br/>
      </w:r>
      <w:r w:rsidRPr="005E03BA">
        <w:t>В.П. Севодин</w:t>
      </w:r>
      <w:r w:rsidR="00ED0285">
        <w:t>.</w:t>
      </w:r>
      <w:r w:rsidRPr="005E03BA">
        <w:t xml:space="preserve"> – Бийск: Изд-во АлтГТУ, 1999. – 33 с.</w:t>
      </w:r>
    </w:p>
    <w:p w:rsidR="00915A93" w:rsidRPr="005E03BA" w:rsidRDefault="00915A93" w:rsidP="00A54CFE">
      <w:pPr>
        <w:pStyle w:val="9"/>
        <w:tabs>
          <w:tab w:val="num" w:pos="851"/>
        </w:tabs>
        <w:ind w:firstLine="454"/>
        <w:jc w:val="both"/>
      </w:pPr>
      <w:r w:rsidRPr="005E03BA">
        <w:t>10.</w:t>
      </w:r>
      <w:r w:rsidRPr="005E03BA">
        <w:tab/>
        <w:t xml:space="preserve">Викторов, Д.П. Малый практикум по физиологии растений </w:t>
      </w:r>
      <w:r w:rsidR="00ED0285">
        <w:t xml:space="preserve">/ Д.П. Викторов. </w:t>
      </w:r>
      <w:r w:rsidRPr="005E03BA">
        <w:t>– М: Высшая школа, 1983. – 120 с.</w:t>
      </w:r>
    </w:p>
    <w:p w:rsidR="00915A93" w:rsidRPr="005E03BA" w:rsidRDefault="00915A93" w:rsidP="00A54CFE">
      <w:pPr>
        <w:pStyle w:val="9"/>
        <w:tabs>
          <w:tab w:val="num" w:pos="851"/>
        </w:tabs>
        <w:ind w:firstLine="454"/>
        <w:jc w:val="both"/>
      </w:pPr>
      <w:r w:rsidRPr="005E03BA">
        <w:t>11.</w:t>
      </w:r>
      <w:r w:rsidRPr="005E03BA">
        <w:tab/>
        <w:t xml:space="preserve">Гильманов, А.П. Методы очистки и изучения ферментов растений </w:t>
      </w:r>
      <w:r w:rsidR="00ED0285">
        <w:t xml:space="preserve">/ </w:t>
      </w:r>
      <w:r w:rsidRPr="005E03BA">
        <w:t>А.П. Гильманов, О.В. Фурсов, А.П. Францев. – Алма-Ата: Наука, 1981. – 84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12.</w:t>
      </w:r>
      <w:r w:rsidRPr="005E03BA">
        <w:rPr>
          <w:sz w:val="20"/>
          <w:szCs w:val="20"/>
        </w:rPr>
        <w:tab/>
        <w:t>Кошелев, Ю.А. Витамины: методические указания к лабораторному практикуму по курсам «Биохимия», «Пищевая химия» /</w:t>
      </w:r>
      <w:r w:rsidR="00ED0285">
        <w:rPr>
          <w:sz w:val="20"/>
          <w:szCs w:val="20"/>
        </w:rPr>
        <w:t xml:space="preserve"> </w:t>
      </w:r>
      <w:r w:rsidR="00ED0285">
        <w:rPr>
          <w:sz w:val="20"/>
          <w:szCs w:val="20"/>
        </w:rPr>
        <w:br/>
      </w:r>
      <w:r w:rsidRPr="005E03BA">
        <w:rPr>
          <w:sz w:val="20"/>
          <w:szCs w:val="20"/>
        </w:rPr>
        <w:t>Ю.А. Кошелев, М.Э. Ламберова. – Бийск: Изд-во АлтГТУ, 2005. – 56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13</w:t>
      </w:r>
      <w:r w:rsidR="00A54CFE">
        <w:rPr>
          <w:sz w:val="20"/>
          <w:szCs w:val="20"/>
        </w:rPr>
        <w:t>.</w:t>
      </w:r>
      <w:r w:rsidRPr="005E03BA">
        <w:rPr>
          <w:sz w:val="20"/>
          <w:szCs w:val="20"/>
        </w:rPr>
        <w:tab/>
        <w:t xml:space="preserve">Мезенцева, Н.И. Определение активности оксидоредуктаз растений, экстрагируемых различными буферами </w:t>
      </w:r>
      <w:r w:rsidR="00ED0285">
        <w:rPr>
          <w:sz w:val="20"/>
          <w:szCs w:val="20"/>
        </w:rPr>
        <w:t xml:space="preserve">/ Н.И. Мезенцева // </w:t>
      </w:r>
      <w:r w:rsidRPr="005E03BA">
        <w:rPr>
          <w:sz w:val="20"/>
          <w:szCs w:val="20"/>
        </w:rPr>
        <w:t xml:space="preserve">И.Л. КазГос ИНТИ ВК ЦНТИ. </w:t>
      </w:r>
      <w:r w:rsidR="00ED0285">
        <w:rPr>
          <w:sz w:val="20"/>
          <w:szCs w:val="20"/>
        </w:rPr>
        <w:sym w:font="Symbol" w:char="F02D"/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№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2, 1995. – 4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14</w:t>
      </w:r>
      <w:r w:rsidR="00A54CFE">
        <w:rPr>
          <w:sz w:val="20"/>
          <w:szCs w:val="20"/>
        </w:rPr>
        <w:t>.</w:t>
      </w:r>
      <w:r w:rsidRPr="005E03BA">
        <w:rPr>
          <w:sz w:val="20"/>
          <w:szCs w:val="20"/>
        </w:rPr>
        <w:tab/>
        <w:t>Мезенцева</w:t>
      </w:r>
      <w:r w:rsidR="00ED0285">
        <w:rPr>
          <w:sz w:val="20"/>
          <w:szCs w:val="20"/>
        </w:rPr>
        <w:t>,</w:t>
      </w:r>
      <w:r w:rsidRPr="005E03BA">
        <w:rPr>
          <w:sz w:val="20"/>
          <w:szCs w:val="20"/>
        </w:rPr>
        <w:t xml:space="preserve"> Н.И. Применение электрофореза белков </w:t>
      </w:r>
      <w:r w:rsidR="00ED0285">
        <w:rPr>
          <w:sz w:val="20"/>
          <w:szCs w:val="20"/>
        </w:rPr>
        <w:t xml:space="preserve">/ </w:t>
      </w:r>
      <w:r w:rsidR="00D01B87">
        <w:rPr>
          <w:sz w:val="20"/>
          <w:szCs w:val="20"/>
        </w:rPr>
        <w:br/>
      </w:r>
      <w:r w:rsidR="00ED0285" w:rsidRPr="005E03BA">
        <w:rPr>
          <w:sz w:val="20"/>
          <w:szCs w:val="20"/>
        </w:rPr>
        <w:t>Н.И.</w:t>
      </w:r>
      <w:r w:rsidR="00ED0285">
        <w:rPr>
          <w:sz w:val="20"/>
          <w:szCs w:val="20"/>
        </w:rPr>
        <w:t xml:space="preserve"> </w:t>
      </w:r>
      <w:r w:rsidR="00ED0285" w:rsidRPr="005E03BA">
        <w:rPr>
          <w:sz w:val="20"/>
          <w:szCs w:val="20"/>
        </w:rPr>
        <w:t>Мезенцева</w:t>
      </w:r>
      <w:r w:rsidR="00ED0285">
        <w:rPr>
          <w:sz w:val="20"/>
          <w:szCs w:val="20"/>
        </w:rPr>
        <w:t>,</w:t>
      </w:r>
      <w:r w:rsidR="00ED0285" w:rsidRPr="005E03BA">
        <w:rPr>
          <w:sz w:val="20"/>
          <w:szCs w:val="20"/>
        </w:rPr>
        <w:t xml:space="preserve"> С.В.</w:t>
      </w:r>
      <w:r w:rsidR="00ED0285">
        <w:rPr>
          <w:sz w:val="20"/>
          <w:szCs w:val="20"/>
        </w:rPr>
        <w:t xml:space="preserve"> </w:t>
      </w:r>
      <w:r w:rsidR="00ED0285" w:rsidRPr="005E03BA">
        <w:rPr>
          <w:sz w:val="20"/>
          <w:szCs w:val="20"/>
        </w:rPr>
        <w:t>Лаптев, И.</w:t>
      </w:r>
      <w:r w:rsidR="00D01B87" w:rsidRPr="005E03BA">
        <w:rPr>
          <w:sz w:val="20"/>
          <w:szCs w:val="20"/>
        </w:rPr>
        <w:t>В.</w:t>
      </w:r>
      <w:r w:rsidR="00D01B87">
        <w:rPr>
          <w:sz w:val="20"/>
          <w:szCs w:val="20"/>
        </w:rPr>
        <w:t xml:space="preserve"> </w:t>
      </w:r>
      <w:r w:rsidR="00ED0285" w:rsidRPr="005E03BA">
        <w:rPr>
          <w:sz w:val="20"/>
          <w:szCs w:val="20"/>
        </w:rPr>
        <w:t xml:space="preserve">Рогова </w:t>
      </w:r>
      <w:r w:rsidR="00ED0285">
        <w:rPr>
          <w:sz w:val="20"/>
          <w:szCs w:val="20"/>
        </w:rPr>
        <w:t xml:space="preserve">// </w:t>
      </w:r>
      <w:r w:rsidRPr="005E03BA">
        <w:rPr>
          <w:sz w:val="20"/>
          <w:szCs w:val="20"/>
        </w:rPr>
        <w:t>И.Л. КазГос ИНТИ ВК ЦНТИ</w:t>
      </w:r>
      <w:r w:rsidR="00ED0285">
        <w:rPr>
          <w:sz w:val="20"/>
          <w:szCs w:val="20"/>
        </w:rPr>
        <w:t>.</w:t>
      </w:r>
      <w:r w:rsidRPr="005E03BA">
        <w:rPr>
          <w:sz w:val="20"/>
          <w:szCs w:val="20"/>
        </w:rPr>
        <w:t xml:space="preserve"> </w:t>
      </w:r>
      <w:r w:rsidR="00ED0285">
        <w:rPr>
          <w:sz w:val="20"/>
          <w:szCs w:val="20"/>
        </w:rPr>
        <w:sym w:font="Symbol" w:char="F02D"/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№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1, 2000. – 4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15.</w:t>
      </w:r>
      <w:r w:rsidRPr="005E03BA">
        <w:rPr>
          <w:sz w:val="20"/>
          <w:szCs w:val="20"/>
        </w:rPr>
        <w:tab/>
        <w:t>Мезенцева, Н.И. Биохимия: методические указания к изучению дисциплины и выполнению контрольных работ для студентов всех форм обучения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Н.И. Мезенцева, Е.В. Аверьянова, С.В. Лаптев. – Бийск: Изд-во АлтГТУ, 2006. – 96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16.</w:t>
      </w:r>
      <w:r w:rsidRPr="005E03BA">
        <w:rPr>
          <w:sz w:val="20"/>
          <w:szCs w:val="20"/>
        </w:rPr>
        <w:tab/>
        <w:t xml:space="preserve">Пустовалова, Л.М. Практикум по биохимии </w:t>
      </w:r>
      <w:r w:rsidR="00ED0285">
        <w:rPr>
          <w:sz w:val="20"/>
          <w:szCs w:val="20"/>
        </w:rPr>
        <w:t xml:space="preserve">/ Л.М. Пустовалова. </w:t>
      </w:r>
      <w:r w:rsidRPr="005E03BA">
        <w:rPr>
          <w:sz w:val="20"/>
          <w:szCs w:val="20"/>
        </w:rPr>
        <w:t>– Ростов-н</w:t>
      </w:r>
      <w:r w:rsidR="00ED0285">
        <w:rPr>
          <w:sz w:val="20"/>
          <w:szCs w:val="20"/>
        </w:rPr>
        <w:t>/</w:t>
      </w:r>
      <w:r w:rsidRPr="005E03BA">
        <w:rPr>
          <w:sz w:val="20"/>
          <w:szCs w:val="20"/>
        </w:rPr>
        <w:t>Д: Феникс, 1999. – 544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17.</w:t>
      </w:r>
      <w:r w:rsidRPr="005E03BA">
        <w:rPr>
          <w:sz w:val="20"/>
          <w:szCs w:val="20"/>
        </w:rPr>
        <w:tab/>
        <w:t>Рухлядева, А.П. Методы определения активности гидролитических ферментов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А.П. Рухлядева, Г.В. Полыгалина. – М: Легкая и пищевая промышленность, 1981. – 287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18.</w:t>
      </w:r>
      <w:r w:rsidRPr="005E03BA">
        <w:rPr>
          <w:sz w:val="20"/>
          <w:szCs w:val="20"/>
        </w:rPr>
        <w:tab/>
        <w:t>Савронь, Е.С. Практикум по биохимии животных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Е.С. Савронь, В.И. Воронянский. – М.: Высшая школа, 1967. – 239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19.</w:t>
      </w:r>
      <w:r w:rsidRPr="005E03BA">
        <w:rPr>
          <w:sz w:val="20"/>
          <w:szCs w:val="20"/>
        </w:rPr>
        <w:tab/>
        <w:t>Северин С.Е. Практикум по биохимии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 xml:space="preserve">С.Е. Северин, </w:t>
      </w:r>
      <w:r w:rsidR="00ED0285">
        <w:rPr>
          <w:sz w:val="20"/>
          <w:szCs w:val="20"/>
        </w:rPr>
        <w:br/>
      </w:r>
      <w:r w:rsidRPr="005E03BA">
        <w:rPr>
          <w:sz w:val="20"/>
          <w:szCs w:val="20"/>
        </w:rPr>
        <w:t>Г.А. Соловьев. – М: Изд-во МГУ, 1989. – 509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20.</w:t>
      </w:r>
      <w:r w:rsidRPr="005E03BA">
        <w:rPr>
          <w:sz w:val="20"/>
          <w:szCs w:val="20"/>
        </w:rPr>
        <w:tab/>
        <w:t>Третьяков, Н.Н. Практикум по физиологии растений /</w:t>
      </w:r>
      <w:r w:rsidR="00ED0285">
        <w:rPr>
          <w:sz w:val="20"/>
          <w:szCs w:val="20"/>
        </w:rPr>
        <w:t xml:space="preserve"> </w:t>
      </w:r>
      <w:r w:rsidR="00ED0285">
        <w:rPr>
          <w:sz w:val="20"/>
          <w:szCs w:val="20"/>
        </w:rPr>
        <w:br/>
      </w:r>
      <w:r w:rsidRPr="005E03BA">
        <w:rPr>
          <w:sz w:val="20"/>
          <w:szCs w:val="20"/>
        </w:rPr>
        <w:t>Н.Н. Третьяков, Т.В. Карнаухова, Л.А. Паничкин. – М: Агропромиздат, 1990. – 271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21.</w:t>
      </w:r>
      <w:r w:rsidRPr="005E03BA">
        <w:rPr>
          <w:sz w:val="20"/>
          <w:szCs w:val="20"/>
        </w:rPr>
        <w:tab/>
        <w:t>Филиппович, Ю.Б. Практикум по общей биохимии /</w:t>
      </w:r>
      <w:r w:rsidR="00ED0285">
        <w:rPr>
          <w:sz w:val="20"/>
          <w:szCs w:val="20"/>
        </w:rPr>
        <w:t xml:space="preserve"> </w:t>
      </w:r>
      <w:r w:rsidR="00ED0285">
        <w:rPr>
          <w:sz w:val="20"/>
          <w:szCs w:val="20"/>
        </w:rPr>
        <w:br/>
      </w:r>
      <w:r w:rsidRPr="005E03BA">
        <w:rPr>
          <w:sz w:val="20"/>
          <w:szCs w:val="20"/>
        </w:rPr>
        <w:t>Ю.Б. Филиппович, Т.В. Бурова, Г.А. Севастьянова. – М: Изд-во МГУ, 1982. – 78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22.</w:t>
      </w:r>
      <w:r w:rsidRPr="005E03BA">
        <w:rPr>
          <w:sz w:val="20"/>
          <w:szCs w:val="20"/>
        </w:rPr>
        <w:tab/>
        <w:t>Практикум по биохимии /</w:t>
      </w:r>
      <w:r w:rsidR="00D01B87">
        <w:rPr>
          <w:sz w:val="20"/>
          <w:szCs w:val="20"/>
        </w:rPr>
        <w:t xml:space="preserve"> п</w:t>
      </w:r>
      <w:r w:rsidRPr="005E03BA">
        <w:rPr>
          <w:sz w:val="20"/>
          <w:szCs w:val="20"/>
        </w:rPr>
        <w:t>од редакцией В.П. Комова.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– М.: Дрофа, 2004. – 215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24.</w:t>
      </w:r>
      <w:r w:rsidRPr="005E03BA">
        <w:rPr>
          <w:sz w:val="20"/>
          <w:szCs w:val="20"/>
        </w:rPr>
        <w:tab/>
        <w:t>Сельскохозяйственная биотехнология /</w:t>
      </w:r>
      <w:r w:rsidR="00ED0285">
        <w:rPr>
          <w:sz w:val="20"/>
          <w:szCs w:val="20"/>
        </w:rPr>
        <w:t xml:space="preserve"> </w:t>
      </w:r>
      <w:r w:rsidR="00D01B87">
        <w:rPr>
          <w:sz w:val="20"/>
          <w:szCs w:val="20"/>
        </w:rPr>
        <w:t>п</w:t>
      </w:r>
      <w:r w:rsidRPr="005E03BA">
        <w:rPr>
          <w:sz w:val="20"/>
          <w:szCs w:val="20"/>
        </w:rPr>
        <w:t>од редакцией В.С. Шевелухи. – М.: Высшая школа, 1998. – 415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25.</w:t>
      </w:r>
      <w:r w:rsidRPr="005E03BA">
        <w:rPr>
          <w:sz w:val="20"/>
          <w:szCs w:val="20"/>
        </w:rPr>
        <w:tab/>
        <w:t>Суханова, Г.А. Биохимия клетки /</w:t>
      </w:r>
      <w:r w:rsidR="00D01B87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Г.А. Суханова, В.Ю. Серебров. – Томск: Изд-во ТГУ, 2000. – 184 с.</w:t>
      </w:r>
    </w:p>
    <w:p w:rsidR="00915A93" w:rsidRPr="005E03BA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26.</w:t>
      </w:r>
      <w:r w:rsidRPr="005E03BA">
        <w:rPr>
          <w:sz w:val="20"/>
          <w:szCs w:val="20"/>
        </w:rPr>
        <w:tab/>
        <w:t xml:space="preserve">Лаптева, Т.А. Основы физколлоидной химии: учебно-методическое пособие для студентов факультета ветеринарной медицины </w:t>
      </w:r>
      <w:r w:rsidR="00ED0285">
        <w:rPr>
          <w:sz w:val="20"/>
          <w:szCs w:val="20"/>
        </w:rPr>
        <w:t xml:space="preserve">/ Т.А. Лаптева. </w:t>
      </w:r>
      <w:r w:rsidRPr="005E03BA">
        <w:rPr>
          <w:sz w:val="20"/>
          <w:szCs w:val="20"/>
        </w:rPr>
        <w:t>– Томск: Изд-во ТСХИ, 2006. – 38 с.</w:t>
      </w:r>
    </w:p>
    <w:p w:rsidR="00915A93" w:rsidRDefault="00915A9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 w:rsidRPr="005E03BA">
        <w:rPr>
          <w:sz w:val="20"/>
          <w:szCs w:val="20"/>
        </w:rPr>
        <w:t>27.</w:t>
      </w:r>
      <w:r w:rsidRPr="005E03BA">
        <w:rPr>
          <w:sz w:val="20"/>
          <w:szCs w:val="20"/>
        </w:rPr>
        <w:tab/>
        <w:t>Коряжнов, В.П., Макаров В.А. Практикум по ветеринарно-санитарной экспертизе молока и молочных продуктов /</w:t>
      </w:r>
      <w:r w:rsidR="00ED0285">
        <w:rPr>
          <w:sz w:val="20"/>
          <w:szCs w:val="20"/>
        </w:rPr>
        <w:t xml:space="preserve"> </w:t>
      </w:r>
      <w:r w:rsidRPr="005E03BA">
        <w:rPr>
          <w:sz w:val="20"/>
          <w:szCs w:val="20"/>
        </w:rPr>
        <w:t>В.П. Коряжнов, В.А. Макаров</w:t>
      </w:r>
      <w:r w:rsidR="00ED0285">
        <w:rPr>
          <w:sz w:val="20"/>
          <w:szCs w:val="20"/>
        </w:rPr>
        <w:t>.</w:t>
      </w:r>
      <w:r w:rsidRPr="005E03BA">
        <w:rPr>
          <w:sz w:val="20"/>
          <w:szCs w:val="20"/>
        </w:rPr>
        <w:t xml:space="preserve"> – М.: Колос, 1981. – 170 с.</w:t>
      </w:r>
    </w:p>
    <w:p w:rsidR="003F62B9" w:rsidRDefault="00D14CB3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28. Лаптев, С.В. Лабораторный практикум по ветеринарно-санитарной экспертизе с основами технологии и стандартизации продуктов / С.В. Лаптев, Н.И. Мезенцева. </w:t>
      </w:r>
      <w:r>
        <w:rPr>
          <w:sz w:val="20"/>
          <w:szCs w:val="20"/>
        </w:rPr>
        <w:sym w:font="Symbol" w:char="F02D"/>
      </w:r>
      <w:r>
        <w:rPr>
          <w:sz w:val="20"/>
          <w:szCs w:val="20"/>
        </w:rPr>
        <w:t xml:space="preserve"> Томск: Изд-во ТСХИ, 2008. </w:t>
      </w:r>
      <w:r>
        <w:rPr>
          <w:sz w:val="20"/>
          <w:szCs w:val="20"/>
        </w:rPr>
        <w:sym w:font="Symbol" w:char="F02D"/>
      </w:r>
      <w:r>
        <w:rPr>
          <w:sz w:val="20"/>
          <w:szCs w:val="20"/>
        </w:rPr>
        <w:t xml:space="preserve"> 146 с.</w:t>
      </w:r>
    </w:p>
    <w:p w:rsidR="003F62B9" w:rsidRDefault="003F62B9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</w:p>
    <w:p w:rsidR="003F62B9" w:rsidRPr="005E03BA" w:rsidRDefault="003F62B9" w:rsidP="00A54CFE">
      <w:pPr>
        <w:tabs>
          <w:tab w:val="num" w:pos="851"/>
        </w:tabs>
        <w:ind w:firstLine="454"/>
        <w:jc w:val="both"/>
        <w:rPr>
          <w:sz w:val="20"/>
          <w:szCs w:val="20"/>
        </w:rPr>
      </w:pPr>
    </w:p>
    <w:p w:rsidR="00915A93" w:rsidRPr="005E03BA" w:rsidRDefault="00915A93" w:rsidP="006C434A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08" w:name="_Toc241998606"/>
      <w:r w:rsidR="006C434A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А</w:t>
      </w:r>
      <w:bookmarkEnd w:id="108"/>
    </w:p>
    <w:p w:rsidR="006C434A" w:rsidRDefault="006C434A" w:rsidP="006C434A">
      <w:pPr>
        <w:jc w:val="center"/>
        <w:rPr>
          <w:b/>
          <w:sz w:val="20"/>
          <w:szCs w:val="20"/>
        </w:rPr>
      </w:pPr>
    </w:p>
    <w:p w:rsidR="00915A93" w:rsidRDefault="00915A93" w:rsidP="006C434A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Классификация моносахаридов</w:t>
      </w:r>
    </w:p>
    <w:p w:rsidR="00D01B87" w:rsidRPr="005E03BA" w:rsidRDefault="00D01B87" w:rsidP="006C434A">
      <w:pPr>
        <w:jc w:val="center"/>
        <w:rPr>
          <w:b/>
          <w:sz w:val="20"/>
          <w:szCs w:val="20"/>
        </w:rPr>
      </w:pPr>
    </w:p>
    <w:p w:rsidR="00915A93" w:rsidRPr="005E03BA" w:rsidRDefault="00D4795C" w:rsidP="006C434A">
      <w:pPr>
        <w:tabs>
          <w:tab w:val="left" w:pos="0"/>
        </w:tabs>
        <w:jc w:val="center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576" o:spid="_x0000_i1082" type="#_x0000_t75" alt="9" style="width:318pt;height:428.25pt;visibility:visible">
            <v:imagedata r:id="rId124" o:title="9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09" w:name="_Toc241998607"/>
      <w:r w:rsidR="00153E1C" w:rsidRPr="005E03BA">
        <w:rPr>
          <w:rFonts w:ascii="Times New Roman" w:hAnsi="Times New Roman"/>
          <w:sz w:val="20"/>
        </w:rPr>
        <w:t>ПРИЛОЖЕНИЕ</w:t>
      </w:r>
      <w:r w:rsidRPr="005E03BA">
        <w:rPr>
          <w:rFonts w:ascii="Times New Roman" w:hAnsi="Times New Roman"/>
          <w:sz w:val="20"/>
        </w:rPr>
        <w:t xml:space="preserve"> Б</w:t>
      </w:r>
      <w:bookmarkEnd w:id="109"/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Дисахариды</w:t>
      </w:r>
    </w:p>
    <w:p w:rsidR="00915A93" w:rsidRPr="005E03BA" w:rsidRDefault="00D4795C" w:rsidP="00153E1C">
      <w:r>
        <w:rPr>
          <w:noProof/>
        </w:rPr>
        <w:pict>
          <v:shape id="Рисунок 577" o:spid="_x0000_i1083" type="#_x0000_t75" alt="10" style="width:307.5pt;height:407.25pt;visibility:visible">
            <v:imagedata r:id="rId125" o:title="10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0" w:name="_Toc241998608"/>
      <w:r w:rsidR="00153E1C" w:rsidRPr="005E03BA">
        <w:rPr>
          <w:rFonts w:ascii="Times New Roman" w:hAnsi="Times New Roman"/>
          <w:sz w:val="20"/>
        </w:rPr>
        <w:t>ПРИЛОЖЕНИЕ</w:t>
      </w:r>
      <w:r w:rsidRPr="005E03BA">
        <w:rPr>
          <w:rFonts w:ascii="Times New Roman" w:hAnsi="Times New Roman"/>
          <w:sz w:val="20"/>
        </w:rPr>
        <w:t xml:space="preserve"> В</w:t>
      </w:r>
      <w:bookmarkEnd w:id="110"/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Глюконеогенез</w:t>
      </w:r>
    </w:p>
    <w:p w:rsidR="00915A93" w:rsidRPr="005E03BA" w:rsidRDefault="00D4795C" w:rsidP="00153E1C">
      <w:pPr>
        <w:jc w:val="center"/>
      </w:pPr>
      <w:r>
        <w:rPr>
          <w:b/>
          <w:noProof/>
          <w:sz w:val="20"/>
          <w:szCs w:val="20"/>
        </w:rPr>
        <w:pict>
          <v:shape id="Рисунок 578" o:spid="_x0000_i1084" type="#_x0000_t75" alt="11" style="width:327pt;height:438.75pt;visibility:visible">
            <v:imagedata r:id="rId126" o:title="11"/>
          </v:shape>
        </w:pict>
      </w:r>
    </w:p>
    <w:p w:rsidR="00915A93" w:rsidRDefault="00153E1C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bookmarkStart w:id="111" w:name="_Toc241998609"/>
      <w:r w:rsidRPr="005E03BA">
        <w:rPr>
          <w:rFonts w:ascii="Times New Roman" w:hAnsi="Times New Roman"/>
          <w:sz w:val="20"/>
        </w:rPr>
        <w:t xml:space="preserve">ПРИЛОЖЕНИЕ </w:t>
      </w:r>
      <w:r w:rsidR="00915A93" w:rsidRPr="005E03BA">
        <w:rPr>
          <w:rFonts w:ascii="Times New Roman" w:hAnsi="Times New Roman"/>
          <w:sz w:val="20"/>
        </w:rPr>
        <w:t>Г</w:t>
      </w:r>
      <w:bookmarkEnd w:id="111"/>
    </w:p>
    <w:p w:rsidR="00153E1C" w:rsidRPr="00153E1C" w:rsidRDefault="00153E1C" w:rsidP="00153E1C"/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 xml:space="preserve">Схема потока метаболитов пентозофосфатного пути </w:t>
      </w:r>
      <w:r w:rsidR="00153E1C">
        <w:rPr>
          <w:b/>
          <w:sz w:val="20"/>
          <w:szCs w:val="20"/>
        </w:rPr>
        <w:br/>
      </w:r>
      <w:r w:rsidRPr="005E03BA">
        <w:rPr>
          <w:b/>
          <w:sz w:val="20"/>
          <w:szCs w:val="20"/>
        </w:rPr>
        <w:t>и их связи с гликолизом</w:t>
      </w:r>
    </w:p>
    <w:p w:rsidR="00915A93" w:rsidRPr="005E03BA" w:rsidRDefault="00915A93" w:rsidP="00BA3F70">
      <w:pPr>
        <w:tabs>
          <w:tab w:val="left" w:pos="6900"/>
        </w:tabs>
        <w:ind w:firstLine="454"/>
        <w:rPr>
          <w:sz w:val="20"/>
          <w:szCs w:val="20"/>
        </w:rPr>
      </w:pPr>
    </w:p>
    <w:p w:rsidR="00915A93" w:rsidRPr="005E03BA" w:rsidRDefault="00D4795C" w:rsidP="00BA3F70">
      <w:pPr>
        <w:ind w:firstLine="454"/>
        <w:jc w:val="center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582" o:spid="_x0000_i1085" type="#_x0000_t75" alt="12" style="width:267pt;height:412.5pt;visibility:visible">
            <v:imagedata r:id="rId127" o:title="12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2" w:name="_Toc241998610"/>
      <w:r w:rsidR="00153E1C" w:rsidRPr="005E03BA">
        <w:rPr>
          <w:rFonts w:ascii="Times New Roman" w:hAnsi="Times New Roman"/>
          <w:sz w:val="20"/>
        </w:rPr>
        <w:t>ПРИЛОЖЕНИЕ</w:t>
      </w:r>
      <w:r w:rsidRPr="005E03BA">
        <w:rPr>
          <w:rFonts w:ascii="Times New Roman" w:hAnsi="Times New Roman"/>
          <w:sz w:val="20"/>
        </w:rPr>
        <w:t xml:space="preserve"> Д</w:t>
      </w:r>
      <w:bookmarkEnd w:id="112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Взаимопревращение питательных веществ</w:t>
      </w:r>
    </w:p>
    <w:p w:rsidR="00915A93" w:rsidRPr="005E03BA" w:rsidRDefault="00D4795C" w:rsidP="00153E1C">
      <w:pPr>
        <w:jc w:val="center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583" o:spid="_x0000_i1086" type="#_x0000_t75" alt="13" style="width:287.25pt;height:438.75pt;visibility:visible">
            <v:imagedata r:id="rId128" o:title="13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  <w:szCs w:val="28"/>
        </w:rPr>
        <w:br w:type="page"/>
      </w:r>
      <w:bookmarkStart w:id="113" w:name="_Toc241998611"/>
      <w:r w:rsidR="00153E1C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Е</w:t>
      </w:r>
      <w:bookmarkEnd w:id="113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Классификация аминокислот, основанная на полярности</w:t>
      </w:r>
    </w:p>
    <w:p w:rsidR="00915A93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 xml:space="preserve">и заряде </w:t>
      </w:r>
      <w:r w:rsidRPr="005E03BA">
        <w:rPr>
          <w:b/>
          <w:sz w:val="20"/>
          <w:szCs w:val="20"/>
          <w:lang w:val="en-US"/>
        </w:rPr>
        <w:t>R</w:t>
      </w:r>
      <w:r w:rsidRPr="005E03BA">
        <w:rPr>
          <w:b/>
          <w:sz w:val="20"/>
          <w:szCs w:val="20"/>
        </w:rPr>
        <w:t>-групп</w:t>
      </w:r>
    </w:p>
    <w:p w:rsidR="00D01B87" w:rsidRPr="005E03BA" w:rsidRDefault="00D01B87" w:rsidP="00153E1C">
      <w:pPr>
        <w:jc w:val="center"/>
        <w:rPr>
          <w:b/>
          <w:sz w:val="20"/>
          <w:szCs w:val="20"/>
        </w:rPr>
      </w:pPr>
    </w:p>
    <w:p w:rsidR="00915A93" w:rsidRPr="005E03BA" w:rsidRDefault="00D4795C" w:rsidP="00153E1C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Рисунок 584" o:spid="_x0000_i1087" type="#_x0000_t75" alt="1" style="width:304.5pt;height:416.25pt;visibility:visible">
            <v:imagedata r:id="rId129" o:title="1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4" w:name="_Toc241998612"/>
      <w:r w:rsidR="00153E1C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Ж</w:t>
      </w:r>
      <w:bookmarkEnd w:id="114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 xml:space="preserve">Элементы вторичной структуры белков: а </w:t>
      </w:r>
      <w:r w:rsidR="00D01B87">
        <w:rPr>
          <w:b/>
          <w:sz w:val="20"/>
          <w:szCs w:val="20"/>
        </w:rPr>
        <w:sym w:font="Symbol" w:char="F02D"/>
      </w:r>
      <w:r w:rsidRPr="005E03BA">
        <w:rPr>
          <w:b/>
          <w:sz w:val="20"/>
          <w:szCs w:val="20"/>
        </w:rPr>
        <w:t xml:space="preserve"> </w:t>
      </w:r>
      <w:r w:rsidRPr="005E03BA">
        <w:rPr>
          <w:b/>
          <w:sz w:val="20"/>
          <w:szCs w:val="20"/>
        </w:rPr>
        <w:sym w:font="Symbol" w:char="F061"/>
      </w:r>
      <w:r w:rsidRPr="005E03BA">
        <w:rPr>
          <w:b/>
          <w:sz w:val="20"/>
          <w:szCs w:val="20"/>
        </w:rPr>
        <w:t xml:space="preserve">-спираль; б </w:t>
      </w:r>
      <w:r w:rsidR="00D01B87">
        <w:rPr>
          <w:b/>
          <w:sz w:val="20"/>
          <w:szCs w:val="20"/>
        </w:rPr>
        <w:sym w:font="Symbol" w:char="F02D"/>
      </w:r>
      <w:r w:rsidRPr="005E03BA">
        <w:rPr>
          <w:b/>
          <w:sz w:val="20"/>
          <w:szCs w:val="20"/>
        </w:rPr>
        <w:t xml:space="preserve"> </w:t>
      </w:r>
      <w:r w:rsidRPr="005E03BA">
        <w:rPr>
          <w:b/>
          <w:sz w:val="20"/>
          <w:szCs w:val="20"/>
        </w:rPr>
        <w:sym w:font="Symbol" w:char="F062"/>
      </w:r>
      <w:r w:rsidRPr="005E03BA">
        <w:rPr>
          <w:b/>
          <w:sz w:val="20"/>
          <w:szCs w:val="20"/>
        </w:rPr>
        <w:t>-слой</w:t>
      </w:r>
    </w:p>
    <w:p w:rsidR="00915A93" w:rsidRPr="005E03BA" w:rsidRDefault="00915A93" w:rsidP="00153E1C">
      <w:pPr>
        <w:rPr>
          <w:sz w:val="20"/>
          <w:szCs w:val="20"/>
        </w:rPr>
      </w:pPr>
    </w:p>
    <w:p w:rsidR="00915A93" w:rsidRPr="005E03BA" w:rsidRDefault="00D4795C" w:rsidP="00153E1C">
      <w:pPr>
        <w:jc w:val="center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585" o:spid="_x0000_i1088" type="#_x0000_t75" alt="2" style="width:300pt;height:429pt;visibility:visible">
            <v:imagedata r:id="rId130" o:title="2"/>
          </v:shape>
        </w:pict>
      </w:r>
    </w:p>
    <w:p w:rsidR="00915A93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5" w:name="_Toc241998613"/>
      <w:r w:rsidR="00435B26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И</w:t>
      </w:r>
      <w:bookmarkEnd w:id="115"/>
    </w:p>
    <w:p w:rsidR="00D82F90" w:rsidRPr="00D82F90" w:rsidRDefault="00D4795C" w:rsidP="00D82F90">
      <w:r>
        <w:rPr>
          <w:noProof/>
          <w:sz w:val="20"/>
          <w:lang w:eastAsia="en-US"/>
        </w:rPr>
        <w:pict>
          <v:shape id="_x0000_s1168" type="#_x0000_t202" style="position:absolute;margin-left:-.4pt;margin-top:9.25pt;width:304.15pt;height:23.75pt;z-index:251659264;mso-height-percent:200;mso-height-percent:200;mso-width-relative:margin;mso-height-relative:margin" stroked="f">
            <v:textbox style="mso-fit-shape-to-text:t" inset="0,0,0,0">
              <w:txbxContent>
                <w:p w:rsidR="0096107C" w:rsidRPr="00D14CB3" w:rsidRDefault="0096107C" w:rsidP="00D14CB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14CB3">
                    <w:rPr>
                      <w:b/>
                      <w:sz w:val="20"/>
                      <w:szCs w:val="20"/>
                    </w:rPr>
                    <w:t>Некоторые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sym w:font="Symbol" w:char="F061"/>
                  </w:r>
                  <w:r>
                    <w:rPr>
                      <w:b/>
                      <w:sz w:val="20"/>
                      <w:szCs w:val="20"/>
                    </w:rPr>
                    <w:t xml:space="preserve">-аминокислоты, не входящие в состав белков, </w:t>
                  </w:r>
                  <w:r>
                    <w:rPr>
                      <w:b/>
                      <w:sz w:val="20"/>
                      <w:szCs w:val="20"/>
                    </w:rPr>
                    <w:br/>
                    <w:t>но играющие важную роль в метаболизме</w:t>
                  </w:r>
                </w:p>
              </w:txbxContent>
            </v:textbox>
          </v:shape>
        </w:pict>
      </w:r>
    </w:p>
    <w:p w:rsidR="00915A93" w:rsidRPr="005E03BA" w:rsidRDefault="00D4795C" w:rsidP="00153E1C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Рисунок 586" o:spid="_x0000_i1089" type="#_x0000_t75" alt="6" style="width:324pt;height:437.25pt;visibility:visible">
            <v:imagedata r:id="rId131" o:title="6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6" w:name="_Toc241998614"/>
      <w:r w:rsidR="00435B26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К</w:t>
      </w:r>
      <w:bookmarkEnd w:id="116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Pr="005E03BA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Цикл мочевины (орнитиновый цикл)</w:t>
      </w:r>
    </w:p>
    <w:p w:rsidR="00915A93" w:rsidRPr="005E03BA" w:rsidRDefault="00915A93" w:rsidP="00153E1C">
      <w:pPr>
        <w:rPr>
          <w:sz w:val="20"/>
          <w:szCs w:val="20"/>
        </w:rPr>
      </w:pPr>
    </w:p>
    <w:p w:rsidR="00915A93" w:rsidRPr="005E03BA" w:rsidRDefault="00D4795C" w:rsidP="00D01B87">
      <w:pPr>
        <w:ind w:left="-454"/>
        <w:jc w:val="center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587" o:spid="_x0000_i1090" type="#_x0000_t75" alt="18" style="width:343.5pt;height:324.75pt;visibility:visible">
            <v:imagedata r:id="rId132" o:title="18"/>
          </v:shape>
        </w:pict>
      </w:r>
    </w:p>
    <w:p w:rsidR="00915A93" w:rsidRPr="005E03BA" w:rsidRDefault="00915A93" w:rsidP="00153E1C">
      <w:pPr>
        <w:jc w:val="center"/>
        <w:rPr>
          <w:sz w:val="20"/>
          <w:szCs w:val="20"/>
        </w:rPr>
      </w:pP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7" w:name="_Toc241998615"/>
      <w:r w:rsidR="00435B26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Л</w:t>
      </w:r>
      <w:bookmarkEnd w:id="117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sym w:font="Symbol" w:char="F062"/>
      </w:r>
      <w:r w:rsidRPr="005E03BA">
        <w:rPr>
          <w:b/>
          <w:sz w:val="20"/>
          <w:szCs w:val="20"/>
        </w:rPr>
        <w:t>-Окисление жирных кислот</w:t>
      </w:r>
    </w:p>
    <w:p w:rsidR="00D01B87" w:rsidRPr="005E03BA" w:rsidRDefault="00D4795C" w:rsidP="00153E1C">
      <w:pPr>
        <w:jc w:val="center"/>
        <w:rPr>
          <w:b/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124" o:spid="_x0000_i1091" type="#_x0000_t75" alt="7" style="width:298.5pt;height:439.5pt;visibility:visible">
            <v:imagedata r:id="rId133" o:title="7"/>
          </v:shape>
        </w:pict>
      </w:r>
    </w:p>
    <w:p w:rsidR="00915A93" w:rsidRPr="005E03BA" w:rsidRDefault="00435B26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bookmarkStart w:id="118" w:name="_Toc241998616"/>
      <w:r w:rsidRPr="005E03BA">
        <w:rPr>
          <w:rFonts w:ascii="Times New Roman" w:hAnsi="Times New Roman"/>
          <w:sz w:val="20"/>
        </w:rPr>
        <w:t xml:space="preserve">ПРИЛОЖЕНИЕ </w:t>
      </w:r>
      <w:r w:rsidR="00915A93" w:rsidRPr="005E03BA">
        <w:rPr>
          <w:rFonts w:ascii="Times New Roman" w:hAnsi="Times New Roman"/>
          <w:sz w:val="20"/>
        </w:rPr>
        <w:t>М</w:t>
      </w:r>
      <w:bookmarkEnd w:id="118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Биосинтез жирных кислот</w:t>
      </w:r>
    </w:p>
    <w:p w:rsidR="00D01B87" w:rsidRPr="005E03BA" w:rsidRDefault="00D01B87" w:rsidP="00153E1C">
      <w:pPr>
        <w:jc w:val="center"/>
        <w:rPr>
          <w:b/>
          <w:sz w:val="20"/>
          <w:szCs w:val="20"/>
        </w:rPr>
      </w:pPr>
    </w:p>
    <w:p w:rsidR="00915A93" w:rsidRPr="005E03BA" w:rsidRDefault="00D4795C" w:rsidP="00153E1C">
      <w:pPr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701" o:spid="_x0000_i1092" type="#_x0000_t75" alt="8" style="width:312pt;height:422.25pt;visibility:visible">
            <v:imagedata r:id="rId134" o:title="8"/>
          </v:shape>
        </w:pict>
      </w:r>
    </w:p>
    <w:p w:rsidR="00915A93" w:rsidRPr="005E03BA" w:rsidRDefault="00915A93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19" w:name="_Toc241998617"/>
      <w:r w:rsidR="00435B26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Н</w:t>
      </w:r>
      <w:bookmarkEnd w:id="119"/>
    </w:p>
    <w:p w:rsidR="00D01B87" w:rsidRDefault="00D01B87" w:rsidP="00153E1C">
      <w:pPr>
        <w:jc w:val="center"/>
        <w:rPr>
          <w:b/>
          <w:sz w:val="20"/>
          <w:szCs w:val="20"/>
        </w:rPr>
      </w:pPr>
    </w:p>
    <w:p w:rsidR="00915A93" w:rsidRDefault="00915A93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Коферменты</w:t>
      </w:r>
    </w:p>
    <w:p w:rsidR="00D01B87" w:rsidRPr="005E03BA" w:rsidRDefault="00D01B87" w:rsidP="00153E1C">
      <w:pPr>
        <w:jc w:val="center"/>
        <w:rPr>
          <w:b/>
          <w:sz w:val="20"/>
          <w:szCs w:val="20"/>
          <w:lang w:val="en-US"/>
        </w:rPr>
      </w:pPr>
    </w:p>
    <w:p w:rsidR="00915A93" w:rsidRPr="005E03BA" w:rsidRDefault="00D4795C" w:rsidP="00153E1C">
      <w:pPr>
        <w:jc w:val="center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169" type="#_x0000_t202" style="position:absolute;left:0;text-align:left;margin-left:103.8pt;margin-top:147.95pt;width:91.5pt;height:17.55pt;z-index:251660288;mso-height-percent:200;mso-height-percent:200;mso-width-relative:margin;mso-height-relative:margin" stroked="f">
            <v:textbox style="mso-fit-shape-to-text:t">
              <w:txbxContent>
                <w:p w:rsidR="0096107C" w:rsidRPr="00D14CB3" w:rsidRDefault="0096107C">
                  <w:pPr>
                    <w:rPr>
                      <w:sz w:val="18"/>
                      <w:szCs w:val="18"/>
                    </w:rPr>
                  </w:pPr>
                  <w:r w:rsidRPr="00D14CB3">
                    <w:rPr>
                      <w:sz w:val="18"/>
                      <w:szCs w:val="18"/>
                    </w:rPr>
                    <w:t>Кофермент А</w:t>
                  </w:r>
                </w:p>
              </w:txbxContent>
            </v:textbox>
          </v:shape>
        </w:pict>
      </w:r>
      <w:r w:rsidR="00D01B87" w:rsidRPr="005E03BA">
        <w:rPr>
          <w:b/>
          <w:sz w:val="20"/>
          <w:szCs w:val="20"/>
          <w:lang w:val="en-US"/>
        </w:rPr>
        <w:object w:dxaOrig="9735" w:dyaOrig="5250">
          <v:shape id="_x0000_i1093" type="#_x0000_t75" style="width:309pt;height:165.75pt" o:ole="">
            <v:imagedata r:id="rId135" o:title=""/>
          </v:shape>
          <o:OLEObject Type="Embed" ProgID="ISISServer" ShapeID="_x0000_i1093" DrawAspect="Content" ObjectID="_1471375612" r:id="rId136"/>
        </w:object>
      </w:r>
    </w:p>
    <w:p w:rsidR="00915A93" w:rsidRPr="005E03BA" w:rsidRDefault="00915A93" w:rsidP="00153E1C">
      <w:pPr>
        <w:jc w:val="center"/>
        <w:rPr>
          <w:b/>
          <w:sz w:val="20"/>
          <w:szCs w:val="20"/>
          <w:lang w:val="en-US"/>
        </w:rPr>
      </w:pPr>
    </w:p>
    <w:p w:rsidR="00915A93" w:rsidRPr="005E03BA" w:rsidRDefault="00915A93" w:rsidP="00153E1C">
      <w:pPr>
        <w:jc w:val="center"/>
        <w:rPr>
          <w:sz w:val="20"/>
          <w:szCs w:val="20"/>
        </w:rPr>
      </w:pPr>
      <w:r w:rsidRPr="005E03BA">
        <w:object w:dxaOrig="8760" w:dyaOrig="7350">
          <v:shape id="_x0000_i1094" type="#_x0000_t75" style="width:261.75pt;height:220.5pt" o:ole="">
            <v:imagedata r:id="rId137" o:title=""/>
          </v:shape>
          <o:OLEObject Type="Embed" ProgID="ISISServer" ShapeID="_x0000_i1094" DrawAspect="Content" ObjectID="_1471375613" r:id="rId138"/>
        </w:object>
      </w:r>
    </w:p>
    <w:p w:rsidR="00915A93" w:rsidRPr="005E03BA" w:rsidRDefault="00915A93" w:rsidP="00153E1C">
      <w:pPr>
        <w:jc w:val="center"/>
        <w:rPr>
          <w:sz w:val="20"/>
          <w:szCs w:val="20"/>
          <w:lang w:val="en-US"/>
        </w:rPr>
      </w:pPr>
      <w:r w:rsidRPr="005E03BA">
        <w:rPr>
          <w:b/>
          <w:sz w:val="28"/>
          <w:szCs w:val="28"/>
        </w:rPr>
        <w:br w:type="page"/>
      </w:r>
      <w:r w:rsidRPr="005E03BA">
        <w:rPr>
          <w:b/>
          <w:sz w:val="28"/>
          <w:szCs w:val="28"/>
        </w:rPr>
        <w:object w:dxaOrig="9345" w:dyaOrig="5985">
          <v:shape id="_x0000_i1095" type="#_x0000_t75" style="width:304.5pt;height:194.25pt" o:ole="">
            <v:imagedata r:id="rId139" o:title=""/>
          </v:shape>
          <o:OLEObject Type="Embed" ProgID="ISISServer" ShapeID="_x0000_i1095" DrawAspect="Content" ObjectID="_1471375614" r:id="rId140"/>
        </w:object>
      </w:r>
      <w:r w:rsidRPr="005E03BA">
        <w:object w:dxaOrig="6375" w:dyaOrig="2385">
          <v:shape id="_x0000_i1096" type="#_x0000_t75" style="width:255pt;height:96pt" o:ole="">
            <v:imagedata r:id="rId141" o:title=""/>
          </v:shape>
          <o:OLEObject Type="Embed" ProgID="ISISServer" ShapeID="_x0000_i1096" DrawAspect="Content" ObjectID="_1471375615" r:id="rId142"/>
        </w:object>
      </w:r>
    </w:p>
    <w:p w:rsidR="00915A93" w:rsidRPr="005E03BA" w:rsidRDefault="00915A93" w:rsidP="00153E1C">
      <w:pPr>
        <w:rPr>
          <w:sz w:val="20"/>
          <w:szCs w:val="20"/>
        </w:rPr>
      </w:pPr>
    </w:p>
    <w:p w:rsidR="00915A93" w:rsidRPr="005E03BA" w:rsidRDefault="00915A93" w:rsidP="00153E1C">
      <w:pPr>
        <w:jc w:val="center"/>
        <w:rPr>
          <w:sz w:val="20"/>
          <w:szCs w:val="20"/>
        </w:rPr>
      </w:pPr>
    </w:p>
    <w:p w:rsidR="00915A93" w:rsidRPr="005E03BA" w:rsidRDefault="00D01B87" w:rsidP="00153E1C">
      <w:pPr>
        <w:jc w:val="center"/>
        <w:rPr>
          <w:lang w:val="en-US"/>
        </w:rPr>
      </w:pPr>
      <w:r w:rsidRPr="005E03BA">
        <w:rPr>
          <w:b/>
          <w:sz w:val="28"/>
          <w:szCs w:val="28"/>
        </w:rPr>
        <w:object w:dxaOrig="6690" w:dyaOrig="2925">
          <v:shape id="_x0000_i1097" type="#_x0000_t75" style="width:246.75pt;height:108.75pt" o:ole="">
            <v:imagedata r:id="rId143" o:title=""/>
          </v:shape>
          <o:OLEObject Type="Embed" ProgID="ISISServer" ShapeID="_x0000_i1097" DrawAspect="Content" ObjectID="_1471375616" r:id="rId144"/>
        </w:object>
      </w:r>
    </w:p>
    <w:p w:rsidR="00915A93" w:rsidRPr="005E03BA" w:rsidRDefault="00915A93" w:rsidP="00153E1C">
      <w:pPr>
        <w:jc w:val="center"/>
        <w:rPr>
          <w:b/>
          <w:sz w:val="20"/>
          <w:szCs w:val="20"/>
          <w:lang w:val="en-US"/>
        </w:rPr>
      </w:pPr>
      <w:r w:rsidRPr="005E03BA">
        <w:rPr>
          <w:b/>
          <w:sz w:val="28"/>
          <w:szCs w:val="28"/>
          <w:lang w:val="en-US"/>
        </w:rPr>
        <w:br w:type="page"/>
      </w:r>
      <w:r w:rsidR="00D01B87" w:rsidRPr="005E03BA">
        <w:rPr>
          <w:b/>
          <w:sz w:val="28"/>
          <w:szCs w:val="28"/>
          <w:lang w:val="en-US"/>
        </w:rPr>
        <w:object w:dxaOrig="8265" w:dyaOrig="3120">
          <v:shape id="_x0000_i1098" type="#_x0000_t75" style="width:302.25pt;height:114pt" o:ole="">
            <v:imagedata r:id="rId145" o:title=""/>
          </v:shape>
          <o:OLEObject Type="Embed" ProgID="ISISServer" ShapeID="_x0000_i1098" DrawAspect="Content" ObjectID="_1471375617" r:id="rId146"/>
        </w:object>
      </w:r>
    </w:p>
    <w:p w:rsidR="00153E1C" w:rsidRDefault="00D01B87" w:rsidP="00D01B87">
      <w:pPr>
        <w:pStyle w:val="1"/>
        <w:keepNext w:val="0"/>
        <w:widowControl w:val="0"/>
        <w:spacing w:before="0" w:after="0"/>
        <w:jc w:val="center"/>
        <w:rPr>
          <w:sz w:val="20"/>
          <w:szCs w:val="20"/>
        </w:rPr>
      </w:pPr>
      <w:r w:rsidRPr="005E03BA">
        <w:rPr>
          <w:sz w:val="20"/>
          <w:szCs w:val="20"/>
          <w:lang w:val="en-US"/>
        </w:rPr>
        <w:object w:dxaOrig="7949" w:dyaOrig="2909">
          <v:shape id="_x0000_i1099" type="#_x0000_t75" style="width:271.5pt;height:99.75pt" o:ole="">
            <v:imagedata r:id="rId147" o:title=""/>
          </v:shape>
          <o:OLEObject Type="Embed" ProgID="ISISServer" ShapeID="_x0000_i1099" DrawAspect="Content" ObjectID="_1471375618" r:id="rId148"/>
        </w:object>
      </w:r>
      <w:bookmarkStart w:id="120" w:name="_Toc241998618"/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D01B87" w:rsidRDefault="00D01B87" w:rsidP="00D01B87"/>
    <w:p w:rsidR="00D01B87" w:rsidRPr="00D01B87" w:rsidRDefault="00D01B87" w:rsidP="00D01B87"/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153E1C" w:rsidRDefault="00153E1C" w:rsidP="00153E1C">
      <w:pPr>
        <w:pStyle w:val="1"/>
        <w:spacing w:before="0" w:after="0"/>
        <w:jc w:val="center"/>
        <w:rPr>
          <w:sz w:val="20"/>
          <w:szCs w:val="20"/>
        </w:rPr>
      </w:pPr>
    </w:p>
    <w:p w:rsidR="00D01B87" w:rsidRDefault="00D01B87" w:rsidP="00D01B87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kern w:val="0"/>
          <w:sz w:val="20"/>
        </w:rPr>
      </w:pPr>
    </w:p>
    <w:p w:rsidR="003E0AB2" w:rsidRPr="005E03BA" w:rsidRDefault="00153E1C" w:rsidP="00D01B87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kern w:val="0"/>
          <w:sz w:val="20"/>
        </w:rPr>
      </w:pPr>
      <w:r w:rsidRPr="005E03BA">
        <w:rPr>
          <w:rFonts w:ascii="Times New Roman" w:hAnsi="Times New Roman"/>
          <w:kern w:val="0"/>
          <w:sz w:val="20"/>
        </w:rPr>
        <w:t xml:space="preserve">ПРИЛОЖЕНИЕ </w:t>
      </w:r>
      <w:r w:rsidR="003E0AB2" w:rsidRPr="005E03BA">
        <w:rPr>
          <w:rFonts w:ascii="Times New Roman" w:hAnsi="Times New Roman"/>
          <w:kern w:val="0"/>
          <w:sz w:val="20"/>
        </w:rPr>
        <w:t>П</w:t>
      </w:r>
      <w:bookmarkEnd w:id="120"/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Нуклеотиды РНК и ДНК</w:t>
      </w:r>
    </w:p>
    <w:p w:rsidR="003E0AB2" w:rsidRPr="005E03BA" w:rsidRDefault="00D4795C" w:rsidP="00153E1C">
      <w:pPr>
        <w:jc w:val="center"/>
        <w:rPr>
          <w:sz w:val="20"/>
          <w:szCs w:val="20"/>
        </w:rPr>
      </w:pPr>
      <w:r>
        <w:rPr>
          <w:noProof/>
          <w:sz w:val="20"/>
        </w:rPr>
        <w:pict>
          <v:shape id="_x0000_s1172" type="#_x0000_t202" style="position:absolute;left:0;text-align:left;margin-left:231.45pt;margin-top:310.9pt;width:32.6pt;height:21pt;z-index:251662336;mso-height-percent:200;mso-height-percent:200;mso-width-relative:margin;mso-height-relative:margin" stroked="f">
            <v:textbox style="mso-fit-shape-to-text:t">
              <w:txbxContent>
                <w:p w:rsidR="0096107C" w:rsidRDefault="0096107C" w:rsidP="00D14CB3"/>
              </w:txbxContent>
            </v:textbox>
          </v:shape>
        </w:pict>
      </w:r>
      <w:r>
        <w:rPr>
          <w:noProof/>
          <w:sz w:val="20"/>
        </w:rPr>
        <w:pict>
          <v:shape id="_x0000_s1171" type="#_x0000_t202" style="position:absolute;left:0;text-align:left;margin-left:98.3pt;margin-top:416.9pt;width:31.25pt;height:21pt;z-index:251661312;mso-height-percent:200;mso-height-percent:200;mso-width-relative:margin;mso-height-relative:margin" stroked="f">
            <v:textbox style="mso-fit-shape-to-text:t">
              <w:txbxContent>
                <w:p w:rsidR="0096107C" w:rsidRDefault="0096107C" w:rsidP="00D14CB3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Рисунок 727" o:spid="_x0000_i1100" type="#_x0000_t75" alt="3" style="width:288.75pt;height:434.25pt;visibility:visible">
            <v:imagedata r:id="rId149" o:title="3"/>
          </v:shape>
        </w:pict>
      </w:r>
    </w:p>
    <w:p w:rsidR="003E0AB2" w:rsidRPr="005E03BA" w:rsidRDefault="003E0AB2" w:rsidP="00153E1C">
      <w:pPr>
        <w:pStyle w:val="1"/>
        <w:spacing w:before="0" w:after="0"/>
        <w:jc w:val="center"/>
        <w:rPr>
          <w:rFonts w:ascii="Times New Roman" w:hAnsi="Times New Roman"/>
          <w:kern w:val="0"/>
          <w:sz w:val="20"/>
        </w:rPr>
      </w:pPr>
      <w:r w:rsidRPr="005E03BA">
        <w:rPr>
          <w:rFonts w:ascii="Times New Roman" w:hAnsi="Times New Roman"/>
          <w:kern w:val="0"/>
          <w:sz w:val="20"/>
        </w:rPr>
        <w:br w:type="page"/>
      </w:r>
      <w:bookmarkStart w:id="121" w:name="_Toc241998619"/>
      <w:r w:rsidR="00153E1C" w:rsidRPr="005E03BA">
        <w:rPr>
          <w:rFonts w:ascii="Times New Roman" w:hAnsi="Times New Roman"/>
          <w:kern w:val="0"/>
          <w:sz w:val="20"/>
        </w:rPr>
        <w:t xml:space="preserve">ПРИЛОЖЕНИЕ </w:t>
      </w:r>
      <w:r w:rsidRPr="005E03BA">
        <w:rPr>
          <w:rFonts w:ascii="Times New Roman" w:hAnsi="Times New Roman"/>
          <w:kern w:val="0"/>
          <w:sz w:val="20"/>
        </w:rPr>
        <w:t>Р</w:t>
      </w:r>
      <w:bookmarkEnd w:id="121"/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Распад пуринов</w:t>
      </w: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</w:p>
    <w:p w:rsidR="003E0AB2" w:rsidRPr="005E03BA" w:rsidRDefault="00D4795C" w:rsidP="00153E1C">
      <w:pPr>
        <w:jc w:val="center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728" o:spid="_x0000_i1101" type="#_x0000_t75" alt="14" style="width:308.25pt;height:423pt;visibility:visible">
            <v:imagedata r:id="rId150" o:title="14"/>
          </v:shape>
        </w:pict>
      </w:r>
    </w:p>
    <w:p w:rsidR="003E0AB2" w:rsidRPr="005E03BA" w:rsidRDefault="003E0AB2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  <w:szCs w:val="28"/>
        </w:rPr>
        <w:br w:type="page"/>
      </w:r>
      <w:bookmarkStart w:id="122" w:name="_Toc241998620"/>
      <w:r w:rsidR="00153E1C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С</w:t>
      </w:r>
      <w:bookmarkEnd w:id="122"/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Распад пиримидинов</w:t>
      </w: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</w:p>
    <w:p w:rsidR="003E0AB2" w:rsidRPr="005E03BA" w:rsidRDefault="00D4795C" w:rsidP="00153E1C">
      <w:pPr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729" o:spid="_x0000_i1102" type="#_x0000_t75" alt="15" style="width:303.75pt;height:421.5pt;visibility:visible">
            <v:imagedata r:id="rId151" o:title="15"/>
          </v:shape>
        </w:pict>
      </w:r>
    </w:p>
    <w:p w:rsidR="003E0AB2" w:rsidRPr="005E03BA" w:rsidRDefault="003E0AB2" w:rsidP="00153E1C">
      <w:pPr>
        <w:pStyle w:val="1"/>
        <w:spacing w:before="0" w:after="0"/>
        <w:jc w:val="center"/>
        <w:rPr>
          <w:rFonts w:ascii="Times New Roman" w:hAnsi="Times New Roman"/>
          <w:sz w:val="20"/>
        </w:rPr>
      </w:pPr>
      <w:r w:rsidRPr="005E03BA">
        <w:rPr>
          <w:rFonts w:ascii="Times New Roman" w:hAnsi="Times New Roman"/>
          <w:sz w:val="20"/>
        </w:rPr>
        <w:br w:type="page"/>
      </w:r>
      <w:bookmarkStart w:id="123" w:name="_Toc241998621"/>
      <w:r w:rsidR="00153E1C" w:rsidRPr="005E03BA">
        <w:rPr>
          <w:rFonts w:ascii="Times New Roman" w:hAnsi="Times New Roman"/>
          <w:sz w:val="20"/>
        </w:rPr>
        <w:t xml:space="preserve">ПРИЛОЖЕНИЕ </w:t>
      </w:r>
      <w:r w:rsidRPr="005E03BA">
        <w:rPr>
          <w:rFonts w:ascii="Times New Roman" w:hAnsi="Times New Roman"/>
          <w:sz w:val="20"/>
        </w:rPr>
        <w:t>Т</w:t>
      </w:r>
      <w:bookmarkEnd w:id="123"/>
    </w:p>
    <w:p w:rsidR="00153E1C" w:rsidRDefault="00153E1C" w:rsidP="00153E1C">
      <w:pPr>
        <w:jc w:val="center"/>
        <w:rPr>
          <w:b/>
          <w:sz w:val="20"/>
          <w:szCs w:val="20"/>
        </w:rPr>
      </w:pP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Структура ДНК</w:t>
      </w: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</w:p>
    <w:p w:rsidR="003E0AB2" w:rsidRPr="005E03BA" w:rsidRDefault="003E0AB2" w:rsidP="00153E1C">
      <w:pPr>
        <w:jc w:val="center"/>
        <w:rPr>
          <w:b/>
          <w:sz w:val="20"/>
          <w:szCs w:val="20"/>
        </w:rPr>
      </w:pPr>
    </w:p>
    <w:p w:rsidR="003E0AB2" w:rsidRPr="005E03BA" w:rsidRDefault="00D4795C" w:rsidP="00850D4C">
      <w:pPr>
        <w:ind w:left="-567"/>
        <w:jc w:val="both"/>
        <w:rPr>
          <w:sz w:val="20"/>
          <w:szCs w:val="20"/>
        </w:rPr>
      </w:pPr>
      <w:r>
        <w:rPr>
          <w:b/>
          <w:noProof/>
          <w:sz w:val="28"/>
          <w:szCs w:val="28"/>
        </w:rPr>
        <w:pict>
          <v:shape id="Рисунок 730" o:spid="_x0000_i1103" type="#_x0000_t75" alt="4" style="width:367.5pt;height:325.5pt;visibility:visible">
            <v:imagedata r:id="rId152" o:title="4"/>
          </v:shape>
        </w:pict>
      </w:r>
    </w:p>
    <w:p w:rsidR="00915A93" w:rsidRPr="005E03BA" w:rsidRDefault="003E0AB2" w:rsidP="00153E1C">
      <w:pPr>
        <w:jc w:val="center"/>
        <w:rPr>
          <w:sz w:val="20"/>
          <w:szCs w:val="20"/>
        </w:rPr>
      </w:pPr>
      <w:r w:rsidRPr="005E03BA">
        <w:rPr>
          <w:sz w:val="20"/>
        </w:rPr>
        <w:br w:type="page"/>
      </w:r>
    </w:p>
    <w:p w:rsidR="0084665E" w:rsidRPr="005E03BA" w:rsidRDefault="00153E1C" w:rsidP="00153E1C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sz w:val="20"/>
        </w:rPr>
      </w:pPr>
      <w:bookmarkStart w:id="124" w:name="_Toc241998622"/>
      <w:r w:rsidRPr="005E03BA">
        <w:rPr>
          <w:rFonts w:ascii="Times New Roman" w:hAnsi="Times New Roman"/>
          <w:sz w:val="20"/>
        </w:rPr>
        <w:t xml:space="preserve">ПРИЛОЖЕНИЕ </w:t>
      </w:r>
      <w:r w:rsidR="0084665E" w:rsidRPr="005E03BA">
        <w:rPr>
          <w:rFonts w:ascii="Times New Roman" w:hAnsi="Times New Roman"/>
          <w:sz w:val="20"/>
        </w:rPr>
        <w:t>У</w:t>
      </w:r>
      <w:bookmarkEnd w:id="124"/>
    </w:p>
    <w:p w:rsidR="00153E1C" w:rsidRDefault="00153E1C" w:rsidP="00153E1C">
      <w:pPr>
        <w:tabs>
          <w:tab w:val="left" w:pos="9280"/>
        </w:tabs>
        <w:jc w:val="center"/>
        <w:rPr>
          <w:b/>
          <w:sz w:val="20"/>
          <w:szCs w:val="20"/>
        </w:rPr>
      </w:pPr>
    </w:p>
    <w:p w:rsidR="0084665E" w:rsidRPr="005E03BA" w:rsidRDefault="0084665E" w:rsidP="00153E1C">
      <w:pPr>
        <w:tabs>
          <w:tab w:val="left" w:pos="9280"/>
        </w:tabs>
        <w:jc w:val="center"/>
        <w:rPr>
          <w:b/>
          <w:sz w:val="20"/>
          <w:szCs w:val="20"/>
        </w:rPr>
      </w:pPr>
      <w:r w:rsidRPr="005E03BA">
        <w:rPr>
          <w:b/>
          <w:sz w:val="20"/>
          <w:szCs w:val="20"/>
        </w:rPr>
        <w:t>Структура тРНК</w:t>
      </w:r>
    </w:p>
    <w:p w:rsidR="0084665E" w:rsidRPr="005E03BA" w:rsidRDefault="0084665E" w:rsidP="00153E1C">
      <w:pPr>
        <w:tabs>
          <w:tab w:val="left" w:pos="9280"/>
        </w:tabs>
        <w:jc w:val="center"/>
        <w:rPr>
          <w:b/>
          <w:sz w:val="20"/>
          <w:szCs w:val="20"/>
        </w:rPr>
      </w:pPr>
    </w:p>
    <w:p w:rsidR="0084665E" w:rsidRPr="005E03BA" w:rsidRDefault="0084665E" w:rsidP="00153E1C">
      <w:pPr>
        <w:tabs>
          <w:tab w:val="left" w:pos="9280"/>
        </w:tabs>
        <w:jc w:val="center"/>
        <w:rPr>
          <w:b/>
          <w:sz w:val="20"/>
          <w:szCs w:val="20"/>
        </w:rPr>
      </w:pPr>
    </w:p>
    <w:p w:rsidR="0084665E" w:rsidRPr="005E03BA" w:rsidRDefault="0084665E" w:rsidP="00153E1C">
      <w:pPr>
        <w:tabs>
          <w:tab w:val="left" w:pos="9280"/>
        </w:tabs>
        <w:jc w:val="center"/>
        <w:rPr>
          <w:b/>
          <w:sz w:val="20"/>
          <w:szCs w:val="20"/>
        </w:rPr>
      </w:pPr>
    </w:p>
    <w:p w:rsidR="007A6210" w:rsidRDefault="00D4795C" w:rsidP="00153E1C">
      <w:r>
        <w:rPr>
          <w:b/>
          <w:noProof/>
          <w:sz w:val="28"/>
          <w:szCs w:val="28"/>
        </w:rPr>
        <w:pict>
          <v:shape id="Рисунок 773" o:spid="_x0000_i1104" type="#_x0000_t75" alt="5" style="width:309pt;height:232.5pt;visibility:visible">
            <v:imagedata r:id="rId153" o:title="5"/>
          </v:shape>
        </w:pict>
      </w:r>
    </w:p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153E1C"/>
    <w:p w:rsidR="00850D4C" w:rsidRDefault="00850D4C" w:rsidP="00850D4C">
      <w:pPr>
        <w:jc w:val="center"/>
        <w:rPr>
          <w:i/>
          <w:sz w:val="20"/>
          <w:szCs w:val="20"/>
        </w:rPr>
      </w:pPr>
    </w:p>
    <w:p w:rsidR="00850D4C" w:rsidRDefault="00850D4C" w:rsidP="00850D4C">
      <w:pPr>
        <w:jc w:val="center"/>
        <w:rPr>
          <w:i/>
          <w:sz w:val="20"/>
          <w:szCs w:val="20"/>
        </w:rPr>
      </w:pPr>
    </w:p>
    <w:p w:rsidR="00850D4C" w:rsidRDefault="00850D4C" w:rsidP="00850D4C">
      <w:pPr>
        <w:jc w:val="center"/>
        <w:rPr>
          <w:i/>
          <w:sz w:val="20"/>
          <w:szCs w:val="20"/>
        </w:rPr>
      </w:pPr>
    </w:p>
    <w:p w:rsidR="00850D4C" w:rsidRPr="00850D4C" w:rsidRDefault="00850D4C" w:rsidP="00850D4C">
      <w:pPr>
        <w:jc w:val="center"/>
        <w:rPr>
          <w:i/>
          <w:sz w:val="20"/>
          <w:szCs w:val="20"/>
        </w:rPr>
      </w:pPr>
      <w:r w:rsidRPr="00850D4C">
        <w:rPr>
          <w:i/>
          <w:sz w:val="20"/>
          <w:szCs w:val="20"/>
        </w:rPr>
        <w:t>Учебное издание</w:t>
      </w:r>
    </w:p>
    <w:p w:rsidR="00850D4C" w:rsidRDefault="00850D4C" w:rsidP="00153E1C"/>
    <w:p w:rsidR="00850D4C" w:rsidRDefault="00850D4C" w:rsidP="00153E1C"/>
    <w:p w:rsidR="00850D4C" w:rsidRPr="00850D4C" w:rsidRDefault="00850D4C" w:rsidP="00850D4C">
      <w:pPr>
        <w:jc w:val="center"/>
        <w:rPr>
          <w:sz w:val="20"/>
          <w:szCs w:val="20"/>
        </w:rPr>
      </w:pPr>
      <w:r w:rsidRPr="00850D4C">
        <w:rPr>
          <w:b/>
          <w:sz w:val="20"/>
          <w:szCs w:val="20"/>
        </w:rPr>
        <w:t>Мезенцева</w:t>
      </w:r>
      <w:r w:rsidRPr="00850D4C">
        <w:rPr>
          <w:sz w:val="20"/>
          <w:szCs w:val="20"/>
        </w:rPr>
        <w:t xml:space="preserve"> Н</w:t>
      </w:r>
      <w:r w:rsidR="00D82F90">
        <w:rPr>
          <w:sz w:val="20"/>
          <w:szCs w:val="20"/>
        </w:rPr>
        <w:t xml:space="preserve">адежда </w:t>
      </w:r>
      <w:r w:rsidRPr="00850D4C">
        <w:rPr>
          <w:sz w:val="20"/>
          <w:szCs w:val="20"/>
        </w:rPr>
        <w:t>И</w:t>
      </w:r>
      <w:r w:rsidR="00D82F90">
        <w:rPr>
          <w:sz w:val="20"/>
          <w:szCs w:val="20"/>
        </w:rPr>
        <w:t>вановна</w:t>
      </w:r>
    </w:p>
    <w:p w:rsidR="00850D4C" w:rsidRPr="00850D4C" w:rsidRDefault="00850D4C" w:rsidP="00850D4C">
      <w:pPr>
        <w:jc w:val="center"/>
        <w:rPr>
          <w:sz w:val="20"/>
          <w:szCs w:val="20"/>
        </w:rPr>
      </w:pPr>
      <w:r w:rsidRPr="00850D4C">
        <w:rPr>
          <w:b/>
          <w:sz w:val="20"/>
          <w:szCs w:val="20"/>
        </w:rPr>
        <w:t>Аверьянова</w:t>
      </w:r>
      <w:r w:rsidRPr="00850D4C">
        <w:rPr>
          <w:sz w:val="20"/>
          <w:szCs w:val="20"/>
        </w:rPr>
        <w:t xml:space="preserve"> Елена Витальевна</w:t>
      </w:r>
    </w:p>
    <w:p w:rsidR="00850D4C" w:rsidRPr="00850D4C" w:rsidRDefault="00850D4C" w:rsidP="00850D4C">
      <w:pPr>
        <w:jc w:val="center"/>
        <w:rPr>
          <w:sz w:val="20"/>
          <w:szCs w:val="20"/>
        </w:rPr>
      </w:pPr>
      <w:r w:rsidRPr="00850D4C">
        <w:rPr>
          <w:b/>
          <w:sz w:val="20"/>
          <w:szCs w:val="20"/>
        </w:rPr>
        <w:t>Лаптев</w:t>
      </w:r>
      <w:r w:rsidRPr="00850D4C">
        <w:rPr>
          <w:sz w:val="20"/>
          <w:szCs w:val="20"/>
        </w:rPr>
        <w:t xml:space="preserve"> С</w:t>
      </w:r>
      <w:r w:rsidR="00D14CB3">
        <w:rPr>
          <w:sz w:val="20"/>
          <w:szCs w:val="20"/>
        </w:rPr>
        <w:t xml:space="preserve">ергей </w:t>
      </w:r>
      <w:r w:rsidRPr="00850D4C">
        <w:rPr>
          <w:sz w:val="20"/>
          <w:szCs w:val="20"/>
        </w:rPr>
        <w:t>В</w:t>
      </w:r>
      <w:r w:rsidR="00D14CB3">
        <w:rPr>
          <w:sz w:val="20"/>
          <w:szCs w:val="20"/>
        </w:rPr>
        <w:t>ладимирович</w:t>
      </w:r>
    </w:p>
    <w:p w:rsidR="00850D4C" w:rsidRPr="00850D4C" w:rsidRDefault="00850D4C" w:rsidP="00850D4C">
      <w:pPr>
        <w:jc w:val="center"/>
        <w:rPr>
          <w:sz w:val="20"/>
          <w:szCs w:val="20"/>
        </w:rPr>
      </w:pPr>
    </w:p>
    <w:p w:rsidR="00D14CB3" w:rsidRDefault="00D14CB3" w:rsidP="00850D4C">
      <w:pPr>
        <w:jc w:val="center"/>
        <w:rPr>
          <w:sz w:val="20"/>
          <w:szCs w:val="20"/>
        </w:rPr>
      </w:pPr>
    </w:p>
    <w:p w:rsidR="00D14CB3" w:rsidRDefault="00D14CB3" w:rsidP="00850D4C">
      <w:pPr>
        <w:jc w:val="center"/>
        <w:rPr>
          <w:sz w:val="20"/>
          <w:szCs w:val="20"/>
        </w:rPr>
      </w:pPr>
    </w:p>
    <w:p w:rsidR="00850D4C" w:rsidRPr="00850D4C" w:rsidRDefault="00850D4C" w:rsidP="00850D4C">
      <w:pPr>
        <w:jc w:val="center"/>
        <w:rPr>
          <w:sz w:val="20"/>
          <w:szCs w:val="20"/>
        </w:rPr>
      </w:pPr>
      <w:r w:rsidRPr="00850D4C">
        <w:rPr>
          <w:sz w:val="20"/>
          <w:szCs w:val="20"/>
        </w:rPr>
        <w:t>БИОХИМИЯ</w:t>
      </w:r>
    </w:p>
    <w:p w:rsidR="00850D4C" w:rsidRDefault="00850D4C" w:rsidP="00153E1C"/>
    <w:p w:rsidR="00850D4C" w:rsidRPr="00153E1C" w:rsidRDefault="00850D4C" w:rsidP="00850D4C">
      <w:pPr>
        <w:jc w:val="center"/>
        <w:rPr>
          <w:sz w:val="20"/>
          <w:szCs w:val="20"/>
        </w:rPr>
      </w:pPr>
      <w:r>
        <w:rPr>
          <w:sz w:val="20"/>
          <w:szCs w:val="20"/>
        </w:rPr>
        <w:t>Практикум</w:t>
      </w:r>
      <w:r w:rsidRPr="00153E1C">
        <w:rPr>
          <w:sz w:val="20"/>
          <w:szCs w:val="20"/>
        </w:rPr>
        <w:t xml:space="preserve"> по курсу «Биохимия» для студентов специальностей </w:t>
      </w:r>
      <w:r>
        <w:rPr>
          <w:sz w:val="20"/>
          <w:szCs w:val="20"/>
        </w:rPr>
        <w:br/>
      </w:r>
      <w:r w:rsidRPr="00153E1C">
        <w:rPr>
          <w:sz w:val="20"/>
          <w:szCs w:val="20"/>
        </w:rPr>
        <w:t xml:space="preserve">260204 </w:t>
      </w:r>
      <w:r>
        <w:rPr>
          <w:sz w:val="20"/>
          <w:szCs w:val="20"/>
        </w:rPr>
        <w:t>«Технология бродильных производств и виноделие»</w:t>
      </w:r>
      <w:r>
        <w:rPr>
          <w:sz w:val="20"/>
          <w:szCs w:val="20"/>
        </w:rPr>
        <w:br/>
      </w:r>
      <w:r w:rsidRPr="00153E1C">
        <w:rPr>
          <w:sz w:val="20"/>
          <w:szCs w:val="20"/>
        </w:rPr>
        <w:t>и 24090</w:t>
      </w:r>
      <w:r>
        <w:rPr>
          <w:sz w:val="20"/>
          <w:szCs w:val="20"/>
        </w:rPr>
        <w:t>1 «Биотехнология»</w:t>
      </w:r>
    </w:p>
    <w:p w:rsidR="00850D4C" w:rsidRDefault="00850D4C" w:rsidP="00850D4C">
      <w:pPr>
        <w:pStyle w:val="a6"/>
        <w:spacing w:after="0"/>
        <w:ind w:left="1531"/>
        <w:rPr>
          <w:bCs/>
          <w:sz w:val="20"/>
          <w:szCs w:val="20"/>
        </w:rPr>
      </w:pPr>
    </w:p>
    <w:p w:rsidR="00850D4C" w:rsidRDefault="00850D4C" w:rsidP="00850D4C">
      <w:pPr>
        <w:pStyle w:val="a6"/>
        <w:spacing w:after="0"/>
        <w:ind w:left="1531"/>
        <w:rPr>
          <w:bCs/>
          <w:sz w:val="20"/>
          <w:szCs w:val="20"/>
        </w:rPr>
      </w:pPr>
    </w:p>
    <w:p w:rsidR="00850D4C" w:rsidRDefault="00850D4C" w:rsidP="00850D4C">
      <w:pPr>
        <w:pStyle w:val="a6"/>
        <w:spacing w:after="0"/>
        <w:ind w:left="1531"/>
        <w:rPr>
          <w:bCs/>
          <w:sz w:val="20"/>
          <w:szCs w:val="20"/>
        </w:rPr>
      </w:pPr>
    </w:p>
    <w:p w:rsidR="00850D4C" w:rsidRPr="00850D4C" w:rsidRDefault="00850D4C" w:rsidP="00850D4C">
      <w:pPr>
        <w:pStyle w:val="a6"/>
        <w:spacing w:after="0"/>
        <w:ind w:left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>Редактор Идт Л.И.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 xml:space="preserve">Подписано в печать </w:t>
      </w:r>
      <w:r>
        <w:rPr>
          <w:bCs/>
          <w:sz w:val="20"/>
          <w:szCs w:val="20"/>
        </w:rPr>
        <w:t>09</w:t>
      </w:r>
      <w:r w:rsidRPr="00850D4C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10</w:t>
      </w:r>
      <w:r w:rsidRPr="00850D4C">
        <w:rPr>
          <w:bCs/>
          <w:sz w:val="20"/>
          <w:szCs w:val="20"/>
        </w:rPr>
        <w:t>.2009. Формат 60</w:t>
      </w:r>
      <w:r w:rsidRPr="00850D4C">
        <w:rPr>
          <w:bCs/>
          <w:sz w:val="20"/>
          <w:szCs w:val="20"/>
        </w:rPr>
        <w:sym w:font="Symbol" w:char="F0B4"/>
      </w:r>
      <w:r w:rsidRPr="00850D4C">
        <w:rPr>
          <w:bCs/>
          <w:sz w:val="20"/>
          <w:szCs w:val="20"/>
        </w:rPr>
        <w:t>84 1/16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 xml:space="preserve">Усл. п. л. </w:t>
      </w:r>
      <w:r w:rsidRPr="00850D4C">
        <w:rPr>
          <w:bCs/>
          <w:sz w:val="20"/>
          <w:szCs w:val="20"/>
        </w:rPr>
        <w:sym w:font="MT Symbol" w:char="F02D"/>
      </w:r>
      <w:r w:rsidRPr="00850D4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4,9</w:t>
      </w:r>
      <w:r w:rsidRPr="00850D4C">
        <w:rPr>
          <w:bCs/>
          <w:sz w:val="20"/>
          <w:szCs w:val="20"/>
        </w:rPr>
        <w:t xml:space="preserve">. Уч.-изд. л. </w:t>
      </w:r>
      <w:r w:rsidRPr="00850D4C">
        <w:rPr>
          <w:bCs/>
          <w:sz w:val="20"/>
          <w:szCs w:val="20"/>
        </w:rPr>
        <w:sym w:font="MT Symbol" w:char="F02D"/>
      </w:r>
      <w:r w:rsidRPr="00850D4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4,6</w:t>
      </w:r>
    </w:p>
    <w:p w:rsidR="00850D4C" w:rsidRPr="00850D4C" w:rsidRDefault="00850D4C" w:rsidP="00850D4C">
      <w:pPr>
        <w:pStyle w:val="a6"/>
        <w:spacing w:after="0"/>
        <w:ind w:left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 xml:space="preserve">Печать </w:t>
      </w:r>
      <w:r w:rsidRPr="00850D4C">
        <w:rPr>
          <w:bCs/>
          <w:sz w:val="20"/>
          <w:szCs w:val="20"/>
        </w:rPr>
        <w:sym w:font="MT Symbol" w:char="F02D"/>
      </w:r>
      <w:r w:rsidRPr="00850D4C">
        <w:rPr>
          <w:bCs/>
          <w:sz w:val="20"/>
          <w:szCs w:val="20"/>
        </w:rPr>
        <w:t xml:space="preserve"> ризография, множительно-копировальный </w:t>
      </w:r>
      <w:r w:rsidRPr="00850D4C">
        <w:rPr>
          <w:bCs/>
          <w:sz w:val="20"/>
          <w:szCs w:val="20"/>
        </w:rPr>
        <w:br/>
        <w:t xml:space="preserve">аппарат «RISO </w:t>
      </w:r>
      <w:r w:rsidRPr="00850D4C">
        <w:rPr>
          <w:bCs/>
          <w:sz w:val="20"/>
          <w:szCs w:val="20"/>
          <w:lang w:val="en-US"/>
        </w:rPr>
        <w:t>EZ</w:t>
      </w:r>
      <w:r w:rsidRPr="00850D4C">
        <w:rPr>
          <w:bCs/>
          <w:sz w:val="20"/>
          <w:szCs w:val="20"/>
        </w:rPr>
        <w:t>300»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 xml:space="preserve">Тираж </w:t>
      </w:r>
      <w:r w:rsidR="00D14CB3">
        <w:rPr>
          <w:bCs/>
          <w:sz w:val="20"/>
          <w:szCs w:val="20"/>
        </w:rPr>
        <w:t>6</w:t>
      </w:r>
      <w:r w:rsidRPr="00D14CB3">
        <w:rPr>
          <w:bCs/>
          <w:sz w:val="20"/>
          <w:szCs w:val="20"/>
        </w:rPr>
        <w:t>0</w:t>
      </w:r>
      <w:r w:rsidRPr="00850D4C">
        <w:rPr>
          <w:bCs/>
          <w:sz w:val="20"/>
          <w:szCs w:val="20"/>
        </w:rPr>
        <w:t xml:space="preserve"> экз. Заказ 2009</w:t>
      </w:r>
      <w:r w:rsidRPr="00850D4C">
        <w:rPr>
          <w:bCs/>
          <w:sz w:val="20"/>
          <w:szCs w:val="20"/>
        </w:rPr>
        <w:sym w:font="Symbol" w:char="F02D"/>
      </w:r>
      <w:r>
        <w:rPr>
          <w:bCs/>
          <w:sz w:val="20"/>
          <w:szCs w:val="20"/>
        </w:rPr>
        <w:t>105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>Издательство Алтайского государственного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>технического университета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>656038, г. Барнаул, пр-т Ленина, 46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>Оригинал-макет подготовлен ИИО БТИ АлтГТУ</w:t>
      </w:r>
    </w:p>
    <w:p w:rsidR="00850D4C" w:rsidRPr="00850D4C" w:rsidRDefault="00850D4C" w:rsidP="00850D4C">
      <w:pPr>
        <w:pStyle w:val="a6"/>
        <w:spacing w:after="0"/>
        <w:ind w:left="0" w:firstLine="1531"/>
        <w:rPr>
          <w:bCs/>
          <w:sz w:val="20"/>
          <w:szCs w:val="20"/>
        </w:rPr>
      </w:pPr>
      <w:r w:rsidRPr="00850D4C">
        <w:rPr>
          <w:bCs/>
          <w:sz w:val="20"/>
          <w:szCs w:val="20"/>
        </w:rPr>
        <w:t>Отпечатано в ИИО БТИ АлтГТУ</w:t>
      </w:r>
    </w:p>
    <w:p w:rsidR="00850D4C" w:rsidRPr="00850D4C" w:rsidRDefault="00850D4C" w:rsidP="00850D4C">
      <w:pPr>
        <w:ind w:firstLine="1531"/>
        <w:rPr>
          <w:sz w:val="20"/>
          <w:szCs w:val="20"/>
        </w:rPr>
      </w:pPr>
      <w:r w:rsidRPr="00850D4C">
        <w:rPr>
          <w:bCs/>
          <w:sz w:val="20"/>
          <w:szCs w:val="20"/>
        </w:rPr>
        <w:t>659305, г. Бийск, ул. Трофимова,</w:t>
      </w:r>
      <w:r w:rsidRPr="00850D4C">
        <w:rPr>
          <w:sz w:val="20"/>
          <w:szCs w:val="20"/>
        </w:rPr>
        <w:t xml:space="preserve"> 27</w:t>
      </w:r>
    </w:p>
    <w:p w:rsidR="00850D4C" w:rsidRPr="005E03BA" w:rsidRDefault="00D4795C" w:rsidP="00153E1C">
      <w:r>
        <w:rPr>
          <w:noProof/>
        </w:rPr>
        <w:pict>
          <v:shape id="_x0000_s1098" type="#_x0000_t202" style="position:absolute;margin-left:131.7pt;margin-top:42.9pt;width:38.15pt;height:21pt;z-index:251656192;mso-height-percent:200;mso-height-percent:200;mso-width-relative:margin;mso-height-relative:margin" stroked="f">
            <v:textbox style="mso-fit-shape-to-text:t">
              <w:txbxContent>
                <w:p w:rsidR="0096107C" w:rsidRDefault="0096107C" w:rsidP="00850D4C"/>
              </w:txbxContent>
            </v:textbox>
          </v:shape>
        </w:pict>
      </w:r>
      <w:bookmarkStart w:id="125" w:name="_GoBack"/>
      <w:bookmarkEnd w:id="125"/>
    </w:p>
    <w:sectPr w:rsidR="00850D4C" w:rsidRPr="005E03BA" w:rsidSect="00D82F90">
      <w:footerReference w:type="default" r:id="rId154"/>
      <w:pgSz w:w="16838" w:h="11906" w:orient="landscape"/>
      <w:pgMar w:top="1134" w:right="1134" w:bottom="1134" w:left="955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9E7" w:rsidRDefault="00FE59E7" w:rsidP="00470082">
      <w:r>
        <w:separator/>
      </w:r>
    </w:p>
  </w:endnote>
  <w:endnote w:type="continuationSeparator" w:id="0">
    <w:p w:rsidR="00FE59E7" w:rsidRDefault="00FE59E7" w:rsidP="0047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</w:font>
  <w:font w:name="MT Symbol">
    <w:altName w:val="Symbol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07C" w:rsidRDefault="00BC2867" w:rsidP="00470082">
    <w:pPr>
      <w:pStyle w:val="ac"/>
      <w:jc w:val="center"/>
    </w:pPr>
    <w:r w:rsidRPr="00470082">
      <w:rPr>
        <w:sz w:val="20"/>
        <w:szCs w:val="20"/>
      </w:rPr>
      <w:fldChar w:fldCharType="begin"/>
    </w:r>
    <w:r w:rsidR="0096107C" w:rsidRPr="00470082">
      <w:rPr>
        <w:sz w:val="20"/>
        <w:szCs w:val="20"/>
      </w:rPr>
      <w:instrText xml:space="preserve"> PAGE   \* MERGEFORMAT </w:instrText>
    </w:r>
    <w:r w:rsidRPr="00470082">
      <w:rPr>
        <w:sz w:val="20"/>
        <w:szCs w:val="20"/>
      </w:rPr>
      <w:fldChar w:fldCharType="separate"/>
    </w:r>
    <w:r w:rsidR="00EE4E83">
      <w:rPr>
        <w:noProof/>
        <w:sz w:val="20"/>
        <w:szCs w:val="20"/>
      </w:rPr>
      <w:t>30</w:t>
    </w:r>
    <w:r w:rsidRPr="00470082">
      <w:rPr>
        <w:sz w:val="20"/>
        <w:szCs w:val="20"/>
      </w:rPr>
      <w:fldChar w:fldCharType="end"/>
    </w:r>
  </w:p>
  <w:p w:rsidR="0096107C" w:rsidRDefault="0096107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9E7" w:rsidRDefault="00FE59E7" w:rsidP="00470082">
      <w:r>
        <w:separator/>
      </w:r>
    </w:p>
  </w:footnote>
  <w:footnote w:type="continuationSeparator" w:id="0">
    <w:p w:rsidR="00FE59E7" w:rsidRDefault="00FE59E7" w:rsidP="00470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0DED"/>
    <w:multiLevelType w:val="hybridMultilevel"/>
    <w:tmpl w:val="CFAC9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92C36"/>
    <w:multiLevelType w:val="multilevel"/>
    <w:tmpl w:val="96CCB9C4"/>
    <w:lvl w:ilvl="0">
      <w:start w:val="1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16CD6F1D"/>
    <w:multiLevelType w:val="multilevel"/>
    <w:tmpl w:val="DCFAE7C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BD43FAC"/>
    <w:multiLevelType w:val="multilevel"/>
    <w:tmpl w:val="F84E4D6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D4F2195"/>
    <w:multiLevelType w:val="multilevel"/>
    <w:tmpl w:val="0E320FD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2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56" w:hanging="1440"/>
      </w:pPr>
      <w:rPr>
        <w:rFonts w:hint="default"/>
      </w:rPr>
    </w:lvl>
  </w:abstractNum>
  <w:abstractNum w:abstractNumId="5">
    <w:nsid w:val="44F23F8A"/>
    <w:multiLevelType w:val="hybridMultilevel"/>
    <w:tmpl w:val="C6C29A1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771A8"/>
    <w:multiLevelType w:val="hybridMultilevel"/>
    <w:tmpl w:val="F828ACD8"/>
    <w:lvl w:ilvl="0" w:tplc="2F9E3D7A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4BEC5746"/>
    <w:multiLevelType w:val="hybridMultilevel"/>
    <w:tmpl w:val="E586CC80"/>
    <w:lvl w:ilvl="0" w:tplc="44782814">
      <w:start w:val="2"/>
      <w:numFmt w:val="decimal"/>
      <w:lvlText w:val="%1."/>
      <w:lvlJc w:val="left"/>
      <w:pPr>
        <w:tabs>
          <w:tab w:val="num" w:pos="1084"/>
        </w:tabs>
        <w:ind w:left="1084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21003CD"/>
    <w:multiLevelType w:val="hybridMultilevel"/>
    <w:tmpl w:val="038204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DB2433"/>
    <w:multiLevelType w:val="hybridMultilevel"/>
    <w:tmpl w:val="A998D27A"/>
    <w:lvl w:ilvl="0" w:tplc="1BC6EF36">
      <w:start w:val="1"/>
      <w:numFmt w:val="decimal"/>
      <w:lvlText w:val="%1."/>
      <w:lvlJc w:val="left"/>
      <w:pPr>
        <w:ind w:left="81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77315589"/>
    <w:multiLevelType w:val="hybridMultilevel"/>
    <w:tmpl w:val="F88E2714"/>
    <w:lvl w:ilvl="0" w:tplc="89F4F636">
      <w:start w:val="6"/>
      <w:numFmt w:val="decimal"/>
      <w:lvlText w:val="%1."/>
      <w:lvlJc w:val="left"/>
      <w:pPr>
        <w:tabs>
          <w:tab w:val="num" w:pos="1084"/>
        </w:tabs>
        <w:ind w:left="1084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7CBB5E01"/>
    <w:multiLevelType w:val="hybridMultilevel"/>
    <w:tmpl w:val="822EC68C"/>
    <w:lvl w:ilvl="0" w:tplc="0CAA34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mirrorMargins/>
  <w:revisionView w:markup="0"/>
  <w:doNotTrackMoves/>
  <w:doNotTrackFormatting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5A25"/>
    <w:rsid w:val="00016708"/>
    <w:rsid w:val="00036A21"/>
    <w:rsid w:val="00102A89"/>
    <w:rsid w:val="001167DC"/>
    <w:rsid w:val="001471F6"/>
    <w:rsid w:val="00151BBD"/>
    <w:rsid w:val="00153E1C"/>
    <w:rsid w:val="00166C93"/>
    <w:rsid w:val="00166FB3"/>
    <w:rsid w:val="00187036"/>
    <w:rsid w:val="0020435E"/>
    <w:rsid w:val="00212ED8"/>
    <w:rsid w:val="00252636"/>
    <w:rsid w:val="00260F07"/>
    <w:rsid w:val="0032757E"/>
    <w:rsid w:val="00353547"/>
    <w:rsid w:val="00357B4B"/>
    <w:rsid w:val="003654B0"/>
    <w:rsid w:val="003A5264"/>
    <w:rsid w:val="003E0AB2"/>
    <w:rsid w:val="003F62B9"/>
    <w:rsid w:val="00415A6C"/>
    <w:rsid w:val="00435B26"/>
    <w:rsid w:val="00454A09"/>
    <w:rsid w:val="00470082"/>
    <w:rsid w:val="004B1DBD"/>
    <w:rsid w:val="004C0682"/>
    <w:rsid w:val="004F22C5"/>
    <w:rsid w:val="005455C5"/>
    <w:rsid w:val="00556E43"/>
    <w:rsid w:val="005828FF"/>
    <w:rsid w:val="00586012"/>
    <w:rsid w:val="00586B70"/>
    <w:rsid w:val="005A51E0"/>
    <w:rsid w:val="005C27AD"/>
    <w:rsid w:val="005E03BA"/>
    <w:rsid w:val="006065D3"/>
    <w:rsid w:val="006546B8"/>
    <w:rsid w:val="00686E82"/>
    <w:rsid w:val="006C434A"/>
    <w:rsid w:val="006C68A7"/>
    <w:rsid w:val="007179BD"/>
    <w:rsid w:val="00720E90"/>
    <w:rsid w:val="007528D1"/>
    <w:rsid w:val="007A0F1F"/>
    <w:rsid w:val="007A2FFE"/>
    <w:rsid w:val="007A6210"/>
    <w:rsid w:val="00800B1C"/>
    <w:rsid w:val="008027B8"/>
    <w:rsid w:val="0082189A"/>
    <w:rsid w:val="00842D04"/>
    <w:rsid w:val="00845DB4"/>
    <w:rsid w:val="00845E57"/>
    <w:rsid w:val="0084665E"/>
    <w:rsid w:val="00850D4C"/>
    <w:rsid w:val="00885197"/>
    <w:rsid w:val="008C147C"/>
    <w:rsid w:val="008D29F4"/>
    <w:rsid w:val="008F2CE7"/>
    <w:rsid w:val="00915A93"/>
    <w:rsid w:val="0096107C"/>
    <w:rsid w:val="00994D43"/>
    <w:rsid w:val="009D0050"/>
    <w:rsid w:val="009E28F9"/>
    <w:rsid w:val="00A54CFE"/>
    <w:rsid w:val="00AA28C9"/>
    <w:rsid w:val="00B04BBE"/>
    <w:rsid w:val="00B34BDA"/>
    <w:rsid w:val="00B3549A"/>
    <w:rsid w:val="00B766A3"/>
    <w:rsid w:val="00B94E6C"/>
    <w:rsid w:val="00BA3F70"/>
    <w:rsid w:val="00BB71AA"/>
    <w:rsid w:val="00BC2867"/>
    <w:rsid w:val="00BE13F7"/>
    <w:rsid w:val="00C123BC"/>
    <w:rsid w:val="00D01B87"/>
    <w:rsid w:val="00D14CB3"/>
    <w:rsid w:val="00D25A25"/>
    <w:rsid w:val="00D420B7"/>
    <w:rsid w:val="00D4795C"/>
    <w:rsid w:val="00D6611F"/>
    <w:rsid w:val="00D72FA2"/>
    <w:rsid w:val="00D82F90"/>
    <w:rsid w:val="00DA7182"/>
    <w:rsid w:val="00DB27B9"/>
    <w:rsid w:val="00DC6F02"/>
    <w:rsid w:val="00E21CC0"/>
    <w:rsid w:val="00E31542"/>
    <w:rsid w:val="00E7797B"/>
    <w:rsid w:val="00EB23AC"/>
    <w:rsid w:val="00ED0285"/>
    <w:rsid w:val="00EE494D"/>
    <w:rsid w:val="00EE4E83"/>
    <w:rsid w:val="00EE6236"/>
    <w:rsid w:val="00F22502"/>
    <w:rsid w:val="00F31DA8"/>
    <w:rsid w:val="00FE332F"/>
    <w:rsid w:val="00FE59E7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19">
      <o:colormenu v:ext="edit" strokecolor="none"/>
    </o:shapedefaults>
    <o:shapelayout v:ext="edit">
      <o:idmap v:ext="edit" data="1"/>
    </o:shapelayout>
  </w:shapeDefaults>
  <w:decimalSymbol w:val=","/>
  <w:listSeparator w:val=";"/>
  <w15:chartTrackingRefBased/>
  <w15:docId w15:val="{59F1F729-7438-4F8A-B847-E11A1E0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A2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25A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5A2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D25A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25A25"/>
    <w:pPr>
      <w:spacing w:after="120"/>
    </w:pPr>
    <w:rPr>
      <w:sz w:val="20"/>
      <w:szCs w:val="20"/>
    </w:rPr>
  </w:style>
  <w:style w:type="character" w:customStyle="1" w:styleId="a4">
    <w:name w:val="Основний текст Знак"/>
    <w:basedOn w:val="a0"/>
    <w:link w:val="a3"/>
    <w:rsid w:val="00D25A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25A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1">
    <w:name w:val="Body Text Indent 3"/>
    <w:basedOn w:val="a"/>
    <w:link w:val="32"/>
    <w:rsid w:val="00D25A25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rsid w:val="00D25A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9">
    <w:name w:val="ОбычныЭ9"/>
    <w:rsid w:val="00D25A25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1">
    <w:name w:val="заголовок 2"/>
    <w:basedOn w:val="9"/>
    <w:next w:val="9"/>
    <w:rsid w:val="00D25A25"/>
    <w:pPr>
      <w:keepNext/>
      <w:ind w:firstLine="720"/>
      <w:jc w:val="center"/>
    </w:pPr>
    <w:rPr>
      <w:sz w:val="24"/>
      <w:u w:val="single"/>
    </w:rPr>
  </w:style>
  <w:style w:type="character" w:customStyle="1" w:styleId="30">
    <w:name w:val="Заголовок 3 Знак"/>
    <w:basedOn w:val="a0"/>
    <w:link w:val="3"/>
    <w:rsid w:val="00D25A25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5">
    <w:name w:val="Table Grid"/>
    <w:basedOn w:val="a1"/>
    <w:rsid w:val="00D25A2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D25A25"/>
    <w:pPr>
      <w:spacing w:after="120"/>
      <w:ind w:left="283"/>
    </w:pPr>
  </w:style>
  <w:style w:type="character" w:customStyle="1" w:styleId="a7">
    <w:name w:val="Основний текст з відступом Знак"/>
    <w:basedOn w:val="a0"/>
    <w:link w:val="a6"/>
    <w:rsid w:val="00D25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25A25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D25A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25A2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22">
    <w:name w:val="Body Text Indent 2"/>
    <w:basedOn w:val="a"/>
    <w:link w:val="23"/>
    <w:rsid w:val="007A6210"/>
    <w:pPr>
      <w:spacing w:after="120" w:line="480" w:lineRule="auto"/>
      <w:ind w:left="283"/>
    </w:pPr>
  </w:style>
  <w:style w:type="character" w:customStyle="1" w:styleId="23">
    <w:name w:val="Основний текст з відступом 2 Знак"/>
    <w:basedOn w:val="a0"/>
    <w:link w:val="22"/>
    <w:rsid w:val="007A62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470082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basedOn w:val="a0"/>
    <w:link w:val="aa"/>
    <w:uiPriority w:val="99"/>
    <w:semiHidden/>
    <w:rsid w:val="00470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70082"/>
    <w:pPr>
      <w:tabs>
        <w:tab w:val="center" w:pos="4677"/>
        <w:tab w:val="right" w:pos="9355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470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7797B"/>
    <w:pPr>
      <w:ind w:left="720"/>
      <w:contextualSpacing/>
    </w:pPr>
  </w:style>
  <w:style w:type="paragraph" w:styleId="11">
    <w:name w:val="toc 1"/>
    <w:basedOn w:val="a"/>
    <w:next w:val="a"/>
    <w:autoRedefine/>
    <w:semiHidden/>
    <w:rsid w:val="009E28F9"/>
    <w:pPr>
      <w:tabs>
        <w:tab w:val="left" w:pos="540"/>
        <w:tab w:val="right" w:leader="dot" w:pos="6140"/>
      </w:tabs>
      <w:ind w:firstLine="180"/>
    </w:pPr>
    <w:rPr>
      <w:sz w:val="20"/>
      <w:szCs w:val="20"/>
    </w:rPr>
  </w:style>
  <w:style w:type="paragraph" w:styleId="33">
    <w:name w:val="toc 3"/>
    <w:basedOn w:val="a"/>
    <w:next w:val="a"/>
    <w:autoRedefine/>
    <w:semiHidden/>
    <w:rsid w:val="009E28F9"/>
    <w:pPr>
      <w:tabs>
        <w:tab w:val="left" w:pos="1080"/>
        <w:tab w:val="right" w:leader="dot" w:pos="6140"/>
      </w:tabs>
      <w:ind w:left="480"/>
    </w:pPr>
  </w:style>
  <w:style w:type="paragraph" w:styleId="24">
    <w:name w:val="toc 2"/>
    <w:basedOn w:val="a"/>
    <w:next w:val="a"/>
    <w:autoRedefine/>
    <w:semiHidden/>
    <w:rsid w:val="009E28F9"/>
    <w:pPr>
      <w:tabs>
        <w:tab w:val="left" w:pos="720"/>
        <w:tab w:val="right" w:leader="dot" w:pos="6140"/>
      </w:tabs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58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65.jpeg"/><Relationship Id="rId149" Type="http://schemas.openxmlformats.org/officeDocument/2006/relationships/image" Target="media/image79.jpeg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image" Target="media/image58.wmf"/><Relationship Id="rId134" Type="http://schemas.openxmlformats.org/officeDocument/2006/relationships/image" Target="media/image71.jpeg"/><Relationship Id="rId139" Type="http://schemas.openxmlformats.org/officeDocument/2006/relationships/image" Target="media/image74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50" Type="http://schemas.openxmlformats.org/officeDocument/2006/relationships/image" Target="media/image80.jpeg"/><Relationship Id="rId155" Type="http://schemas.openxmlformats.org/officeDocument/2006/relationships/fontTable" Target="fontTable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24" Type="http://schemas.openxmlformats.org/officeDocument/2006/relationships/image" Target="media/image61.jpeg"/><Relationship Id="rId129" Type="http://schemas.openxmlformats.org/officeDocument/2006/relationships/image" Target="media/image66.jpe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59.bin"/><Relationship Id="rId145" Type="http://schemas.openxmlformats.org/officeDocument/2006/relationships/image" Target="media/image7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7.jpeg"/><Relationship Id="rId135" Type="http://schemas.openxmlformats.org/officeDocument/2006/relationships/image" Target="media/image72.wmf"/><Relationship Id="rId151" Type="http://schemas.openxmlformats.org/officeDocument/2006/relationships/image" Target="media/image81.jpeg"/><Relationship Id="rId156" Type="http://schemas.openxmlformats.org/officeDocument/2006/relationships/theme" Target="theme/theme1.xml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59.wmf"/><Relationship Id="rId125" Type="http://schemas.openxmlformats.org/officeDocument/2006/relationships/image" Target="media/image62.jpeg"/><Relationship Id="rId141" Type="http://schemas.openxmlformats.org/officeDocument/2006/relationships/image" Target="media/image75.wmf"/><Relationship Id="rId146" Type="http://schemas.openxmlformats.org/officeDocument/2006/relationships/oleObject" Target="embeddings/oleObject62.bin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6.png"/><Relationship Id="rId131" Type="http://schemas.openxmlformats.org/officeDocument/2006/relationships/image" Target="media/image68.jpeg"/><Relationship Id="rId136" Type="http://schemas.openxmlformats.org/officeDocument/2006/relationships/oleObject" Target="embeddings/oleObject57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82.jpeg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image" Target="media/image63.jpeg"/><Relationship Id="rId147" Type="http://schemas.openxmlformats.org/officeDocument/2006/relationships/image" Target="media/image78.wmf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0.bin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image" Target="media/image57.wmf"/><Relationship Id="rId137" Type="http://schemas.openxmlformats.org/officeDocument/2006/relationships/image" Target="media/image73.wmf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32" Type="http://schemas.openxmlformats.org/officeDocument/2006/relationships/image" Target="media/image69.jpeg"/><Relationship Id="rId153" Type="http://schemas.openxmlformats.org/officeDocument/2006/relationships/image" Target="media/image83.jpeg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4.jpeg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image" Target="media/image76.wmf"/><Relationship Id="rId148" Type="http://schemas.openxmlformats.org/officeDocument/2006/relationships/oleObject" Target="embeddings/oleObject6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oleObject" Target="embeddings/oleObject8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70.jpeg"/><Relationship Id="rId154" Type="http://schemas.openxmlformats.org/officeDocument/2006/relationships/footer" Target="footer1.xml"/><Relationship Id="rId16" Type="http://schemas.openxmlformats.org/officeDocument/2006/relationships/oleObject" Target="embeddings/oleObject3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1.bin"/><Relationship Id="rId90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85DB9-995A-47FB-B873-5DF790B2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14311</Words>
  <Characters>81577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BTI</Company>
  <LinksUpToDate>false</LinksUpToDate>
  <CharactersWithSpaces>95697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</cp:lastModifiedBy>
  <cp:revision>2</cp:revision>
  <cp:lastPrinted>2009-10-08T09:25:00Z</cp:lastPrinted>
  <dcterms:created xsi:type="dcterms:W3CDTF">2014-09-04T19:37:00Z</dcterms:created>
  <dcterms:modified xsi:type="dcterms:W3CDTF">2014-09-04T19:37:00Z</dcterms:modified>
</cp:coreProperties>
</file>