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72" w:rsidRDefault="002B4F72" w:rsidP="00146991"/>
    <w:p w:rsidR="001679DD" w:rsidRDefault="001679DD" w:rsidP="00146991">
      <w:r>
        <w:t>ВВЕДЕНИЕ</w:t>
      </w:r>
    </w:p>
    <w:p w:rsidR="001679DD" w:rsidRDefault="001679DD" w:rsidP="00146991"/>
    <w:p w:rsidR="001679DD" w:rsidRDefault="001679DD" w:rsidP="00146991"/>
    <w:p w:rsidR="001679DD" w:rsidRDefault="001679DD" w:rsidP="00146991">
      <w:r>
        <w:t xml:space="preserve">В настоящее время в экономике России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малого предпринимательства. </w:t>
      </w:r>
    </w:p>
    <w:p w:rsidR="001679DD" w:rsidRDefault="001679DD" w:rsidP="00146991"/>
    <w:p w:rsidR="001679DD" w:rsidRDefault="001679DD" w:rsidP="00146991">
      <w:r>
        <w:t>Малое предпринимательство обеспечивает необходимую мобильность в условиях рынка, создает глубокую специализацию и кооперацию, без которых немыслима его высокая эффективность.</w:t>
      </w:r>
    </w:p>
    <w:p w:rsidR="001679DD" w:rsidRDefault="001679DD" w:rsidP="00146991">
      <w:r>
        <w:t>Малое предпринимательство является одной Р13 форм организации экономической жизни общества со своими характерными особенностями, преимуществами и недостатками, закономерностями развития. Функционирование на местном рынке, оперативное реагирование на изменение его конъюнктуры, тесная связь с потребителями, узкая специализация в определенной нише рынка труда и услуг, уникальная возможность организовать собственное дело с относительно небольшим начальным капиталом — это неоспоримые достоинства малого бизнеса, обеспечивающие устойчивость его развития.</w:t>
      </w:r>
    </w:p>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Pr="00E07ABF" w:rsidRDefault="001679DD" w:rsidP="00E07ABF">
      <w:pPr>
        <w:spacing w:after="0" w:line="360" w:lineRule="auto"/>
        <w:jc w:val="both"/>
        <w:rPr>
          <w:rFonts w:ascii="Times New Roman" w:hAnsi="Times New Roman"/>
          <w:sz w:val="28"/>
          <w:szCs w:val="28"/>
        </w:rPr>
      </w:pPr>
      <w:r w:rsidRPr="00E07ABF">
        <w:rPr>
          <w:rFonts w:ascii="Times New Roman" w:hAnsi="Times New Roman"/>
          <w:sz w:val="28"/>
          <w:szCs w:val="28"/>
        </w:rPr>
        <w:t>1.1 Сущность малого предпринимательства</w:t>
      </w:r>
    </w:p>
    <w:p w:rsidR="001679DD" w:rsidRPr="00E07ABF" w:rsidRDefault="001679DD" w:rsidP="00E07ABF">
      <w:pPr>
        <w:spacing w:after="0" w:line="360" w:lineRule="auto"/>
        <w:jc w:val="both"/>
        <w:rPr>
          <w:rFonts w:ascii="Times New Roman" w:hAnsi="Times New Roman"/>
          <w:sz w:val="28"/>
          <w:szCs w:val="28"/>
        </w:rPr>
      </w:pPr>
      <w:r w:rsidRPr="00E07ABF">
        <w:rPr>
          <w:rFonts w:ascii="Times New Roman" w:hAnsi="Times New Roman"/>
          <w:sz w:val="28"/>
          <w:szCs w:val="28"/>
        </w:rPr>
        <w:t>Развитие малого предпринимательства - в России является одним из важных направлений решения экономических и социальных проблем. Малое предпринимательство, как особый сектор рыночной экономики, находится на стадии формирования, и его потенциал используется далеко не полностью. Малое предпринимательство вносит существенный вклад в формирование конкурентной среды, быстро адаптируясь к внешним условиям и обладая дополнительной возможностью видоизменять конечную продукцию, следуя за спросом.</w:t>
      </w:r>
    </w:p>
    <w:p w:rsidR="001679DD" w:rsidRPr="00E07ABF" w:rsidRDefault="001679DD" w:rsidP="00E07ABF">
      <w:pPr>
        <w:tabs>
          <w:tab w:val="left" w:pos="4253"/>
          <w:tab w:val="left" w:pos="4536"/>
          <w:tab w:val="left" w:pos="5103"/>
        </w:tabs>
        <w:spacing w:after="0" w:line="360" w:lineRule="auto"/>
        <w:jc w:val="both"/>
        <w:rPr>
          <w:rFonts w:ascii="Times New Roman" w:hAnsi="Times New Roman"/>
          <w:sz w:val="28"/>
          <w:szCs w:val="28"/>
        </w:rPr>
      </w:pPr>
      <w:r w:rsidRPr="00E07ABF">
        <w:rPr>
          <w:rFonts w:ascii="Times New Roman" w:hAnsi="Times New Roman"/>
          <w:sz w:val="28"/>
          <w:szCs w:val="28"/>
        </w:rPr>
        <w:t>Малое предпринимательство - это совокупность независимых мелких и средних предприятий, выступающих как экономические субъекты рынка.</w:t>
      </w:r>
    </w:p>
    <w:p w:rsidR="001679DD" w:rsidRPr="00E07ABF" w:rsidRDefault="001679DD" w:rsidP="00E07ABF">
      <w:pPr>
        <w:pStyle w:val="1"/>
        <w:spacing w:line="360" w:lineRule="auto"/>
        <w:ind w:firstLine="709"/>
        <w:jc w:val="both"/>
        <w:rPr>
          <w:b w:val="0"/>
          <w:szCs w:val="28"/>
        </w:rPr>
      </w:pPr>
      <w:r w:rsidRPr="00E07ABF">
        <w:rPr>
          <w:b w:val="0"/>
          <w:szCs w:val="28"/>
        </w:rPr>
        <w:t xml:space="preserve">Согласно ст. 3 Федерального закона от 14 июня </w:t>
      </w:r>
      <w:smartTag w:uri="urn:schemas-microsoft-com:office:smarttags" w:element="metricconverter">
        <w:smartTagPr>
          <w:attr w:name="ProductID" w:val="1995 г"/>
        </w:smartTagPr>
        <w:r w:rsidRPr="00E07ABF">
          <w:rPr>
            <w:b w:val="0"/>
            <w:szCs w:val="28"/>
          </w:rPr>
          <w:t>1995 г</w:t>
        </w:r>
      </w:smartTag>
      <w:r w:rsidRPr="00E07ABF">
        <w:rPr>
          <w:b w:val="0"/>
          <w:szCs w:val="28"/>
        </w:rPr>
        <w:t xml:space="preserve">. N 88-ФЗ "О государственной поддержке малого предпринимательства в Российской Федерации </w:t>
      </w:r>
      <w:r w:rsidRPr="00E07ABF">
        <w:rPr>
          <w:b w:val="0"/>
          <w:bCs w:val="0"/>
          <w:szCs w:val="28"/>
        </w:rPr>
        <w:t>под субъектами малого предпринимательства понимаются</w:t>
      </w:r>
      <w:r w:rsidRPr="00E07ABF">
        <w:rPr>
          <w:b w:val="0"/>
          <w:szCs w:val="28"/>
        </w:rPr>
        <w:t xml:space="preserve"> коммерческие организации, удовлетворяющие следующим критериям:</w:t>
      </w:r>
    </w:p>
    <w:p w:rsidR="001679DD" w:rsidRPr="00E07ABF" w:rsidRDefault="001679DD" w:rsidP="00E07ABF">
      <w:pPr>
        <w:pStyle w:val="1"/>
        <w:spacing w:line="360" w:lineRule="auto"/>
        <w:ind w:firstLine="709"/>
        <w:jc w:val="both"/>
        <w:rPr>
          <w:b w:val="0"/>
          <w:szCs w:val="28"/>
        </w:rPr>
      </w:pPr>
      <w:r w:rsidRPr="00E07ABF">
        <w:rPr>
          <w:b w:val="0"/>
          <w:szCs w:val="28"/>
        </w:rPr>
        <w:t xml:space="preserve">1. В уставном капитале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w:t>
      </w:r>
    </w:p>
    <w:p w:rsidR="001679DD" w:rsidRPr="00E07ABF" w:rsidRDefault="001679DD" w:rsidP="00E07ABF">
      <w:pPr>
        <w:pStyle w:val="1"/>
        <w:spacing w:line="360" w:lineRule="auto"/>
        <w:ind w:firstLine="709"/>
        <w:jc w:val="both"/>
        <w:rPr>
          <w:b w:val="0"/>
          <w:szCs w:val="28"/>
        </w:rPr>
      </w:pPr>
      <w:r w:rsidRPr="00E07ABF">
        <w:rPr>
          <w:b w:val="0"/>
          <w:szCs w:val="28"/>
        </w:rPr>
        <w:t>2. Доля, принадлежащая одному или нескольким юридическим лицам, не являющимся субъектами малого предпринимательства, не превышает 25 процентов.</w:t>
      </w:r>
    </w:p>
    <w:p w:rsidR="001679DD" w:rsidRPr="00E07ABF" w:rsidRDefault="001679DD" w:rsidP="00E07ABF">
      <w:pPr>
        <w:pStyle w:val="1"/>
        <w:spacing w:line="360" w:lineRule="auto"/>
        <w:ind w:firstLine="709"/>
        <w:jc w:val="both"/>
        <w:rPr>
          <w:b w:val="0"/>
          <w:szCs w:val="28"/>
        </w:rPr>
      </w:pPr>
      <w:r w:rsidRPr="00E07ABF">
        <w:rPr>
          <w:b w:val="0"/>
          <w:szCs w:val="28"/>
        </w:rPr>
        <w:t>3. Средняя численность работников за отчетный период не превышает следующих предельных уровней:</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в промышленности - 100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в строительстве - 100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на транспорте - 100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в сельском хозяйстве - 60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в научно-технической сфере - 60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в оптовой торговле - 50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sz w:val="28"/>
          <w:szCs w:val="28"/>
        </w:rPr>
      </w:pPr>
      <w:r w:rsidRPr="00E07ABF">
        <w:rPr>
          <w:rFonts w:ascii="Times New Roman" w:hAnsi="Times New Roman"/>
          <w:color w:val="000000"/>
          <w:sz w:val="28"/>
          <w:szCs w:val="28"/>
        </w:rPr>
        <w:t>в розничной торговле и бытовом обслуживании населения - 30 человек;</w:t>
      </w:r>
    </w:p>
    <w:p w:rsidR="001679DD" w:rsidRPr="00E07ABF" w:rsidRDefault="001679DD" w:rsidP="00E07ABF">
      <w:pPr>
        <w:widowControl w:val="0"/>
        <w:autoSpaceDE w:val="0"/>
        <w:autoSpaceDN w:val="0"/>
        <w:adjustRightInd w:val="0"/>
        <w:spacing w:after="0" w:line="360" w:lineRule="auto"/>
        <w:ind w:firstLine="485"/>
        <w:jc w:val="both"/>
        <w:rPr>
          <w:rFonts w:ascii="Times New Roman" w:hAnsi="Times New Roman"/>
          <w:color w:val="000000"/>
          <w:sz w:val="28"/>
          <w:szCs w:val="28"/>
        </w:rPr>
      </w:pPr>
      <w:r w:rsidRPr="00E07ABF">
        <w:rPr>
          <w:rFonts w:ascii="Times New Roman" w:hAnsi="Times New Roman"/>
          <w:color w:val="000000"/>
          <w:sz w:val="28"/>
          <w:szCs w:val="28"/>
        </w:rPr>
        <w:t>в остальных отраслях и при осуществлении других видов деятельности - 50 человек.</w:t>
      </w:r>
    </w:p>
    <w:p w:rsidR="001679DD" w:rsidRPr="00E07ABF" w:rsidRDefault="001679DD" w:rsidP="00E07ABF">
      <w:pPr>
        <w:autoSpaceDE w:val="0"/>
        <w:autoSpaceDN w:val="0"/>
        <w:adjustRightInd w:val="0"/>
        <w:spacing w:after="0" w:line="360" w:lineRule="auto"/>
        <w:ind w:firstLine="709"/>
        <w:jc w:val="both"/>
        <w:rPr>
          <w:rFonts w:ascii="Times New Roman" w:hAnsi="Times New Roman"/>
          <w:iCs/>
          <w:sz w:val="28"/>
          <w:szCs w:val="28"/>
        </w:rPr>
      </w:pPr>
      <w:r w:rsidRPr="00E07ABF">
        <w:rPr>
          <w:rFonts w:ascii="Times New Roman" w:hAnsi="Times New Roman"/>
          <w:iCs/>
          <w:color w:val="000000"/>
          <w:sz w:val="28"/>
          <w:szCs w:val="28"/>
        </w:rPr>
        <w:t>Предприятия, созданные в соответствии с законодательством Российской Федерации, в уставном капитале которых доля одного или нескольких иностранных юридических лиц превышает 25% , а также иностранные юридические лица, осуществляющие деятельность в Российской Федерации через постоянное представительство, не относятся к субъектам малого предпринимательства.</w:t>
      </w:r>
    </w:p>
    <w:p w:rsidR="001679DD" w:rsidRPr="00E07ABF" w:rsidRDefault="001679DD" w:rsidP="00E07ABF">
      <w:pPr>
        <w:autoSpaceDE w:val="0"/>
        <w:autoSpaceDN w:val="0"/>
        <w:adjustRightInd w:val="0"/>
        <w:spacing w:after="0" w:line="360" w:lineRule="auto"/>
        <w:ind w:firstLine="709"/>
        <w:jc w:val="both"/>
        <w:rPr>
          <w:rFonts w:ascii="Times New Roman" w:hAnsi="Times New Roman"/>
          <w:iCs/>
          <w:color w:val="000000"/>
          <w:sz w:val="28"/>
          <w:szCs w:val="28"/>
        </w:rPr>
      </w:pPr>
      <w:r w:rsidRPr="00E07ABF">
        <w:rPr>
          <w:rFonts w:ascii="Times New Roman" w:hAnsi="Times New Roman"/>
          <w:iCs/>
          <w:color w:val="000000"/>
          <w:sz w:val="28"/>
          <w:szCs w:val="28"/>
        </w:rPr>
        <w:t xml:space="preserve">Вместе с тем, предприятия, созданные в соответствии с законодательством Российской Федерации и отвечающие критериям отнесения к субъектам малого предпринимательства, учредителями которых являются физические лица - граждане иностранных государств, рассматриваются как малые предприятия. </w:t>
      </w:r>
    </w:p>
    <w:p w:rsidR="001679DD" w:rsidRPr="00E07ABF" w:rsidRDefault="001679DD" w:rsidP="00E07ABF">
      <w:pPr>
        <w:spacing w:after="0" w:line="360" w:lineRule="auto"/>
        <w:jc w:val="both"/>
        <w:rPr>
          <w:rFonts w:ascii="Times New Roman" w:hAnsi="Times New Roman"/>
          <w:sz w:val="28"/>
          <w:szCs w:val="28"/>
        </w:rPr>
      </w:pPr>
      <w:r w:rsidRPr="00E07ABF">
        <w:rPr>
          <w:rFonts w:ascii="Times New Roman" w:hAnsi="Times New Roman"/>
          <w:sz w:val="28"/>
          <w:szCs w:val="28"/>
        </w:rPr>
        <w:t>Стремительное развитие малого предпринимательства  в России в последние 20 лет объясняется рядом факторов. Следует рассматривать развитие малого предпринимательства в разрезе этапов.</w:t>
      </w:r>
    </w:p>
    <w:p w:rsidR="001679DD" w:rsidRPr="00E07ABF" w:rsidRDefault="001679DD" w:rsidP="00E07ABF">
      <w:pPr>
        <w:pStyle w:val="11"/>
        <w:numPr>
          <w:ilvl w:val="0"/>
          <w:numId w:val="1"/>
        </w:numPr>
        <w:spacing w:after="0" w:line="360" w:lineRule="auto"/>
        <w:contextualSpacing w:val="0"/>
        <w:jc w:val="both"/>
        <w:rPr>
          <w:rFonts w:ascii="Times New Roman" w:hAnsi="Times New Roman"/>
          <w:sz w:val="28"/>
          <w:szCs w:val="28"/>
        </w:rPr>
      </w:pPr>
      <w:r w:rsidRPr="00E07ABF">
        <w:rPr>
          <w:rFonts w:ascii="Times New Roman" w:hAnsi="Times New Roman"/>
          <w:sz w:val="28"/>
          <w:szCs w:val="28"/>
        </w:rPr>
        <w:t xml:space="preserve">Первоначальный  - с 1985г. по 1987г. </w:t>
      </w:r>
    </w:p>
    <w:p w:rsidR="001679DD" w:rsidRPr="00E07ABF" w:rsidRDefault="001679DD" w:rsidP="00E07ABF">
      <w:pPr>
        <w:spacing w:after="0" w:line="360" w:lineRule="auto"/>
        <w:ind w:left="360"/>
        <w:jc w:val="both"/>
        <w:rPr>
          <w:rFonts w:ascii="Times New Roman" w:hAnsi="Times New Roman"/>
          <w:sz w:val="28"/>
          <w:szCs w:val="28"/>
        </w:rPr>
      </w:pPr>
      <w:r w:rsidRPr="00E07ABF">
        <w:rPr>
          <w:rFonts w:ascii="Times New Roman" w:hAnsi="Times New Roman"/>
          <w:sz w:val="28"/>
          <w:szCs w:val="28"/>
        </w:rPr>
        <w:t>Активно развиваются центры научно-технического творчества, временные творческие коллективы, получил широкое распространение бригадный подряд. Творчески активное трудоспособное население пытается найти альтернативу административно-командной, уравнительной системе организации деятельности хозяйствующих субъектов. Для этого периода характерно малочисленность участников зарождающихся форм предпринимательства, появление первых ростков частной собственности, формирование нравственно-психологических основ предпринимательской деятельности на базе этой собственности.</w:t>
      </w:r>
    </w:p>
    <w:p w:rsidR="001679DD" w:rsidRPr="00E07ABF" w:rsidRDefault="001679DD" w:rsidP="00E07ABF">
      <w:pPr>
        <w:pStyle w:val="11"/>
        <w:numPr>
          <w:ilvl w:val="0"/>
          <w:numId w:val="1"/>
        </w:numPr>
        <w:spacing w:after="0" w:line="360" w:lineRule="auto"/>
        <w:contextualSpacing w:val="0"/>
        <w:jc w:val="both"/>
        <w:rPr>
          <w:rFonts w:ascii="Times New Roman" w:hAnsi="Times New Roman"/>
          <w:sz w:val="28"/>
          <w:szCs w:val="28"/>
        </w:rPr>
      </w:pPr>
      <w:r w:rsidRPr="00E07ABF">
        <w:rPr>
          <w:rFonts w:ascii="Times New Roman" w:hAnsi="Times New Roman"/>
          <w:sz w:val="28"/>
          <w:szCs w:val="28"/>
        </w:rPr>
        <w:t>Этап кооперативного движения  - с 1987 по 1988гг.</w:t>
      </w:r>
    </w:p>
    <w:p w:rsidR="001679DD" w:rsidRPr="00E07ABF" w:rsidRDefault="001679DD" w:rsidP="00E07ABF">
      <w:pPr>
        <w:spacing w:after="0" w:line="360" w:lineRule="auto"/>
        <w:ind w:left="360"/>
        <w:jc w:val="both"/>
        <w:rPr>
          <w:rFonts w:ascii="Times New Roman" w:hAnsi="Times New Roman"/>
          <w:sz w:val="28"/>
          <w:szCs w:val="28"/>
        </w:rPr>
      </w:pPr>
      <w:r w:rsidRPr="00E07ABF">
        <w:rPr>
          <w:rFonts w:ascii="Times New Roman" w:hAnsi="Times New Roman"/>
          <w:sz w:val="28"/>
          <w:szCs w:val="28"/>
        </w:rPr>
        <w:t>Характерно развитие кооперативного движения, свойственно активное насыщение внутреннего рынка товарами народного потребления . Число участников кооперативного движения растет стремительными темпами.</w:t>
      </w:r>
    </w:p>
    <w:p w:rsidR="001679DD" w:rsidRPr="00E07ABF" w:rsidRDefault="001679DD" w:rsidP="00E07ABF">
      <w:pPr>
        <w:pStyle w:val="11"/>
        <w:numPr>
          <w:ilvl w:val="0"/>
          <w:numId w:val="1"/>
        </w:numPr>
        <w:spacing w:after="0" w:line="360" w:lineRule="auto"/>
        <w:contextualSpacing w:val="0"/>
        <w:jc w:val="both"/>
        <w:rPr>
          <w:rFonts w:ascii="Times New Roman" w:hAnsi="Times New Roman"/>
          <w:sz w:val="28"/>
          <w:szCs w:val="28"/>
        </w:rPr>
      </w:pPr>
      <w:r w:rsidRPr="00E07ABF">
        <w:rPr>
          <w:rFonts w:ascii="Times New Roman" w:hAnsi="Times New Roman"/>
          <w:sz w:val="28"/>
          <w:szCs w:val="28"/>
        </w:rPr>
        <w:t>Период узаконивания малого бизнеса – с 1989г. по 1990г.</w:t>
      </w:r>
    </w:p>
    <w:p w:rsidR="001679DD" w:rsidRPr="00E07ABF" w:rsidRDefault="001679DD" w:rsidP="00E07ABF">
      <w:pPr>
        <w:spacing w:after="0" w:line="360" w:lineRule="auto"/>
        <w:ind w:left="360"/>
        <w:jc w:val="both"/>
        <w:rPr>
          <w:rFonts w:ascii="Times New Roman" w:hAnsi="Times New Roman"/>
          <w:sz w:val="28"/>
          <w:szCs w:val="28"/>
        </w:rPr>
      </w:pPr>
      <w:r w:rsidRPr="00E07ABF">
        <w:rPr>
          <w:rFonts w:ascii="Times New Roman" w:hAnsi="Times New Roman"/>
          <w:sz w:val="28"/>
          <w:szCs w:val="28"/>
        </w:rPr>
        <w:t>В этот период принят целый ряд законодательных актов, призванных активизировать малое предпринимательство. Получили широкое распространение арендные отношения, через которые впоследствии осуществлялась так называемая малая приватизация.</w:t>
      </w:r>
    </w:p>
    <w:p w:rsidR="001679DD" w:rsidRPr="00E07ABF" w:rsidRDefault="001679DD" w:rsidP="00E07ABF">
      <w:pPr>
        <w:pStyle w:val="11"/>
        <w:numPr>
          <w:ilvl w:val="0"/>
          <w:numId w:val="1"/>
        </w:numPr>
        <w:spacing w:after="0" w:line="360" w:lineRule="auto"/>
        <w:contextualSpacing w:val="0"/>
        <w:jc w:val="both"/>
        <w:rPr>
          <w:rFonts w:ascii="Times New Roman" w:hAnsi="Times New Roman"/>
          <w:sz w:val="28"/>
          <w:szCs w:val="28"/>
        </w:rPr>
      </w:pPr>
      <w:r w:rsidRPr="00E07ABF">
        <w:rPr>
          <w:rFonts w:ascii="Times New Roman" w:hAnsi="Times New Roman"/>
          <w:sz w:val="28"/>
          <w:szCs w:val="28"/>
        </w:rPr>
        <w:t>Этап диверсификации малого предпринимательства – с 1991г. по 1994г.</w:t>
      </w:r>
    </w:p>
    <w:p w:rsidR="001679DD" w:rsidRPr="00E07ABF" w:rsidRDefault="001679DD" w:rsidP="00E07ABF">
      <w:pPr>
        <w:spacing w:after="0" w:line="360" w:lineRule="auto"/>
        <w:ind w:left="360"/>
        <w:jc w:val="both"/>
        <w:rPr>
          <w:rFonts w:ascii="Times New Roman" w:hAnsi="Times New Roman"/>
          <w:sz w:val="28"/>
          <w:szCs w:val="28"/>
        </w:rPr>
      </w:pPr>
      <w:r w:rsidRPr="00E07ABF">
        <w:rPr>
          <w:rFonts w:ascii="Times New Roman" w:hAnsi="Times New Roman"/>
          <w:sz w:val="28"/>
          <w:szCs w:val="28"/>
        </w:rPr>
        <w:t>Активное развитие различных видов предпринимательства, формирование капиталов, появление значительного числа собственников, глубокое проникновение малого бизнеса в сферу услуг, торговлю, общественное питание, легкую и пищевую промышленность характеризуют четвертый этап в развитии малого предпринимательства в Российской Федерации.</w:t>
      </w:r>
    </w:p>
    <w:p w:rsidR="001679DD" w:rsidRPr="00E07ABF" w:rsidRDefault="001679DD" w:rsidP="00E07ABF">
      <w:pPr>
        <w:pStyle w:val="11"/>
        <w:numPr>
          <w:ilvl w:val="0"/>
          <w:numId w:val="1"/>
        </w:numPr>
        <w:spacing w:after="0" w:line="360" w:lineRule="auto"/>
        <w:contextualSpacing w:val="0"/>
        <w:jc w:val="both"/>
        <w:rPr>
          <w:rFonts w:ascii="Times New Roman" w:hAnsi="Times New Roman"/>
          <w:sz w:val="28"/>
          <w:szCs w:val="28"/>
        </w:rPr>
      </w:pPr>
      <w:r w:rsidRPr="00E07ABF">
        <w:rPr>
          <w:rFonts w:ascii="Times New Roman" w:hAnsi="Times New Roman"/>
          <w:sz w:val="28"/>
          <w:szCs w:val="28"/>
        </w:rPr>
        <w:t>Период структурной перестройки – с 1995г. по настоящее время.</w:t>
      </w:r>
    </w:p>
    <w:p w:rsidR="001679DD" w:rsidRPr="00E07ABF" w:rsidRDefault="001679DD" w:rsidP="00E07ABF">
      <w:pPr>
        <w:spacing w:after="0" w:line="360" w:lineRule="auto"/>
        <w:ind w:left="360"/>
        <w:jc w:val="both"/>
        <w:rPr>
          <w:rFonts w:ascii="Times New Roman" w:hAnsi="Times New Roman"/>
          <w:sz w:val="28"/>
          <w:szCs w:val="28"/>
        </w:rPr>
      </w:pPr>
      <w:r w:rsidRPr="00E07ABF">
        <w:rPr>
          <w:rFonts w:ascii="Times New Roman" w:hAnsi="Times New Roman"/>
          <w:sz w:val="28"/>
          <w:szCs w:val="28"/>
        </w:rPr>
        <w:t>В малом бизнесе России происходит структурная перестройка, вызванная развитием экономики, базирующаяся на инновационных процессах, таких как программирование и конструирование с широким применением средств автоматизации, предоставление экспертных и информационных услуг, коммерческое и технологическое освоение нововведений на наиболее перспективных направлениях развития экономики. Именно на этом, пятом, этапе правительством предприняты попытки обеспечить благоприятные условия для развития малого предпринимательства на основе повышения качества и эффективности мер государственной поддержки.</w:t>
      </w:r>
    </w:p>
    <w:p w:rsidR="001679DD" w:rsidRDefault="001679DD" w:rsidP="00146991">
      <w:r w:rsidRPr="00F4136A">
        <w:t>http://otherreferatsfinance/00019268_0.html</w:t>
      </w:r>
    </w:p>
    <w:p w:rsidR="001679DD" w:rsidRDefault="001679DD" w:rsidP="00146991">
      <w:r w:rsidRPr="00F4136A">
        <w:t>http://www.lib.ua-ru.net/diss/cont/77204.html</w:t>
      </w:r>
    </w:p>
    <w:p w:rsidR="001679DD" w:rsidRDefault="001679DD" w:rsidP="00146991">
      <w:r w:rsidRPr="00F4136A">
        <w:t>http://www.lerc.ru/?part=bulletin&amp;art=30&amp;page=6</w:t>
      </w:r>
    </w:p>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Default="001679DD" w:rsidP="00146991"/>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 xml:space="preserve">Особенности организации налогового учета зависят от применяемого организацией режима налогообложения. В соответствии с действующим налоговым законодательством с 2004 года субъекты малого бизнеса могут уплачивать налоги по следующим налоговым режимам: </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 xml:space="preserve">1) система налогообложения в виде единого налога на вмененный доход (ЕНВД); </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 xml:space="preserve">2) упрощенная система налогообложения (УСНО); </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 xml:space="preserve">3) УСНО наряду с ЕНВД; </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 xml:space="preserve">4) общая система налогообложения (ОСНО); </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 xml:space="preserve">5) ОСНО наряду с ЕНВД. </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В действующем законодательстве есть прямые указания на зависимость организации и ведения бухгалтерского учета от выбранного налогового режима (например, УСНО). В тех случаях, когда таких обязательных к применению правил не установлено, но тем не менее существует отличительное влияние механизма налогообложения на организацию бухгалтерского учета, перед субъектом малого бизнеса встает вопрос унификации положений учетной политики с целью сближения бухгалтерского и налогового учета.</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В развитии налогообложения субъектов малого предпринимательства в РФ можно проследить несколько этапов.</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На первом этапе были приняты: постановление Совета министров СССР (в августе 1990 г.), постановление Совета министров РСФСР (в июле 1991 г.) о мерах поддержки и развития малых предприятий в стране. В этих документах определены критерии отнесения предприятий к категории малых, а также предусмотрена возможность установления определенных налоговых льгот, создания фондов финансовой поддержки за счет бюджетных средств.</w:t>
      </w:r>
    </w:p>
    <w:p w:rsidR="001679DD"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Второй этап развития налогообложения малого бизнеса связан с постановлением Правительства РФ от 11 мая 1993 г. № 446 «О первоочередных мерах по развитию и государственной поддержке малого предпринимательства в РФ». Предусматривался комплекс первоочередных мер по стимулированию и государственной поддержке малых предприятий, а также налоговые льготы для малых предприятий, работающих на приоритетных направлениях в том числе:</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освобождение от налогообложения суммы прибыли, накопленной за определенный период и используемой для развития собственного производства;</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освобождение малых предприятий от уплаты налога на прибыль в первые два года работы;</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установление льготных ставок налога на прибыль малых предприятий в третий и четвертый годы работы с момента их регистрации;</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возмещение НДС, уплачиваемого малыми предприятиями поставщикам оборудования и иных основных средств;</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освобождение от налога на прибыль средств негосударственных юридических лиц и от подоходного налога - физических лиц, направляемых в Фонд поддержки предпринимательства и развития конкуренции и в аналогичные государственные фонды, создаваемые органами государственной власти и управления субъектов Федерации и органами местного самоуправления;</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предоставление льгот по налогообложению доходов коммерческих банков, предоставляющих кредиты малым предприятиям, занимающимся производственной деятельностью;</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распространение на малые предприятия, образованные в результате выделения (разделения) предприятий-монополистов, при условии их приватизации, льгот по налогообложению, установленных для вновь созданных малых предприятий;</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сохранение налоговых льгот для малых предприятий при их приватизации;</w:t>
      </w:r>
    </w:p>
    <w:p w:rsidR="001679DD" w:rsidRPr="00C05E0C" w:rsidRDefault="001679DD" w:rsidP="00C05E0C">
      <w:pPr>
        <w:pStyle w:val="11"/>
        <w:numPr>
          <w:ilvl w:val="0"/>
          <w:numId w:val="2"/>
        </w:numPr>
        <w:spacing w:after="0" w:line="360" w:lineRule="auto"/>
        <w:jc w:val="both"/>
        <w:rPr>
          <w:rFonts w:ascii="Times New Roman" w:hAnsi="Times New Roman"/>
          <w:sz w:val="28"/>
          <w:szCs w:val="28"/>
        </w:rPr>
      </w:pPr>
      <w:r w:rsidRPr="00C05E0C">
        <w:rPr>
          <w:rFonts w:ascii="Times New Roman" w:hAnsi="Times New Roman"/>
          <w:sz w:val="28"/>
          <w:szCs w:val="28"/>
        </w:rPr>
        <w:t>уточнение порядка и сроков взимания налога на прибыль и НДС для малых предприятий.</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Постановление сыграло положительную роль, что выразилось в заметном росте числа малых предприятий во всех отраслях экономики в 1993 г.</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Общеустановленная система налогообложения малого бизнеса была по существу оформлена на втором этапе развития. Хотя субъекты малого предпринимательства облагались общими налогами, что и все остальные предприятия, в то же время в целях стимулирования более быстрого их развития им предоставлялись специальные налоговые льготы по основным налогам. Однако в целом общеустановленная система обложения малого предпринимательства не была идеальной.</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Можно выделить следующие факторы, определяющие негативное отношение предпринимателей к этой системе:</w:t>
      </w:r>
    </w:p>
    <w:p w:rsidR="001679DD" w:rsidRPr="00C05E0C" w:rsidRDefault="001679DD" w:rsidP="00C05E0C">
      <w:pPr>
        <w:pStyle w:val="11"/>
        <w:numPr>
          <w:ilvl w:val="0"/>
          <w:numId w:val="3"/>
        </w:numPr>
        <w:spacing w:after="0" w:line="360" w:lineRule="auto"/>
        <w:jc w:val="both"/>
        <w:rPr>
          <w:rFonts w:ascii="Times New Roman" w:hAnsi="Times New Roman"/>
          <w:sz w:val="28"/>
          <w:szCs w:val="28"/>
        </w:rPr>
      </w:pPr>
      <w:r w:rsidRPr="00C05E0C">
        <w:rPr>
          <w:rFonts w:ascii="Times New Roman" w:hAnsi="Times New Roman"/>
          <w:sz w:val="28"/>
          <w:szCs w:val="28"/>
        </w:rPr>
        <w:t>совокупный процент налогов, которые платит предприятие, велик;</w:t>
      </w:r>
    </w:p>
    <w:p w:rsidR="001679DD" w:rsidRPr="00C05E0C" w:rsidRDefault="001679DD" w:rsidP="00C05E0C">
      <w:pPr>
        <w:pStyle w:val="11"/>
        <w:numPr>
          <w:ilvl w:val="0"/>
          <w:numId w:val="3"/>
        </w:numPr>
        <w:spacing w:after="0" w:line="360" w:lineRule="auto"/>
        <w:jc w:val="both"/>
        <w:rPr>
          <w:rFonts w:ascii="Times New Roman" w:hAnsi="Times New Roman"/>
          <w:sz w:val="28"/>
          <w:szCs w:val="28"/>
        </w:rPr>
      </w:pPr>
      <w:r w:rsidRPr="00C05E0C">
        <w:rPr>
          <w:rFonts w:ascii="Times New Roman" w:hAnsi="Times New Roman"/>
          <w:sz w:val="28"/>
          <w:szCs w:val="28"/>
        </w:rPr>
        <w:t>заполнение огромного количества форм отчетности, которые сдаются в разное время в разные организации;</w:t>
      </w:r>
    </w:p>
    <w:p w:rsidR="001679DD" w:rsidRPr="00C05E0C" w:rsidRDefault="001679DD" w:rsidP="00C05E0C">
      <w:pPr>
        <w:pStyle w:val="11"/>
        <w:numPr>
          <w:ilvl w:val="0"/>
          <w:numId w:val="3"/>
        </w:numPr>
        <w:spacing w:after="0" w:line="360" w:lineRule="auto"/>
        <w:jc w:val="both"/>
        <w:rPr>
          <w:rFonts w:ascii="Times New Roman" w:hAnsi="Times New Roman"/>
          <w:sz w:val="28"/>
          <w:szCs w:val="28"/>
        </w:rPr>
      </w:pPr>
      <w:r w:rsidRPr="00C05E0C">
        <w:rPr>
          <w:rFonts w:ascii="Times New Roman" w:hAnsi="Times New Roman"/>
          <w:sz w:val="28"/>
          <w:szCs w:val="28"/>
        </w:rPr>
        <w:t>большое число налогов, уплачиваемых с различных налогооблагаемых баз;</w:t>
      </w:r>
    </w:p>
    <w:p w:rsidR="001679DD" w:rsidRPr="00C05E0C" w:rsidRDefault="001679DD" w:rsidP="00C05E0C">
      <w:pPr>
        <w:pStyle w:val="11"/>
        <w:numPr>
          <w:ilvl w:val="0"/>
          <w:numId w:val="3"/>
        </w:numPr>
        <w:spacing w:after="0" w:line="360" w:lineRule="auto"/>
        <w:jc w:val="both"/>
        <w:rPr>
          <w:rFonts w:ascii="Times New Roman" w:hAnsi="Times New Roman"/>
          <w:sz w:val="28"/>
          <w:szCs w:val="28"/>
        </w:rPr>
      </w:pPr>
      <w:r w:rsidRPr="00C05E0C">
        <w:rPr>
          <w:rFonts w:ascii="Times New Roman" w:hAnsi="Times New Roman"/>
          <w:sz w:val="28"/>
          <w:szCs w:val="28"/>
        </w:rPr>
        <w:t>плохая проработка законов;</w:t>
      </w:r>
    </w:p>
    <w:p w:rsidR="001679DD" w:rsidRPr="00C05E0C" w:rsidRDefault="001679DD" w:rsidP="00C05E0C">
      <w:pPr>
        <w:pStyle w:val="11"/>
        <w:numPr>
          <w:ilvl w:val="0"/>
          <w:numId w:val="3"/>
        </w:numPr>
        <w:spacing w:after="0" w:line="360" w:lineRule="auto"/>
        <w:jc w:val="both"/>
        <w:rPr>
          <w:rFonts w:ascii="Times New Roman" w:hAnsi="Times New Roman"/>
          <w:sz w:val="28"/>
          <w:szCs w:val="28"/>
        </w:rPr>
      </w:pPr>
      <w:r w:rsidRPr="00C05E0C">
        <w:rPr>
          <w:rFonts w:ascii="Times New Roman" w:hAnsi="Times New Roman"/>
          <w:sz w:val="28"/>
          <w:szCs w:val="28"/>
        </w:rPr>
        <w:t>постоянные изменения в законодательной базе.</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На третьем этапе развития налогообложения субъектов малого бизнеса был принят Федеральный закон от 14 июня 1995 г. № 88-ФЗ «О государственной поддержке малого предпринимательства в РФ». Он определил общие положения поддержки малых предприятий, формы и методы государственного стимулирования и регулирования деятельности субъектов малого предпринимательства.</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С января 1996 г., начал действовать Федеральный закон № 222-ФЗ «Об упрощенной системе налогообложения, учета и отчетности для субъектов малого предпринимательства», в котором большая роль отводилась налоговым вопросам.</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Цель Закона - максимальное упрощение ведения бухгалтерского учета, составления налоговой отчетности и процедуры уплаты налогов. На этой основе Правительство РФ пыталось вывести из «теневого оборота» субъекты малого предпринимательства, расширив налоговую базу. Предполагалось, что Закон вызовет массовый переход субъектов малого предпринимательства на упрощенную систему налогообложения, однако, такие надежды не оправдались. По данным Министерства по налогам и сборам РФ по состоянию на 1 июля 1999 г. на территории РФ действовало около 890 тыс. малых предприятий, которые производят примерно 12 % ВВП. На упрощенную систему налогообложения, учета и отчетности перешли около 3 % малых предприятий.</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Приведенные данные свидетельствуют, что абсолютное число малых предприятий предпочитают пользоваться общепринятой системой учета, отчетности и налогообложения, предусматривающей немало льгот для малого бизнеса. Это объясняется жесткими требованиями перехода к новой системе.</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Следующим этапом в развитии налогообложения субъектов малого предпринимательства стало принятие Федерального закона от 31 июля 1998 г. № 148-ФЗ «О едином налоге на вмененный доход для определенных видов деятельности». Необходимость появления такого Закона вызвана тем, что действующий до этого закон не выполнял возложенных на него задач. В силу особенностей деятельности малых предприятий и индивидуальных предпринимателей (работа с наличными деньгами, без кассовых аппаратов и др.) он не обеспечивал полного учета объектов обложения и не давал возможности наладить контроль за малым бизнесом, чтобы исключить уклонение от уплаты налогов и развитие теневой экономики.</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С принятием указанных двух федеральных законов налоговая политика в отношении субъектов малого предпринимательства пошла по двум направлениям.</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Первое направление - введение упрощенной системы учета, отчетности и налогообложения путем замены федеральных, региональных и местных налогов:</w:t>
      </w:r>
    </w:p>
    <w:p w:rsidR="001679DD" w:rsidRPr="00C05E0C" w:rsidRDefault="001679DD" w:rsidP="00C05E0C">
      <w:pPr>
        <w:pStyle w:val="11"/>
        <w:numPr>
          <w:ilvl w:val="0"/>
          <w:numId w:val="4"/>
        </w:numPr>
        <w:spacing w:after="0" w:line="360" w:lineRule="auto"/>
        <w:jc w:val="both"/>
        <w:rPr>
          <w:rFonts w:ascii="Times New Roman" w:hAnsi="Times New Roman"/>
          <w:sz w:val="28"/>
          <w:szCs w:val="28"/>
        </w:rPr>
      </w:pPr>
      <w:r w:rsidRPr="00C05E0C">
        <w:rPr>
          <w:rFonts w:ascii="Times New Roman" w:hAnsi="Times New Roman"/>
          <w:sz w:val="28"/>
          <w:szCs w:val="28"/>
        </w:rPr>
        <w:t>единым налогом на совокупный доход или валовую выручку либо единым налогом на вмененный доход для определенных видов деятельности.</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Второе направление - предоставление на определенных условиях и на определенный срок налоговых льгот в целях стимулирования развития малых предприятий. Законодательство РФ устанавливает общие для всех налогоплательщиков налоговые льготы и, кроме того, малому бизнесу - специальные налоговые льготы, которые действуют в виде:</w:t>
      </w:r>
    </w:p>
    <w:p w:rsidR="001679DD" w:rsidRPr="00C05E0C" w:rsidRDefault="001679DD" w:rsidP="00C05E0C">
      <w:pPr>
        <w:pStyle w:val="11"/>
        <w:numPr>
          <w:ilvl w:val="0"/>
          <w:numId w:val="4"/>
        </w:numPr>
        <w:spacing w:after="0" w:line="360" w:lineRule="auto"/>
        <w:jc w:val="both"/>
        <w:rPr>
          <w:rFonts w:ascii="Times New Roman" w:hAnsi="Times New Roman"/>
          <w:sz w:val="28"/>
          <w:szCs w:val="28"/>
        </w:rPr>
      </w:pPr>
      <w:r w:rsidRPr="00C05E0C">
        <w:rPr>
          <w:rFonts w:ascii="Times New Roman" w:hAnsi="Times New Roman"/>
          <w:sz w:val="28"/>
          <w:szCs w:val="28"/>
        </w:rPr>
        <w:t>снижения налоговой ставки;</w:t>
      </w:r>
    </w:p>
    <w:p w:rsidR="001679DD" w:rsidRPr="00C05E0C" w:rsidRDefault="001679DD" w:rsidP="00C05E0C">
      <w:pPr>
        <w:pStyle w:val="11"/>
        <w:numPr>
          <w:ilvl w:val="0"/>
          <w:numId w:val="4"/>
        </w:numPr>
        <w:spacing w:after="0" w:line="360" w:lineRule="auto"/>
        <w:jc w:val="both"/>
        <w:rPr>
          <w:rFonts w:ascii="Times New Roman" w:hAnsi="Times New Roman"/>
          <w:sz w:val="28"/>
          <w:szCs w:val="28"/>
        </w:rPr>
      </w:pPr>
      <w:r w:rsidRPr="00C05E0C">
        <w:rPr>
          <w:rFonts w:ascii="Times New Roman" w:hAnsi="Times New Roman"/>
          <w:sz w:val="28"/>
          <w:szCs w:val="28"/>
        </w:rPr>
        <w:t>установления необлагаемого минимума;</w:t>
      </w:r>
    </w:p>
    <w:p w:rsidR="001679DD" w:rsidRPr="00C05E0C" w:rsidRDefault="001679DD" w:rsidP="00C05E0C">
      <w:pPr>
        <w:spacing w:after="0" w:line="360" w:lineRule="auto"/>
        <w:jc w:val="both"/>
        <w:rPr>
          <w:rFonts w:ascii="Times New Roman" w:hAnsi="Times New Roman"/>
          <w:sz w:val="28"/>
          <w:szCs w:val="28"/>
        </w:rPr>
      </w:pPr>
    </w:p>
    <w:p w:rsidR="001679DD" w:rsidRPr="00C05E0C" w:rsidRDefault="001679DD" w:rsidP="00C05E0C">
      <w:pPr>
        <w:pStyle w:val="11"/>
        <w:numPr>
          <w:ilvl w:val="0"/>
          <w:numId w:val="4"/>
        </w:numPr>
        <w:spacing w:after="0" w:line="360" w:lineRule="auto"/>
        <w:jc w:val="both"/>
        <w:rPr>
          <w:rFonts w:ascii="Times New Roman" w:hAnsi="Times New Roman"/>
          <w:sz w:val="28"/>
          <w:szCs w:val="28"/>
        </w:rPr>
      </w:pPr>
      <w:r w:rsidRPr="00C05E0C">
        <w:rPr>
          <w:rFonts w:ascii="Times New Roman" w:hAnsi="Times New Roman"/>
          <w:sz w:val="28"/>
          <w:szCs w:val="28"/>
        </w:rPr>
        <w:t>исключения из объекта каких-либо его элементов;</w:t>
      </w:r>
    </w:p>
    <w:p w:rsidR="001679DD" w:rsidRPr="00C05E0C" w:rsidRDefault="001679DD" w:rsidP="00C05E0C">
      <w:pPr>
        <w:pStyle w:val="11"/>
        <w:numPr>
          <w:ilvl w:val="0"/>
          <w:numId w:val="4"/>
        </w:numPr>
        <w:spacing w:after="0" w:line="360" w:lineRule="auto"/>
        <w:jc w:val="both"/>
        <w:rPr>
          <w:rFonts w:ascii="Times New Roman" w:hAnsi="Times New Roman"/>
          <w:sz w:val="28"/>
          <w:szCs w:val="28"/>
        </w:rPr>
      </w:pPr>
      <w:r w:rsidRPr="00C05E0C">
        <w:rPr>
          <w:rFonts w:ascii="Times New Roman" w:hAnsi="Times New Roman"/>
          <w:sz w:val="28"/>
          <w:szCs w:val="28"/>
        </w:rPr>
        <w:t>налоговых каникул - освобождения налогоплательщика от уплаты налога на конкретный период;</w:t>
      </w:r>
    </w:p>
    <w:p w:rsidR="001679DD" w:rsidRPr="00C05E0C" w:rsidRDefault="001679DD" w:rsidP="00C05E0C">
      <w:pPr>
        <w:pStyle w:val="11"/>
        <w:numPr>
          <w:ilvl w:val="0"/>
          <w:numId w:val="4"/>
        </w:numPr>
        <w:spacing w:after="0" w:line="360" w:lineRule="auto"/>
        <w:jc w:val="both"/>
        <w:rPr>
          <w:rFonts w:ascii="Times New Roman" w:hAnsi="Times New Roman"/>
          <w:sz w:val="28"/>
          <w:szCs w:val="28"/>
        </w:rPr>
      </w:pPr>
      <w:r w:rsidRPr="00C05E0C">
        <w:rPr>
          <w:rFonts w:ascii="Times New Roman" w:hAnsi="Times New Roman"/>
          <w:sz w:val="28"/>
          <w:szCs w:val="28"/>
        </w:rPr>
        <w:t>налогового кредита - освобождения налогоплательщика от уплаты налога на конкретный период на возвратной основе (отсрочка).</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Такое деление двух направлений налоговой политики условно, поскольку одно не исключает другое, и они могут действовать параллельно.</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Принятые государством меры хотя и продвинули налогообложение субъектов малого предпринимательства в нужном направлении, но не достигли ожидаемой цели, поскольку при этом не были учтены многие существенные детали.</w:t>
      </w:r>
    </w:p>
    <w:p w:rsidR="001679DD" w:rsidRPr="00C05E0C" w:rsidRDefault="001679DD" w:rsidP="00C05E0C">
      <w:pPr>
        <w:spacing w:after="0" w:line="360" w:lineRule="auto"/>
        <w:jc w:val="both"/>
        <w:rPr>
          <w:rFonts w:ascii="Times New Roman" w:hAnsi="Times New Roman"/>
          <w:sz w:val="28"/>
          <w:szCs w:val="28"/>
        </w:rPr>
      </w:pPr>
      <w:r w:rsidRPr="00C05E0C">
        <w:rPr>
          <w:rFonts w:ascii="Times New Roman" w:hAnsi="Times New Roman"/>
          <w:sz w:val="28"/>
          <w:szCs w:val="28"/>
        </w:rPr>
        <w:t>Для урегулирования вопроса налогообложения малых предприятий необходимо:</w:t>
      </w:r>
    </w:p>
    <w:p w:rsidR="001679DD" w:rsidRPr="00C05E0C" w:rsidRDefault="001679DD" w:rsidP="00C05E0C">
      <w:pPr>
        <w:pStyle w:val="11"/>
        <w:numPr>
          <w:ilvl w:val="0"/>
          <w:numId w:val="5"/>
        </w:numPr>
        <w:spacing w:after="0" w:line="360" w:lineRule="auto"/>
        <w:jc w:val="both"/>
        <w:rPr>
          <w:rFonts w:ascii="Times New Roman" w:hAnsi="Times New Roman"/>
          <w:sz w:val="28"/>
          <w:szCs w:val="28"/>
        </w:rPr>
      </w:pPr>
      <w:r w:rsidRPr="00C05E0C">
        <w:rPr>
          <w:rFonts w:ascii="Times New Roman" w:hAnsi="Times New Roman"/>
          <w:sz w:val="28"/>
          <w:szCs w:val="28"/>
        </w:rPr>
        <w:t>ввести в налоговый кодекс раздел о статусе и налогообложении малого бизнеса как отдельного вида налогооблагаемой базы;</w:t>
      </w:r>
    </w:p>
    <w:p w:rsidR="001679DD" w:rsidRPr="00C05E0C" w:rsidRDefault="001679DD" w:rsidP="00C05E0C">
      <w:pPr>
        <w:pStyle w:val="11"/>
        <w:numPr>
          <w:ilvl w:val="0"/>
          <w:numId w:val="5"/>
        </w:numPr>
        <w:spacing w:after="0" w:line="360" w:lineRule="auto"/>
        <w:jc w:val="both"/>
        <w:rPr>
          <w:rFonts w:ascii="Times New Roman" w:hAnsi="Times New Roman"/>
          <w:sz w:val="28"/>
          <w:szCs w:val="28"/>
        </w:rPr>
      </w:pPr>
      <w:r w:rsidRPr="00C05E0C">
        <w:rPr>
          <w:rFonts w:ascii="Times New Roman" w:hAnsi="Times New Roman"/>
          <w:sz w:val="28"/>
          <w:szCs w:val="28"/>
        </w:rPr>
        <w:t>провести систематизацию множества налоговых изъятий с малых предприятий;</w:t>
      </w:r>
    </w:p>
    <w:p w:rsidR="001679DD" w:rsidRPr="00C05E0C" w:rsidRDefault="001679DD" w:rsidP="00C05E0C">
      <w:pPr>
        <w:pStyle w:val="11"/>
        <w:numPr>
          <w:ilvl w:val="0"/>
          <w:numId w:val="5"/>
        </w:numPr>
        <w:spacing w:after="0" w:line="360" w:lineRule="auto"/>
        <w:jc w:val="both"/>
        <w:rPr>
          <w:rFonts w:ascii="Times New Roman" w:hAnsi="Times New Roman"/>
          <w:sz w:val="28"/>
          <w:szCs w:val="28"/>
        </w:rPr>
      </w:pPr>
      <w:r w:rsidRPr="00C05E0C">
        <w:rPr>
          <w:rFonts w:ascii="Times New Roman" w:hAnsi="Times New Roman"/>
          <w:sz w:val="28"/>
          <w:szCs w:val="28"/>
        </w:rPr>
        <w:t>унифицировать налоги, оставляя преимущества за тем, что идет на развитие производств;</w:t>
      </w:r>
    </w:p>
    <w:p w:rsidR="001679DD" w:rsidRPr="00C05E0C" w:rsidRDefault="001679DD" w:rsidP="00C05E0C">
      <w:pPr>
        <w:pStyle w:val="11"/>
        <w:numPr>
          <w:ilvl w:val="0"/>
          <w:numId w:val="5"/>
        </w:numPr>
        <w:spacing w:after="0" w:line="360" w:lineRule="auto"/>
        <w:jc w:val="both"/>
        <w:rPr>
          <w:rFonts w:ascii="Times New Roman" w:hAnsi="Times New Roman"/>
          <w:sz w:val="28"/>
          <w:szCs w:val="28"/>
        </w:rPr>
      </w:pPr>
      <w:r w:rsidRPr="00C05E0C">
        <w:rPr>
          <w:rFonts w:ascii="Times New Roman" w:hAnsi="Times New Roman"/>
          <w:sz w:val="28"/>
          <w:szCs w:val="28"/>
        </w:rPr>
        <w:t>дифференцировать шкалу ставок, изменяющихся в зависимости от уровня дохода и различающихся по отраслевому признаку и видам деятельности.</w:t>
      </w:r>
      <w:bookmarkStart w:id="0" w:name="_GoBack"/>
      <w:bookmarkEnd w:id="0"/>
    </w:p>
    <w:sectPr w:rsidR="001679DD" w:rsidRPr="00C05E0C" w:rsidSect="00BE1912">
      <w:footerReference w:type="default" r:id="rId7"/>
      <w:pgSz w:w="11906" w:h="16838"/>
      <w:pgMar w:top="1134" w:right="56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DD" w:rsidRDefault="001679DD" w:rsidP="00BE1912">
      <w:pPr>
        <w:spacing w:after="0" w:line="240" w:lineRule="auto"/>
      </w:pPr>
      <w:r>
        <w:separator/>
      </w:r>
    </w:p>
  </w:endnote>
  <w:endnote w:type="continuationSeparator" w:id="0">
    <w:p w:rsidR="001679DD" w:rsidRDefault="001679DD" w:rsidP="00BE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DD" w:rsidRDefault="001679DD">
    <w:pPr>
      <w:pStyle w:val="a6"/>
      <w:jc w:val="center"/>
    </w:pPr>
    <w:r>
      <w:fldChar w:fldCharType="begin"/>
    </w:r>
    <w:r>
      <w:instrText xml:space="preserve"> PAGE   \* MERGEFORMAT </w:instrText>
    </w:r>
    <w:r>
      <w:fldChar w:fldCharType="separate"/>
    </w:r>
    <w:r w:rsidR="002B4F72">
      <w:rPr>
        <w:noProof/>
      </w:rPr>
      <w:t>3</w:t>
    </w:r>
    <w:r>
      <w:fldChar w:fldCharType="end"/>
    </w:r>
  </w:p>
  <w:p w:rsidR="001679DD" w:rsidRDefault="001679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DD" w:rsidRDefault="001679DD" w:rsidP="00BE1912">
      <w:pPr>
        <w:spacing w:after="0" w:line="240" w:lineRule="auto"/>
      </w:pPr>
      <w:r>
        <w:separator/>
      </w:r>
    </w:p>
  </w:footnote>
  <w:footnote w:type="continuationSeparator" w:id="0">
    <w:p w:rsidR="001679DD" w:rsidRDefault="001679DD" w:rsidP="00BE1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534"/>
    <w:multiLevelType w:val="hybridMultilevel"/>
    <w:tmpl w:val="D40A0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B7148E"/>
    <w:multiLevelType w:val="hybridMultilevel"/>
    <w:tmpl w:val="8B44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04528"/>
    <w:multiLevelType w:val="hybridMultilevel"/>
    <w:tmpl w:val="92180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6B622B"/>
    <w:multiLevelType w:val="hybridMultilevel"/>
    <w:tmpl w:val="160E90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8A5BAF"/>
    <w:multiLevelType w:val="hybridMultilevel"/>
    <w:tmpl w:val="E19A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91"/>
    <w:rsid w:val="00146991"/>
    <w:rsid w:val="001679DD"/>
    <w:rsid w:val="002B4F72"/>
    <w:rsid w:val="00381DDC"/>
    <w:rsid w:val="00386FB6"/>
    <w:rsid w:val="003D6508"/>
    <w:rsid w:val="00431F70"/>
    <w:rsid w:val="0051737F"/>
    <w:rsid w:val="00693977"/>
    <w:rsid w:val="00796AAB"/>
    <w:rsid w:val="00A22D8E"/>
    <w:rsid w:val="00BE1912"/>
    <w:rsid w:val="00C05E0C"/>
    <w:rsid w:val="00D213C9"/>
    <w:rsid w:val="00DA2374"/>
    <w:rsid w:val="00E07ABF"/>
    <w:rsid w:val="00F4136A"/>
    <w:rsid w:val="00FA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E9696A-5F5B-47EF-85BA-1DB62F70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37F"/>
    <w:pPr>
      <w:spacing w:after="200" w:line="276" w:lineRule="auto"/>
    </w:pPr>
    <w:rPr>
      <w:rFonts w:eastAsia="Times New Roman"/>
      <w:sz w:val="22"/>
      <w:szCs w:val="22"/>
      <w:lang w:eastAsia="en-US"/>
    </w:rPr>
  </w:style>
  <w:style w:type="paragraph" w:styleId="1">
    <w:name w:val="heading 1"/>
    <w:basedOn w:val="a"/>
    <w:next w:val="a"/>
    <w:link w:val="10"/>
    <w:qFormat/>
    <w:rsid w:val="00796AAB"/>
    <w:pPr>
      <w:keepNext/>
      <w:spacing w:after="0" w:line="240" w:lineRule="auto"/>
      <w:outlineLvl w:val="0"/>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6991"/>
    <w:rPr>
      <w:rFonts w:cs="Times New Roman"/>
      <w:color w:val="0000FF"/>
      <w:u w:val="single"/>
    </w:rPr>
  </w:style>
  <w:style w:type="character" w:customStyle="1" w:styleId="10">
    <w:name w:val="Заголовок 1 Знак"/>
    <w:basedOn w:val="a0"/>
    <w:link w:val="1"/>
    <w:locked/>
    <w:rsid w:val="00796AAB"/>
    <w:rPr>
      <w:rFonts w:ascii="Times New Roman" w:hAnsi="Times New Roman" w:cs="Times New Roman"/>
      <w:b/>
      <w:bCs/>
      <w:sz w:val="24"/>
      <w:szCs w:val="24"/>
      <w:lang w:val="x-none" w:eastAsia="ru-RU"/>
    </w:rPr>
  </w:style>
  <w:style w:type="paragraph" w:customStyle="1" w:styleId="11">
    <w:name w:val="Абзац списку1"/>
    <w:basedOn w:val="a"/>
    <w:rsid w:val="00D213C9"/>
    <w:pPr>
      <w:ind w:left="720"/>
      <w:contextualSpacing/>
    </w:pPr>
  </w:style>
  <w:style w:type="paragraph" w:styleId="a4">
    <w:name w:val="header"/>
    <w:basedOn w:val="a"/>
    <w:link w:val="a5"/>
    <w:semiHidden/>
    <w:rsid w:val="00BE1912"/>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BE1912"/>
    <w:rPr>
      <w:rFonts w:cs="Times New Roman"/>
    </w:rPr>
  </w:style>
  <w:style w:type="paragraph" w:styleId="a6">
    <w:name w:val="footer"/>
    <w:basedOn w:val="a"/>
    <w:link w:val="a7"/>
    <w:rsid w:val="00BE1912"/>
    <w:pPr>
      <w:tabs>
        <w:tab w:val="center" w:pos="4677"/>
        <w:tab w:val="right" w:pos="9355"/>
      </w:tabs>
      <w:spacing w:after="0" w:line="240" w:lineRule="auto"/>
    </w:pPr>
  </w:style>
  <w:style w:type="character" w:customStyle="1" w:styleId="a7">
    <w:name w:val="Нижній колонтитул Знак"/>
    <w:basedOn w:val="a0"/>
    <w:link w:val="a6"/>
    <w:locked/>
    <w:rsid w:val="00BE19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14167</CharactersWithSpaces>
  <SharedDoc>false</SharedDoc>
  <HLinks>
    <vt:vector size="18" baseType="variant">
      <vt:variant>
        <vt:i4>3473459</vt:i4>
      </vt:variant>
      <vt:variant>
        <vt:i4>6</vt:i4>
      </vt:variant>
      <vt:variant>
        <vt:i4>0</vt:i4>
      </vt:variant>
      <vt:variant>
        <vt:i4>5</vt:i4>
      </vt:variant>
      <vt:variant>
        <vt:lpwstr>http://www.lerc.ru/?part=bulletin&amp;art=30&amp;page=6</vt:lpwstr>
      </vt:variant>
      <vt:variant>
        <vt:lpwstr/>
      </vt:variant>
      <vt:variant>
        <vt:i4>327685</vt:i4>
      </vt:variant>
      <vt:variant>
        <vt:i4>3</vt:i4>
      </vt:variant>
      <vt:variant>
        <vt:i4>0</vt:i4>
      </vt:variant>
      <vt:variant>
        <vt:i4>5</vt:i4>
      </vt:variant>
      <vt:variant>
        <vt:lpwstr>http://www.lib.ua-ru.net/diss/cont/77204.html</vt:lpwstr>
      </vt:variant>
      <vt:variant>
        <vt:lpwstr/>
      </vt:variant>
      <vt:variant>
        <vt:i4>7798795</vt:i4>
      </vt:variant>
      <vt:variant>
        <vt:i4>0</vt:i4>
      </vt:variant>
      <vt:variant>
        <vt:i4>0</vt:i4>
      </vt:variant>
      <vt:variant>
        <vt:i4>5</vt:i4>
      </vt:variant>
      <vt:variant>
        <vt:lpwstr>http://otherreferats.allbest.ru/finance/00019268_0.html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2014-08-24T06:22:00Z</dcterms:created>
  <dcterms:modified xsi:type="dcterms:W3CDTF">2014-08-24T06:22:00Z</dcterms:modified>
</cp:coreProperties>
</file>