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2E" w:rsidRDefault="00C514B0">
      <w:pPr>
        <w:pStyle w:val="a3"/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Догляд за вагітними</w:t>
      </w:r>
    </w:p>
    <w:p w:rsidR="0068472E" w:rsidRDefault="0068472E">
      <w:pPr>
        <w:pStyle w:val="a3"/>
        <w:spacing w:line="360" w:lineRule="auto"/>
        <w:jc w:val="center"/>
        <w:rPr>
          <w:b/>
          <w:bCs/>
          <w:sz w:val="40"/>
        </w:rPr>
      </w:pPr>
    </w:p>
    <w:p w:rsidR="0068472E" w:rsidRDefault="00C514B0">
      <w:pPr>
        <w:pStyle w:val="a3"/>
        <w:spacing w:line="360" w:lineRule="auto"/>
      </w:pPr>
      <w:r>
        <w:t>Велике значення має стан молочних залоз і сосків у роділь і ухід за ними. Необхідно прикладати всі зусилля до того, щоб процес грудного  вигодовування проходив без всіляких ускладнень.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Практично ця вимога зводиться, в основному, до профілактики, а у випадку необхідності – до раннього правильного лікування: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а) тріщин сосків;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б) надмірного нагрубання молочних залоз;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в) зниженню їх функцій;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г) мастита.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Найбільш ефективним являється профілактика всіх захворювань і порушення функції молочних залоз ще в дородовому періоді, краще – з самого початку вагітності по показах лікаря жіночої консультації.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При поступленні роділь в стаціонар, а потім після пологів, перед переводом її в післяродову палату, потрібно обробити молочні залози жінки 70% спиртом, а соски обтирають спирт-гліцерином. Після родів жінці надівають свіжо вигладжені, а ще краще простерилізований ліфчик, який не стискає молочних залоз, але високо підтримує їх. В подальшому обтирають молочні залози спиртом кожного дня 1 раз на добу. Ліфчик міняють 2 рази в день.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Соски після годування обробляють ватним шариком, змоченим розчином грамицидина (0,05%), риванола (1:1000) або фурациліна (1:4200).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 xml:space="preserve">Перед кожним годуванням роділі обов’язково миють руки з милом. 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Два рази в день, в проміжку між годуванням дитини, роділлям рекомендують знімати ліфчик і лежати 10-15 хв. з відкритою груддю. Особливо корисна дія повітря на груди після провітрювання палати і в період опромінення її кварцовою лампою.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Потрібно заборонити роділлям надто часто і дуже енергійно зціджувати молоко, що часто призводить до травмування молочних залоз, інфікування соска і, я к результат – до маститу.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Взагалі молоко рекомендується зціджувати: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а) не раніше ніж через 2 дня після пологів;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б) лише при реальному надлишку молока;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в) при відсутності хворобливості, інфільтрації, почервоніння молочних залоз.</w:t>
      </w:r>
    </w:p>
    <w:p w:rsidR="0068472E" w:rsidRDefault="0068472E">
      <w:pPr>
        <w:pStyle w:val="1"/>
        <w:spacing w:line="360" w:lineRule="auto"/>
        <w:rPr>
          <w:lang w:val="uk-UA"/>
        </w:rPr>
      </w:pPr>
    </w:p>
    <w:p w:rsidR="0068472E" w:rsidRDefault="00C514B0">
      <w:pPr>
        <w:pStyle w:val="1"/>
        <w:spacing w:line="360" w:lineRule="auto"/>
      </w:pPr>
      <w:r>
        <w:t xml:space="preserve">Догляд за </w:t>
      </w:r>
      <w:r>
        <w:rPr>
          <w:lang w:val="uk-UA"/>
        </w:rPr>
        <w:t>молочними залозами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1. Один раз на добу, краще перед першим годуванням, тре</w:t>
      </w:r>
      <w:r>
        <w:rPr>
          <w:szCs w:val="20"/>
          <w:lang w:val="uk-UA"/>
        </w:rPr>
        <w:softHyphen/>
        <w:t>ба прийняти теплий душ або вимити груди теплою водою з милом, одягти чисту білизну.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2. Перед кожним годуванням треба мити руки щіткою з милом.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3. Перед годуванням обробляти сосок дезинфікуючими роз</w:t>
      </w:r>
      <w:r>
        <w:rPr>
          <w:szCs w:val="20"/>
          <w:lang w:val="uk-UA"/>
        </w:rPr>
        <w:softHyphen/>
        <w:t>чинами не обов'язково.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4. Перші три дні, залежно від стану жінки, вона може годувати дитину лежачи в ліжку, потім краще годувати сидячи.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5. Потрібно слідкувати, щоб немовля захоплювало не тільки сосок, а й навколососкову ділянку, особливо її нижню частину.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6. Мати повинна стежити, щоб молочна залоза не закривала носик дитини. 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7. Годувати дитину треба з обох грудей досита.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8. Після кожного годування слід зцідити молочну залозу, не травмуючи її.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9. Щоразу після годування та зціджування обмити сосок та навколососкову ділянку кип'яченою водою і висушити.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10. При грудному вигодовуванні дитина отримує достатню кількість води, тому пиття не потребує.</w:t>
      </w: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>11. Якщо при достатній лактації у матері дитина через деякий час після годування збуджена, плаче, таких дітей можна поїти кип'яченою водою або 5% розчином глюкози - на добу біля 100 мл - із стерильної ложечки.</w:t>
      </w:r>
    </w:p>
    <w:p w:rsidR="0068472E" w:rsidRDefault="006847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/>
        </w:rPr>
      </w:pPr>
    </w:p>
    <w:p w:rsidR="0068472E" w:rsidRDefault="00C514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Cs w:val="20"/>
          <w:lang w:val="uk-UA"/>
        </w:rPr>
        <w:t xml:space="preserve">Вперше прикладаючи дитину до грудей, медична сестра повинна звірити прізвище, ім'я та по батькові матері із прізвищем на </w:t>
      </w:r>
      <w:r>
        <w:rPr>
          <w:szCs w:val="20"/>
        </w:rPr>
        <w:t xml:space="preserve">браслетиках </w:t>
      </w:r>
      <w:r>
        <w:rPr>
          <w:szCs w:val="20"/>
          <w:lang w:val="uk-UA"/>
        </w:rPr>
        <w:t>дитини, номери ліжка дитини та породіллі. Під час годування медсестра вчить жінку правильно прикладати дитину до грудей, слідкує, щоб перші годування не тривали більше 3-5 хвилин, щоб не травмувати ніжну шкіру соска і попередити появу тріщин. Якщо немовля не випускає сосок з ротика, слід затиснути носик дитини і обережно вийняти сосок. Мати повинна пам'ятати, що основну кількість спожитого молока малюк висмоктує протягом перших 15 хвилин, тому довше годувати дитину недоцільно, це призводить до травматизації сосків.</w:t>
      </w:r>
    </w:p>
    <w:p w:rsidR="0068472E" w:rsidRDefault="0068472E">
      <w:pPr>
        <w:spacing w:line="360" w:lineRule="auto"/>
        <w:ind w:firstLine="600"/>
        <w:jc w:val="both"/>
        <w:rPr>
          <w:lang w:val="uk-UA"/>
        </w:rPr>
      </w:pPr>
    </w:p>
    <w:p w:rsidR="0068472E" w:rsidRDefault="00C514B0">
      <w:pPr>
        <w:spacing w:line="360" w:lineRule="auto"/>
        <w:ind w:firstLine="60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Література:</w:t>
      </w:r>
    </w:p>
    <w:p w:rsidR="0068472E" w:rsidRDefault="00C514B0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1. Акушерство. Стефан Хміль. Ст. 156, 157.</w:t>
      </w:r>
      <w:bookmarkStart w:id="0" w:name="_GoBack"/>
      <w:bookmarkEnd w:id="0"/>
    </w:p>
    <w:sectPr w:rsidR="0068472E">
      <w:type w:val="continuous"/>
      <w:pgSz w:w="11909" w:h="16834"/>
      <w:pgMar w:top="1134" w:right="1134" w:bottom="1134" w:left="1134" w:header="720" w:footer="720" w:gutter="0"/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4B0"/>
    <w:rsid w:val="000A7019"/>
    <w:rsid w:val="0068472E"/>
    <w:rsid w:val="00C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39F0-D25D-4DB7-9331-AA67E95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firstLine="567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600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3712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2014-05-11T08:01:00Z</dcterms:created>
  <dcterms:modified xsi:type="dcterms:W3CDTF">2014-05-11T08:01:00Z</dcterms:modified>
  <cp:category>Медицина. Безпека життєдіяльності</cp:category>
</cp:coreProperties>
</file>