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B36" w:rsidRPr="005C7B0E" w:rsidRDefault="00367B36" w:rsidP="005C7B0E">
      <w:pPr>
        <w:shd w:val="clear" w:color="auto" w:fill="FFFFFF"/>
        <w:spacing w:line="360" w:lineRule="auto"/>
        <w:jc w:val="center"/>
        <w:rPr>
          <w:sz w:val="28"/>
          <w:szCs w:val="24"/>
        </w:rPr>
      </w:pPr>
      <w:r w:rsidRPr="005C7B0E">
        <w:rPr>
          <w:sz w:val="28"/>
          <w:szCs w:val="24"/>
        </w:rPr>
        <w:t>Федеральное агентство по образованию</w:t>
      </w:r>
    </w:p>
    <w:p w:rsidR="00367B36" w:rsidRPr="005C7B0E" w:rsidRDefault="00367B36" w:rsidP="005C7B0E">
      <w:pPr>
        <w:shd w:val="clear" w:color="auto" w:fill="FFFFFF"/>
        <w:spacing w:line="360" w:lineRule="auto"/>
        <w:jc w:val="center"/>
        <w:rPr>
          <w:sz w:val="28"/>
          <w:szCs w:val="24"/>
        </w:rPr>
      </w:pPr>
      <w:r w:rsidRPr="005C7B0E">
        <w:rPr>
          <w:sz w:val="28"/>
          <w:szCs w:val="24"/>
        </w:rPr>
        <w:t>Государственное образовательное учреждение высшего</w:t>
      </w:r>
    </w:p>
    <w:p w:rsidR="00367B36" w:rsidRPr="005C7B0E" w:rsidRDefault="00367B36" w:rsidP="005C7B0E">
      <w:pPr>
        <w:shd w:val="clear" w:color="auto" w:fill="FFFFFF"/>
        <w:spacing w:line="360" w:lineRule="auto"/>
        <w:jc w:val="center"/>
        <w:rPr>
          <w:sz w:val="28"/>
          <w:szCs w:val="24"/>
        </w:rPr>
      </w:pPr>
      <w:r w:rsidRPr="005C7B0E">
        <w:rPr>
          <w:sz w:val="28"/>
          <w:szCs w:val="24"/>
        </w:rPr>
        <w:t>профессионального образования</w:t>
      </w:r>
    </w:p>
    <w:p w:rsidR="00367B36" w:rsidRPr="005C7B0E" w:rsidRDefault="00367B36" w:rsidP="005C7B0E">
      <w:pPr>
        <w:shd w:val="clear" w:color="auto" w:fill="FFFFFF"/>
        <w:spacing w:line="360" w:lineRule="auto"/>
        <w:jc w:val="center"/>
        <w:rPr>
          <w:sz w:val="28"/>
          <w:szCs w:val="24"/>
        </w:rPr>
      </w:pPr>
      <w:r w:rsidRPr="005C7B0E">
        <w:rPr>
          <w:sz w:val="28"/>
          <w:szCs w:val="24"/>
        </w:rPr>
        <w:t>«Российский государственный торгово-экономический университет»</w:t>
      </w:r>
    </w:p>
    <w:p w:rsidR="00367B36" w:rsidRPr="005C7B0E" w:rsidRDefault="00367B36" w:rsidP="005C7B0E">
      <w:pPr>
        <w:shd w:val="clear" w:color="auto" w:fill="FFFFFF"/>
        <w:spacing w:line="360" w:lineRule="auto"/>
        <w:jc w:val="center"/>
        <w:rPr>
          <w:sz w:val="28"/>
          <w:szCs w:val="24"/>
        </w:rPr>
      </w:pPr>
      <w:r w:rsidRPr="005C7B0E">
        <w:rPr>
          <w:sz w:val="28"/>
          <w:szCs w:val="24"/>
        </w:rPr>
        <w:t>Челябинский институт (филиал)</w:t>
      </w:r>
    </w:p>
    <w:p w:rsidR="00367B36" w:rsidRPr="005C7B0E" w:rsidRDefault="00367B36" w:rsidP="005C7B0E">
      <w:pPr>
        <w:shd w:val="clear" w:color="auto" w:fill="FFFFFF"/>
        <w:spacing w:line="360" w:lineRule="auto"/>
        <w:jc w:val="center"/>
        <w:rPr>
          <w:sz w:val="28"/>
          <w:szCs w:val="24"/>
        </w:rPr>
      </w:pPr>
    </w:p>
    <w:p w:rsidR="00367B36" w:rsidRPr="005C7B0E" w:rsidRDefault="00367B36" w:rsidP="005C7B0E">
      <w:pPr>
        <w:shd w:val="clear" w:color="auto" w:fill="FFFFFF"/>
        <w:spacing w:line="360" w:lineRule="auto"/>
        <w:jc w:val="center"/>
        <w:rPr>
          <w:sz w:val="28"/>
          <w:szCs w:val="24"/>
        </w:rPr>
      </w:pPr>
    </w:p>
    <w:p w:rsidR="00367B36" w:rsidRPr="005C7B0E" w:rsidRDefault="00367B36" w:rsidP="005C7B0E">
      <w:pPr>
        <w:shd w:val="clear" w:color="auto" w:fill="FFFFFF"/>
        <w:spacing w:line="360" w:lineRule="auto"/>
        <w:jc w:val="center"/>
        <w:rPr>
          <w:sz w:val="28"/>
          <w:szCs w:val="24"/>
        </w:rPr>
      </w:pPr>
    </w:p>
    <w:p w:rsidR="00367B36" w:rsidRDefault="00367B36" w:rsidP="005C7B0E">
      <w:pPr>
        <w:shd w:val="clear" w:color="auto" w:fill="FFFFFF"/>
        <w:spacing w:line="360" w:lineRule="auto"/>
        <w:jc w:val="center"/>
        <w:rPr>
          <w:sz w:val="28"/>
          <w:szCs w:val="24"/>
        </w:rPr>
      </w:pPr>
    </w:p>
    <w:p w:rsidR="005C7B0E" w:rsidRDefault="005C7B0E" w:rsidP="005C7B0E">
      <w:pPr>
        <w:shd w:val="clear" w:color="auto" w:fill="FFFFFF"/>
        <w:spacing w:line="360" w:lineRule="auto"/>
        <w:jc w:val="center"/>
        <w:rPr>
          <w:sz w:val="28"/>
          <w:szCs w:val="24"/>
        </w:rPr>
      </w:pPr>
    </w:p>
    <w:p w:rsidR="005C7B0E" w:rsidRDefault="005C7B0E" w:rsidP="005C7B0E">
      <w:pPr>
        <w:shd w:val="clear" w:color="auto" w:fill="FFFFFF"/>
        <w:spacing w:line="360" w:lineRule="auto"/>
        <w:jc w:val="center"/>
        <w:rPr>
          <w:sz w:val="28"/>
          <w:szCs w:val="24"/>
        </w:rPr>
      </w:pPr>
    </w:p>
    <w:p w:rsidR="005C7B0E" w:rsidRDefault="005C7B0E" w:rsidP="005C7B0E">
      <w:pPr>
        <w:shd w:val="clear" w:color="auto" w:fill="FFFFFF"/>
        <w:spacing w:line="360" w:lineRule="auto"/>
        <w:jc w:val="center"/>
        <w:rPr>
          <w:sz w:val="28"/>
          <w:szCs w:val="24"/>
        </w:rPr>
      </w:pPr>
    </w:p>
    <w:p w:rsidR="005C7B0E" w:rsidRDefault="005C7B0E" w:rsidP="005C7B0E">
      <w:pPr>
        <w:shd w:val="clear" w:color="auto" w:fill="FFFFFF"/>
        <w:spacing w:line="360" w:lineRule="auto"/>
        <w:jc w:val="center"/>
        <w:rPr>
          <w:sz w:val="28"/>
          <w:szCs w:val="24"/>
        </w:rPr>
      </w:pPr>
    </w:p>
    <w:p w:rsidR="005C7B0E" w:rsidRPr="005C7B0E" w:rsidRDefault="005C7B0E" w:rsidP="005C7B0E">
      <w:pPr>
        <w:shd w:val="clear" w:color="auto" w:fill="FFFFFF"/>
        <w:spacing w:line="360" w:lineRule="auto"/>
        <w:jc w:val="center"/>
        <w:rPr>
          <w:sz w:val="28"/>
          <w:szCs w:val="24"/>
        </w:rPr>
      </w:pPr>
    </w:p>
    <w:p w:rsidR="00367B36" w:rsidRPr="005C7B0E" w:rsidRDefault="00367B36" w:rsidP="005C7B0E">
      <w:pPr>
        <w:shd w:val="clear" w:color="auto" w:fill="FFFFFF"/>
        <w:spacing w:line="360" w:lineRule="auto"/>
        <w:jc w:val="center"/>
        <w:rPr>
          <w:b/>
          <w:sz w:val="28"/>
          <w:szCs w:val="44"/>
        </w:rPr>
      </w:pPr>
      <w:r w:rsidRPr="005C7B0E">
        <w:rPr>
          <w:b/>
          <w:sz w:val="28"/>
          <w:szCs w:val="44"/>
        </w:rPr>
        <w:t>КОНТРОЛЬНАЯ РАБОТА</w:t>
      </w:r>
    </w:p>
    <w:p w:rsidR="00367B36" w:rsidRPr="005C7B0E" w:rsidRDefault="00367B36" w:rsidP="005C7B0E">
      <w:pPr>
        <w:shd w:val="clear" w:color="auto" w:fill="FFFFFF"/>
        <w:spacing w:line="360" w:lineRule="auto"/>
        <w:jc w:val="center"/>
        <w:rPr>
          <w:sz w:val="28"/>
          <w:szCs w:val="44"/>
        </w:rPr>
      </w:pPr>
    </w:p>
    <w:p w:rsidR="00367B36" w:rsidRPr="005C7B0E" w:rsidRDefault="00367B36" w:rsidP="005C7B0E">
      <w:pPr>
        <w:shd w:val="clear" w:color="auto" w:fill="FFFFFF"/>
        <w:spacing w:line="360" w:lineRule="auto"/>
        <w:jc w:val="center"/>
        <w:rPr>
          <w:sz w:val="28"/>
          <w:szCs w:val="36"/>
        </w:rPr>
      </w:pPr>
      <w:r w:rsidRPr="005C7B0E">
        <w:rPr>
          <w:sz w:val="28"/>
          <w:szCs w:val="36"/>
        </w:rPr>
        <w:t xml:space="preserve">Дисциплина: </w:t>
      </w:r>
      <w:r w:rsidRPr="005C7B0E">
        <w:rPr>
          <w:b/>
          <w:sz w:val="28"/>
          <w:szCs w:val="36"/>
        </w:rPr>
        <w:t>Мировая экономика</w:t>
      </w:r>
    </w:p>
    <w:p w:rsidR="00367B36" w:rsidRPr="005C7B0E" w:rsidRDefault="00367B36" w:rsidP="005C7B0E">
      <w:pPr>
        <w:shd w:val="clear" w:color="auto" w:fill="FFFFFF"/>
        <w:spacing w:line="360" w:lineRule="auto"/>
        <w:jc w:val="center"/>
        <w:rPr>
          <w:b/>
          <w:sz w:val="28"/>
          <w:szCs w:val="36"/>
        </w:rPr>
      </w:pPr>
      <w:r w:rsidRPr="005C7B0E">
        <w:rPr>
          <w:sz w:val="28"/>
          <w:szCs w:val="36"/>
        </w:rPr>
        <w:t xml:space="preserve">Тема: </w:t>
      </w:r>
      <w:r w:rsidRPr="005C7B0E">
        <w:rPr>
          <w:b/>
          <w:sz w:val="28"/>
          <w:szCs w:val="36"/>
        </w:rPr>
        <w:t>Особенности западноевропейской</w:t>
      </w:r>
    </w:p>
    <w:p w:rsidR="00367B36" w:rsidRPr="005C7B0E" w:rsidRDefault="00367B36" w:rsidP="005C7B0E">
      <w:pPr>
        <w:shd w:val="clear" w:color="auto" w:fill="FFFFFF"/>
        <w:spacing w:line="360" w:lineRule="auto"/>
        <w:jc w:val="center"/>
        <w:rPr>
          <w:b/>
          <w:sz w:val="28"/>
          <w:szCs w:val="36"/>
        </w:rPr>
      </w:pPr>
      <w:r w:rsidRPr="005C7B0E">
        <w:rPr>
          <w:b/>
          <w:sz w:val="28"/>
          <w:szCs w:val="36"/>
        </w:rPr>
        <w:t>интеграции</w:t>
      </w:r>
    </w:p>
    <w:p w:rsidR="00367B36" w:rsidRPr="005C7B0E" w:rsidRDefault="00367B36" w:rsidP="005C7B0E">
      <w:pPr>
        <w:shd w:val="clear" w:color="auto" w:fill="FFFFFF"/>
        <w:spacing w:line="360" w:lineRule="auto"/>
        <w:jc w:val="center"/>
        <w:rPr>
          <w:b/>
          <w:sz w:val="28"/>
          <w:szCs w:val="36"/>
        </w:rPr>
      </w:pPr>
    </w:p>
    <w:p w:rsidR="00367B36" w:rsidRPr="005C7B0E" w:rsidRDefault="00367B36" w:rsidP="005C7B0E">
      <w:pPr>
        <w:shd w:val="clear" w:color="auto" w:fill="FFFFFF"/>
        <w:spacing w:line="360" w:lineRule="auto"/>
        <w:jc w:val="center"/>
        <w:rPr>
          <w:b/>
          <w:sz w:val="28"/>
          <w:szCs w:val="36"/>
        </w:rPr>
      </w:pPr>
    </w:p>
    <w:p w:rsidR="00367B36" w:rsidRPr="005C7B0E" w:rsidRDefault="00367B36" w:rsidP="005C7B0E">
      <w:pPr>
        <w:shd w:val="clear" w:color="auto" w:fill="FFFFFF"/>
        <w:spacing w:line="360" w:lineRule="auto"/>
        <w:jc w:val="center"/>
        <w:rPr>
          <w:b/>
          <w:sz w:val="28"/>
          <w:szCs w:val="36"/>
        </w:rPr>
      </w:pPr>
    </w:p>
    <w:p w:rsidR="00367B36" w:rsidRDefault="00367B36" w:rsidP="005C7B0E">
      <w:pPr>
        <w:shd w:val="clear" w:color="auto" w:fill="FFFFFF"/>
        <w:spacing w:line="360" w:lineRule="auto"/>
        <w:jc w:val="center"/>
        <w:rPr>
          <w:sz w:val="28"/>
          <w:szCs w:val="28"/>
        </w:rPr>
      </w:pPr>
    </w:p>
    <w:p w:rsidR="005C7B0E" w:rsidRDefault="005C7B0E" w:rsidP="005C7B0E">
      <w:pPr>
        <w:shd w:val="clear" w:color="auto" w:fill="FFFFFF"/>
        <w:spacing w:line="360" w:lineRule="auto"/>
        <w:jc w:val="center"/>
        <w:rPr>
          <w:sz w:val="28"/>
          <w:szCs w:val="28"/>
        </w:rPr>
      </w:pPr>
    </w:p>
    <w:p w:rsidR="005C7B0E" w:rsidRDefault="005C7B0E" w:rsidP="005C7B0E">
      <w:pPr>
        <w:shd w:val="clear" w:color="auto" w:fill="FFFFFF"/>
        <w:spacing w:line="360" w:lineRule="auto"/>
        <w:jc w:val="center"/>
        <w:rPr>
          <w:sz w:val="28"/>
          <w:szCs w:val="28"/>
        </w:rPr>
      </w:pPr>
    </w:p>
    <w:p w:rsidR="005C7B0E" w:rsidRDefault="005C7B0E" w:rsidP="005C7B0E">
      <w:pPr>
        <w:shd w:val="clear" w:color="auto" w:fill="FFFFFF"/>
        <w:spacing w:line="360" w:lineRule="auto"/>
        <w:jc w:val="center"/>
        <w:rPr>
          <w:sz w:val="28"/>
          <w:szCs w:val="28"/>
        </w:rPr>
      </w:pPr>
    </w:p>
    <w:p w:rsidR="005C7B0E" w:rsidRDefault="005C7B0E" w:rsidP="005C7B0E">
      <w:pPr>
        <w:shd w:val="clear" w:color="auto" w:fill="FFFFFF"/>
        <w:spacing w:line="360" w:lineRule="auto"/>
        <w:jc w:val="center"/>
        <w:rPr>
          <w:sz w:val="28"/>
          <w:szCs w:val="28"/>
        </w:rPr>
      </w:pPr>
    </w:p>
    <w:p w:rsidR="00367B36" w:rsidRPr="005C7B0E" w:rsidRDefault="00367B36" w:rsidP="005C7B0E">
      <w:pPr>
        <w:shd w:val="clear" w:color="auto" w:fill="FFFFFF"/>
        <w:spacing w:line="360" w:lineRule="auto"/>
        <w:jc w:val="center"/>
        <w:rPr>
          <w:sz w:val="28"/>
          <w:szCs w:val="28"/>
        </w:rPr>
      </w:pPr>
    </w:p>
    <w:p w:rsidR="005C7B0E" w:rsidRDefault="00367B36" w:rsidP="005C7B0E">
      <w:pPr>
        <w:shd w:val="clear" w:color="auto" w:fill="FFFFFF"/>
        <w:spacing w:line="360" w:lineRule="auto"/>
        <w:jc w:val="center"/>
        <w:rPr>
          <w:sz w:val="28"/>
          <w:szCs w:val="28"/>
        </w:rPr>
      </w:pPr>
      <w:r w:rsidRPr="005C7B0E">
        <w:rPr>
          <w:sz w:val="28"/>
          <w:szCs w:val="28"/>
        </w:rPr>
        <w:t>Челябинск, 2006</w:t>
      </w:r>
    </w:p>
    <w:p w:rsidR="00367B36" w:rsidRPr="005C7B0E" w:rsidRDefault="005C7B0E" w:rsidP="005C7B0E">
      <w:pPr>
        <w:shd w:val="clear" w:color="auto" w:fill="FFFFFF"/>
        <w:spacing w:line="360" w:lineRule="auto"/>
        <w:ind w:firstLine="720"/>
        <w:jc w:val="both"/>
        <w:rPr>
          <w:b/>
          <w:sz w:val="28"/>
          <w:szCs w:val="28"/>
        </w:rPr>
      </w:pPr>
      <w:r>
        <w:rPr>
          <w:sz w:val="28"/>
          <w:szCs w:val="28"/>
        </w:rPr>
        <w:br w:type="page"/>
      </w:r>
      <w:r w:rsidRPr="005C7B0E">
        <w:rPr>
          <w:b/>
          <w:sz w:val="28"/>
          <w:szCs w:val="28"/>
        </w:rPr>
        <w:t>Содержание</w:t>
      </w:r>
    </w:p>
    <w:p w:rsidR="00367B36" w:rsidRPr="005C7B0E" w:rsidRDefault="00367B36" w:rsidP="005C7B0E">
      <w:pPr>
        <w:shd w:val="clear" w:color="auto" w:fill="FFFFFF"/>
        <w:spacing w:line="360" w:lineRule="auto"/>
        <w:ind w:firstLine="720"/>
        <w:jc w:val="both"/>
        <w:rPr>
          <w:sz w:val="28"/>
          <w:szCs w:val="28"/>
        </w:rPr>
      </w:pPr>
    </w:p>
    <w:p w:rsidR="005C7B0E" w:rsidRPr="005C7B0E" w:rsidRDefault="005C7B0E" w:rsidP="005C7B0E">
      <w:pPr>
        <w:shd w:val="clear" w:color="auto" w:fill="FFFFFF"/>
        <w:spacing w:line="360" w:lineRule="auto"/>
        <w:jc w:val="both"/>
        <w:rPr>
          <w:sz w:val="28"/>
          <w:szCs w:val="28"/>
        </w:rPr>
      </w:pPr>
      <w:r w:rsidRPr="005C7B0E">
        <w:rPr>
          <w:sz w:val="28"/>
          <w:szCs w:val="28"/>
        </w:rPr>
        <w:t>Введение</w:t>
      </w:r>
    </w:p>
    <w:p w:rsidR="005C7B0E" w:rsidRPr="005C7B0E" w:rsidRDefault="005C7B0E" w:rsidP="005C7B0E">
      <w:pPr>
        <w:shd w:val="clear" w:color="auto" w:fill="FFFFFF"/>
        <w:spacing w:line="360" w:lineRule="auto"/>
        <w:jc w:val="both"/>
        <w:rPr>
          <w:sz w:val="28"/>
          <w:szCs w:val="28"/>
        </w:rPr>
      </w:pPr>
      <w:r w:rsidRPr="005C7B0E">
        <w:rPr>
          <w:sz w:val="28"/>
          <w:szCs w:val="28"/>
        </w:rPr>
        <w:t>Сущность и формы мировой экономической интеграции</w:t>
      </w:r>
    </w:p>
    <w:p w:rsidR="005C7B0E" w:rsidRPr="005C7B0E" w:rsidRDefault="005C7B0E" w:rsidP="005C7B0E">
      <w:pPr>
        <w:shd w:val="clear" w:color="auto" w:fill="FFFFFF"/>
        <w:spacing w:line="360" w:lineRule="auto"/>
        <w:jc w:val="both"/>
        <w:rPr>
          <w:sz w:val="28"/>
          <w:szCs w:val="28"/>
        </w:rPr>
      </w:pPr>
      <w:r w:rsidRPr="005C7B0E">
        <w:rPr>
          <w:sz w:val="28"/>
          <w:szCs w:val="28"/>
        </w:rPr>
        <w:t>Западноевропейская интеграция</w:t>
      </w:r>
    </w:p>
    <w:p w:rsidR="005C7B0E" w:rsidRPr="005C7B0E" w:rsidRDefault="005C7B0E" w:rsidP="005C7B0E">
      <w:pPr>
        <w:shd w:val="clear" w:color="auto" w:fill="FFFFFF"/>
        <w:spacing w:line="360" w:lineRule="auto"/>
        <w:jc w:val="both"/>
        <w:rPr>
          <w:sz w:val="28"/>
          <w:szCs w:val="28"/>
        </w:rPr>
      </w:pPr>
      <w:r w:rsidRPr="005C7B0E">
        <w:rPr>
          <w:sz w:val="28"/>
          <w:szCs w:val="28"/>
        </w:rPr>
        <w:t>Заключение</w:t>
      </w:r>
    </w:p>
    <w:p w:rsidR="005C7B0E" w:rsidRPr="005C7B0E" w:rsidRDefault="005C7B0E" w:rsidP="005C7B0E">
      <w:pPr>
        <w:shd w:val="clear" w:color="auto" w:fill="FFFFFF"/>
        <w:spacing w:line="360" w:lineRule="auto"/>
        <w:jc w:val="both"/>
        <w:rPr>
          <w:sz w:val="28"/>
          <w:szCs w:val="28"/>
        </w:rPr>
      </w:pPr>
      <w:r w:rsidRPr="005C7B0E">
        <w:rPr>
          <w:sz w:val="28"/>
          <w:szCs w:val="28"/>
        </w:rPr>
        <w:t>Литература</w:t>
      </w:r>
    </w:p>
    <w:p w:rsidR="005C7B0E" w:rsidRDefault="005C7B0E" w:rsidP="005C7B0E">
      <w:pPr>
        <w:shd w:val="clear" w:color="auto" w:fill="FFFFFF"/>
        <w:spacing w:line="360" w:lineRule="auto"/>
        <w:jc w:val="both"/>
        <w:rPr>
          <w:sz w:val="28"/>
          <w:szCs w:val="28"/>
        </w:rPr>
      </w:pPr>
      <w:r w:rsidRPr="005C7B0E">
        <w:rPr>
          <w:sz w:val="28"/>
          <w:szCs w:val="28"/>
        </w:rPr>
        <w:t>Приложение</w:t>
      </w:r>
    </w:p>
    <w:p w:rsidR="005C7B0E" w:rsidRDefault="005C7B0E" w:rsidP="005C7B0E">
      <w:pPr>
        <w:shd w:val="clear" w:color="auto" w:fill="FFFFFF"/>
        <w:spacing w:line="360" w:lineRule="auto"/>
        <w:ind w:firstLine="720"/>
        <w:jc w:val="both"/>
        <w:rPr>
          <w:sz w:val="28"/>
          <w:szCs w:val="28"/>
        </w:rPr>
      </w:pPr>
    </w:p>
    <w:p w:rsidR="00E445B7" w:rsidRPr="005C7B0E" w:rsidRDefault="00367B36" w:rsidP="005C7B0E">
      <w:pPr>
        <w:shd w:val="clear" w:color="auto" w:fill="FFFFFF"/>
        <w:spacing w:line="360" w:lineRule="auto"/>
        <w:ind w:firstLine="720"/>
        <w:jc w:val="both"/>
        <w:rPr>
          <w:b/>
          <w:bCs/>
          <w:sz w:val="28"/>
          <w:szCs w:val="28"/>
        </w:rPr>
      </w:pPr>
      <w:r w:rsidRPr="005C7B0E">
        <w:rPr>
          <w:sz w:val="28"/>
          <w:szCs w:val="28"/>
        </w:rPr>
        <w:br w:type="page"/>
      </w:r>
      <w:r w:rsidR="00E445B7" w:rsidRPr="005C7B0E">
        <w:rPr>
          <w:b/>
          <w:bCs/>
          <w:sz w:val="28"/>
          <w:szCs w:val="28"/>
        </w:rPr>
        <w:t>Введение</w:t>
      </w:r>
    </w:p>
    <w:p w:rsidR="00C0249C" w:rsidRPr="005C7B0E" w:rsidRDefault="00C0249C" w:rsidP="005C7B0E">
      <w:pPr>
        <w:shd w:val="clear" w:color="auto" w:fill="FFFFFF"/>
        <w:spacing w:line="360" w:lineRule="auto"/>
        <w:ind w:firstLine="720"/>
        <w:jc w:val="both"/>
        <w:rPr>
          <w:b/>
          <w:bCs/>
          <w:sz w:val="28"/>
          <w:szCs w:val="28"/>
        </w:rPr>
      </w:pPr>
    </w:p>
    <w:p w:rsidR="004F18AC" w:rsidRPr="005C7B0E" w:rsidRDefault="00E445B7" w:rsidP="005C7B0E">
      <w:pPr>
        <w:shd w:val="clear" w:color="auto" w:fill="FFFFFF"/>
        <w:tabs>
          <w:tab w:val="left" w:pos="567"/>
        </w:tabs>
        <w:spacing w:line="360" w:lineRule="auto"/>
        <w:ind w:firstLine="720"/>
        <w:jc w:val="both"/>
        <w:rPr>
          <w:bCs/>
          <w:sz w:val="28"/>
          <w:szCs w:val="28"/>
        </w:rPr>
      </w:pPr>
      <w:r w:rsidRPr="005C7B0E">
        <w:rPr>
          <w:bCs/>
          <w:sz w:val="28"/>
          <w:szCs w:val="28"/>
        </w:rPr>
        <w:t>Целью данной работы является изучение международной экономический интеграции, ее сущности, целей и задач.</w:t>
      </w:r>
    </w:p>
    <w:p w:rsidR="00E445B7" w:rsidRPr="005C7B0E" w:rsidRDefault="004F18AC" w:rsidP="005C7B0E">
      <w:pPr>
        <w:shd w:val="clear" w:color="auto" w:fill="FFFFFF"/>
        <w:tabs>
          <w:tab w:val="left" w:pos="567"/>
        </w:tabs>
        <w:spacing w:line="360" w:lineRule="auto"/>
        <w:ind w:firstLine="720"/>
        <w:jc w:val="both"/>
        <w:rPr>
          <w:b/>
          <w:bCs/>
          <w:sz w:val="28"/>
          <w:szCs w:val="28"/>
        </w:rPr>
      </w:pPr>
      <w:r w:rsidRPr="005C7B0E">
        <w:rPr>
          <w:bCs/>
          <w:sz w:val="28"/>
          <w:szCs w:val="28"/>
        </w:rPr>
        <w:t>Развитие интеграционных процессов является важнейшей характеристикой современного мирового хозяйства.</w:t>
      </w:r>
    </w:p>
    <w:p w:rsidR="00657905" w:rsidRPr="005C7B0E" w:rsidRDefault="00E445B7" w:rsidP="005C7B0E">
      <w:pPr>
        <w:shd w:val="clear" w:color="auto" w:fill="FFFFFF"/>
        <w:tabs>
          <w:tab w:val="left" w:pos="567"/>
        </w:tabs>
        <w:spacing w:line="360" w:lineRule="auto"/>
        <w:ind w:firstLine="720"/>
        <w:jc w:val="both"/>
        <w:rPr>
          <w:sz w:val="28"/>
          <w:szCs w:val="28"/>
        </w:rPr>
      </w:pPr>
      <w:r w:rsidRPr="005C7B0E">
        <w:rPr>
          <w:sz w:val="28"/>
          <w:szCs w:val="28"/>
        </w:rPr>
        <w:t>Так как углубление международного разделения труда, интернационализации хозяйственной жизни, научно-технической, производственной и коммерческой кооперации в мировой экономике ведут к развитию международной экономической интеграции.</w:t>
      </w:r>
    </w:p>
    <w:p w:rsidR="00657905" w:rsidRPr="005C7B0E" w:rsidRDefault="00657905" w:rsidP="005C7B0E">
      <w:pPr>
        <w:shd w:val="clear" w:color="auto" w:fill="FFFFFF"/>
        <w:tabs>
          <w:tab w:val="left" w:pos="567"/>
        </w:tabs>
        <w:spacing w:line="360" w:lineRule="auto"/>
        <w:ind w:firstLine="720"/>
        <w:jc w:val="both"/>
        <w:rPr>
          <w:sz w:val="28"/>
          <w:szCs w:val="28"/>
        </w:rPr>
      </w:pPr>
      <w:r w:rsidRPr="005C7B0E">
        <w:rPr>
          <w:sz w:val="28"/>
          <w:szCs w:val="28"/>
        </w:rPr>
        <w:t xml:space="preserve">Во второй половине </w:t>
      </w:r>
      <w:r w:rsidRPr="005C7B0E">
        <w:rPr>
          <w:sz w:val="28"/>
          <w:szCs w:val="28"/>
          <w:lang w:val="en-US"/>
        </w:rPr>
        <w:t>XX</w:t>
      </w:r>
      <w:r w:rsidR="00CE46AA" w:rsidRPr="005C7B0E">
        <w:rPr>
          <w:sz w:val="28"/>
          <w:szCs w:val="28"/>
        </w:rPr>
        <w:t xml:space="preserve"> в. </w:t>
      </w:r>
      <w:r w:rsidR="0061097E" w:rsidRPr="005C7B0E">
        <w:rPr>
          <w:sz w:val="28"/>
          <w:szCs w:val="28"/>
        </w:rPr>
        <w:t>п</w:t>
      </w:r>
      <w:r w:rsidR="00CE46AA" w:rsidRPr="005C7B0E">
        <w:rPr>
          <w:sz w:val="28"/>
          <w:szCs w:val="28"/>
        </w:rPr>
        <w:t xml:space="preserve">оявилось большое количество исследований, посвященных теоретическим основам и практическим </w:t>
      </w:r>
      <w:r w:rsidR="0061097E" w:rsidRPr="005C7B0E">
        <w:rPr>
          <w:sz w:val="28"/>
          <w:szCs w:val="28"/>
        </w:rPr>
        <w:t xml:space="preserve">шагам интеграционных процессов </w:t>
      </w:r>
      <w:r w:rsidR="00CE46AA" w:rsidRPr="005C7B0E">
        <w:rPr>
          <w:sz w:val="28"/>
          <w:szCs w:val="28"/>
        </w:rPr>
        <w:t>в мире.</w:t>
      </w:r>
    </w:p>
    <w:p w:rsidR="00CE46AA" w:rsidRPr="005C7B0E" w:rsidRDefault="00CE46AA" w:rsidP="005C7B0E">
      <w:pPr>
        <w:shd w:val="clear" w:color="auto" w:fill="FFFFFF"/>
        <w:tabs>
          <w:tab w:val="left" w:pos="567"/>
        </w:tabs>
        <w:spacing w:line="360" w:lineRule="auto"/>
        <w:ind w:firstLine="720"/>
        <w:jc w:val="both"/>
        <w:rPr>
          <w:sz w:val="28"/>
          <w:szCs w:val="28"/>
        </w:rPr>
      </w:pPr>
      <w:r w:rsidRPr="005C7B0E">
        <w:rPr>
          <w:sz w:val="28"/>
          <w:szCs w:val="28"/>
        </w:rPr>
        <w:t>Анализ теоретических подходов к проблемам международной экономической интеграции показывает, что нет единого мнения. Но практически все идеи разработанных концепций нашли свое практическое отражение в процессе становления европейской интеграции.</w:t>
      </w:r>
    </w:p>
    <w:p w:rsidR="0061097E" w:rsidRPr="005C7B0E" w:rsidRDefault="0061097E" w:rsidP="005C7B0E">
      <w:pPr>
        <w:shd w:val="clear" w:color="auto" w:fill="FFFFFF"/>
        <w:tabs>
          <w:tab w:val="left" w:pos="567"/>
        </w:tabs>
        <w:spacing w:line="360" w:lineRule="auto"/>
        <w:ind w:firstLine="720"/>
        <w:jc w:val="both"/>
        <w:rPr>
          <w:sz w:val="28"/>
          <w:szCs w:val="28"/>
        </w:rPr>
      </w:pPr>
      <w:r w:rsidRPr="005C7B0E">
        <w:rPr>
          <w:sz w:val="28"/>
          <w:szCs w:val="28"/>
        </w:rPr>
        <w:t>Европейский союз, насчи</w:t>
      </w:r>
      <w:r w:rsidR="001D2EDA" w:rsidRPr="005C7B0E">
        <w:rPr>
          <w:sz w:val="28"/>
          <w:szCs w:val="28"/>
        </w:rPr>
        <w:t>тывающий ныне в своем составе 25 государств с население около 6</w:t>
      </w:r>
      <w:r w:rsidRPr="005C7B0E">
        <w:rPr>
          <w:sz w:val="28"/>
          <w:szCs w:val="28"/>
        </w:rPr>
        <w:t>70 млн. человек</w:t>
      </w:r>
      <w:r w:rsidR="001D2EDA" w:rsidRPr="005C7B0E">
        <w:rPr>
          <w:sz w:val="28"/>
          <w:szCs w:val="28"/>
        </w:rPr>
        <w:t xml:space="preserve"> (</w:t>
      </w:r>
      <w:r w:rsidR="001D2EDA" w:rsidRPr="005C7B0E">
        <w:rPr>
          <w:sz w:val="28"/>
          <w:szCs w:val="28"/>
          <w:lang w:val="en-US"/>
        </w:rPr>
        <w:t>c</w:t>
      </w:r>
      <w:r w:rsidR="001D2EDA" w:rsidRPr="005C7B0E">
        <w:rPr>
          <w:sz w:val="28"/>
          <w:szCs w:val="28"/>
        </w:rPr>
        <w:t xml:space="preserve"> 1 января 2007 г. 27 стран, присоединились Болгария и Румыния)</w:t>
      </w:r>
      <w:r w:rsidRPr="005C7B0E">
        <w:rPr>
          <w:sz w:val="28"/>
          <w:szCs w:val="28"/>
        </w:rPr>
        <w:t>, представляет собой наиболее развитую и совершенную интеграционную группировку мира. Его создание было обусловлено прежде всего тем, что именно в Западной Европе после Второй мировой войны с наибольшей силой проявились противоречия между интеграционным характером современного производства и узкими национально-государственными границами его функционирования.</w:t>
      </w:r>
      <w:r w:rsidR="002A2C58" w:rsidRPr="005C7B0E">
        <w:rPr>
          <w:sz w:val="28"/>
          <w:szCs w:val="28"/>
        </w:rPr>
        <w:t xml:space="preserve"> Важная причина состояла и в стремлении преодолеть негативный опыт двух мировых войн, исключить возможность возникновения их на континенте в будущем.</w:t>
      </w:r>
    </w:p>
    <w:p w:rsidR="002A2C58" w:rsidRPr="005C7B0E" w:rsidRDefault="002A2C58" w:rsidP="005C7B0E">
      <w:pPr>
        <w:shd w:val="clear" w:color="auto" w:fill="FFFFFF"/>
        <w:tabs>
          <w:tab w:val="left" w:pos="567"/>
        </w:tabs>
        <w:spacing w:line="360" w:lineRule="auto"/>
        <w:ind w:firstLine="720"/>
        <w:jc w:val="both"/>
        <w:rPr>
          <w:sz w:val="28"/>
          <w:szCs w:val="28"/>
        </w:rPr>
      </w:pPr>
      <w:r w:rsidRPr="005C7B0E">
        <w:rPr>
          <w:sz w:val="28"/>
          <w:szCs w:val="28"/>
        </w:rPr>
        <w:t>В своей эволюции ЕС прошел все формы интеграции. При этом неоднократно изменялись официальные и неофициальные названия данной интеграционной группировки, что отражало ее эволюцию.</w:t>
      </w:r>
    </w:p>
    <w:p w:rsidR="00C0249C" w:rsidRPr="005C7B0E" w:rsidRDefault="002A2C58" w:rsidP="005C7B0E">
      <w:pPr>
        <w:shd w:val="clear" w:color="auto" w:fill="FFFFFF"/>
        <w:tabs>
          <w:tab w:val="left" w:pos="567"/>
        </w:tabs>
        <w:spacing w:line="360" w:lineRule="auto"/>
        <w:ind w:firstLine="720"/>
        <w:jc w:val="both"/>
        <w:rPr>
          <w:sz w:val="28"/>
          <w:szCs w:val="28"/>
        </w:rPr>
      </w:pPr>
      <w:r w:rsidRPr="005C7B0E">
        <w:rPr>
          <w:sz w:val="28"/>
          <w:szCs w:val="28"/>
        </w:rPr>
        <w:t>Развитие Европейского С</w:t>
      </w:r>
      <w:r w:rsidR="00C0249C" w:rsidRPr="005C7B0E">
        <w:rPr>
          <w:sz w:val="28"/>
          <w:szCs w:val="28"/>
        </w:rPr>
        <w:t>оюза и последующее дополнение его Европейским валютным союзом – самое яркое проявление интеграции.</w:t>
      </w:r>
    </w:p>
    <w:p w:rsidR="00C0249C" w:rsidRPr="005C7B0E" w:rsidRDefault="00C0249C" w:rsidP="005C7B0E">
      <w:pPr>
        <w:shd w:val="clear" w:color="auto" w:fill="FFFFFF"/>
        <w:tabs>
          <w:tab w:val="left" w:pos="567"/>
        </w:tabs>
        <w:spacing w:line="360" w:lineRule="auto"/>
        <w:ind w:firstLine="720"/>
        <w:jc w:val="both"/>
        <w:rPr>
          <w:sz w:val="28"/>
          <w:szCs w:val="28"/>
        </w:rPr>
      </w:pPr>
      <w:r w:rsidRPr="005C7B0E">
        <w:rPr>
          <w:sz w:val="28"/>
          <w:szCs w:val="28"/>
        </w:rPr>
        <w:t>Во-первых, речь идет о европейской глобализации, значительно опередившей аналогичные процессы в других частях света.</w:t>
      </w:r>
    </w:p>
    <w:p w:rsidR="00C0249C" w:rsidRPr="005C7B0E" w:rsidRDefault="00C0249C" w:rsidP="005C7B0E">
      <w:pPr>
        <w:shd w:val="clear" w:color="auto" w:fill="FFFFFF"/>
        <w:tabs>
          <w:tab w:val="left" w:pos="567"/>
        </w:tabs>
        <w:spacing w:line="360" w:lineRule="auto"/>
        <w:ind w:firstLine="720"/>
        <w:jc w:val="both"/>
        <w:rPr>
          <w:sz w:val="28"/>
          <w:szCs w:val="28"/>
        </w:rPr>
      </w:pPr>
      <w:r w:rsidRPr="005C7B0E">
        <w:rPr>
          <w:sz w:val="28"/>
          <w:szCs w:val="28"/>
        </w:rPr>
        <w:t>Во-вторых, эта региональная глобализация охватывает один из трех (наряду с США и Японией) центров современного мира, оказывающих влияние на всю международную экономику.</w:t>
      </w:r>
    </w:p>
    <w:p w:rsidR="004F18AC" w:rsidRPr="005C7B0E" w:rsidRDefault="004F18AC" w:rsidP="005C7B0E">
      <w:pPr>
        <w:shd w:val="clear" w:color="auto" w:fill="FFFFFF"/>
        <w:tabs>
          <w:tab w:val="left" w:pos="567"/>
        </w:tabs>
        <w:spacing w:line="360" w:lineRule="auto"/>
        <w:ind w:firstLine="720"/>
        <w:jc w:val="both"/>
        <w:rPr>
          <w:sz w:val="28"/>
          <w:szCs w:val="28"/>
        </w:rPr>
      </w:pPr>
      <w:r w:rsidRPr="005C7B0E">
        <w:rPr>
          <w:sz w:val="28"/>
          <w:szCs w:val="28"/>
        </w:rPr>
        <w:t>Так как европейский регион по своему геополитическому и геоэкономическому положению наиболее близок к России,</w:t>
      </w:r>
      <w:r w:rsidR="005C7B0E" w:rsidRPr="005C7B0E">
        <w:rPr>
          <w:sz w:val="28"/>
          <w:szCs w:val="28"/>
        </w:rPr>
        <w:t xml:space="preserve"> </w:t>
      </w:r>
      <w:r w:rsidRPr="005C7B0E">
        <w:rPr>
          <w:sz w:val="28"/>
          <w:szCs w:val="28"/>
        </w:rPr>
        <w:t>и является ее естественным партнером. Кроме того, большой интерес представляют и сами методы осуществления крупных интеграционных мероприятий, которые в дальнейшем в тех или иных формах найдут применение</w:t>
      </w:r>
      <w:r w:rsidR="005C7B0E" w:rsidRPr="005C7B0E">
        <w:rPr>
          <w:sz w:val="28"/>
          <w:szCs w:val="28"/>
        </w:rPr>
        <w:t xml:space="preserve"> </w:t>
      </w:r>
      <w:r w:rsidRPr="005C7B0E">
        <w:rPr>
          <w:sz w:val="28"/>
          <w:szCs w:val="28"/>
        </w:rPr>
        <w:t>и в России.</w:t>
      </w:r>
    </w:p>
    <w:p w:rsidR="00CE46AA" w:rsidRPr="005C7B0E" w:rsidRDefault="00CE46AA" w:rsidP="005C7B0E">
      <w:pPr>
        <w:shd w:val="clear" w:color="auto" w:fill="FFFFFF"/>
        <w:tabs>
          <w:tab w:val="left" w:pos="567"/>
        </w:tabs>
        <w:spacing w:line="360" w:lineRule="auto"/>
        <w:ind w:firstLine="720"/>
        <w:jc w:val="both"/>
        <w:rPr>
          <w:sz w:val="28"/>
          <w:szCs w:val="28"/>
        </w:rPr>
      </w:pPr>
    </w:p>
    <w:p w:rsidR="00500CF0" w:rsidRPr="005C7B0E" w:rsidRDefault="00E445B7" w:rsidP="005C7B0E">
      <w:pPr>
        <w:shd w:val="clear" w:color="auto" w:fill="FFFFFF"/>
        <w:tabs>
          <w:tab w:val="left" w:pos="567"/>
        </w:tabs>
        <w:spacing w:line="360" w:lineRule="auto"/>
        <w:ind w:firstLine="720"/>
        <w:jc w:val="both"/>
        <w:rPr>
          <w:sz w:val="28"/>
          <w:szCs w:val="28"/>
        </w:rPr>
      </w:pPr>
      <w:r w:rsidRPr="005C7B0E">
        <w:rPr>
          <w:b/>
          <w:bCs/>
          <w:sz w:val="28"/>
          <w:szCs w:val="28"/>
        </w:rPr>
        <w:br w:type="page"/>
        <w:t xml:space="preserve">1. </w:t>
      </w:r>
      <w:r w:rsidR="00E51B28" w:rsidRPr="005C7B0E">
        <w:rPr>
          <w:b/>
          <w:bCs/>
          <w:sz w:val="28"/>
          <w:szCs w:val="28"/>
        </w:rPr>
        <w:t>Сущность и формы международной</w:t>
      </w:r>
      <w:r w:rsidR="00500CF0" w:rsidRPr="005C7B0E">
        <w:rPr>
          <w:b/>
          <w:bCs/>
          <w:sz w:val="28"/>
          <w:szCs w:val="28"/>
        </w:rPr>
        <w:t xml:space="preserve"> экономической интеграции</w:t>
      </w:r>
    </w:p>
    <w:p w:rsidR="00E51B28" w:rsidRPr="005C7B0E" w:rsidRDefault="00E51B28" w:rsidP="005C7B0E">
      <w:pPr>
        <w:shd w:val="clear" w:color="auto" w:fill="FFFFFF"/>
        <w:spacing w:line="360" w:lineRule="auto"/>
        <w:ind w:firstLine="720"/>
        <w:jc w:val="both"/>
        <w:rPr>
          <w:sz w:val="28"/>
          <w:szCs w:val="28"/>
        </w:rPr>
      </w:pPr>
    </w:p>
    <w:p w:rsidR="00E445B7" w:rsidRPr="005C7B0E" w:rsidRDefault="00E445B7" w:rsidP="005C7B0E">
      <w:pPr>
        <w:shd w:val="clear" w:color="auto" w:fill="FFFFFF"/>
        <w:spacing w:line="360" w:lineRule="auto"/>
        <w:ind w:firstLine="720"/>
        <w:jc w:val="both"/>
        <w:rPr>
          <w:sz w:val="28"/>
          <w:szCs w:val="28"/>
        </w:rPr>
      </w:pPr>
      <w:r w:rsidRPr="005C7B0E">
        <w:rPr>
          <w:sz w:val="28"/>
          <w:szCs w:val="28"/>
        </w:rPr>
        <w:t>Международная экономическая интеграция (МЭИ) – это комплекс форм сотрудничества стран в различных сферах деятельности, для которого характерно глубокое взаимопроникновение экономик стран-партнеров и их долгосрочная техническая, технологическая и экономическая взаимозависимость.</w:t>
      </w:r>
    </w:p>
    <w:p w:rsidR="00500CF0" w:rsidRPr="005C7B0E" w:rsidRDefault="00E445B7" w:rsidP="005C7B0E">
      <w:pPr>
        <w:shd w:val="clear" w:color="auto" w:fill="FFFFFF"/>
        <w:spacing w:line="360" w:lineRule="auto"/>
        <w:ind w:firstLine="720"/>
        <w:jc w:val="both"/>
        <w:rPr>
          <w:sz w:val="28"/>
          <w:szCs w:val="28"/>
        </w:rPr>
      </w:pPr>
      <w:r w:rsidRPr="005C7B0E">
        <w:rPr>
          <w:sz w:val="28"/>
          <w:szCs w:val="28"/>
        </w:rPr>
        <w:t>П</w:t>
      </w:r>
      <w:r w:rsidR="00500CF0" w:rsidRPr="005C7B0E">
        <w:rPr>
          <w:sz w:val="28"/>
          <w:szCs w:val="28"/>
        </w:rPr>
        <w:t xml:space="preserve">роцесс </w:t>
      </w:r>
      <w:r w:rsidRPr="005C7B0E">
        <w:rPr>
          <w:sz w:val="28"/>
          <w:szCs w:val="28"/>
        </w:rPr>
        <w:t>международной экономической</w:t>
      </w:r>
      <w:r w:rsidR="005C7B0E" w:rsidRPr="005C7B0E">
        <w:rPr>
          <w:sz w:val="28"/>
          <w:szCs w:val="28"/>
        </w:rPr>
        <w:t xml:space="preserve"> </w:t>
      </w:r>
      <w:r w:rsidRPr="005C7B0E">
        <w:rPr>
          <w:sz w:val="28"/>
          <w:szCs w:val="28"/>
        </w:rPr>
        <w:t xml:space="preserve">интеграции </w:t>
      </w:r>
      <w:r w:rsidR="00500CF0" w:rsidRPr="005C7B0E">
        <w:rPr>
          <w:sz w:val="28"/>
          <w:szCs w:val="28"/>
        </w:rPr>
        <w:t>пр</w:t>
      </w:r>
      <w:r w:rsidR="00E51B28" w:rsidRPr="005C7B0E">
        <w:rPr>
          <w:sz w:val="28"/>
          <w:szCs w:val="28"/>
        </w:rPr>
        <w:t>едставляет собой сближение и объ</w:t>
      </w:r>
      <w:r w:rsidR="00500CF0" w:rsidRPr="005C7B0E">
        <w:rPr>
          <w:sz w:val="28"/>
          <w:szCs w:val="28"/>
        </w:rPr>
        <w:t>единение национально-г</w:t>
      </w:r>
      <w:r w:rsidR="00E51B28" w:rsidRPr="005C7B0E">
        <w:rPr>
          <w:sz w:val="28"/>
          <w:szCs w:val="28"/>
        </w:rPr>
        <w:t>осударственных экономических си</w:t>
      </w:r>
      <w:r w:rsidR="00500CF0" w:rsidRPr="005C7B0E">
        <w:rPr>
          <w:sz w:val="28"/>
          <w:szCs w:val="28"/>
        </w:rPr>
        <w:t>стем в рамках единого</w:t>
      </w:r>
      <w:r w:rsidR="00E51B28" w:rsidRPr="005C7B0E">
        <w:rPr>
          <w:sz w:val="28"/>
          <w:szCs w:val="28"/>
        </w:rPr>
        <w:t xml:space="preserve"> хозяйственного комплекса на основе</w:t>
      </w:r>
      <w:r w:rsidR="00500CF0" w:rsidRPr="005C7B0E">
        <w:rPr>
          <w:sz w:val="28"/>
          <w:szCs w:val="28"/>
        </w:rPr>
        <w:t xml:space="preserve"> устойчивых экономических связей и общих закономерност</w:t>
      </w:r>
      <w:r w:rsidR="00E51B28" w:rsidRPr="005C7B0E">
        <w:rPr>
          <w:sz w:val="28"/>
          <w:szCs w:val="28"/>
        </w:rPr>
        <w:t>ей</w:t>
      </w:r>
      <w:r w:rsidR="00500CF0" w:rsidRPr="005C7B0E">
        <w:rPr>
          <w:sz w:val="28"/>
          <w:szCs w:val="28"/>
        </w:rPr>
        <w:t xml:space="preserve"> развития. Ведущую роль</w:t>
      </w:r>
      <w:r w:rsidR="00E51B28" w:rsidRPr="005C7B0E">
        <w:rPr>
          <w:sz w:val="28"/>
          <w:szCs w:val="28"/>
        </w:rPr>
        <w:t xml:space="preserve"> в процессе международной эконо</w:t>
      </w:r>
      <w:r w:rsidR="00500CF0" w:rsidRPr="005C7B0E">
        <w:rPr>
          <w:sz w:val="28"/>
          <w:szCs w:val="28"/>
        </w:rPr>
        <w:t>мической интеграции иг</w:t>
      </w:r>
      <w:r w:rsidR="00E51B28" w:rsidRPr="005C7B0E">
        <w:rPr>
          <w:sz w:val="28"/>
          <w:szCs w:val="28"/>
        </w:rPr>
        <w:t>рают интересы фирм, стремящихся к</w:t>
      </w:r>
      <w:r w:rsidR="00500CF0" w:rsidRPr="005C7B0E">
        <w:rPr>
          <w:sz w:val="28"/>
          <w:szCs w:val="28"/>
        </w:rPr>
        <w:t xml:space="preserve"> выходу за р</w:t>
      </w:r>
      <w:r w:rsidR="00E51B28" w:rsidRPr="005C7B0E">
        <w:rPr>
          <w:sz w:val="28"/>
          <w:szCs w:val="28"/>
        </w:rPr>
        <w:t>амки обособленных национально-государственнх</w:t>
      </w:r>
      <w:r w:rsidR="00500CF0" w:rsidRPr="005C7B0E">
        <w:rPr>
          <w:sz w:val="28"/>
          <w:szCs w:val="28"/>
        </w:rPr>
        <w:t xml:space="preserve"> рынков. Расширение ры</w:t>
      </w:r>
      <w:r w:rsidR="00E51B28" w:rsidRPr="005C7B0E">
        <w:rPr>
          <w:sz w:val="28"/>
          <w:szCs w:val="28"/>
        </w:rPr>
        <w:t>нков сбыта способствует развитию</w:t>
      </w:r>
      <w:r w:rsidR="00500CF0" w:rsidRPr="005C7B0E">
        <w:rPr>
          <w:sz w:val="28"/>
          <w:szCs w:val="28"/>
        </w:rPr>
        <w:t xml:space="preserve"> международной торговли,</w:t>
      </w:r>
      <w:r w:rsidR="00E51B28" w:rsidRPr="005C7B0E">
        <w:rPr>
          <w:sz w:val="28"/>
          <w:szCs w:val="28"/>
          <w:vertAlign w:val="superscript"/>
        </w:rPr>
        <w:t xml:space="preserve"> </w:t>
      </w:r>
      <w:r w:rsidR="00500CF0" w:rsidRPr="005C7B0E">
        <w:rPr>
          <w:sz w:val="28"/>
          <w:szCs w:val="28"/>
        </w:rPr>
        <w:t>что ведет к увеличению о</w:t>
      </w:r>
      <w:r w:rsidR="00E51B28" w:rsidRPr="005C7B0E">
        <w:rPr>
          <w:sz w:val="28"/>
          <w:szCs w:val="28"/>
        </w:rPr>
        <w:t>бъема</w:t>
      </w:r>
      <w:r w:rsidR="00500CF0" w:rsidRPr="005C7B0E">
        <w:rPr>
          <w:sz w:val="28"/>
          <w:szCs w:val="28"/>
        </w:rPr>
        <w:t xml:space="preserve"> производства, инвестици</w:t>
      </w:r>
      <w:r w:rsidR="00E51B28" w:rsidRPr="005C7B0E">
        <w:rPr>
          <w:sz w:val="28"/>
          <w:szCs w:val="28"/>
        </w:rPr>
        <w:t>й, к общему экономическому росту</w:t>
      </w:r>
      <w:r w:rsidR="00500CF0" w:rsidRPr="005C7B0E">
        <w:rPr>
          <w:sz w:val="28"/>
          <w:szCs w:val="28"/>
        </w:rPr>
        <w:t xml:space="preserve"> и увеличению массы и </w:t>
      </w:r>
      <w:r w:rsidR="00E51B28" w:rsidRPr="005C7B0E">
        <w:rPr>
          <w:sz w:val="28"/>
          <w:szCs w:val="28"/>
        </w:rPr>
        <w:t>нормы прибыли. Одновременно меня</w:t>
      </w:r>
      <w:r w:rsidR="00500CF0" w:rsidRPr="005C7B0E">
        <w:rPr>
          <w:sz w:val="28"/>
          <w:szCs w:val="28"/>
        </w:rPr>
        <w:t>ется хозяйственная структур</w:t>
      </w:r>
      <w:r w:rsidR="00E51B28" w:rsidRPr="005C7B0E">
        <w:rPr>
          <w:sz w:val="28"/>
          <w:szCs w:val="28"/>
        </w:rPr>
        <w:t>а стран — малоэффективные фир</w:t>
      </w:r>
      <w:r w:rsidR="00500CF0" w:rsidRPr="005C7B0E">
        <w:rPr>
          <w:sz w:val="28"/>
          <w:szCs w:val="28"/>
        </w:rPr>
        <w:t>мы не выдерживают межд</w:t>
      </w:r>
      <w:r w:rsidR="00E51B28" w:rsidRPr="005C7B0E">
        <w:rPr>
          <w:sz w:val="28"/>
          <w:szCs w:val="28"/>
        </w:rPr>
        <w:t>ународной конкуренции и прекра</w:t>
      </w:r>
      <w:r w:rsidR="00500CF0" w:rsidRPr="005C7B0E">
        <w:rPr>
          <w:sz w:val="28"/>
          <w:szCs w:val="28"/>
        </w:rPr>
        <w:t xml:space="preserve">щают существование, эффективные — напротив, укрепляя свои </w:t>
      </w:r>
      <w:r w:rsidR="00A63A96" w:rsidRPr="005C7B0E">
        <w:rPr>
          <w:sz w:val="28"/>
          <w:szCs w:val="28"/>
        </w:rPr>
        <w:t>позиции,</w:t>
      </w:r>
      <w:r w:rsidR="00500CF0" w:rsidRPr="005C7B0E">
        <w:rPr>
          <w:sz w:val="28"/>
          <w:szCs w:val="28"/>
        </w:rPr>
        <w:t xml:space="preserve"> как на внут</w:t>
      </w:r>
      <w:r w:rsidR="00E51B28" w:rsidRPr="005C7B0E">
        <w:rPr>
          <w:sz w:val="28"/>
          <w:szCs w:val="28"/>
        </w:rPr>
        <w:t>реннем, так и на международном</w:t>
      </w:r>
      <w:r w:rsidR="00500CF0" w:rsidRPr="005C7B0E">
        <w:rPr>
          <w:sz w:val="28"/>
          <w:szCs w:val="28"/>
        </w:rPr>
        <w:t xml:space="preserve"> рынке, повышают степень ре</w:t>
      </w:r>
      <w:r w:rsidR="00E51B28" w:rsidRPr="005C7B0E">
        <w:rPr>
          <w:sz w:val="28"/>
          <w:szCs w:val="28"/>
        </w:rPr>
        <w:t>нтабельности своей хозяйствен</w:t>
      </w:r>
      <w:r w:rsidR="00500CF0" w:rsidRPr="005C7B0E">
        <w:rPr>
          <w:sz w:val="28"/>
          <w:szCs w:val="28"/>
        </w:rPr>
        <w:t>ной деятельности</w:t>
      </w:r>
      <w:r w:rsidR="00E51B28" w:rsidRPr="005C7B0E">
        <w:rPr>
          <w:sz w:val="28"/>
          <w:szCs w:val="28"/>
        </w:rPr>
        <w:t>.</w:t>
      </w:r>
    </w:p>
    <w:p w:rsidR="00A63A96" w:rsidRPr="005C7B0E" w:rsidRDefault="00500CF0" w:rsidP="005C7B0E">
      <w:pPr>
        <w:shd w:val="clear" w:color="auto" w:fill="FFFFFF"/>
        <w:spacing w:line="360" w:lineRule="auto"/>
        <w:ind w:firstLine="720"/>
        <w:jc w:val="both"/>
        <w:rPr>
          <w:sz w:val="28"/>
          <w:szCs w:val="28"/>
        </w:rPr>
      </w:pPr>
      <w:r w:rsidRPr="005C7B0E">
        <w:rPr>
          <w:sz w:val="28"/>
          <w:szCs w:val="28"/>
        </w:rPr>
        <w:t>Создание межгосударственных хозяйственных комплекс</w:t>
      </w:r>
      <w:r w:rsidR="00E51B28" w:rsidRPr="005C7B0E">
        <w:rPr>
          <w:sz w:val="28"/>
          <w:szCs w:val="28"/>
        </w:rPr>
        <w:t>ов</w:t>
      </w:r>
      <w:r w:rsidRPr="005C7B0E">
        <w:rPr>
          <w:sz w:val="28"/>
          <w:szCs w:val="28"/>
        </w:rPr>
        <w:t xml:space="preserve"> требует изменения экономической политики отдельных стр</w:t>
      </w:r>
      <w:r w:rsidR="00E51B28" w:rsidRPr="005C7B0E">
        <w:rPr>
          <w:sz w:val="28"/>
          <w:szCs w:val="28"/>
        </w:rPr>
        <w:t>ан</w:t>
      </w:r>
      <w:r w:rsidRPr="005C7B0E">
        <w:rPr>
          <w:sz w:val="28"/>
          <w:szCs w:val="28"/>
        </w:rPr>
        <w:t xml:space="preserve"> </w:t>
      </w:r>
      <w:r w:rsidR="00E51B28" w:rsidRPr="005C7B0E">
        <w:rPr>
          <w:sz w:val="28"/>
          <w:szCs w:val="28"/>
        </w:rPr>
        <w:t>и,</w:t>
      </w:r>
      <w:r w:rsidRPr="005C7B0E">
        <w:rPr>
          <w:sz w:val="28"/>
          <w:szCs w:val="28"/>
        </w:rPr>
        <w:t xml:space="preserve"> прежде всего — учета</w:t>
      </w:r>
      <w:r w:rsidR="00E51B28" w:rsidRPr="005C7B0E">
        <w:rPr>
          <w:sz w:val="28"/>
          <w:szCs w:val="28"/>
        </w:rPr>
        <w:t xml:space="preserve"> общих интересов интеграционной </w:t>
      </w:r>
      <w:r w:rsidRPr="005C7B0E">
        <w:rPr>
          <w:sz w:val="28"/>
          <w:szCs w:val="28"/>
        </w:rPr>
        <w:t>группировки. Высокая степе</w:t>
      </w:r>
      <w:r w:rsidR="00E51B28" w:rsidRPr="005C7B0E">
        <w:rPr>
          <w:sz w:val="28"/>
          <w:szCs w:val="28"/>
        </w:rPr>
        <w:t>нь интеграции предполагает пе</w:t>
      </w:r>
      <w:r w:rsidRPr="005C7B0E">
        <w:rPr>
          <w:sz w:val="28"/>
          <w:szCs w:val="28"/>
        </w:rPr>
        <w:t>редачу части суверенных го</w:t>
      </w:r>
      <w:r w:rsidR="00E51B28" w:rsidRPr="005C7B0E">
        <w:rPr>
          <w:sz w:val="28"/>
          <w:szCs w:val="28"/>
        </w:rPr>
        <w:t>сударственных прав надгосудар</w:t>
      </w:r>
      <w:r w:rsidRPr="005C7B0E">
        <w:rPr>
          <w:sz w:val="28"/>
          <w:szCs w:val="28"/>
        </w:rPr>
        <w:t>ственным (или, как их им</w:t>
      </w:r>
      <w:r w:rsidR="00E51B28" w:rsidRPr="005C7B0E">
        <w:rPr>
          <w:sz w:val="28"/>
          <w:szCs w:val="28"/>
        </w:rPr>
        <w:t>енуют, «наднациональным») орга</w:t>
      </w:r>
      <w:r w:rsidRPr="005C7B0E">
        <w:rPr>
          <w:sz w:val="28"/>
          <w:szCs w:val="28"/>
        </w:rPr>
        <w:t>нам управления. В то же врем</w:t>
      </w:r>
      <w:r w:rsidR="00E51B28" w:rsidRPr="005C7B0E">
        <w:rPr>
          <w:sz w:val="28"/>
          <w:szCs w:val="28"/>
        </w:rPr>
        <w:t>я каждая страна как бы получа</w:t>
      </w:r>
      <w:r w:rsidRPr="005C7B0E">
        <w:rPr>
          <w:sz w:val="28"/>
          <w:szCs w:val="28"/>
        </w:rPr>
        <w:t xml:space="preserve">ет часть суверенитета других </w:t>
      </w:r>
      <w:r w:rsidR="00E51B28" w:rsidRPr="005C7B0E">
        <w:rPr>
          <w:sz w:val="28"/>
          <w:szCs w:val="28"/>
        </w:rPr>
        <w:t>государств, использует их э</w:t>
      </w:r>
      <w:r w:rsidRPr="005C7B0E">
        <w:rPr>
          <w:sz w:val="28"/>
          <w:szCs w:val="28"/>
        </w:rPr>
        <w:t>ко</w:t>
      </w:r>
      <w:r w:rsidR="00E51B28" w:rsidRPr="005C7B0E">
        <w:rPr>
          <w:sz w:val="28"/>
          <w:szCs w:val="28"/>
        </w:rPr>
        <w:t>но</w:t>
      </w:r>
      <w:r w:rsidRPr="005C7B0E">
        <w:rPr>
          <w:sz w:val="28"/>
          <w:szCs w:val="28"/>
        </w:rPr>
        <w:t>мические и политические</w:t>
      </w:r>
      <w:r w:rsidR="00E51B28" w:rsidRPr="005C7B0E">
        <w:rPr>
          <w:sz w:val="28"/>
          <w:szCs w:val="28"/>
        </w:rPr>
        <w:t xml:space="preserve"> ресурсы. При этом могут возни</w:t>
      </w:r>
      <w:r w:rsidRPr="005C7B0E">
        <w:rPr>
          <w:sz w:val="28"/>
          <w:szCs w:val="28"/>
        </w:rPr>
        <w:t>кать противоречия между от</w:t>
      </w:r>
      <w:r w:rsidR="00E51B28" w:rsidRPr="005C7B0E">
        <w:rPr>
          <w:sz w:val="28"/>
          <w:szCs w:val="28"/>
        </w:rPr>
        <w:t>дельными государствами, а также</w:t>
      </w:r>
      <w:r w:rsidRPr="005C7B0E">
        <w:rPr>
          <w:sz w:val="28"/>
          <w:szCs w:val="28"/>
        </w:rPr>
        <w:t xml:space="preserve"> усложнение условий функционирования не только отдельн</w:t>
      </w:r>
      <w:r w:rsidR="00E51B28" w:rsidRPr="005C7B0E">
        <w:rPr>
          <w:sz w:val="28"/>
          <w:szCs w:val="28"/>
        </w:rPr>
        <w:t xml:space="preserve">ых </w:t>
      </w:r>
      <w:r w:rsidRPr="005C7B0E">
        <w:rPr>
          <w:sz w:val="28"/>
          <w:szCs w:val="28"/>
        </w:rPr>
        <w:t>фирм, но и целых отраслей. Например, перед а</w:t>
      </w:r>
      <w:r w:rsidR="00E51B28" w:rsidRPr="005C7B0E">
        <w:rPr>
          <w:sz w:val="28"/>
          <w:szCs w:val="28"/>
        </w:rPr>
        <w:t xml:space="preserve">втомобильной </w:t>
      </w:r>
      <w:r w:rsidRPr="005C7B0E">
        <w:rPr>
          <w:sz w:val="28"/>
          <w:szCs w:val="28"/>
        </w:rPr>
        <w:t>промышленностью Турции после заключения этой страной в 1995 г. таможенного союза с ЕС возникли очень сложные проблемы, но общий макроэкономический эффект имел гораздо большее позитивное значе</w:t>
      </w:r>
      <w:r w:rsidR="00E51B28" w:rsidRPr="005C7B0E">
        <w:rPr>
          <w:sz w:val="28"/>
          <w:szCs w:val="28"/>
        </w:rPr>
        <w:t>ние. Еще одно серьезное противо</w:t>
      </w:r>
      <w:r w:rsidRPr="005C7B0E">
        <w:rPr>
          <w:sz w:val="28"/>
          <w:szCs w:val="28"/>
        </w:rPr>
        <w:t xml:space="preserve">речие — это противоречие </w:t>
      </w:r>
      <w:r w:rsidR="00E51B28" w:rsidRPr="005C7B0E">
        <w:rPr>
          <w:sz w:val="28"/>
          <w:szCs w:val="28"/>
        </w:rPr>
        <w:t>между регионализацией и глоба</w:t>
      </w:r>
      <w:r w:rsidRPr="005C7B0E">
        <w:rPr>
          <w:sz w:val="28"/>
          <w:szCs w:val="28"/>
        </w:rPr>
        <w:t>лизацией. С одной стороны</w:t>
      </w:r>
      <w:r w:rsidR="00CC171B" w:rsidRPr="005C7B0E">
        <w:rPr>
          <w:sz w:val="28"/>
          <w:szCs w:val="28"/>
        </w:rPr>
        <w:t>, экономические отношения в рам</w:t>
      </w:r>
      <w:r w:rsidRPr="005C7B0E">
        <w:rPr>
          <w:sz w:val="28"/>
          <w:szCs w:val="28"/>
        </w:rPr>
        <w:t xml:space="preserve">ках интеграционных группировок — это как бы прообраз </w:t>
      </w:r>
      <w:r w:rsidR="00CC171B" w:rsidRPr="005C7B0E">
        <w:rPr>
          <w:sz w:val="28"/>
          <w:szCs w:val="28"/>
        </w:rPr>
        <w:t>будущего</w:t>
      </w:r>
      <w:r w:rsidRPr="005C7B0E">
        <w:rPr>
          <w:sz w:val="28"/>
          <w:szCs w:val="28"/>
        </w:rPr>
        <w:t xml:space="preserve"> единого глобального</w:t>
      </w:r>
      <w:r w:rsidR="00CC171B" w:rsidRPr="005C7B0E">
        <w:rPr>
          <w:sz w:val="28"/>
          <w:szCs w:val="28"/>
        </w:rPr>
        <w:t xml:space="preserve"> хозяйства. С другой — всякая </w:t>
      </w:r>
      <w:r w:rsidRPr="005C7B0E">
        <w:rPr>
          <w:sz w:val="28"/>
          <w:szCs w:val="28"/>
        </w:rPr>
        <w:t xml:space="preserve">группировка в той или иной степени отделена, обособлена от стран и секторов мирового рынка, не включенных в эту группировку; ее участники предоставляют привилегии друг другу, не распространяющиеся на прочих участников международных экономических отношений. </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Таким образом, международная экономическая интеграция — это неоднозначный и противоречивый процесс, отражающий взаимодействие различных тенденций и сторон развития мировой экономики.</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Международная экономическая интеграция может возникать в различных формах и проходить разные этапы эволюции. Простейшая (иногда ее называют «доинтеграционная») форма сближения национально-государственных экономических систем — это «преференциальная зона», или «зона преференциальной торговли», в рамках которой участники предоставляют друг другу различные льготы во взаимной торговле. Исходной формой собственно интеграционного объединения признается «зона свободной торговли» — в ее рамках отменяются торговые ограничения для стран-участниц, и в первую очередь снижаются или отменяются таможенные пошлины, импортные квоты, устраняются и другие, в том числе нетарифные ограничения и требования. Как правило, либерализация взаимной торговли осуществляется при этом постепенно и дифференцированно по отраслям, преимущественно — в торговле промышленными товарами и услугами, в меньшей степени — в торговле продукцией аграрного сектора, который во многих странах, в том числе в странах ЕС,</w:t>
      </w:r>
      <w:r w:rsidR="00CC171B" w:rsidRPr="005C7B0E">
        <w:rPr>
          <w:sz w:val="28"/>
          <w:szCs w:val="28"/>
        </w:rPr>
        <w:t xml:space="preserve"> </w:t>
      </w:r>
      <w:r w:rsidRPr="005C7B0E">
        <w:rPr>
          <w:sz w:val="28"/>
          <w:szCs w:val="28"/>
        </w:rPr>
        <w:t>функционирует в условиях сохранения зна</w:t>
      </w:r>
      <w:r w:rsidR="00CC171B" w:rsidRPr="005C7B0E">
        <w:rPr>
          <w:sz w:val="28"/>
          <w:szCs w:val="28"/>
        </w:rPr>
        <w:t>чительных элемент</w:t>
      </w:r>
      <w:r w:rsidRPr="005C7B0E">
        <w:rPr>
          <w:sz w:val="28"/>
          <w:szCs w:val="28"/>
        </w:rPr>
        <w:t>ов государственного проте</w:t>
      </w:r>
      <w:r w:rsidR="00CC171B" w:rsidRPr="005C7B0E">
        <w:rPr>
          <w:sz w:val="28"/>
          <w:szCs w:val="28"/>
        </w:rPr>
        <w:t>кционизма. Более высокая степень</w:t>
      </w:r>
      <w:r w:rsidRPr="005C7B0E">
        <w:rPr>
          <w:sz w:val="28"/>
          <w:szCs w:val="28"/>
        </w:rPr>
        <w:t xml:space="preserve"> интеграции достигается в ра</w:t>
      </w:r>
      <w:r w:rsidR="00CC171B" w:rsidRPr="005C7B0E">
        <w:rPr>
          <w:sz w:val="28"/>
          <w:szCs w:val="28"/>
        </w:rPr>
        <w:t>мках «таможенного союза», учас</w:t>
      </w:r>
      <w:r w:rsidRPr="005C7B0E">
        <w:rPr>
          <w:sz w:val="28"/>
          <w:szCs w:val="28"/>
        </w:rPr>
        <w:t>тники которого наряду с м</w:t>
      </w:r>
      <w:r w:rsidR="00CC171B" w:rsidRPr="005C7B0E">
        <w:rPr>
          <w:sz w:val="28"/>
          <w:szCs w:val="28"/>
        </w:rPr>
        <w:t>ерами, осуществляемыми на уров</w:t>
      </w:r>
      <w:r w:rsidRPr="005C7B0E">
        <w:rPr>
          <w:sz w:val="28"/>
          <w:szCs w:val="28"/>
        </w:rPr>
        <w:t>не зоны свободной торговли</w:t>
      </w:r>
      <w:r w:rsidR="00CC171B" w:rsidRPr="005C7B0E">
        <w:rPr>
          <w:sz w:val="28"/>
          <w:szCs w:val="28"/>
        </w:rPr>
        <w:t>, устанавливают единые таможен</w:t>
      </w:r>
      <w:r w:rsidRPr="005C7B0E">
        <w:rPr>
          <w:sz w:val="28"/>
          <w:szCs w:val="28"/>
        </w:rPr>
        <w:t>ные тарифы для прочих (так называемых «третьих») стран и проводят единую внешнеторговую политику. Дополнением таможенному часто становится «платежный союз», в системе которого достигается взаимная конвертируемость валют</w:t>
      </w:r>
      <w:r w:rsidR="00CC171B" w:rsidRPr="005C7B0E">
        <w:rPr>
          <w:sz w:val="28"/>
          <w:szCs w:val="28"/>
        </w:rPr>
        <w:t xml:space="preserve"> и </w:t>
      </w:r>
      <w:r w:rsidRPr="005C7B0E">
        <w:rPr>
          <w:sz w:val="28"/>
          <w:szCs w:val="28"/>
        </w:rPr>
        <w:t>проводится единая денежно-финансовая политика.</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Углубление интеграцион</w:t>
      </w:r>
      <w:r w:rsidR="00CC171B" w:rsidRPr="005C7B0E">
        <w:rPr>
          <w:sz w:val="28"/>
          <w:szCs w:val="28"/>
        </w:rPr>
        <w:t>ных процессов может способство</w:t>
      </w:r>
      <w:r w:rsidRPr="005C7B0E">
        <w:rPr>
          <w:sz w:val="28"/>
          <w:szCs w:val="28"/>
        </w:rPr>
        <w:t>вать переходу от таможенного союза к «общему рынку» стран — участниц интеграционной</w:t>
      </w:r>
      <w:r w:rsidR="00CC171B" w:rsidRPr="005C7B0E">
        <w:rPr>
          <w:sz w:val="28"/>
          <w:szCs w:val="28"/>
        </w:rPr>
        <w:t xml:space="preserve"> группировки. Формирование об</w:t>
      </w:r>
      <w:r w:rsidRPr="005C7B0E">
        <w:rPr>
          <w:sz w:val="28"/>
          <w:szCs w:val="28"/>
        </w:rPr>
        <w:t xml:space="preserve">щего рынка предполагает </w:t>
      </w:r>
      <w:r w:rsidR="00CC171B" w:rsidRPr="005C7B0E">
        <w:rPr>
          <w:sz w:val="28"/>
          <w:szCs w:val="28"/>
        </w:rPr>
        <w:t>обеспечение свободного движения</w:t>
      </w:r>
      <w:r w:rsidRPr="005C7B0E">
        <w:rPr>
          <w:sz w:val="28"/>
          <w:szCs w:val="28"/>
        </w:rPr>
        <w:t xml:space="preserve"> товаров, услуг, капиталов и р</w:t>
      </w:r>
      <w:r w:rsidR="00CC171B" w:rsidRPr="005C7B0E">
        <w:rPr>
          <w:sz w:val="28"/>
          <w:szCs w:val="28"/>
        </w:rPr>
        <w:t>абочей силы (что именуют иног</w:t>
      </w:r>
      <w:r w:rsidRPr="005C7B0E">
        <w:rPr>
          <w:sz w:val="28"/>
          <w:szCs w:val="28"/>
        </w:rPr>
        <w:t>да «концепцией четырех св</w:t>
      </w:r>
      <w:r w:rsidR="00CC171B" w:rsidRPr="005C7B0E">
        <w:rPr>
          <w:sz w:val="28"/>
          <w:szCs w:val="28"/>
        </w:rPr>
        <w:t xml:space="preserve">обод»), а также стандартизацию </w:t>
      </w:r>
      <w:r w:rsidRPr="005C7B0E">
        <w:rPr>
          <w:sz w:val="28"/>
          <w:szCs w:val="28"/>
        </w:rPr>
        <w:t>производственных и комме</w:t>
      </w:r>
      <w:r w:rsidR="00CC171B" w:rsidRPr="005C7B0E">
        <w:rPr>
          <w:sz w:val="28"/>
          <w:szCs w:val="28"/>
        </w:rPr>
        <w:t>рческих параметров экономичес</w:t>
      </w:r>
      <w:r w:rsidRPr="005C7B0E">
        <w:rPr>
          <w:sz w:val="28"/>
          <w:szCs w:val="28"/>
        </w:rPr>
        <w:t>кой деятельности, проведение согласованной внутренней и внешней экономической политики, унификацию правовых норм, особенно в налоговой сфере и в отношении принципов и механизмов создания новых предпринимательских единиц.</w:t>
      </w:r>
      <w:r w:rsidR="005C7B0E" w:rsidRPr="005C7B0E">
        <w:rPr>
          <w:sz w:val="28"/>
          <w:szCs w:val="28"/>
        </w:rPr>
        <w:t xml:space="preserve"> </w:t>
      </w:r>
      <w:r w:rsidR="00CC171B" w:rsidRPr="005C7B0E">
        <w:rPr>
          <w:sz w:val="28"/>
          <w:szCs w:val="28"/>
        </w:rPr>
        <w:t>О</w:t>
      </w:r>
      <w:r w:rsidRPr="005C7B0E">
        <w:rPr>
          <w:sz w:val="28"/>
          <w:szCs w:val="28"/>
        </w:rPr>
        <w:t>тмеченные формы международной экономической интеграции ориентированы преимущественно</w:t>
      </w:r>
      <w:r w:rsidR="00CC171B" w:rsidRPr="005C7B0E">
        <w:rPr>
          <w:sz w:val="28"/>
          <w:szCs w:val="28"/>
        </w:rPr>
        <w:t xml:space="preserve"> </w:t>
      </w:r>
      <w:r w:rsidRPr="005C7B0E">
        <w:rPr>
          <w:sz w:val="28"/>
          <w:szCs w:val="28"/>
        </w:rPr>
        <w:t>на сферу обращения, ее торговые и финансово-расчетные стороны. Более высокая степень интеграции достигается</w:t>
      </w:r>
      <w:r w:rsidR="00CC171B" w:rsidRPr="005C7B0E">
        <w:rPr>
          <w:sz w:val="28"/>
          <w:szCs w:val="28"/>
        </w:rPr>
        <w:t xml:space="preserve"> в форме «экономического союза».</w:t>
      </w:r>
      <w:r w:rsidRPr="005C7B0E">
        <w:rPr>
          <w:sz w:val="28"/>
          <w:szCs w:val="28"/>
        </w:rPr>
        <w:t xml:space="preserve"> В его рамках экономическая политика становится не просто согласованной, но и единой для всего интеграционного объединения как целого</w:t>
      </w:r>
      <w:r w:rsidR="00CC171B" w:rsidRPr="005C7B0E">
        <w:rPr>
          <w:sz w:val="28"/>
          <w:szCs w:val="28"/>
        </w:rPr>
        <w:t>. Это предполагает создание над</w:t>
      </w:r>
      <w:r w:rsidRPr="005C7B0E">
        <w:rPr>
          <w:sz w:val="28"/>
          <w:szCs w:val="28"/>
        </w:rPr>
        <w:t>государственных органов управления, решения которых об</w:t>
      </w:r>
      <w:r w:rsidR="00CC171B" w:rsidRPr="005C7B0E">
        <w:rPr>
          <w:sz w:val="28"/>
          <w:szCs w:val="28"/>
        </w:rPr>
        <w:t>язательны для всех стран-участн</w:t>
      </w:r>
      <w:r w:rsidRPr="005C7B0E">
        <w:rPr>
          <w:sz w:val="28"/>
          <w:szCs w:val="28"/>
        </w:rPr>
        <w:t>иц. Развитие экономического союза ведет к его трансформации в валютный союз — с единой валютой и валютной политикой.</w:t>
      </w:r>
    </w:p>
    <w:p w:rsidR="00500CF0" w:rsidRPr="005C7B0E" w:rsidRDefault="005C7B0E" w:rsidP="005C7B0E">
      <w:pPr>
        <w:shd w:val="clear" w:color="auto" w:fill="FFFFFF"/>
        <w:spacing w:line="360" w:lineRule="auto"/>
        <w:ind w:firstLine="720"/>
        <w:jc w:val="both"/>
        <w:rPr>
          <w:b/>
          <w:bCs/>
          <w:sz w:val="28"/>
          <w:szCs w:val="28"/>
        </w:rPr>
      </w:pPr>
      <w:r>
        <w:rPr>
          <w:b/>
          <w:bCs/>
          <w:sz w:val="28"/>
          <w:szCs w:val="28"/>
        </w:rPr>
        <w:br w:type="page"/>
      </w:r>
      <w:r w:rsidR="00367B36" w:rsidRPr="005C7B0E">
        <w:rPr>
          <w:b/>
          <w:bCs/>
          <w:sz w:val="28"/>
          <w:szCs w:val="28"/>
        </w:rPr>
        <w:t>2. Западно</w:t>
      </w:r>
      <w:r w:rsidR="00A63A96" w:rsidRPr="005C7B0E">
        <w:rPr>
          <w:b/>
          <w:bCs/>
          <w:sz w:val="28"/>
          <w:szCs w:val="28"/>
        </w:rPr>
        <w:t>европейская интеграция</w:t>
      </w:r>
    </w:p>
    <w:p w:rsidR="00CC171B" w:rsidRPr="005C7B0E" w:rsidRDefault="00CC171B" w:rsidP="005C7B0E">
      <w:pPr>
        <w:shd w:val="clear" w:color="auto" w:fill="FFFFFF"/>
        <w:spacing w:line="360" w:lineRule="auto"/>
        <w:ind w:firstLine="720"/>
        <w:jc w:val="both"/>
        <w:rPr>
          <w:sz w:val="28"/>
          <w:szCs w:val="28"/>
        </w:rPr>
      </w:pPr>
    </w:p>
    <w:p w:rsidR="00243702" w:rsidRPr="005C7B0E" w:rsidRDefault="00243702" w:rsidP="005C7B0E">
      <w:pPr>
        <w:shd w:val="clear" w:color="auto" w:fill="FFFFFF"/>
        <w:spacing w:line="360" w:lineRule="auto"/>
        <w:ind w:firstLine="720"/>
        <w:jc w:val="both"/>
        <w:rPr>
          <w:sz w:val="28"/>
          <w:szCs w:val="28"/>
        </w:rPr>
      </w:pPr>
      <w:r w:rsidRPr="005C7B0E">
        <w:rPr>
          <w:sz w:val="28"/>
          <w:szCs w:val="28"/>
        </w:rPr>
        <w:t xml:space="preserve">Свое наиболее полное развитие экономическая интеграция получила в Западной Европе. Помимо объективных экономических процессов, западноевропейская интеграция подпитывалась идеями единой Европы, выдвигаемыми многими европейскими политическими, общественными деятелями и мыслителями, среди которых В. Гюго, И. Кант и др. </w:t>
      </w:r>
    </w:p>
    <w:p w:rsidR="00243702" w:rsidRPr="005C7B0E" w:rsidRDefault="00243702" w:rsidP="005C7B0E">
      <w:pPr>
        <w:shd w:val="clear" w:color="auto" w:fill="FFFFFF"/>
        <w:spacing w:line="360" w:lineRule="auto"/>
        <w:ind w:firstLine="720"/>
        <w:jc w:val="both"/>
        <w:rPr>
          <w:sz w:val="28"/>
          <w:szCs w:val="28"/>
        </w:rPr>
      </w:pPr>
      <w:r w:rsidRPr="005C7B0E">
        <w:rPr>
          <w:sz w:val="28"/>
          <w:szCs w:val="28"/>
        </w:rPr>
        <w:t xml:space="preserve">В настоящее время наиболее высокая степень международной экономической интеграции достигнута в рамках Европейского Союза (ЕС), прошедшего все этапы интеграционного процесса и находящегося ныне в состоянии трансформации экономического и валютного союза в политический. </w:t>
      </w:r>
    </w:p>
    <w:p w:rsidR="00243702" w:rsidRPr="005C7B0E" w:rsidRDefault="00243702" w:rsidP="005C7B0E">
      <w:pPr>
        <w:shd w:val="clear" w:color="auto" w:fill="FFFFFF"/>
        <w:spacing w:line="360" w:lineRule="auto"/>
        <w:ind w:firstLine="720"/>
        <w:jc w:val="both"/>
        <w:rPr>
          <w:sz w:val="28"/>
          <w:szCs w:val="28"/>
        </w:rPr>
      </w:pPr>
      <w:r w:rsidRPr="005C7B0E">
        <w:rPr>
          <w:sz w:val="28"/>
          <w:szCs w:val="28"/>
        </w:rPr>
        <w:t>Современная история образования и развития Европейск</w:t>
      </w:r>
      <w:r w:rsidR="007879D7" w:rsidRPr="005C7B0E">
        <w:rPr>
          <w:sz w:val="28"/>
          <w:szCs w:val="28"/>
        </w:rPr>
        <w:t>ого Союза (ЕС) начинается с 1950</w:t>
      </w:r>
      <w:r w:rsidRPr="005C7B0E">
        <w:rPr>
          <w:sz w:val="28"/>
          <w:szCs w:val="28"/>
        </w:rPr>
        <w:t xml:space="preserve"> года</w:t>
      </w:r>
      <w:r w:rsidR="007879D7" w:rsidRPr="005C7B0E">
        <w:rPr>
          <w:sz w:val="28"/>
          <w:szCs w:val="28"/>
        </w:rPr>
        <w:t xml:space="preserve"> в котором произошло обнародование «Плана Шумана» о создании Европейского объединения угля и стали под руководством наднационального органа. Затем</w:t>
      </w:r>
      <w:r w:rsidR="005C7B0E" w:rsidRPr="005C7B0E">
        <w:rPr>
          <w:sz w:val="28"/>
          <w:szCs w:val="28"/>
        </w:rPr>
        <w:t xml:space="preserve"> </w:t>
      </w:r>
      <w:r w:rsidR="007879D7" w:rsidRPr="005C7B0E">
        <w:rPr>
          <w:sz w:val="28"/>
          <w:szCs w:val="28"/>
        </w:rPr>
        <w:t>апреле 1951</w:t>
      </w:r>
      <w:r w:rsidRPr="005C7B0E">
        <w:rPr>
          <w:sz w:val="28"/>
          <w:szCs w:val="28"/>
        </w:rPr>
        <w:t xml:space="preserve"> года был подписан </w:t>
      </w:r>
      <w:r w:rsidR="007879D7" w:rsidRPr="005C7B0E">
        <w:rPr>
          <w:sz w:val="28"/>
          <w:szCs w:val="28"/>
        </w:rPr>
        <w:t xml:space="preserve">парижский </w:t>
      </w:r>
      <w:r w:rsidRPr="005C7B0E">
        <w:rPr>
          <w:sz w:val="28"/>
          <w:szCs w:val="28"/>
        </w:rPr>
        <w:t xml:space="preserve">договор о Европейском объединении угля и стали (ЕОУС), в который вошли 6 стран — Франция, ФРГ, Италия, Бельгия, Нидерланды, Люксембург. Это была своего рода предыстория западноевропейской интеграции. </w:t>
      </w:r>
      <w:r w:rsidR="00ED271C" w:rsidRPr="005C7B0E">
        <w:rPr>
          <w:sz w:val="28"/>
          <w:szCs w:val="28"/>
        </w:rPr>
        <w:t xml:space="preserve">В 1956 году была принята «Венская декларация» министров иностранных дел стран Западной Европы, призывающая к созданию в ней зоны свободной торговли. </w:t>
      </w:r>
      <w:r w:rsidRPr="005C7B0E">
        <w:rPr>
          <w:sz w:val="28"/>
          <w:szCs w:val="28"/>
        </w:rPr>
        <w:t>Реальный отсчет ее возникновения и развития начинается с 1957 года, когда те же страны подписали Римский договор о создании Европейского экономического сообщества (ЕЭС) и договор Европейского сообщества по атомной энергии (Евратом). В состав общества вошли страны с высоким уровнем развития, что во многом определило высокие темпы его экономического роста на протяжении последующих 15 лет.</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Развитие западноевропейской интеграции с конца 50-х годов до настоящего времени протекало неравномерно и относительно противоречиво. Вместе с тем, цели и задачи, поставленные при образовании Европейского экономического сообщества на протяжении всего его осуществления, реализовывались достаточно последовательно и успешно.</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Процесс развития западноевропейской экономической грации можно условно разделить на 4 этапа.</w:t>
      </w:r>
    </w:p>
    <w:p w:rsidR="00E13C4D" w:rsidRPr="005C7B0E" w:rsidRDefault="00E13C4D" w:rsidP="005C7B0E">
      <w:pPr>
        <w:shd w:val="clear" w:color="auto" w:fill="FFFFFF"/>
        <w:spacing w:line="360" w:lineRule="auto"/>
        <w:ind w:firstLine="720"/>
        <w:jc w:val="both"/>
        <w:rPr>
          <w:sz w:val="28"/>
          <w:szCs w:val="28"/>
        </w:rPr>
      </w:pPr>
      <w:r w:rsidRPr="005C7B0E">
        <w:rPr>
          <w:b/>
          <w:i/>
          <w:iCs/>
          <w:sz w:val="28"/>
          <w:szCs w:val="28"/>
        </w:rPr>
        <w:t>Первый этап</w:t>
      </w:r>
      <w:r w:rsidRPr="005C7B0E">
        <w:rPr>
          <w:i/>
          <w:iCs/>
          <w:sz w:val="28"/>
          <w:szCs w:val="28"/>
        </w:rPr>
        <w:t xml:space="preserve"> </w:t>
      </w:r>
      <w:r w:rsidRPr="005C7B0E">
        <w:rPr>
          <w:sz w:val="28"/>
          <w:szCs w:val="28"/>
        </w:rPr>
        <w:t>(конец 50-х — середина 70-х годов) считав «золотым веком» в жизни Сообщества. Он ознаменовался срочным созданием Таможенного союза, сравнительно успешным формированием единого аграрного рынка, вступлением в ЕЗС трех новых стран: Великобритании, Дании,</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Конкретными целями создания ЕЭС или, как часто называют его, «Общего рынка» были:</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 постепенное устранение всех ограничений в торговле между странами-участницами:</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 установление общего таможенного тарифа в торговле с третьими странами;</w:t>
      </w:r>
      <w:r w:rsidR="005C7B0E" w:rsidRPr="005C7B0E">
        <w:rPr>
          <w:sz w:val="28"/>
          <w:szCs w:val="28"/>
        </w:rPr>
        <w:t xml:space="preserve"> </w:t>
      </w:r>
      <w:r w:rsidRPr="005C7B0E">
        <w:rPr>
          <w:sz w:val="28"/>
          <w:szCs w:val="28"/>
        </w:rPr>
        <w:t>- ликвидация ограничений для свободного передвижения «людей, капиталов, услуг»;</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 разработка и проведение общей политики в области порта и сельского хозяйства;</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 создание валютного союза;</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 унификация налоговой системы;</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 сближение законодательства;</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 разработка принципов согласования экономической пол! тики.</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В целях реализации этих установок была создана комплексная управленческая структура — Совет Министров ЕЭС, Комиссия европейских сообществ, Европейский совет, Европейский суд, Европейский парламент.</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 xml:space="preserve">Своей первой целью ЕЭС поставило решение задачи создания общего рынка товаров, капиталов, услуг и рабочей силы стран-участниц. Для этого к 1968 г. был сформирован Таможенный союз, интеграция в рамках которого дополнялась согласованной внутри- и внешнеэкономической и валютной политикой, а также элементами координации общеполитических и правовых позиций, что отразилось в изменении названия группировки — она стала именоваться Европейским Сообществом. Именно Таможенный союз лежит в основе ЕЭС. </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В рамках Таможенного союза были:</w:t>
      </w:r>
      <w:r w:rsidR="005C7B0E" w:rsidRPr="005C7B0E">
        <w:rPr>
          <w:sz w:val="28"/>
          <w:szCs w:val="28"/>
        </w:rPr>
        <w:t xml:space="preserve"> </w:t>
      </w:r>
      <w:r w:rsidRPr="005C7B0E">
        <w:rPr>
          <w:sz w:val="28"/>
          <w:szCs w:val="28"/>
        </w:rPr>
        <w:t>- ликвидированы торговые ограничения во взаимной торговле стран-участниц (окончательно таможенные барьеры в ЕС были отменены лишь в 1994 г.);</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 установлен единый таможенный тариф по отношению к третьим странам;</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 достигнута свобода передвижения капиталов, кредитов, денежных переводов, предоставления услуг;</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 обеспечена свободная миграция рабочей силы и свобода выбора места жительства.</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Все эти меры способствовали ускорению промышленной интеграции. Одновременно делались попытки по осуществлению аграрной интеграции в форме установления коллективного протекционизма с помощью компенсационных сборов и финансирования через сельскохозяйственный фонд. Аграрная политика ЕС базируется на единой системе цен, которая гарантирует установление единой минимальной цены для многих сельскохозяйственных, продуктов стран — членов ЕС.</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 xml:space="preserve">Из этого следует, что 50—60-е гг. в рамках ЕЭС сложился вначале таможенный союз, а затем началось формирование общего рынка товаров, услуг, капиталов и рабочей силы, т.е. системы «четырех свобод». Поскольку создание общего рынка официально декларировалось в Римском договоре как основная цель экономической интеграции, то в течение нескольких десятилетий участники этой группировки именовались «странами Общего рынка». </w:t>
      </w:r>
    </w:p>
    <w:p w:rsidR="00E13C4D" w:rsidRPr="005C7B0E" w:rsidRDefault="00E13C4D" w:rsidP="005C7B0E">
      <w:pPr>
        <w:shd w:val="clear" w:color="auto" w:fill="FFFFFF"/>
        <w:spacing w:line="360" w:lineRule="auto"/>
        <w:ind w:firstLine="720"/>
        <w:jc w:val="both"/>
        <w:rPr>
          <w:sz w:val="28"/>
          <w:szCs w:val="28"/>
        </w:rPr>
      </w:pPr>
      <w:r w:rsidRPr="005C7B0E">
        <w:rPr>
          <w:sz w:val="28"/>
          <w:szCs w:val="28"/>
        </w:rPr>
        <w:t>Формирование общего рынка ускорило процесс превращения национальных монополий стран ЕЭС в транснациональные, способствовало проникновению в экономику стран-партнеров. Развитие ЕЭС означало интенсивный переход стран-участниц Сообщества от замкнутых национальных хозяйств к экономике открытого типа, обращенной к внешнему рынку.</w:t>
      </w:r>
    </w:p>
    <w:p w:rsidR="00E13C4D" w:rsidRPr="005C7B0E" w:rsidRDefault="00E13C4D" w:rsidP="005C7B0E">
      <w:pPr>
        <w:shd w:val="clear" w:color="auto" w:fill="FFFFFF"/>
        <w:spacing w:line="360" w:lineRule="auto"/>
        <w:ind w:firstLine="720"/>
        <w:jc w:val="both"/>
        <w:rPr>
          <w:sz w:val="28"/>
          <w:szCs w:val="28"/>
        </w:rPr>
      </w:pPr>
      <w:r w:rsidRPr="005C7B0E">
        <w:rPr>
          <w:b/>
          <w:i/>
          <w:iCs/>
          <w:sz w:val="28"/>
          <w:szCs w:val="28"/>
        </w:rPr>
        <w:t>Второй этап</w:t>
      </w:r>
      <w:r w:rsidRPr="005C7B0E">
        <w:rPr>
          <w:i/>
          <w:iCs/>
          <w:sz w:val="28"/>
          <w:szCs w:val="28"/>
        </w:rPr>
        <w:t xml:space="preserve"> </w:t>
      </w:r>
      <w:r w:rsidRPr="005C7B0E">
        <w:rPr>
          <w:sz w:val="28"/>
          <w:szCs w:val="28"/>
        </w:rPr>
        <w:t xml:space="preserve">(середина 70-х — середина 80-х годов) вошел в историю ЕС в основном как </w:t>
      </w:r>
      <w:r w:rsidRPr="005C7B0E">
        <w:rPr>
          <w:b/>
          <w:iCs/>
          <w:sz w:val="28"/>
          <w:szCs w:val="28"/>
        </w:rPr>
        <w:t>застойный период.</w:t>
      </w:r>
      <w:r w:rsidRPr="005C7B0E">
        <w:rPr>
          <w:i/>
          <w:iCs/>
          <w:sz w:val="28"/>
          <w:szCs w:val="28"/>
        </w:rPr>
        <w:t xml:space="preserve"> </w:t>
      </w:r>
      <w:r w:rsidRPr="005C7B0E">
        <w:rPr>
          <w:sz w:val="28"/>
          <w:szCs w:val="28"/>
        </w:rPr>
        <w:t>Хотя в этот период странам</w:t>
      </w:r>
      <w:r w:rsidR="005C7B0E" w:rsidRPr="005C7B0E">
        <w:rPr>
          <w:sz w:val="28"/>
          <w:szCs w:val="28"/>
        </w:rPr>
        <w:t xml:space="preserve"> </w:t>
      </w:r>
      <w:r w:rsidRPr="005C7B0E">
        <w:rPr>
          <w:sz w:val="28"/>
          <w:szCs w:val="28"/>
        </w:rPr>
        <w:t>- членам ЕС удалось принять программу европейского валютного сотрудничества, создать механизм внешнеполитических консультаций, все же проявившиеся негативные тенденции привели к серьезному кризису западноевропейской экономической интеграции, получившему название евросклероз. В 70-е и начале 80-х годов разрыв в уровнях развития между странами ЕС увеличился. В 1973 г. к нему присоединились Великобритания, Дания и Ирландия</w:t>
      </w:r>
      <w:r w:rsidR="00ED271C" w:rsidRPr="005C7B0E">
        <w:rPr>
          <w:sz w:val="28"/>
          <w:szCs w:val="28"/>
        </w:rPr>
        <w:t xml:space="preserve">, а значит превращение «шестерки» в «девятку». В 1979 году произошло два события, это введение в действие Валютной системы ЕЭС (единая расчетная единица – экю, механизм валютного обмена и информации, кредитные условия) и избрание первого Европарламента. </w:t>
      </w:r>
    </w:p>
    <w:p w:rsidR="00082378" w:rsidRPr="005C7B0E" w:rsidRDefault="00082378" w:rsidP="005C7B0E">
      <w:pPr>
        <w:shd w:val="clear" w:color="auto" w:fill="FFFFFF"/>
        <w:spacing w:line="360" w:lineRule="auto"/>
        <w:ind w:firstLine="720"/>
        <w:jc w:val="both"/>
        <w:rPr>
          <w:sz w:val="28"/>
          <w:szCs w:val="28"/>
        </w:rPr>
      </w:pPr>
      <w:r w:rsidRPr="005C7B0E">
        <w:rPr>
          <w:sz w:val="28"/>
          <w:szCs w:val="28"/>
        </w:rPr>
        <w:t>Как отмечалось ранее</w:t>
      </w:r>
      <w:r w:rsidR="00E13C4D" w:rsidRPr="005C7B0E">
        <w:rPr>
          <w:sz w:val="28"/>
          <w:szCs w:val="28"/>
        </w:rPr>
        <w:t xml:space="preserve"> была создана Европейская валютная система, введена единая расчетная единица — ЭКЮ на базе «корзины валют» стран-участниц. Валютная система предполагала установление пределов колебаний курсов национальных валют при взаимном обмене и обмене на доллары на уровне плюс-минус 2,25 % от курсов центральных банков (для большинства стран) и формирование тем самым своего рода валютного «коридора» («валютной змеи») для стран-участниц. Это означало существенный шаг по пути трансформации таможенно-платежного союза в экономический и валютный.</w:t>
      </w:r>
    </w:p>
    <w:p w:rsidR="00E13C4D" w:rsidRPr="005C7B0E" w:rsidRDefault="00082378" w:rsidP="005C7B0E">
      <w:pPr>
        <w:shd w:val="clear" w:color="auto" w:fill="FFFFFF"/>
        <w:spacing w:line="360" w:lineRule="auto"/>
        <w:ind w:firstLine="720"/>
        <w:jc w:val="both"/>
        <w:rPr>
          <w:sz w:val="28"/>
          <w:szCs w:val="28"/>
        </w:rPr>
      </w:pPr>
      <w:r w:rsidRPr="005C7B0E">
        <w:rPr>
          <w:sz w:val="28"/>
          <w:szCs w:val="28"/>
        </w:rPr>
        <w:t>В 80-е гг. Евросоюз вступили</w:t>
      </w:r>
      <w:r w:rsidR="005C7B0E" w:rsidRPr="005C7B0E">
        <w:rPr>
          <w:sz w:val="28"/>
          <w:szCs w:val="28"/>
        </w:rPr>
        <w:t xml:space="preserve"> </w:t>
      </w:r>
      <w:r w:rsidRPr="005C7B0E">
        <w:rPr>
          <w:sz w:val="28"/>
          <w:szCs w:val="28"/>
        </w:rPr>
        <w:t>— Греция, Испания и Португалия. С вступлением в ЕС Греции в 1981 г. эта тенденция разрыва проявилась еще более отчетливо, поскольку ее экономика находилась на значительно более низком уровне по сравнению с другими участниками Сообщества.</w:t>
      </w:r>
    </w:p>
    <w:p w:rsidR="00EA3AC9" w:rsidRPr="005C7B0E" w:rsidRDefault="00EA3AC9" w:rsidP="005C7B0E">
      <w:pPr>
        <w:shd w:val="clear" w:color="auto" w:fill="FFFFFF"/>
        <w:spacing w:line="360" w:lineRule="auto"/>
        <w:ind w:firstLine="720"/>
        <w:jc w:val="both"/>
        <w:rPr>
          <w:sz w:val="28"/>
          <w:szCs w:val="28"/>
        </w:rPr>
      </w:pPr>
      <w:r w:rsidRPr="005C7B0E">
        <w:rPr>
          <w:b/>
          <w:i/>
          <w:iCs/>
          <w:sz w:val="28"/>
          <w:szCs w:val="28"/>
        </w:rPr>
        <w:t>Третий этап</w:t>
      </w:r>
      <w:r w:rsidRPr="005C7B0E">
        <w:rPr>
          <w:i/>
          <w:iCs/>
          <w:sz w:val="28"/>
          <w:szCs w:val="28"/>
        </w:rPr>
        <w:t xml:space="preserve"> </w:t>
      </w:r>
      <w:r w:rsidRPr="005C7B0E">
        <w:rPr>
          <w:sz w:val="28"/>
          <w:szCs w:val="28"/>
        </w:rPr>
        <w:t>(вторая половина 80-х — начало 90-х годов) — этап дальнейшего расширения состава Сообщества. В 1986 г. присоединение Испании и Португалии привело к обострению ранее существовавших межстрановых диспропорций. На момент вступления в ЕЭС душевой доход в Португалии составлял примерно половину среднего по ЕЭС, в Испании — около 3/4, В новых странах — участницах примерно один из пяти работал в сельском хозяйстве, в то время как в ЕЭС — один из тринадцати. Вместе с тем, именно этот период характеризуется новыми импульсами в развитии западноевропейской интеграции, связанными прежде всего с принятием Единого европейского акта (ЕЕА)</w:t>
      </w:r>
      <w:r w:rsidR="00082378" w:rsidRPr="005C7B0E">
        <w:rPr>
          <w:sz w:val="28"/>
          <w:szCs w:val="28"/>
        </w:rPr>
        <w:t>, модернизирующего Римский договор на создание единого внутреннего рынка к 31.12.1992 г.</w:t>
      </w:r>
      <w:r w:rsidRPr="005C7B0E">
        <w:rPr>
          <w:sz w:val="28"/>
          <w:szCs w:val="28"/>
        </w:rPr>
        <w:t>.</w:t>
      </w:r>
    </w:p>
    <w:p w:rsidR="00EA3AC9" w:rsidRPr="005C7B0E" w:rsidRDefault="00EA3AC9" w:rsidP="005C7B0E">
      <w:pPr>
        <w:shd w:val="clear" w:color="auto" w:fill="FFFFFF"/>
        <w:spacing w:line="360" w:lineRule="auto"/>
        <w:ind w:firstLine="720"/>
        <w:jc w:val="both"/>
        <w:rPr>
          <w:sz w:val="28"/>
          <w:szCs w:val="28"/>
        </w:rPr>
      </w:pPr>
      <w:r w:rsidRPr="005C7B0E">
        <w:rPr>
          <w:sz w:val="28"/>
          <w:szCs w:val="28"/>
        </w:rPr>
        <w:t xml:space="preserve">В ЕЕА подтверждалась общая, цель стран - участниц общества — создание Европейского Союза — объединения, которое представляет собой политический альянс участников Сообщества и предусматривает не только высокую степень их экономического, валютно-финансового, гуманитарного сотрудничества, но и согласование внешней политики, включая обеспечение безопасности. Центральным положением ЕЕА явилась зафиксированная в нем цель создания </w:t>
      </w:r>
      <w:r w:rsidRPr="005C7B0E">
        <w:rPr>
          <w:b/>
          <w:bCs/>
          <w:sz w:val="28"/>
          <w:szCs w:val="28"/>
        </w:rPr>
        <w:t xml:space="preserve">единого экономического пространства, </w:t>
      </w:r>
      <w:r w:rsidRPr="005C7B0E">
        <w:rPr>
          <w:sz w:val="28"/>
          <w:szCs w:val="28"/>
        </w:rPr>
        <w:t>в котором разные страны — члены ЕЭС составляв ли бы единый хозяйственный организм. С принятием Единого европейского акта усилились интеграционные процессы стран членов Сообщества в области микро- и макроэкономики, политики и права, науки и экологии, регионального развития, социальных отношений. В начале 90-х годов страны — члены практически завершили создание основ единого рынка и вплотную приблизились к формированию валютно-экономического и политического союзов.</w:t>
      </w:r>
    </w:p>
    <w:p w:rsidR="00EA3AC9" w:rsidRPr="005C7B0E" w:rsidRDefault="00EA3AC9" w:rsidP="005C7B0E">
      <w:pPr>
        <w:shd w:val="clear" w:color="auto" w:fill="FFFFFF"/>
        <w:spacing w:line="360" w:lineRule="auto"/>
        <w:ind w:firstLine="720"/>
        <w:jc w:val="both"/>
        <w:rPr>
          <w:sz w:val="28"/>
          <w:szCs w:val="28"/>
        </w:rPr>
      </w:pPr>
      <w:r w:rsidRPr="005C7B0E">
        <w:rPr>
          <w:b/>
          <w:i/>
          <w:iCs/>
          <w:sz w:val="28"/>
          <w:szCs w:val="28"/>
        </w:rPr>
        <w:t>Четвертый этап</w:t>
      </w:r>
      <w:r w:rsidRPr="005C7B0E">
        <w:rPr>
          <w:i/>
          <w:iCs/>
          <w:sz w:val="28"/>
          <w:szCs w:val="28"/>
        </w:rPr>
        <w:t xml:space="preserve"> </w:t>
      </w:r>
      <w:r w:rsidR="004748DA" w:rsidRPr="005C7B0E">
        <w:rPr>
          <w:sz w:val="28"/>
          <w:szCs w:val="28"/>
        </w:rPr>
        <w:t>(середина 90-х годов — 2000 год</w:t>
      </w:r>
      <w:r w:rsidRPr="005C7B0E">
        <w:rPr>
          <w:sz w:val="28"/>
          <w:szCs w:val="28"/>
        </w:rPr>
        <w:t>). В соответствии с положением Единого европейского акта 1 января 1993 г. было введено свободное передвижение факторов производства внутри границ Сообщества. Фактически в рамках Сообщества возникло единое экономическое пространство, означающее вступление ЕС в качественно новый этап экономической интеграции.</w:t>
      </w:r>
    </w:p>
    <w:p w:rsidR="004748DA" w:rsidRPr="005C7B0E" w:rsidRDefault="004748DA" w:rsidP="005C7B0E">
      <w:pPr>
        <w:shd w:val="clear" w:color="auto" w:fill="FFFFFF"/>
        <w:spacing w:line="360" w:lineRule="auto"/>
        <w:ind w:firstLine="720"/>
        <w:jc w:val="both"/>
        <w:rPr>
          <w:sz w:val="28"/>
          <w:szCs w:val="28"/>
        </w:rPr>
      </w:pPr>
      <w:r w:rsidRPr="005C7B0E">
        <w:rPr>
          <w:sz w:val="28"/>
          <w:szCs w:val="28"/>
        </w:rPr>
        <w:t xml:space="preserve">Важнейшим рубежом в процессе данной трансформации стало заключение в 1992 г. </w:t>
      </w:r>
      <w:r w:rsidR="00082378" w:rsidRPr="005C7B0E">
        <w:rPr>
          <w:sz w:val="28"/>
          <w:szCs w:val="28"/>
        </w:rPr>
        <w:t>в г. Маастрихте (Нидерланды) до</w:t>
      </w:r>
      <w:r w:rsidRPr="005C7B0E">
        <w:rPr>
          <w:sz w:val="28"/>
          <w:szCs w:val="28"/>
        </w:rPr>
        <w:t xml:space="preserve">говора о создании Европейского союза (договор </w:t>
      </w:r>
      <w:r w:rsidR="00082378" w:rsidRPr="005C7B0E">
        <w:rPr>
          <w:sz w:val="28"/>
          <w:szCs w:val="28"/>
        </w:rPr>
        <w:t xml:space="preserve">прошел ратификацию и </w:t>
      </w:r>
      <w:r w:rsidRPr="005C7B0E">
        <w:rPr>
          <w:sz w:val="28"/>
          <w:szCs w:val="28"/>
        </w:rPr>
        <w:t>вступил в силу с ноября 1993 г.)</w:t>
      </w:r>
      <w:r w:rsidR="00082378" w:rsidRPr="005C7B0E">
        <w:rPr>
          <w:sz w:val="28"/>
          <w:szCs w:val="28"/>
        </w:rPr>
        <w:t xml:space="preserve">. </w:t>
      </w:r>
      <w:r w:rsidR="00EA3AC9" w:rsidRPr="005C7B0E">
        <w:rPr>
          <w:sz w:val="28"/>
          <w:szCs w:val="28"/>
        </w:rPr>
        <w:t>На основании Маастрихтского договора (февраль 1992 г.) Европейское экономическое сообщество трансформировалось с 1 января 1994 г. в Европейский Союз с числом стран - участниц</w:t>
      </w:r>
      <w:r w:rsidR="005C7B0E" w:rsidRPr="005C7B0E">
        <w:rPr>
          <w:sz w:val="28"/>
          <w:szCs w:val="28"/>
        </w:rPr>
        <w:t xml:space="preserve"> </w:t>
      </w:r>
      <w:r w:rsidR="00EA3AC9" w:rsidRPr="005C7B0E">
        <w:rPr>
          <w:sz w:val="28"/>
          <w:szCs w:val="28"/>
        </w:rPr>
        <w:t>возросших до 15</w:t>
      </w:r>
      <w:r w:rsidRPr="005C7B0E">
        <w:rPr>
          <w:sz w:val="28"/>
          <w:szCs w:val="28"/>
        </w:rPr>
        <w:t xml:space="preserve"> (в 90-е</w:t>
      </w:r>
      <w:r w:rsidR="005C7B0E" w:rsidRPr="005C7B0E">
        <w:rPr>
          <w:sz w:val="28"/>
          <w:szCs w:val="28"/>
        </w:rPr>
        <w:t xml:space="preserve"> </w:t>
      </w:r>
      <w:r w:rsidRPr="005C7B0E">
        <w:rPr>
          <w:sz w:val="28"/>
          <w:szCs w:val="28"/>
        </w:rPr>
        <w:t>к Европейскому союзу присоединились — Австрия, Швеция и Финляндия)</w:t>
      </w:r>
      <w:r w:rsidR="00EA3AC9" w:rsidRPr="005C7B0E">
        <w:rPr>
          <w:sz w:val="28"/>
          <w:szCs w:val="28"/>
        </w:rPr>
        <w:t xml:space="preserve">. </w:t>
      </w:r>
      <w:r w:rsidR="00082378" w:rsidRPr="005C7B0E">
        <w:rPr>
          <w:sz w:val="28"/>
          <w:szCs w:val="28"/>
        </w:rPr>
        <w:t xml:space="preserve">К этому времени завершилось создание </w:t>
      </w:r>
      <w:r w:rsidR="004D7B98" w:rsidRPr="005C7B0E">
        <w:rPr>
          <w:sz w:val="28"/>
          <w:szCs w:val="28"/>
        </w:rPr>
        <w:t>Единого внутреннего рынка ЕС для движения товаров, услуг, капитала и рабочей силы, отмена таможенного контроля на внутренних границах ЕС</w:t>
      </w:r>
      <w:r w:rsidR="005C7B0E" w:rsidRPr="005C7B0E">
        <w:rPr>
          <w:sz w:val="28"/>
          <w:szCs w:val="28"/>
        </w:rPr>
        <w:t xml:space="preserve"> </w:t>
      </w:r>
      <w:r w:rsidR="004D7B98" w:rsidRPr="005C7B0E">
        <w:rPr>
          <w:sz w:val="28"/>
          <w:szCs w:val="28"/>
        </w:rPr>
        <w:t xml:space="preserve">и снятие всех внутренних таможенных постов. </w:t>
      </w:r>
      <w:r w:rsidRPr="005C7B0E">
        <w:rPr>
          <w:sz w:val="28"/>
          <w:szCs w:val="28"/>
        </w:rPr>
        <w:t xml:space="preserve">Были существенно расширены функции наднациональных органов, приняты принципиальные решений о создании системы единого экономического пространства, постепенном переходе к единой валюте и о введении, наряду с национально-государственным, института единого гражданства. </w:t>
      </w:r>
    </w:p>
    <w:p w:rsidR="00EA3AC9" w:rsidRPr="005C7B0E" w:rsidRDefault="00EA3AC9" w:rsidP="005C7B0E">
      <w:pPr>
        <w:shd w:val="clear" w:color="auto" w:fill="FFFFFF"/>
        <w:spacing w:line="360" w:lineRule="auto"/>
        <w:ind w:firstLine="720"/>
        <w:jc w:val="both"/>
        <w:rPr>
          <w:sz w:val="28"/>
          <w:szCs w:val="28"/>
        </w:rPr>
      </w:pPr>
      <w:r w:rsidRPr="005C7B0E">
        <w:rPr>
          <w:sz w:val="28"/>
          <w:szCs w:val="28"/>
        </w:rPr>
        <w:t>В рамках ЕС осуществляется создание полностью единого внутреннего рынка. Провозглашены цели дальнейшего интеграционного сотрудничества. Они включают создание единого Европейского банка с правами эмиссии единой валюты ЕВРО</w:t>
      </w:r>
      <w:r w:rsidR="004D7B98" w:rsidRPr="005C7B0E">
        <w:rPr>
          <w:sz w:val="28"/>
          <w:szCs w:val="28"/>
        </w:rPr>
        <w:t xml:space="preserve"> (с 01.01.2002 г.)</w:t>
      </w:r>
      <w:r w:rsidRPr="005C7B0E">
        <w:rPr>
          <w:sz w:val="28"/>
          <w:szCs w:val="28"/>
        </w:rPr>
        <w:t>, образование единого западноевропейского пространства без внутренних границ.</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 xml:space="preserve">В течение нескольких </w:t>
      </w:r>
      <w:r w:rsidR="0067708E" w:rsidRPr="005C7B0E">
        <w:rPr>
          <w:sz w:val="28"/>
          <w:szCs w:val="28"/>
        </w:rPr>
        <w:t>лет осуществлялся процесс пере</w:t>
      </w:r>
      <w:r w:rsidRPr="005C7B0E">
        <w:rPr>
          <w:sz w:val="28"/>
          <w:szCs w:val="28"/>
        </w:rPr>
        <w:t>хода к единой валюте (евро), которая вначале использовалась как расчетное средство, пришедшее на смену ЭКЮ, а затем, с 2002 г., стала выполнять и роль наличной валюты, призванной исполнять функцию денежного средства обращения и заменить национальные валюты. К 2000 г</w:t>
      </w:r>
      <w:r w:rsidR="0067708E" w:rsidRPr="005C7B0E">
        <w:rPr>
          <w:sz w:val="28"/>
          <w:szCs w:val="28"/>
        </w:rPr>
        <w:t>. население 15 стран</w:t>
      </w:r>
      <w:r w:rsidRPr="005C7B0E">
        <w:rPr>
          <w:sz w:val="28"/>
          <w:szCs w:val="28"/>
        </w:rPr>
        <w:t xml:space="preserve"> ЕС составляло около 380 млн</w:t>
      </w:r>
      <w:r w:rsidR="0067708E" w:rsidRPr="005C7B0E">
        <w:rPr>
          <w:sz w:val="28"/>
          <w:szCs w:val="28"/>
        </w:rPr>
        <w:t>.</w:t>
      </w:r>
      <w:r w:rsidRPr="005C7B0E">
        <w:rPr>
          <w:sz w:val="28"/>
          <w:szCs w:val="28"/>
        </w:rPr>
        <w:t xml:space="preserve"> человек</w:t>
      </w:r>
      <w:r w:rsidR="0067708E" w:rsidRPr="005C7B0E">
        <w:rPr>
          <w:sz w:val="28"/>
          <w:szCs w:val="28"/>
        </w:rPr>
        <w:t>, доля этой интеграци</w:t>
      </w:r>
      <w:r w:rsidRPr="005C7B0E">
        <w:rPr>
          <w:sz w:val="28"/>
          <w:szCs w:val="28"/>
        </w:rPr>
        <w:t>онной группировки в произв</w:t>
      </w:r>
      <w:r w:rsidR="0067708E" w:rsidRPr="005C7B0E">
        <w:rPr>
          <w:sz w:val="28"/>
          <w:szCs w:val="28"/>
        </w:rPr>
        <w:t>одстве МВП — около 29 %, в ми</w:t>
      </w:r>
      <w:r w:rsidRPr="005C7B0E">
        <w:rPr>
          <w:sz w:val="28"/>
          <w:szCs w:val="28"/>
        </w:rPr>
        <w:t>ровом экспорте — более 41 %.</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В апреле 2003 г. в г. Афины был подписан договор о принятии в ЕС десяти новых членов:</w:t>
      </w:r>
      <w:r w:rsidR="0067708E" w:rsidRPr="005C7B0E">
        <w:rPr>
          <w:sz w:val="28"/>
          <w:szCs w:val="28"/>
        </w:rPr>
        <w:t xml:space="preserve"> это три бывшие советские при</w:t>
      </w:r>
      <w:r w:rsidRPr="005C7B0E">
        <w:rPr>
          <w:sz w:val="28"/>
          <w:szCs w:val="28"/>
        </w:rPr>
        <w:t>балтийские республики (Латв</w:t>
      </w:r>
      <w:r w:rsidR="0067708E" w:rsidRPr="005C7B0E">
        <w:rPr>
          <w:sz w:val="28"/>
          <w:szCs w:val="28"/>
        </w:rPr>
        <w:t>ия, Литва, Эстония), пять вос</w:t>
      </w:r>
      <w:r w:rsidRPr="005C7B0E">
        <w:rPr>
          <w:sz w:val="28"/>
          <w:szCs w:val="28"/>
        </w:rPr>
        <w:t>точноевропейских</w:t>
      </w:r>
      <w:r w:rsidR="0067708E" w:rsidRPr="005C7B0E">
        <w:rPr>
          <w:sz w:val="28"/>
          <w:szCs w:val="28"/>
        </w:rPr>
        <w:t xml:space="preserve"> </w:t>
      </w:r>
      <w:r w:rsidRPr="005C7B0E">
        <w:rPr>
          <w:sz w:val="28"/>
          <w:szCs w:val="28"/>
        </w:rPr>
        <w:t>стран (Поль</w:t>
      </w:r>
      <w:r w:rsidR="0067708E" w:rsidRPr="005C7B0E">
        <w:rPr>
          <w:sz w:val="28"/>
          <w:szCs w:val="28"/>
        </w:rPr>
        <w:t xml:space="preserve">ша, Чехия, Словакия, Венгрия, </w:t>
      </w:r>
      <w:r w:rsidRPr="005C7B0E">
        <w:rPr>
          <w:sz w:val="28"/>
          <w:szCs w:val="28"/>
        </w:rPr>
        <w:t>Словения) и два небольших островных средиземноморских государства — Мальта и Кипр (греческая часть).</w:t>
      </w:r>
      <w:r w:rsidR="00795BAB" w:rsidRPr="005C7B0E">
        <w:rPr>
          <w:sz w:val="28"/>
          <w:szCs w:val="28"/>
        </w:rPr>
        <w:t xml:space="preserve"> В январе 2007 г. присоединились еще два государства Болгария и Румыния.</w:t>
      </w:r>
    </w:p>
    <w:p w:rsidR="00DB7B17" w:rsidRPr="005C7B0E" w:rsidRDefault="00DB7B17" w:rsidP="005C7B0E">
      <w:pPr>
        <w:shd w:val="clear" w:color="auto" w:fill="FFFFFF"/>
        <w:spacing w:line="360" w:lineRule="auto"/>
        <w:ind w:firstLine="720"/>
        <w:jc w:val="both"/>
        <w:rPr>
          <w:sz w:val="28"/>
          <w:szCs w:val="28"/>
        </w:rPr>
      </w:pPr>
      <w:r w:rsidRPr="005C7B0E">
        <w:rPr>
          <w:sz w:val="28"/>
          <w:szCs w:val="28"/>
        </w:rPr>
        <w:t>Цель ЕС – постепенное устранение всех ограничений в торговле, установление общего таможенного тарифа в торговле с развивающимися странами,</w:t>
      </w:r>
      <w:r w:rsidR="005C7B0E" w:rsidRPr="005C7B0E">
        <w:rPr>
          <w:sz w:val="28"/>
          <w:szCs w:val="28"/>
        </w:rPr>
        <w:t xml:space="preserve"> </w:t>
      </w:r>
      <w:r w:rsidRPr="005C7B0E">
        <w:rPr>
          <w:sz w:val="28"/>
          <w:szCs w:val="28"/>
        </w:rPr>
        <w:t>ликвидация ограничений для свободного передвижения людей, капиталов и услуг, проведение общей политики в области сельского хозяйства и транспорта, унификация налоговой системы, создание валютного союза.</w:t>
      </w:r>
    </w:p>
    <w:p w:rsidR="00500CF0" w:rsidRPr="005C7B0E" w:rsidRDefault="00DB7B17" w:rsidP="005C7B0E">
      <w:pPr>
        <w:shd w:val="clear" w:color="auto" w:fill="FFFFFF"/>
        <w:spacing w:line="360" w:lineRule="auto"/>
        <w:ind w:firstLine="720"/>
        <w:jc w:val="both"/>
        <w:rPr>
          <w:sz w:val="28"/>
          <w:szCs w:val="28"/>
        </w:rPr>
      </w:pPr>
      <w:r w:rsidRPr="005C7B0E">
        <w:rPr>
          <w:sz w:val="28"/>
          <w:szCs w:val="28"/>
        </w:rPr>
        <w:t>В целях их реализации была</w:t>
      </w:r>
      <w:r w:rsidR="00500CF0" w:rsidRPr="005C7B0E">
        <w:rPr>
          <w:sz w:val="28"/>
          <w:szCs w:val="28"/>
        </w:rPr>
        <w:t xml:space="preserve"> создана система органов надгосударственного управления. Важнейшими из них являются:</w:t>
      </w:r>
    </w:p>
    <w:p w:rsidR="00500CF0" w:rsidRPr="005C7B0E" w:rsidRDefault="0067708E" w:rsidP="005C7B0E">
      <w:pPr>
        <w:shd w:val="clear" w:color="auto" w:fill="FFFFFF"/>
        <w:spacing w:line="360" w:lineRule="auto"/>
        <w:ind w:firstLine="720"/>
        <w:jc w:val="both"/>
        <w:rPr>
          <w:sz w:val="28"/>
          <w:szCs w:val="28"/>
        </w:rPr>
      </w:pPr>
      <w:r w:rsidRPr="005C7B0E">
        <w:rPr>
          <w:sz w:val="28"/>
          <w:szCs w:val="28"/>
        </w:rPr>
        <w:t xml:space="preserve">1) </w:t>
      </w:r>
      <w:r w:rsidR="00DB7B17" w:rsidRPr="005C7B0E">
        <w:rPr>
          <w:sz w:val="28"/>
          <w:szCs w:val="28"/>
        </w:rPr>
        <w:t>Сов</w:t>
      </w:r>
      <w:r w:rsidR="00500CF0" w:rsidRPr="005C7B0E">
        <w:rPr>
          <w:sz w:val="28"/>
          <w:szCs w:val="28"/>
        </w:rPr>
        <w:t xml:space="preserve">ет ЕС — в форме сессий на уровне глав государств и правительств не реже двух раз в год, а также Совет министров на уровне различных министерств (иностранных дел, экономики, финансов, отраслевых министерств). Именно на уровне этих органов управления принимаются принципиальные решения, </w:t>
      </w:r>
      <w:r w:rsidRPr="005C7B0E">
        <w:rPr>
          <w:sz w:val="28"/>
          <w:szCs w:val="28"/>
        </w:rPr>
        <w:t xml:space="preserve">определяющие стратегию развития </w:t>
      </w:r>
      <w:r w:rsidR="00500CF0" w:rsidRPr="005C7B0E">
        <w:rPr>
          <w:sz w:val="28"/>
          <w:szCs w:val="28"/>
        </w:rPr>
        <w:t>интеграционной</w:t>
      </w:r>
      <w:r w:rsidRPr="005C7B0E">
        <w:rPr>
          <w:sz w:val="28"/>
          <w:szCs w:val="28"/>
        </w:rPr>
        <w:t xml:space="preserve"> </w:t>
      </w:r>
      <w:r w:rsidR="00500CF0" w:rsidRPr="005C7B0E">
        <w:rPr>
          <w:sz w:val="28"/>
          <w:szCs w:val="28"/>
        </w:rPr>
        <w:t>группировки;</w:t>
      </w:r>
    </w:p>
    <w:p w:rsidR="00500CF0" w:rsidRPr="005C7B0E" w:rsidRDefault="0067708E" w:rsidP="005C7B0E">
      <w:pPr>
        <w:shd w:val="clear" w:color="auto" w:fill="FFFFFF"/>
        <w:spacing w:line="360" w:lineRule="auto"/>
        <w:ind w:firstLine="720"/>
        <w:jc w:val="both"/>
        <w:rPr>
          <w:sz w:val="28"/>
          <w:szCs w:val="28"/>
        </w:rPr>
      </w:pPr>
      <w:r w:rsidRPr="005C7B0E">
        <w:rPr>
          <w:sz w:val="28"/>
          <w:szCs w:val="28"/>
        </w:rPr>
        <w:t xml:space="preserve">2) </w:t>
      </w:r>
      <w:r w:rsidR="00500CF0" w:rsidRPr="005C7B0E">
        <w:rPr>
          <w:sz w:val="28"/>
          <w:szCs w:val="28"/>
        </w:rPr>
        <w:t>Комиссия ЕС — исполнительный орган, некий аналог правительства, призванный осуществлять реализацию решений Совета ЕС; включает в свой состав несколько десятков основных руководителей (комиссаров), ведающих определенными функциональными и отраслевыми сферами управления. Резиденция КЕС расположена в Брюсселе; общий</w:t>
      </w:r>
      <w:r w:rsidRPr="005C7B0E">
        <w:rPr>
          <w:sz w:val="28"/>
          <w:szCs w:val="28"/>
        </w:rPr>
        <w:t xml:space="preserve"> штат со</w:t>
      </w:r>
      <w:r w:rsidR="00500CF0" w:rsidRPr="005C7B0E">
        <w:rPr>
          <w:sz w:val="28"/>
          <w:szCs w:val="28"/>
        </w:rPr>
        <w:t>трудников — около 20 тыс. чел.;</w:t>
      </w:r>
    </w:p>
    <w:p w:rsidR="00500CF0" w:rsidRPr="005C7B0E" w:rsidRDefault="0067708E" w:rsidP="005C7B0E">
      <w:pPr>
        <w:shd w:val="clear" w:color="auto" w:fill="FFFFFF"/>
        <w:spacing w:line="360" w:lineRule="auto"/>
        <w:ind w:firstLine="720"/>
        <w:jc w:val="both"/>
        <w:rPr>
          <w:sz w:val="28"/>
          <w:szCs w:val="28"/>
        </w:rPr>
      </w:pPr>
      <w:r w:rsidRPr="005C7B0E">
        <w:rPr>
          <w:sz w:val="28"/>
          <w:szCs w:val="28"/>
        </w:rPr>
        <w:t xml:space="preserve">3) </w:t>
      </w:r>
      <w:r w:rsidR="00500CF0" w:rsidRPr="005C7B0E">
        <w:rPr>
          <w:sz w:val="28"/>
          <w:szCs w:val="28"/>
        </w:rPr>
        <w:t>Европейский парламент (Европарламент) — избирается с 1979 г. прямым голосованием граждан стран — членов ЕС; резиденция — в г. Страсбурге; принимает бюджет ЕС, контролирует деятельность КЕС и разрабатывает для нее поручения по конкретным вопросам развития интеграции;</w:t>
      </w:r>
    </w:p>
    <w:p w:rsidR="00500CF0" w:rsidRPr="005C7B0E" w:rsidRDefault="0067708E" w:rsidP="005C7B0E">
      <w:pPr>
        <w:shd w:val="clear" w:color="auto" w:fill="FFFFFF"/>
        <w:spacing w:line="360" w:lineRule="auto"/>
        <w:ind w:firstLine="720"/>
        <w:jc w:val="both"/>
        <w:rPr>
          <w:sz w:val="28"/>
          <w:szCs w:val="28"/>
        </w:rPr>
      </w:pPr>
      <w:r w:rsidRPr="005C7B0E">
        <w:rPr>
          <w:sz w:val="28"/>
          <w:szCs w:val="28"/>
        </w:rPr>
        <w:t xml:space="preserve">4) </w:t>
      </w:r>
      <w:r w:rsidR="00500CF0" w:rsidRPr="005C7B0E">
        <w:rPr>
          <w:sz w:val="28"/>
          <w:szCs w:val="28"/>
        </w:rPr>
        <w:t>Система европейских банков;</w:t>
      </w:r>
      <w:r w:rsidR="005C7B0E" w:rsidRPr="005C7B0E">
        <w:rPr>
          <w:sz w:val="28"/>
          <w:szCs w:val="28"/>
        </w:rPr>
        <w:t xml:space="preserve"> </w:t>
      </w:r>
      <w:r w:rsidR="00795BAB" w:rsidRPr="005C7B0E">
        <w:rPr>
          <w:sz w:val="28"/>
          <w:szCs w:val="28"/>
        </w:rPr>
        <w:t>5) Европейский суд;</w:t>
      </w:r>
    </w:p>
    <w:p w:rsidR="0067708E" w:rsidRPr="005C7B0E" w:rsidRDefault="0067708E" w:rsidP="005C7B0E">
      <w:pPr>
        <w:shd w:val="clear" w:color="auto" w:fill="FFFFFF"/>
        <w:spacing w:line="360" w:lineRule="auto"/>
        <w:ind w:firstLine="720"/>
        <w:jc w:val="both"/>
        <w:rPr>
          <w:sz w:val="28"/>
          <w:szCs w:val="28"/>
        </w:rPr>
      </w:pPr>
      <w:r w:rsidRPr="005C7B0E">
        <w:rPr>
          <w:sz w:val="28"/>
          <w:szCs w:val="28"/>
        </w:rPr>
        <w:t xml:space="preserve">6) </w:t>
      </w:r>
      <w:r w:rsidR="00500CF0" w:rsidRPr="005C7B0E">
        <w:rPr>
          <w:sz w:val="28"/>
          <w:szCs w:val="28"/>
        </w:rPr>
        <w:t>Европейский социальный фонд;</w:t>
      </w:r>
    </w:p>
    <w:p w:rsidR="0067708E" w:rsidRPr="005C7B0E" w:rsidRDefault="0067708E" w:rsidP="005C7B0E">
      <w:pPr>
        <w:shd w:val="clear" w:color="auto" w:fill="FFFFFF"/>
        <w:spacing w:line="360" w:lineRule="auto"/>
        <w:ind w:firstLine="720"/>
        <w:jc w:val="both"/>
        <w:rPr>
          <w:sz w:val="28"/>
          <w:szCs w:val="28"/>
        </w:rPr>
      </w:pPr>
      <w:r w:rsidRPr="005C7B0E">
        <w:rPr>
          <w:sz w:val="28"/>
          <w:szCs w:val="28"/>
        </w:rPr>
        <w:t xml:space="preserve">7) </w:t>
      </w:r>
      <w:r w:rsidR="00500CF0" w:rsidRPr="005C7B0E">
        <w:rPr>
          <w:sz w:val="28"/>
          <w:szCs w:val="28"/>
        </w:rPr>
        <w:t xml:space="preserve">Европейский фонд регионального развития, и др. </w:t>
      </w:r>
    </w:p>
    <w:p w:rsidR="00691D10" w:rsidRPr="005C7B0E" w:rsidRDefault="00691D10" w:rsidP="005C7B0E">
      <w:pPr>
        <w:shd w:val="clear" w:color="auto" w:fill="FFFFFF"/>
        <w:spacing w:line="360" w:lineRule="auto"/>
        <w:ind w:firstLine="720"/>
        <w:jc w:val="both"/>
        <w:rPr>
          <w:sz w:val="28"/>
          <w:szCs w:val="28"/>
        </w:rPr>
      </w:pPr>
      <w:r w:rsidRPr="005C7B0E">
        <w:rPr>
          <w:sz w:val="28"/>
          <w:szCs w:val="28"/>
        </w:rPr>
        <w:t>Поступательное развитие ЕС отнюдь не означает отсутствие противоречий и трудностей этого процесса. Выше уже отмечались межстрановые и внутристрановые диспропорции, возникшие в результате присоединения новых членов ЕС. Значительные проблемы возникали и возникают в процессе осуществления единой аграрной политики, единых централизованных цен на основные виды сельскохозяйственной продукции. Тревожит идеологов Евросоюза и падение конкурентоспособности европейских товаров на международных рынках, сокращение доли ЕС в мировой торговле, отставание от США в компьютеризации и др.</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Необходимо отметить, что ЕС — это не только региональный, но и глобальный хозяйствующий субъект. Десятки стран мира имеют различные экономические договоры с ЕС и пользуются теми или иными преимуществами и льготами в торговых, финансово-кредитных и иных экономических отношениях с этой интеграционной группировкой; это особенно относится к европейским странам, не входящим в ЕС, к странам Средиземноморского бассейна и бывшим колониям европейских держав, прежде всего —</w:t>
      </w:r>
      <w:r w:rsidR="005C7B0E" w:rsidRPr="005C7B0E">
        <w:rPr>
          <w:sz w:val="28"/>
          <w:szCs w:val="28"/>
        </w:rPr>
        <w:t xml:space="preserve"> </w:t>
      </w:r>
      <w:r w:rsidRPr="005C7B0E">
        <w:rPr>
          <w:sz w:val="28"/>
          <w:szCs w:val="28"/>
        </w:rPr>
        <w:t>к так называемым странам АКТ (Африки, Карибского моря и</w:t>
      </w:r>
      <w:r w:rsidR="0067708E" w:rsidRPr="005C7B0E">
        <w:rPr>
          <w:sz w:val="28"/>
          <w:szCs w:val="28"/>
        </w:rPr>
        <w:t xml:space="preserve"> </w:t>
      </w:r>
      <w:r w:rsidRPr="005C7B0E">
        <w:rPr>
          <w:sz w:val="28"/>
          <w:szCs w:val="28"/>
        </w:rPr>
        <w:t>Тихого океана). Многие европейские и неевропейские страны (в том числе из числа бывших республик СССР) ставят задачу присоединения к ЕС в качестве важнейшей стратегической цели. С июля 1998 г. вступило в силу Соглашение о партнерстве и сотрудничестве ЕС и РФ; создан специальный орган — Комитет сотрудничества, призванный как содействовать обсуждению принципиальных вопросов развития сотрудничества, так и принимать конкретные решения по текущим проблемам торговых, финансовых и иных взаимоотношений. Обе стороны рассматривают развитие сотрудничества в качестве приоритетных стратегических направлений экономической и политической деятельности. Для России ключевое значение имеет тот факт, что на страны ЕС приходится до 40 % ее внешней торговли, в западноевропейских валютах (а теперь — в евро) номинировано более 40 % внешнего долга и четверть официальных резервов ЦБ РФ.</w:t>
      </w:r>
    </w:p>
    <w:p w:rsidR="00DA32F2" w:rsidRPr="005C7B0E" w:rsidRDefault="00500CF0" w:rsidP="005C7B0E">
      <w:pPr>
        <w:shd w:val="clear" w:color="auto" w:fill="FFFFFF"/>
        <w:spacing w:line="360" w:lineRule="auto"/>
        <w:ind w:firstLine="720"/>
        <w:jc w:val="both"/>
        <w:rPr>
          <w:sz w:val="28"/>
          <w:szCs w:val="28"/>
        </w:rPr>
      </w:pPr>
      <w:r w:rsidRPr="005C7B0E">
        <w:rPr>
          <w:sz w:val="28"/>
          <w:szCs w:val="28"/>
        </w:rPr>
        <w:t>В настоящее время, несмотря на имеющиеся различия подходов и противоречия в рамках ЕС, достаточно интенсивно развиваются процессы трансформации этой интеграционной</w:t>
      </w:r>
      <w:r w:rsidR="0067708E" w:rsidRPr="005C7B0E">
        <w:rPr>
          <w:sz w:val="28"/>
          <w:szCs w:val="28"/>
        </w:rPr>
        <w:t xml:space="preserve"> </w:t>
      </w:r>
      <w:r w:rsidRPr="005C7B0E">
        <w:rPr>
          <w:sz w:val="28"/>
          <w:szCs w:val="28"/>
        </w:rPr>
        <w:t>экономической группировк</w:t>
      </w:r>
      <w:r w:rsidR="0067708E" w:rsidRPr="005C7B0E">
        <w:rPr>
          <w:sz w:val="28"/>
          <w:szCs w:val="28"/>
        </w:rPr>
        <w:t>и в политический союз. Важней</w:t>
      </w:r>
      <w:r w:rsidRPr="005C7B0E">
        <w:rPr>
          <w:sz w:val="28"/>
          <w:szCs w:val="28"/>
        </w:rPr>
        <w:t>шее значение имеет при э</w:t>
      </w:r>
      <w:r w:rsidR="0067708E" w:rsidRPr="005C7B0E">
        <w:rPr>
          <w:sz w:val="28"/>
          <w:szCs w:val="28"/>
        </w:rPr>
        <w:t>том введение института единого</w:t>
      </w:r>
      <w:r w:rsidRPr="005C7B0E">
        <w:rPr>
          <w:sz w:val="28"/>
          <w:szCs w:val="28"/>
        </w:rPr>
        <w:t xml:space="preserve"> гражданства, усиление принципа обя</w:t>
      </w:r>
      <w:r w:rsidR="0067708E" w:rsidRPr="005C7B0E">
        <w:rPr>
          <w:sz w:val="28"/>
          <w:szCs w:val="28"/>
        </w:rPr>
        <w:t>зательности решений</w:t>
      </w:r>
      <w:r w:rsidRPr="005C7B0E">
        <w:rPr>
          <w:sz w:val="28"/>
          <w:szCs w:val="28"/>
        </w:rPr>
        <w:t xml:space="preserve"> над государственных органо</w:t>
      </w:r>
      <w:r w:rsidR="0067708E" w:rsidRPr="005C7B0E">
        <w:rPr>
          <w:sz w:val="28"/>
          <w:szCs w:val="28"/>
        </w:rPr>
        <w:t xml:space="preserve">в и проведение единой внешней </w:t>
      </w:r>
      <w:r w:rsidRPr="005C7B0E">
        <w:rPr>
          <w:sz w:val="28"/>
          <w:szCs w:val="28"/>
        </w:rPr>
        <w:t xml:space="preserve">политики. </w:t>
      </w:r>
      <w:r w:rsidR="0067708E" w:rsidRPr="005C7B0E">
        <w:rPr>
          <w:sz w:val="28"/>
          <w:szCs w:val="28"/>
        </w:rPr>
        <w:t>Осуществляются конкретные шаги по формированию</w:t>
      </w:r>
      <w:r w:rsidRPr="005C7B0E">
        <w:rPr>
          <w:sz w:val="28"/>
          <w:szCs w:val="28"/>
        </w:rPr>
        <w:t xml:space="preserve"> единых европейских в</w:t>
      </w:r>
      <w:r w:rsidR="0067708E" w:rsidRPr="005C7B0E">
        <w:rPr>
          <w:sz w:val="28"/>
          <w:szCs w:val="28"/>
        </w:rPr>
        <w:t>ооруженных сил, особых воинских</w:t>
      </w:r>
      <w:r w:rsidRPr="005C7B0E">
        <w:rPr>
          <w:sz w:val="28"/>
          <w:szCs w:val="28"/>
        </w:rPr>
        <w:t xml:space="preserve"> контингентов, объединяющих подразделения ряда европейских стран, нап</w:t>
      </w:r>
      <w:r w:rsidR="0067708E" w:rsidRPr="005C7B0E">
        <w:rPr>
          <w:sz w:val="28"/>
          <w:szCs w:val="28"/>
        </w:rPr>
        <w:t>ример, Франции и Германии. Все это оз</w:t>
      </w:r>
      <w:r w:rsidRPr="005C7B0E">
        <w:rPr>
          <w:sz w:val="28"/>
          <w:szCs w:val="28"/>
        </w:rPr>
        <w:t>начает, что ЕС фактически тр</w:t>
      </w:r>
      <w:r w:rsidR="0067708E" w:rsidRPr="005C7B0E">
        <w:rPr>
          <w:sz w:val="28"/>
          <w:szCs w:val="28"/>
        </w:rPr>
        <w:t>ансформируется из союза госу</w:t>
      </w:r>
      <w:r w:rsidRPr="005C7B0E">
        <w:rPr>
          <w:sz w:val="28"/>
          <w:szCs w:val="28"/>
        </w:rPr>
        <w:t xml:space="preserve">дарств в одно конфедеративное </w:t>
      </w:r>
      <w:r w:rsidR="0067708E" w:rsidRPr="005C7B0E">
        <w:rPr>
          <w:sz w:val="28"/>
          <w:szCs w:val="28"/>
        </w:rPr>
        <w:t>государство, хотя данный про</w:t>
      </w:r>
      <w:r w:rsidRPr="005C7B0E">
        <w:rPr>
          <w:sz w:val="28"/>
          <w:szCs w:val="28"/>
        </w:rPr>
        <w:t>цесс протекает противоречиво и сталкивается с противодействием как внутреннего, так и внешнего характера. Очевидно, что формирование такого конфедеративного государства противоречит глобальным геополитическим целям США, которые вместо конгломерата небольших вассальных стран получают на территории Европы</w:t>
      </w:r>
      <w:r w:rsidR="0067708E" w:rsidRPr="005C7B0E">
        <w:rPr>
          <w:sz w:val="28"/>
          <w:szCs w:val="28"/>
        </w:rPr>
        <w:t xml:space="preserve"> </w:t>
      </w:r>
      <w:r w:rsidRPr="005C7B0E">
        <w:rPr>
          <w:sz w:val="28"/>
          <w:szCs w:val="28"/>
        </w:rPr>
        <w:t xml:space="preserve">серьезного конкурента, имеющего по некоторым параметрам превосходство над американской экономикой. США, в частности, негативно относятся к идее создания европейских Вооруженных сил, </w:t>
      </w:r>
      <w:r w:rsidR="0067708E" w:rsidRPr="005C7B0E">
        <w:rPr>
          <w:sz w:val="28"/>
          <w:szCs w:val="28"/>
        </w:rPr>
        <w:t>что неизбежно поставит вопрос о</w:t>
      </w:r>
      <w:r w:rsidRPr="005C7B0E">
        <w:rPr>
          <w:sz w:val="28"/>
          <w:szCs w:val="28"/>
        </w:rPr>
        <w:t>б их соотношении с военными структурами НАТО (а в перспективе — и о целесообразности сохранения этой военно-политической группировки с безоговорочным доминированием США). В качестве средства торможения европейской военно-политической</w:t>
      </w:r>
      <w:r w:rsidR="0067708E" w:rsidRPr="005C7B0E">
        <w:rPr>
          <w:sz w:val="28"/>
          <w:szCs w:val="28"/>
        </w:rPr>
        <w:t xml:space="preserve"> </w:t>
      </w:r>
      <w:r w:rsidRPr="005C7B0E">
        <w:rPr>
          <w:sz w:val="28"/>
          <w:szCs w:val="28"/>
        </w:rPr>
        <w:t>интеграции США используют развязывание военных конфликтов, и если во время войны в Югославии их разногласия</w:t>
      </w:r>
      <w:r w:rsidR="0067708E" w:rsidRPr="005C7B0E">
        <w:rPr>
          <w:sz w:val="28"/>
          <w:szCs w:val="28"/>
        </w:rPr>
        <w:t xml:space="preserve"> </w:t>
      </w:r>
      <w:r w:rsidRPr="005C7B0E">
        <w:rPr>
          <w:sz w:val="28"/>
          <w:szCs w:val="28"/>
        </w:rPr>
        <w:t>с европейскими союзниками удалось замаскировать, то в связи с иракским конфликтом противоречия как между США и ЕС, так и в рамках самой интеграционной группировки приняли открытые и остры</w:t>
      </w:r>
      <w:r w:rsidR="0067708E" w:rsidRPr="005C7B0E">
        <w:rPr>
          <w:sz w:val="28"/>
          <w:szCs w:val="28"/>
        </w:rPr>
        <w:t>е формы. Однако ключевое значение</w:t>
      </w:r>
      <w:r w:rsidRPr="005C7B0E">
        <w:rPr>
          <w:sz w:val="28"/>
          <w:szCs w:val="28"/>
        </w:rPr>
        <w:t xml:space="preserve"> имеет факт сформировавшегося в Западной и Центральной Европе единого экономического пространства, становящегося центром притяжения для национальных хозяйственных систем нескольких континентов.</w:t>
      </w:r>
      <w:r w:rsidR="00DA32F2" w:rsidRPr="005C7B0E">
        <w:rPr>
          <w:sz w:val="28"/>
          <w:szCs w:val="28"/>
        </w:rPr>
        <w:t xml:space="preserve"> Интеграция </w:t>
      </w:r>
      <w:r w:rsidR="00FF27AA" w:rsidRPr="005C7B0E">
        <w:rPr>
          <w:sz w:val="28"/>
          <w:szCs w:val="28"/>
        </w:rPr>
        <w:t>западноевропейских</w:t>
      </w:r>
      <w:r w:rsidR="00DA32F2" w:rsidRPr="005C7B0E">
        <w:rPr>
          <w:sz w:val="28"/>
          <w:szCs w:val="28"/>
        </w:rPr>
        <w:t xml:space="preserve"> стран развивалась неравномерно, сопровождаясь, во-первых, острыми противоречиями между отдельными странами и внутри всей региональной группировки. Одновременно в течение ряда лет в рамках ЕЭС интеграционный процесс складывался как следствие координации хозяйственной политики, т. е., например, совместная сельскохозяйственная политика, торгово-экономические решения по отношению к третьим странам. Этому всегда предшествовал сложный путь к согласию правительств стран — членов ЕЭС. В ЕС доминируют решения межгосударственного координационного характера.</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Главная задача интеграционного процесса в рамках ЕС заключается в создании действительно реального «внутреннего рынка» на всей территории 15 стран — членов ЕС, между которыми должны быть ликвидированы экономические границы. Речь идет о концепции преодоления материальных, технических, административных и налоговых барьеров. В 1993 г. были устранены существующие нетарифные барьеры пограничного контроля (различные нормы, налоговые системы и т.д.) в условиях свободного передвижения людей, товаров, услуг и капиталов. От реализации «внутреннего рынка» политики стран — членов ЕС ожидают получить все возможные преимущества крупномасштабной экономики континентальных размеров и преодолеть исторически сформировавшуюся западно-европейскую раздробленность.</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Одними из труднейших препятствий на, пути создания в Западной Европе единой экономической системы являются разный уровень хозяйственного развития стран и диспропорции экономической структуры в территориальном разрезе участников ЕС. Территориально-экономические диспропорции стран Западной Европы следует рассматривать в двух аспектах:</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 с точки зрения разницы в развитии отдельных стран — участниц ЕС;</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 в рамках экономики каждой страны.</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Самая низкая дифференциация территориальной экономической структуры в ЕС наблюдалась в то время, когда в него входило 6 стран, — это была наиболее развитая часть Западной Европы. Затем в члены общества были приняты Ирландия и другие страны (Греция, Испания, Португалия), значительно отличающиеся уровнем экономического развития от остальных.</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Вторая региональная проблема ЕС — это экономически более слабые территории, так называемые отсталые зоны в пределах отдельных национальных хозяйств. Самые большие диспропорции в ЕС были характерны для Италии, Великобритании, Франции. Италия считалась и считается страной с наибольшими территориальными диспропорциями во всем ЕС. Экономика ее носит двойственный характер: высокоразвитый север и менее развитый юг, в котором сконцентрировано 35% населения и который занимает 40% территории страны. Доход на душу населения здесь почти в 2 раза ниже, чем на севере. Таким образом, экономическая дифференциация отдельных стран в значительной степени зависит от размеров менее развитых территорий в рамках отдельной национальной экономики. В результате дуализма в размещении производительных сил средние экономические показатели Италии значительно ниже аналогичных показателей других стран ЕС. Примерами других отсталых территорий могут служить западная часть Франции (северный район, Эльзас и Лотарингия), центральная и юго-западная части Испании, Португалии, Греции, Великобритании (район Ланкашира, Йоркшира, Южного Уэльса).</w:t>
      </w:r>
      <w:r w:rsidR="005C7B0E" w:rsidRPr="005C7B0E">
        <w:rPr>
          <w:sz w:val="28"/>
          <w:szCs w:val="28"/>
        </w:rPr>
        <w:t xml:space="preserve"> </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Мерой территориальных диспропорций в ЕС является дифференциация общественно-экономических показателей и соотношение между национальными и средними показателями для всего сообщества.</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Например, в 1970 г. в 4 странах ЕС национальный доход на одного жителя был ниже среднего для ЕС: Голландия (-3%), Великобритания (-2%), Италия (-31%), Ирландия (-46%). В остальных странах «девятки» показатели национального дохода были выше среднего. Причины территориальных диспропорций заключены и в потенциале природных условий и ресурсов, исторических особенностях развития страны, региона, качестве рабочей силы, уровне развития НТП, инфраструктуре, политической ситуации и т. д. Таким образом, главным достижением ЕС на этом долгом пути (1957— 1992 гг.) стало создание Таможенного союза (отмена пошлин и других ограничений в торговле между членами союза и единый «внешний тариф» по отношению к «третьим странам»), далее — унификация хозяйственного законодательства, создание полномасштабного «единого рынка» со свободным перемещением капиталов, услуг и рабочей силы.</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С начала 90-х гг. страны — члены Европейского сообщества взяли курс на заметное форсирование темпов валютно-экономической интеграции, провозгласив своей целью создание к концу столетия единой валюты и единого Центрального банка. Согласованный в конце 1991 г. в Маастрихте договор о Европейском союзе, вступивший в силу 1 ноября 1993 г., юридически закрепил эти решения. В соответствии с договором Экономический и валютный союз создается в три этапа, сроки и содержание которых официально зафиксированы.</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Основными чертами первого этапа (с 1 июля 1991 г. до 1 января 1994 г.) являлось участие всех денежных единиц ЕС в механизме совместного колебания курсов валют в рамках Европейской валютной системы, введение процедуры «многостороннего наблюдения» за экономической политикой стран-участниц.</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Второй этап (с 1 января 1994 г.) предполагает создание Европейского валютного института и усиление координации экономической политики в рамках ЕС.</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Третий (заключительный) этап (с января 1999 г.) —</w:t>
      </w:r>
      <w:r w:rsidR="005C7B0E" w:rsidRPr="005C7B0E">
        <w:rPr>
          <w:sz w:val="28"/>
          <w:szCs w:val="28"/>
        </w:rPr>
        <w:t xml:space="preserve"> </w:t>
      </w:r>
      <w:r w:rsidRPr="005C7B0E">
        <w:rPr>
          <w:sz w:val="28"/>
          <w:szCs w:val="28"/>
        </w:rPr>
        <w:t>введение единой валюты евро и создание Европейского центрального банка. По мере создания и функционирования Европейского центробанка в обращение с 2001 г. введена денежная единица евро. Как известно, первоначально евро применялась параллельно с национальной валютой и по утвержденному графику (с 1 июля 2002 г.). стала единственной денежной единицей ЕС. На этом же этапе вступило в силу соглашение о едином экономическом пространстве между 15 странами ЕС и 3 странами ЕАСТ (Исландией, Норвегией, Лихтенштейном).</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В течение 1990-х гг. в большинстве стран ЕС серьезно изменились подходы к макроэкономической политике. Прежде всего низкие темпы инфляции рассматривались как обязательные для обеспечения устойчивого экономического роста и конкурентоспособности. Этот концептуальный подход был зафиксирован как один из основных критериев Маастрихтского договора, которому должны соответствовать страны, намеревающиеся перейти к единой валюте:</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В соответствии с договором для введения единой валюты страна должна отвечать следующим требованиям:</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1. Иметь уровень инфляции, не превышающий 1,5%.</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2. Иметь дефицит бюджета, не превышающий 3% ВВП, а государственный долг — не более 60% годового объема ВВП.</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3. Процентные ставки не должны более чем на 2 процентных пункта превышать уровень, средний для стран с наиболее низкими темпами инфляции.</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4. Участвовать в системе совместного колебания валютных курсов не менее двух лет, т. е. в течение двух последних лет перед вступлением в ЕВС национальная валюта не должна девальвироваться.</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Переход от Единого рынка (ЕР) через Экономический союз к Экономическому и валютному союзу, основанному на единой валютно-финансовой политике по внедрению единой европейской валюты евро</w:t>
      </w:r>
      <w:r w:rsidRPr="005C7B0E">
        <w:rPr>
          <w:sz w:val="28"/>
          <w:szCs w:val="28"/>
          <w:vertAlign w:val="subscript"/>
        </w:rPr>
        <w:t>,</w:t>
      </w:r>
      <w:r w:rsidRPr="005C7B0E">
        <w:rPr>
          <w:sz w:val="28"/>
          <w:szCs w:val="28"/>
        </w:rPr>
        <w:t xml:space="preserve"> является одним из сложных этапов западно-европейской интеграции.</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Как мы уже знаем, намечен график создания ЭВС и его национальных институтов. Однако процесс шел достаточно сложно с большим разбросом мнений среди стран — членов ЕС. Эта сложность определялась прежде всего различиями в организации кредита, расчетов, курсовой политики и связанными с этим валютными рисками, задержками платежей, различиями в ценах, несопоставимостью налогов и различиями в валютно-финансовой политике.</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Условия, предъявляемые к государствам, входящим в ЕС, достаточно жесткие, предусматривали использование «классических мер борьбы» с дефицитностью бюджета и инфляцией, усиление бюджетных расходов на социальные нужды и цели развития. Все это, безусловно, стало причиной «разноскоростного» движения стран — членов ЕС к этому уникальному феномену, не имеющему аналогов в мире, — Экономическому и валютному союзу и единой валюте.</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В целом ситуацию по Евросоюзу на 1997—1998 гг. по основным критериям перехода к евро, принятым в Маастрихте, можно проследить по табл. 1.</w:t>
      </w:r>
    </w:p>
    <w:p w:rsidR="00F06894" w:rsidRPr="005C7B0E" w:rsidRDefault="00F06894" w:rsidP="005C7B0E">
      <w:pPr>
        <w:shd w:val="clear" w:color="auto" w:fill="FFFFFF"/>
        <w:spacing w:line="360" w:lineRule="auto"/>
        <w:ind w:firstLine="720"/>
        <w:jc w:val="both"/>
        <w:rPr>
          <w:sz w:val="28"/>
          <w:szCs w:val="28"/>
        </w:rPr>
      </w:pPr>
    </w:p>
    <w:p w:rsidR="00DA32F2" w:rsidRPr="005C7B0E" w:rsidRDefault="00DA32F2" w:rsidP="005C7B0E">
      <w:pPr>
        <w:shd w:val="clear" w:color="auto" w:fill="FFFFFF"/>
        <w:spacing w:line="360" w:lineRule="auto"/>
        <w:ind w:firstLine="720"/>
        <w:jc w:val="both"/>
        <w:rPr>
          <w:sz w:val="28"/>
          <w:szCs w:val="28"/>
        </w:rPr>
      </w:pPr>
      <w:r w:rsidRPr="005C7B0E">
        <w:rPr>
          <w:sz w:val="28"/>
          <w:szCs w:val="28"/>
        </w:rPr>
        <w:t>Таблица 1</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Соотношение показателей стран ЕС с Маастрихтскими критериями</w:t>
      </w:r>
    </w:p>
    <w:tbl>
      <w:tblPr>
        <w:tblW w:w="9072" w:type="dxa"/>
        <w:tblInd w:w="40" w:type="dxa"/>
        <w:tblLayout w:type="fixed"/>
        <w:tblCellMar>
          <w:left w:w="40" w:type="dxa"/>
          <w:right w:w="40" w:type="dxa"/>
        </w:tblCellMar>
        <w:tblLook w:val="0000" w:firstRow="0" w:lastRow="0" w:firstColumn="0" w:lastColumn="0" w:noHBand="0" w:noVBand="0"/>
      </w:tblPr>
      <w:tblGrid>
        <w:gridCol w:w="2552"/>
        <w:gridCol w:w="709"/>
        <w:gridCol w:w="708"/>
        <w:gridCol w:w="709"/>
        <w:gridCol w:w="709"/>
        <w:gridCol w:w="709"/>
        <w:gridCol w:w="708"/>
        <w:gridCol w:w="993"/>
        <w:gridCol w:w="1275"/>
      </w:tblGrid>
      <w:tr w:rsidR="00DA32F2" w:rsidRPr="005C7B0E" w:rsidTr="005C7B0E">
        <w:trPr>
          <w:trHeight w:val="414"/>
        </w:trPr>
        <w:tc>
          <w:tcPr>
            <w:tcW w:w="2552" w:type="dxa"/>
            <w:vMerge w:val="restart"/>
            <w:tcBorders>
              <w:top w:val="single" w:sz="6" w:space="0" w:color="auto"/>
              <w:left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Страна — член ЕС</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Долг, % ВВП</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Дефицит, % ВВП</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Инфляция, % ВВП</w:t>
            </w:r>
          </w:p>
        </w:tc>
        <w:tc>
          <w:tcPr>
            <w:tcW w:w="993" w:type="dxa"/>
            <w:vMerge w:val="restart"/>
            <w:tcBorders>
              <w:top w:val="single" w:sz="6" w:space="0" w:color="auto"/>
              <w:left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Процентные ставки</w:t>
            </w:r>
          </w:p>
        </w:tc>
        <w:tc>
          <w:tcPr>
            <w:tcW w:w="1275" w:type="dxa"/>
            <w:vMerge w:val="restart"/>
            <w:tcBorders>
              <w:top w:val="single" w:sz="6" w:space="0" w:color="auto"/>
              <w:left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Членство в валютном</w:t>
            </w:r>
          </w:p>
          <w:p w:rsidR="00DA32F2" w:rsidRPr="005C7B0E" w:rsidRDefault="00DA32F2" w:rsidP="005C7B0E">
            <w:pPr>
              <w:shd w:val="clear" w:color="auto" w:fill="FFFFFF"/>
              <w:spacing w:line="360" w:lineRule="auto"/>
              <w:jc w:val="both"/>
              <w:rPr>
                <w:szCs w:val="24"/>
              </w:rPr>
            </w:pPr>
            <w:r w:rsidRPr="005C7B0E">
              <w:rPr>
                <w:szCs w:val="24"/>
              </w:rPr>
              <w:t>союзе</w:t>
            </w:r>
          </w:p>
        </w:tc>
      </w:tr>
      <w:tr w:rsidR="00DA32F2" w:rsidRPr="005C7B0E" w:rsidTr="005C7B0E">
        <w:trPr>
          <w:trHeight w:val="332"/>
        </w:trPr>
        <w:tc>
          <w:tcPr>
            <w:tcW w:w="2552" w:type="dxa"/>
            <w:vMerge/>
            <w:tcBorders>
              <w:left w:val="single" w:sz="6" w:space="0" w:color="auto"/>
              <w:bottom w:val="single" w:sz="6" w:space="0" w:color="auto"/>
              <w:right w:val="single" w:sz="6" w:space="0" w:color="auto"/>
            </w:tcBorders>
            <w:shd w:val="clear" w:color="auto" w:fill="FFFFFF"/>
          </w:tcPr>
          <w:p w:rsidR="00DA32F2" w:rsidRPr="005C7B0E" w:rsidRDefault="00DA32F2" w:rsidP="005C7B0E">
            <w:pPr>
              <w:shd w:val="clear" w:color="auto" w:fill="FFFFFF"/>
              <w:spacing w:line="360" w:lineRule="auto"/>
              <w:jc w:val="both"/>
              <w:rPr>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1997</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1998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1997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1998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1997</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1998</w:t>
            </w:r>
          </w:p>
        </w:tc>
        <w:tc>
          <w:tcPr>
            <w:tcW w:w="993" w:type="dxa"/>
            <w:vMerge/>
            <w:tcBorders>
              <w:left w:val="single" w:sz="6" w:space="0" w:color="auto"/>
              <w:bottom w:val="single" w:sz="6" w:space="0" w:color="auto"/>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p>
        </w:tc>
        <w:tc>
          <w:tcPr>
            <w:tcW w:w="1275" w:type="dxa"/>
            <w:vMerge/>
            <w:tcBorders>
              <w:left w:val="single" w:sz="6" w:space="0" w:color="auto"/>
              <w:bottom w:val="single" w:sz="6" w:space="0" w:color="auto"/>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p>
        </w:tc>
      </w:tr>
      <w:tr w:rsidR="00DA32F2" w:rsidRPr="005C7B0E" w:rsidTr="005C7B0E">
        <w:trPr>
          <w:trHeight w:val="454"/>
        </w:trPr>
        <w:tc>
          <w:tcPr>
            <w:tcW w:w="2552" w:type="dxa"/>
            <w:tcBorders>
              <w:top w:val="single" w:sz="6" w:space="0" w:color="auto"/>
              <w:left w:val="single" w:sz="6" w:space="0" w:color="auto"/>
              <w:bottom w:val="nil"/>
              <w:right w:val="single" w:sz="6" w:space="0" w:color="auto"/>
            </w:tcBorders>
            <w:shd w:val="clear" w:color="auto" w:fill="FFFFFF"/>
            <w:vAlign w:val="bottom"/>
          </w:tcPr>
          <w:p w:rsidR="00DA32F2" w:rsidRPr="005C7B0E" w:rsidRDefault="00DA32F2" w:rsidP="005C7B0E">
            <w:pPr>
              <w:shd w:val="clear" w:color="auto" w:fill="FFFFFF"/>
              <w:spacing w:line="360" w:lineRule="auto"/>
              <w:jc w:val="both"/>
              <w:rPr>
                <w:szCs w:val="24"/>
              </w:rPr>
            </w:pPr>
            <w:r w:rsidRPr="005C7B0E">
              <w:rPr>
                <w:szCs w:val="24"/>
              </w:rPr>
              <w:t xml:space="preserve">Критерии перехода к евро </w:t>
            </w:r>
          </w:p>
        </w:tc>
        <w:tc>
          <w:tcPr>
            <w:tcW w:w="709" w:type="dxa"/>
            <w:tcBorders>
              <w:top w:val="single" w:sz="6" w:space="0" w:color="auto"/>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60,0</w:t>
            </w:r>
          </w:p>
        </w:tc>
        <w:tc>
          <w:tcPr>
            <w:tcW w:w="708" w:type="dxa"/>
            <w:tcBorders>
              <w:top w:val="single" w:sz="6" w:space="0" w:color="auto"/>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60,0</w:t>
            </w:r>
          </w:p>
        </w:tc>
        <w:tc>
          <w:tcPr>
            <w:tcW w:w="709" w:type="dxa"/>
            <w:tcBorders>
              <w:top w:val="single" w:sz="6" w:space="0" w:color="auto"/>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3,0</w:t>
            </w:r>
          </w:p>
        </w:tc>
        <w:tc>
          <w:tcPr>
            <w:tcW w:w="709" w:type="dxa"/>
            <w:tcBorders>
              <w:top w:val="single" w:sz="6" w:space="0" w:color="auto"/>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3,0</w:t>
            </w:r>
          </w:p>
        </w:tc>
        <w:tc>
          <w:tcPr>
            <w:tcW w:w="709" w:type="dxa"/>
            <w:tcBorders>
              <w:top w:val="single" w:sz="6" w:space="0" w:color="auto"/>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3,2</w:t>
            </w:r>
          </w:p>
        </w:tc>
        <w:tc>
          <w:tcPr>
            <w:tcW w:w="708" w:type="dxa"/>
            <w:tcBorders>
              <w:top w:val="single" w:sz="6" w:space="0" w:color="auto"/>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3,2</w:t>
            </w:r>
          </w:p>
        </w:tc>
        <w:tc>
          <w:tcPr>
            <w:tcW w:w="993" w:type="dxa"/>
            <w:tcBorders>
              <w:top w:val="single" w:sz="6" w:space="0" w:color="auto"/>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7,7</w:t>
            </w:r>
          </w:p>
        </w:tc>
        <w:tc>
          <w:tcPr>
            <w:tcW w:w="1275" w:type="dxa"/>
            <w:tcBorders>
              <w:top w:val="single" w:sz="6" w:space="0" w:color="auto"/>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p>
        </w:tc>
      </w:tr>
      <w:tr w:rsidR="00DA32F2" w:rsidRPr="005C7B0E" w:rsidTr="005C7B0E">
        <w:trPr>
          <w:trHeight w:val="277"/>
        </w:trPr>
        <w:tc>
          <w:tcPr>
            <w:tcW w:w="2552" w:type="dxa"/>
            <w:tcBorders>
              <w:top w:val="nil"/>
              <w:left w:val="single" w:sz="6" w:space="0" w:color="auto"/>
              <w:bottom w:val="nil"/>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Австрия </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66,1</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64,7</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2,5</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2,3</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1,1</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1,5</w:t>
            </w:r>
          </w:p>
        </w:tc>
        <w:tc>
          <w:tcPr>
            <w:tcW w:w="993"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5,6</w:t>
            </w:r>
          </w:p>
        </w:tc>
        <w:tc>
          <w:tcPr>
            <w:tcW w:w="1275"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Да</w:t>
            </w:r>
          </w:p>
        </w:tc>
      </w:tr>
      <w:tr w:rsidR="00DA32F2" w:rsidRPr="005C7B0E" w:rsidTr="005C7B0E">
        <w:trPr>
          <w:trHeight w:val="176"/>
        </w:trPr>
        <w:tc>
          <w:tcPr>
            <w:tcW w:w="2552" w:type="dxa"/>
            <w:tcBorders>
              <w:top w:val="nil"/>
              <w:left w:val="single" w:sz="6" w:space="0" w:color="auto"/>
              <w:bottom w:val="nil"/>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Бельгия </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122,1</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118,1</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2,1</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1,7</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1,4</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1,3</w:t>
            </w:r>
          </w:p>
        </w:tc>
        <w:tc>
          <w:tcPr>
            <w:tcW w:w="993"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5,7</w:t>
            </w:r>
          </w:p>
        </w:tc>
        <w:tc>
          <w:tcPr>
            <w:tcW w:w="1275"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Да</w:t>
            </w:r>
          </w:p>
        </w:tc>
      </w:tr>
      <w:tr w:rsidR="00DA32F2" w:rsidRPr="005C7B0E" w:rsidTr="005C7B0E">
        <w:trPr>
          <w:trHeight w:val="256"/>
        </w:trPr>
        <w:tc>
          <w:tcPr>
            <w:tcW w:w="2552" w:type="dxa"/>
            <w:tcBorders>
              <w:top w:val="nil"/>
              <w:left w:val="single" w:sz="6" w:space="0" w:color="auto"/>
              <w:bottom w:val="nil"/>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Великобритания </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53,4</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53,0</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1,9</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0,6</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1,8</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2,3</w:t>
            </w:r>
          </w:p>
        </w:tc>
        <w:tc>
          <w:tcPr>
            <w:tcW w:w="993"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7,0</w:t>
            </w:r>
          </w:p>
        </w:tc>
        <w:tc>
          <w:tcPr>
            <w:tcW w:w="1275"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Нет</w:t>
            </w:r>
          </w:p>
        </w:tc>
      </w:tr>
      <w:tr w:rsidR="00DA32F2" w:rsidRPr="005C7B0E" w:rsidTr="005C7B0E">
        <w:trPr>
          <w:trHeight w:val="198"/>
        </w:trPr>
        <w:tc>
          <w:tcPr>
            <w:tcW w:w="2552" w:type="dxa"/>
            <w:tcBorders>
              <w:top w:val="nil"/>
              <w:left w:val="single" w:sz="6" w:space="0" w:color="auto"/>
              <w:bottom w:val="nil"/>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Дания </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65,1</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59,5</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-0,7</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-1,1</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1,9</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2,1</w:t>
            </w:r>
          </w:p>
        </w:tc>
        <w:tc>
          <w:tcPr>
            <w:tcW w:w="993"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6,2</w:t>
            </w:r>
          </w:p>
        </w:tc>
        <w:tc>
          <w:tcPr>
            <w:tcW w:w="1275"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Нет</w:t>
            </w:r>
          </w:p>
        </w:tc>
      </w:tr>
      <w:tr w:rsidR="00DA32F2" w:rsidRPr="005C7B0E" w:rsidTr="005C7B0E">
        <w:trPr>
          <w:trHeight w:val="198"/>
        </w:trPr>
        <w:tc>
          <w:tcPr>
            <w:tcW w:w="2552" w:type="dxa"/>
            <w:tcBorders>
              <w:top w:val="nil"/>
              <w:left w:val="single" w:sz="6" w:space="0" w:color="auto"/>
              <w:bottom w:val="nil"/>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Финляндия </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55,8</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53,6</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1,1</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-0,3</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1,3</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2,0</w:t>
            </w:r>
          </w:p>
        </w:tc>
        <w:tc>
          <w:tcPr>
            <w:tcW w:w="993"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5,9</w:t>
            </w:r>
          </w:p>
        </w:tc>
        <w:tc>
          <w:tcPr>
            <w:tcW w:w="1275"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Да</w:t>
            </w:r>
          </w:p>
        </w:tc>
      </w:tr>
      <w:tr w:rsidR="00DA32F2" w:rsidRPr="005C7B0E" w:rsidTr="005C7B0E">
        <w:trPr>
          <w:trHeight w:val="216"/>
        </w:trPr>
        <w:tc>
          <w:tcPr>
            <w:tcW w:w="2552" w:type="dxa"/>
            <w:tcBorders>
              <w:top w:val="nil"/>
              <w:left w:val="single" w:sz="6" w:space="0" w:color="auto"/>
              <w:bottom w:val="nil"/>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Франция </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58,0</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58,1</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3,0</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2,9</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1,2</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1,0</w:t>
            </w:r>
          </w:p>
        </w:tc>
        <w:tc>
          <w:tcPr>
            <w:tcW w:w="993"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5,5</w:t>
            </w:r>
          </w:p>
        </w:tc>
        <w:tc>
          <w:tcPr>
            <w:tcW w:w="1275"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Да</w:t>
            </w:r>
          </w:p>
        </w:tc>
      </w:tr>
      <w:tr w:rsidR="00DA32F2" w:rsidRPr="005C7B0E" w:rsidTr="005C7B0E">
        <w:trPr>
          <w:trHeight w:val="216"/>
        </w:trPr>
        <w:tc>
          <w:tcPr>
            <w:tcW w:w="2552" w:type="dxa"/>
            <w:tcBorders>
              <w:top w:val="nil"/>
              <w:left w:val="single" w:sz="6" w:space="0" w:color="auto"/>
              <w:bottom w:val="nil"/>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Германия </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61,3</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61,2</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2,7</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2,5</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1,4</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1,7</w:t>
            </w:r>
          </w:p>
        </w:tc>
        <w:tc>
          <w:tcPr>
            <w:tcW w:w="993"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5,6</w:t>
            </w:r>
          </w:p>
        </w:tc>
        <w:tc>
          <w:tcPr>
            <w:tcW w:w="1275"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Да</w:t>
            </w:r>
          </w:p>
        </w:tc>
      </w:tr>
      <w:tr w:rsidR="00DA32F2" w:rsidRPr="005C7B0E" w:rsidTr="005C7B0E">
        <w:trPr>
          <w:trHeight w:val="220"/>
        </w:trPr>
        <w:tc>
          <w:tcPr>
            <w:tcW w:w="2552" w:type="dxa"/>
            <w:tcBorders>
              <w:top w:val="nil"/>
              <w:left w:val="single" w:sz="6" w:space="0" w:color="auto"/>
              <w:bottom w:val="nil"/>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Греция </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108,7</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107,7</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4,0</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2,2</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5,2</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4,5</w:t>
            </w:r>
          </w:p>
        </w:tc>
        <w:tc>
          <w:tcPr>
            <w:tcW w:w="993"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9,8</w:t>
            </w:r>
          </w:p>
        </w:tc>
        <w:tc>
          <w:tcPr>
            <w:tcW w:w="1275"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Нет</w:t>
            </w:r>
          </w:p>
        </w:tc>
      </w:tr>
      <w:tr w:rsidR="00DA32F2" w:rsidRPr="005C7B0E" w:rsidTr="005C7B0E">
        <w:trPr>
          <w:trHeight w:val="216"/>
        </w:trPr>
        <w:tc>
          <w:tcPr>
            <w:tcW w:w="2552" w:type="dxa"/>
            <w:tcBorders>
              <w:top w:val="nil"/>
              <w:left w:val="single" w:sz="6" w:space="0" w:color="auto"/>
              <w:bottom w:val="nil"/>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Ирландия </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66,3</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59,5</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-0,9</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-1,1</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1,2</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3,3</w:t>
            </w:r>
          </w:p>
        </w:tc>
        <w:tc>
          <w:tcPr>
            <w:tcW w:w="993"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6,2</w:t>
            </w:r>
          </w:p>
        </w:tc>
        <w:tc>
          <w:tcPr>
            <w:tcW w:w="1275"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Да</w:t>
            </w:r>
          </w:p>
        </w:tc>
      </w:tr>
      <w:tr w:rsidR="00DA32F2" w:rsidRPr="005C7B0E" w:rsidTr="005C7B0E">
        <w:trPr>
          <w:trHeight w:val="216"/>
        </w:trPr>
        <w:tc>
          <w:tcPr>
            <w:tcW w:w="2552" w:type="dxa"/>
            <w:tcBorders>
              <w:top w:val="nil"/>
              <w:left w:val="single" w:sz="6" w:space="0" w:color="auto"/>
              <w:bottom w:val="nil"/>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Италия </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121,6</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118,1</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2,7</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2,5</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1,8</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2,1</w:t>
            </w:r>
          </w:p>
        </w:tc>
        <w:tc>
          <w:tcPr>
            <w:tcW w:w="993"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6,7</w:t>
            </w:r>
          </w:p>
        </w:tc>
        <w:tc>
          <w:tcPr>
            <w:tcW w:w="1275"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Да</w:t>
            </w:r>
          </w:p>
        </w:tc>
      </w:tr>
      <w:tr w:rsidR="00DA32F2" w:rsidRPr="005C7B0E" w:rsidTr="005C7B0E">
        <w:trPr>
          <w:trHeight w:val="220"/>
        </w:trPr>
        <w:tc>
          <w:tcPr>
            <w:tcW w:w="2552" w:type="dxa"/>
            <w:tcBorders>
              <w:top w:val="nil"/>
              <w:left w:val="single" w:sz="6" w:space="0" w:color="auto"/>
              <w:bottom w:val="nil"/>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Люксембург </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6,7</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7,1</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-1,7</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-1,0</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1,4</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1,6</w:t>
            </w:r>
          </w:p>
        </w:tc>
        <w:tc>
          <w:tcPr>
            <w:tcW w:w="993"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5,6</w:t>
            </w:r>
          </w:p>
        </w:tc>
        <w:tc>
          <w:tcPr>
            <w:tcW w:w="1275"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Да</w:t>
            </w:r>
          </w:p>
        </w:tc>
      </w:tr>
      <w:tr w:rsidR="00DA32F2" w:rsidRPr="005C7B0E" w:rsidTr="005C7B0E">
        <w:trPr>
          <w:trHeight w:val="216"/>
        </w:trPr>
        <w:tc>
          <w:tcPr>
            <w:tcW w:w="2552" w:type="dxa"/>
            <w:tcBorders>
              <w:top w:val="nil"/>
              <w:left w:val="single" w:sz="6" w:space="0" w:color="auto"/>
              <w:bottom w:val="nil"/>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Нидерланды </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72,1</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70,0</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1,4</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1,6</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1,8</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2,3</w:t>
            </w:r>
          </w:p>
        </w:tc>
        <w:tc>
          <w:tcPr>
            <w:tcW w:w="993"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5,5</w:t>
            </w:r>
          </w:p>
        </w:tc>
        <w:tc>
          <w:tcPr>
            <w:tcW w:w="1275"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Да</w:t>
            </w:r>
          </w:p>
        </w:tc>
      </w:tr>
      <w:tr w:rsidR="00DA32F2" w:rsidRPr="005C7B0E" w:rsidTr="005C7B0E">
        <w:trPr>
          <w:trHeight w:val="198"/>
        </w:trPr>
        <w:tc>
          <w:tcPr>
            <w:tcW w:w="2552" w:type="dxa"/>
            <w:tcBorders>
              <w:top w:val="nil"/>
              <w:left w:val="single" w:sz="6" w:space="0" w:color="auto"/>
              <w:bottom w:val="nil"/>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Португалия </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62,0</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60,0</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2,5</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2,2</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1,8</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2,2</w:t>
            </w:r>
          </w:p>
        </w:tc>
        <w:tc>
          <w:tcPr>
            <w:tcW w:w="993"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6,2</w:t>
            </w:r>
          </w:p>
        </w:tc>
        <w:tc>
          <w:tcPr>
            <w:tcW w:w="1275"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Да</w:t>
            </w:r>
          </w:p>
        </w:tc>
      </w:tr>
      <w:tr w:rsidR="00DA32F2" w:rsidRPr="005C7B0E" w:rsidTr="005C7B0E">
        <w:trPr>
          <w:trHeight w:val="238"/>
        </w:trPr>
        <w:tc>
          <w:tcPr>
            <w:tcW w:w="2552" w:type="dxa"/>
            <w:tcBorders>
              <w:top w:val="nil"/>
              <w:left w:val="single" w:sz="6" w:space="0" w:color="auto"/>
              <w:bottom w:val="nil"/>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Испания </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68,8</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67,4</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2,6</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2,2</w:t>
            </w:r>
          </w:p>
        </w:tc>
        <w:tc>
          <w:tcPr>
            <w:tcW w:w="709"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1,8</w:t>
            </w:r>
          </w:p>
        </w:tc>
        <w:tc>
          <w:tcPr>
            <w:tcW w:w="708"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2,2</w:t>
            </w:r>
          </w:p>
        </w:tc>
        <w:tc>
          <w:tcPr>
            <w:tcW w:w="993"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6,3</w:t>
            </w:r>
          </w:p>
        </w:tc>
        <w:tc>
          <w:tcPr>
            <w:tcW w:w="1275" w:type="dxa"/>
            <w:tcBorders>
              <w:top w:val="nil"/>
              <w:left w:val="single" w:sz="6" w:space="0" w:color="auto"/>
              <w:bottom w:val="nil"/>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Да</w:t>
            </w:r>
          </w:p>
        </w:tc>
      </w:tr>
      <w:tr w:rsidR="00DA32F2" w:rsidRPr="005C7B0E" w:rsidTr="005C7B0E">
        <w:trPr>
          <w:trHeight w:val="353"/>
        </w:trPr>
        <w:tc>
          <w:tcPr>
            <w:tcW w:w="2552" w:type="dxa"/>
            <w:tcBorders>
              <w:top w:val="nil"/>
              <w:left w:val="single" w:sz="6" w:space="0" w:color="auto"/>
              <w:bottom w:val="single" w:sz="6" w:space="0" w:color="auto"/>
              <w:right w:val="single" w:sz="6" w:space="0" w:color="auto"/>
            </w:tcBorders>
            <w:shd w:val="clear" w:color="auto" w:fill="FFFFFF"/>
          </w:tcPr>
          <w:p w:rsidR="00DA32F2" w:rsidRPr="005C7B0E" w:rsidRDefault="00DA32F2" w:rsidP="005C7B0E">
            <w:pPr>
              <w:shd w:val="clear" w:color="auto" w:fill="FFFFFF"/>
              <w:spacing w:line="360" w:lineRule="auto"/>
              <w:jc w:val="both"/>
              <w:rPr>
                <w:szCs w:val="24"/>
              </w:rPr>
            </w:pPr>
            <w:r w:rsidRPr="005C7B0E">
              <w:rPr>
                <w:szCs w:val="24"/>
              </w:rPr>
              <w:t xml:space="preserve">Швеция </w:t>
            </w:r>
          </w:p>
        </w:tc>
        <w:tc>
          <w:tcPr>
            <w:tcW w:w="709" w:type="dxa"/>
            <w:tcBorders>
              <w:top w:val="nil"/>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76,6</w:t>
            </w:r>
          </w:p>
        </w:tc>
        <w:tc>
          <w:tcPr>
            <w:tcW w:w="708" w:type="dxa"/>
            <w:tcBorders>
              <w:top w:val="nil"/>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74,1</w:t>
            </w:r>
          </w:p>
        </w:tc>
        <w:tc>
          <w:tcPr>
            <w:tcW w:w="709" w:type="dxa"/>
            <w:tcBorders>
              <w:top w:val="nil"/>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0,8</w:t>
            </w:r>
          </w:p>
        </w:tc>
        <w:tc>
          <w:tcPr>
            <w:tcW w:w="709" w:type="dxa"/>
            <w:tcBorders>
              <w:top w:val="nil"/>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-0,5</w:t>
            </w:r>
          </w:p>
        </w:tc>
        <w:tc>
          <w:tcPr>
            <w:tcW w:w="709" w:type="dxa"/>
            <w:tcBorders>
              <w:top w:val="nil"/>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1,9</w:t>
            </w:r>
          </w:p>
        </w:tc>
        <w:tc>
          <w:tcPr>
            <w:tcW w:w="708" w:type="dxa"/>
            <w:tcBorders>
              <w:top w:val="nil"/>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1,5</w:t>
            </w:r>
          </w:p>
        </w:tc>
        <w:tc>
          <w:tcPr>
            <w:tcW w:w="993" w:type="dxa"/>
            <w:tcBorders>
              <w:top w:val="nil"/>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6,5</w:t>
            </w:r>
          </w:p>
        </w:tc>
        <w:tc>
          <w:tcPr>
            <w:tcW w:w="1275" w:type="dxa"/>
            <w:tcBorders>
              <w:top w:val="nil"/>
              <w:left w:val="single" w:sz="6" w:space="0" w:color="auto"/>
              <w:bottom w:val="single" w:sz="6" w:space="0" w:color="auto"/>
              <w:right w:val="single" w:sz="6" w:space="0" w:color="auto"/>
            </w:tcBorders>
            <w:shd w:val="clear" w:color="auto" w:fill="FFFFFF"/>
            <w:vAlign w:val="center"/>
          </w:tcPr>
          <w:p w:rsidR="00DA32F2" w:rsidRPr="005C7B0E" w:rsidRDefault="00DA32F2" w:rsidP="005C7B0E">
            <w:pPr>
              <w:shd w:val="clear" w:color="auto" w:fill="FFFFFF"/>
              <w:spacing w:line="360" w:lineRule="auto"/>
              <w:jc w:val="both"/>
              <w:rPr>
                <w:szCs w:val="24"/>
              </w:rPr>
            </w:pPr>
            <w:r w:rsidRPr="005C7B0E">
              <w:rPr>
                <w:szCs w:val="24"/>
              </w:rPr>
              <w:t>Нет</w:t>
            </w:r>
          </w:p>
        </w:tc>
      </w:tr>
    </w:tbl>
    <w:p w:rsidR="00DA32F2" w:rsidRPr="005C7B0E" w:rsidRDefault="00DA32F2" w:rsidP="005C7B0E">
      <w:pPr>
        <w:shd w:val="clear" w:color="auto" w:fill="FFFFFF"/>
        <w:spacing w:line="360" w:lineRule="auto"/>
        <w:ind w:firstLine="720"/>
        <w:jc w:val="both"/>
        <w:rPr>
          <w:sz w:val="28"/>
          <w:szCs w:val="28"/>
        </w:rPr>
      </w:pPr>
      <w:r w:rsidRPr="005C7B0E">
        <w:rPr>
          <w:sz w:val="28"/>
          <w:szCs w:val="28"/>
        </w:rPr>
        <w:t>Как видно из приведенных данных, на 1997 г. только Греция с 4%-ным уровнем дефицита бюджета к ВВП не соответствует первому Маастрихтскому критерию, а на 1998 г. данному критерию отвечают все 15 стран ЕС.</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По второму критерию введения евро—отношению совокупного Государственного долга к величине ВВП — наблюдается совсем иная картина (при условии, когда государственный долг не должен превышать 60%). По итогам 1998 г. к моменту введения евро данному</w:t>
      </w:r>
      <w:r w:rsidRPr="005C7B0E">
        <w:rPr>
          <w:i/>
          <w:iCs/>
          <w:sz w:val="28"/>
          <w:szCs w:val="28"/>
        </w:rPr>
        <w:t xml:space="preserve"> </w:t>
      </w:r>
      <w:r w:rsidRPr="005C7B0E">
        <w:rPr>
          <w:sz w:val="28"/>
          <w:szCs w:val="28"/>
        </w:rPr>
        <w:t>критерию соответствовало всего 7 государств. Такие развитые государства с огромным экономическим потенциалом, как Италия, Бельгия, Швеция, к этому времени имели государственный долг, в 1,5—2 раза превышающий принятый критерий.</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Если строго следовать этому критерию, в регионе, где впервые в истории развития мирохозяйственных связей уже технически и финансово обозначены сроки официального перехода к новому этапу развития ЕС, последствия такого шага могут быть самыми негативными.</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 xml:space="preserve">В валютный союз с 1 января 1999 г. вошли не все члены ЕС. Вне зоны евро остались Великобритания, Греция, Дания и Швеция. По итогам 1998 г. Греция не соответствовала «маастрихтским критериям» по величине государственного долга (107,7% к ВВП) и темпам инфляции (4,5%), Швеция и Дания были против сокращения социальных расходов государства, что предусматривается в рамках ЕС. Великобританию сдерживают разные подходы правящей партии и оппозиции, которая не исключает присоединения к евро, если данная валюта надежно зарекомендует себя на практике. </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Таким образом, готовность стран ЕС к вхождению с 1 января 1999г. в заключительную фазу объединения носит крайне разнородный характер.</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В принципе ни одна из перечисленных стран не выступала против валютного союза как такового.</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 xml:space="preserve">Многие аналитики считают, что наиболее сильной стороной интеграционного процесса является единство позиций по принципиальным вопросам и гармонизация действий всех его членов при практической их реализации. В этом плане ЕЭС/ЕС является «феноменом». </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Качественные характеристики являются свидетельством высокого уровня развития и интегрированности Евросоюза. Уже сейчас совокупный ВВП «зоны евро» составляет 6,3 трлн долл. против 9,1 трлн ВВП США. Зона выступает как крупнейший экспортер и импортер готовой продукции, т. е. объем совокупного экспорта 11 государств, готовых к введению евро, составляет 20% общемирового экспорта по сравнению с 16% доли США. По прогнозу совокупная доля всех 15 стран Евросоюза в производстве общемирового ВВП составила 31% против 27%, приходившихся на долю США.</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С введением единой валюты Евросоюз занял одно из ведущих мест экономической сверхдержавы, позиции доллара США значительно ослаблены, все это в конечном итоге позитивно сказывается на уровне жизни европейского населения.</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Преимущества создания ЕЭС и согласованной наднациональной структуры отражаются на нескольких уровнях:</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 на макроэкономическом уровне единая бюджетная дисциплина и денежная система стран ЕС позволят надежнее бороться с инфляцией, снижать процентные ставки и налоги, отсюда и позитивные последствия — рост производства, занятости и т.д.;</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 для хозяйственных структур единая валютная политика и валюта будут означать единство денежно-кредитного и валютного регулирования, в том числе значительное сокращение валютных рисков, сроков, переводов и т. д.;</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 для частных лиц удешевляются ведение счетов и поездки в пределах ЕС;</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 евро способна гораздо устойчивее противостоять доллару и йене, чем нынешняя денежная структура;</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 в новых условиях ужесточаются требования к состоянию финансов вновь вступающих в ЕС стран, особенно стран Восточной Европы.</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Уже в переходный период 1999-2000 гг. евро обслуживала до 30% международной торговли и до 95% расчетов внутри ЕС против 50% в 1998 г.</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Проблемы, ожидаемые на третьем этапе, многообразны и противоречивы. В их числе:</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 юридическое оформление евро как единственного платежного средства в рамках ЕС. Национальное законодательство по этому поводу пока противоречиво или вовсе отсутствует;</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 возможная оценка нерезидентами Союза пересчета валютных контрактов в евро как нарушение платежных условий заключенных контрактов;</w:t>
      </w:r>
      <w:r w:rsidR="005C7B0E" w:rsidRPr="005C7B0E">
        <w:rPr>
          <w:sz w:val="28"/>
          <w:szCs w:val="28"/>
        </w:rPr>
        <w:t xml:space="preserve"> </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 не отработан вопрос с ценными бумагами (акциями, сертификатами) об их замене на новые, деноминированные в евро;</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 не отработан вопрос о том, какие новые условия бюджетной, ценовой и финансово-кредитной дисциплины будут установлены для стран ЕВС на период после 2002 г. и как будет осуществляться их прогноз.</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Помимо указанных неясными остаются некоторые фундаментальные вопросы, такие, как психологическая подготовка населения к единой валюте, поддержка ее курса на мировых рынках, борьба с подделками и т. д.</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Однако, при всех этих трудностях есть все основания полагать, все страны ЕС войдут в Экономический и валютный союз, т.е. ЭВС станет реальностью, как и ЕС. По многим показателям (население — США, Япония и ЕС составляют соответственно 263, 125 и 370 млн чел.; доля ВВП в странах ОЭСР — 32,5, 20,5 и 38,3%; доля в мировой торговле — 19,6, 10,5 и 20,9%; доля экспорта ВВП - 8,2, 9,0, .10,2%; валютные резервы - 149,1, 172,4 и 349,8 млн долл.) Европейский союз в его нынешнем составе (без учета расширения) опережает два других центра — США и Японию.</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 xml:space="preserve">На вопрос: «С чем вступает Западная Европа в </w:t>
      </w:r>
      <w:r w:rsidRPr="005C7B0E">
        <w:rPr>
          <w:sz w:val="28"/>
          <w:szCs w:val="28"/>
          <w:lang w:val="en-US"/>
        </w:rPr>
        <w:t>XXI</w:t>
      </w:r>
      <w:r w:rsidRPr="005C7B0E">
        <w:rPr>
          <w:sz w:val="28"/>
          <w:szCs w:val="28"/>
        </w:rPr>
        <w:t xml:space="preserve"> век?» — аналитики отвечают, что экономическая политика стран ЕС будет приобретать все более согласованный планомерный характер регулирования как денежного обращения, так и производства, что позволит лучше решать вопросы занятости и социальные проблемы. В рамках ЕС уже заложены основы функционирования единого Европейского Центробанка с участием национальных Центробанков государств — членов Союза. С 1 января 1999 г. уже введена денежная единица евро и, как уже отмечалось выше, 11 стран официально подтвердили свою готовность к вступлению в это соглашение. По первоначальному курсу евро соответствует 1,08 долл. США и 2 немецким маркам.</w:t>
      </w:r>
    </w:p>
    <w:p w:rsidR="00DA32F2" w:rsidRPr="005C7B0E" w:rsidRDefault="00DA32F2" w:rsidP="005C7B0E">
      <w:pPr>
        <w:shd w:val="clear" w:color="auto" w:fill="FFFFFF"/>
        <w:spacing w:line="360" w:lineRule="auto"/>
        <w:ind w:firstLine="720"/>
        <w:jc w:val="both"/>
        <w:rPr>
          <w:sz w:val="28"/>
          <w:szCs w:val="28"/>
        </w:rPr>
      </w:pPr>
      <w:r w:rsidRPr="005C7B0E">
        <w:rPr>
          <w:sz w:val="28"/>
          <w:szCs w:val="28"/>
        </w:rPr>
        <w:t>До 2002 г. с евро проводились только безналичные расчеты параллельно с национальными валютами, и с 1 июля 2002 г. по утвержденному графику евро стала единственной денежной единицей ЕС. Далее она получила широкое распространение за пределами ЕС, особенно в странах — кандидатах на вступление в ЕС, и в России.</w:t>
      </w:r>
    </w:p>
    <w:p w:rsidR="00500CF0" w:rsidRPr="005C7B0E" w:rsidRDefault="00500CF0" w:rsidP="005C7B0E">
      <w:pPr>
        <w:shd w:val="clear" w:color="auto" w:fill="FFFFFF"/>
        <w:spacing w:line="360" w:lineRule="auto"/>
        <w:ind w:firstLine="720"/>
        <w:jc w:val="both"/>
        <w:rPr>
          <w:i/>
          <w:iCs/>
          <w:sz w:val="28"/>
          <w:szCs w:val="28"/>
        </w:rPr>
      </w:pPr>
      <w:r w:rsidRPr="005C7B0E">
        <w:rPr>
          <w:i/>
          <w:iCs/>
          <w:sz w:val="28"/>
          <w:szCs w:val="28"/>
        </w:rPr>
        <w:t>Европейская ассоциация свободной торговли</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 xml:space="preserve">В Европе наряду с доминирующей группировкой ЕС функционирует также Европейская ассоциация свободной торговли в составе четырех стран: Швейцарии, Норвегии, Исландии и Лихтенштейна. Эта ассоциация была создана в 1960 г. по инициативе Великобритании как противовес Европейскому экономическому сообществу, однако степень интеграции и экономический потенциал стран – членов ЕАСТ оказались ниже, чем группировки «Общего рынка». Великобритания отказалась от установки на противостояние с ЕЭС, и после ее вступления в эту группировку ЕАСТ фактически распалась. Ее нынешние участники территориально разобщены, их совокупный экономический потенциал значительно уступает потенциалу ЕС, с которым оставшиеся члены ЕАСТ заключили соглашение о зоне свободной торговли промышленными товарами. </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Так, что экономическая интеграция в Западной Европе не ограничивается только границами ЕС. ЕАСТ в отличие от ЕС не имеет наднациональных функций и межгосударственных координирующих институтов. ЕАСТ во главу угла ставит экономическое сотрудничество. В первую очередь она содействовала либерализации торгов ли и устранению таможенных барьеров.</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Страны — члены ЕАСТ (в 80-е годы их было 7, в середине 90-х годов - Норвегия, Исландия, Лихтенштейн, Швейцария) добровольно присоединяются к тому или иному торгово-экономическому соглашению с третьими странами, а также обладают суверенным правом устанавливать в отношении этих стран любые таможенные тарифы. В торговле между странами — членами Европейской ассоциации свободной торговли режим свободного беспошлинного торгового оборота действует только в отношении промышленных товаров, так как действие конвенции ЕАСТ не распространяется на сельскохозяйственную продукцию.</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В 1972 г. каждое государство, входящее в ЕАСТ, подписало соглашение с ЕЭС/ЕС, в соответствии с которым постепенно были снижены пошлины и количественные ограничения на промышленные товары. Беспошлинная торговля между этими странами базируется на системе сложных правил, разработанных в зависимости от происхождения товара. Из-за отсутствия единого таможенного тарифа внутри ЕАСТ свобода беспошлинной торговли существует только для товаров, произведенных в странах — членах.</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В 1994 г. ЕАСТ и ЕС подписали соглашение об образовании «единого экономического пространства» (ЕЭП), в которое из западноевропейских стран не вошла только Швейцария. Основополагающий принцип соглашения - свободное перемете капиталов, товаров, услуг и физических лиц</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Следует подчеркнуть, что ЕЭП не является таможенным союзом. Входящие в него государства в рамках структур ЕС и ЕАСТ не имеют ни единой торговой политики, ни общих таможенных тарифов по отношению к третьим странам. Единое экономическое пространство возглавляет совет, состоящий из министров государств — участников соглашения.</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 xml:space="preserve">Несмотря на высокий уровень развития входящих в нее государств и взаимных экономических связей между ними, ЕАСТ не стала полноценной интеграционной группировкой. Фактически она явилась своеобразным «подготовительным классом» для новых членов ЕЭС/ЕС. В настоящее время многие таены ЕАСТ рассматривают ее как потенциальную, зону свободной торговли между восточноевропейскими и западноевропейскими странами. </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Европейская ассоциация свободной торговли приветствовавла создание в начале 1996 г. центральноевропейской зоны свободной торговли из 12 стран. Не исключено, что со временем эти государства пополнят ЕАСТ, членство в которой станет для них первым шагом на пути в ЕС.</w:t>
      </w:r>
      <w:r w:rsidR="005C7B0E" w:rsidRPr="005C7B0E">
        <w:rPr>
          <w:sz w:val="28"/>
          <w:szCs w:val="28"/>
        </w:rPr>
        <w:t xml:space="preserve"> </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 xml:space="preserve">Экономическая мощь ЕС, динамичность его расширения и сильная зависимость отдельных стран Западной Европы от торговли с ним, как считает </w:t>
      </w:r>
      <w:r w:rsidRPr="005C7B0E">
        <w:rPr>
          <w:i/>
          <w:iCs/>
          <w:sz w:val="28"/>
          <w:szCs w:val="28"/>
        </w:rPr>
        <w:t xml:space="preserve">Вольфганг Хойер, </w:t>
      </w:r>
      <w:r w:rsidRPr="005C7B0E">
        <w:rPr>
          <w:sz w:val="28"/>
          <w:szCs w:val="28"/>
        </w:rPr>
        <w:t xml:space="preserve">автор известной книги «Как делать бизнес в Европе», в ближайшем будущем поставят перед остальными странами альтернативу: либо вступить в ЕС и частично отказаться от своего суверенитета, но зато воспользоваться всеми возможностями крупнейших рынков мира, либо оставаться в стороне, отрезать себе путь к участию в процессе объединения Западной Европы со всеми отрицательными последствиями для собственной экономики. </w:t>
      </w:r>
    </w:p>
    <w:p w:rsidR="00500CF0" w:rsidRPr="005C7B0E" w:rsidRDefault="00500CF0" w:rsidP="005C7B0E">
      <w:pPr>
        <w:shd w:val="clear" w:color="auto" w:fill="FFFFFF"/>
        <w:spacing w:line="360" w:lineRule="auto"/>
        <w:ind w:firstLine="720"/>
        <w:jc w:val="both"/>
        <w:rPr>
          <w:i/>
          <w:iCs/>
          <w:sz w:val="28"/>
          <w:szCs w:val="28"/>
        </w:rPr>
      </w:pPr>
      <w:r w:rsidRPr="005C7B0E">
        <w:rPr>
          <w:i/>
          <w:iCs/>
          <w:sz w:val="28"/>
          <w:szCs w:val="28"/>
        </w:rPr>
        <w:t>Центральноевропейское соглашение о свободной торговле</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 xml:space="preserve">После прекращения деятельности интеграционной группировки бывших социалистических государств - Совета экономической взаимопомощи (СЭВ), бывшие члены этой организации не отказались от углубленного сотрудничества. В 1990 г. они образовали свою интеграционную группировку «Вышеградскую тройку», в которую вошли Венгрия, Польша и Чехословакия. После распада Чехословакии эта группировка преобразовалась в «Вышеградскую четверку». С 1 марта 1993 г. в рамках этой группировки вступило в силу </w:t>
      </w:r>
      <w:r w:rsidRPr="005C7B0E">
        <w:rPr>
          <w:b/>
          <w:iCs/>
          <w:sz w:val="28"/>
          <w:szCs w:val="28"/>
        </w:rPr>
        <w:t>Централъноевропейское соглашение</w:t>
      </w:r>
      <w:r w:rsidRPr="005C7B0E">
        <w:rPr>
          <w:i/>
          <w:iCs/>
          <w:sz w:val="28"/>
          <w:szCs w:val="28"/>
        </w:rPr>
        <w:t xml:space="preserve"> </w:t>
      </w:r>
      <w:r w:rsidRPr="005C7B0E">
        <w:rPr>
          <w:b/>
          <w:iCs/>
          <w:sz w:val="28"/>
          <w:szCs w:val="28"/>
        </w:rPr>
        <w:t>о свободной торговле</w:t>
      </w:r>
      <w:r w:rsidRPr="005C7B0E">
        <w:rPr>
          <w:i/>
          <w:iCs/>
          <w:sz w:val="28"/>
          <w:szCs w:val="28"/>
        </w:rPr>
        <w:t xml:space="preserve"> </w:t>
      </w:r>
      <w:r w:rsidRPr="005C7B0E">
        <w:rPr>
          <w:sz w:val="28"/>
          <w:szCs w:val="28"/>
        </w:rPr>
        <w:t>(СЕФТА), предусматривающее постепенное взаимное снижение пошлин. Этот шаг был продиктован тем, что, несмотря на специальные так называемые «европейские соглашения» с ЕС, каждой из «Вышеградской четверки», их торгово-экономические отношения развиваются в целом малоудовлетворительно. Поэтому для сохранения и приумножения наработанных за последние десятилетия торгово-экономических связей Центральной Европы и была создана эта интеграционная группировка.</w:t>
      </w:r>
    </w:p>
    <w:p w:rsidR="00500CF0" w:rsidRPr="005C7B0E" w:rsidRDefault="00500CF0" w:rsidP="005C7B0E">
      <w:pPr>
        <w:shd w:val="clear" w:color="auto" w:fill="FFFFFF"/>
        <w:spacing w:line="360" w:lineRule="auto"/>
        <w:ind w:firstLine="720"/>
        <w:jc w:val="both"/>
        <w:rPr>
          <w:sz w:val="28"/>
          <w:szCs w:val="28"/>
        </w:rPr>
      </w:pPr>
      <w:r w:rsidRPr="005C7B0E">
        <w:rPr>
          <w:sz w:val="28"/>
          <w:szCs w:val="28"/>
        </w:rPr>
        <w:t xml:space="preserve">С сентября 1995 г. СЕФТА приобрела статус открытой организации. Важным принципом деятельности СЕФТА стало то, что </w:t>
      </w:r>
      <w:r w:rsidRPr="005C7B0E">
        <w:rPr>
          <w:i/>
          <w:iCs/>
          <w:sz w:val="28"/>
          <w:szCs w:val="28"/>
        </w:rPr>
        <w:t xml:space="preserve">«внутренние рынок открываются не для конкуренции, а чтобы дополнять друг друга». </w:t>
      </w:r>
      <w:r w:rsidRPr="005C7B0E">
        <w:rPr>
          <w:sz w:val="28"/>
          <w:szCs w:val="28"/>
        </w:rPr>
        <w:t xml:space="preserve">К договору может присоединиться любое государство при условии его членства во Всемирной торговой организации и наличии у него договоров о свободной торговле с ЕС и каждым из участников СЕФТА. По прогнозам экспертов к началу </w:t>
      </w:r>
      <w:r w:rsidRPr="005C7B0E">
        <w:rPr>
          <w:sz w:val="28"/>
          <w:szCs w:val="28"/>
          <w:lang w:val="en-US"/>
        </w:rPr>
        <w:t>XXI</w:t>
      </w:r>
      <w:r w:rsidRPr="005C7B0E">
        <w:rPr>
          <w:sz w:val="28"/>
          <w:szCs w:val="28"/>
        </w:rPr>
        <w:t xml:space="preserve"> века в СЕФТА могут войти Болгария, Литва, Латвия, Эстония, Украина. Население, проживающее в этой зоне, составит свыше 120 млн. человек. При этом только 30% товаров, циркулирующих в рамках СЕФТА, будет облагаться налогами.</w:t>
      </w:r>
    </w:p>
    <w:p w:rsidR="00F06894" w:rsidRDefault="00500CF0" w:rsidP="005C7B0E">
      <w:pPr>
        <w:shd w:val="clear" w:color="auto" w:fill="FFFFFF"/>
        <w:spacing w:line="360" w:lineRule="auto"/>
        <w:ind w:firstLine="720"/>
        <w:jc w:val="both"/>
        <w:rPr>
          <w:sz w:val="28"/>
          <w:szCs w:val="28"/>
        </w:rPr>
      </w:pPr>
      <w:r w:rsidRPr="005C7B0E">
        <w:rPr>
          <w:sz w:val="28"/>
          <w:szCs w:val="28"/>
        </w:rPr>
        <w:t>В середине 1998 г. была учреждена новая международная региональная организация с участием ряда европейских государств — Черноморское экономическое сотрудничество (ЧЭС). Членами ЧЭС стали 11 государств: Азербайджан, Албания, Армения, Болгария, Греция, Грузия, Молдавия, Румыния, Турция, Украина и Россия. Интерес к участию ЧЭС проявляют также Казахстан, Узбекистан, Франция, Иран. Фактически ЧЭС до ее официального создания уже функционировала в течение 5 лет. Реализации планов торгово-экономического сотрудничества в регионе серьезно мешает ряд конфликтов и нерешенных территориальных проблем, в частности, в Косово, Абхазии, Нагорном Карабахе.</w:t>
      </w:r>
    </w:p>
    <w:p w:rsidR="005C7B0E" w:rsidRPr="005C7B0E" w:rsidRDefault="005C7B0E" w:rsidP="005C7B0E">
      <w:pPr>
        <w:shd w:val="clear" w:color="auto" w:fill="FFFFFF"/>
        <w:spacing w:line="360" w:lineRule="auto"/>
        <w:ind w:firstLine="720"/>
        <w:jc w:val="both"/>
        <w:rPr>
          <w:sz w:val="28"/>
          <w:szCs w:val="28"/>
        </w:rPr>
      </w:pPr>
    </w:p>
    <w:p w:rsidR="00BD3A6A" w:rsidRPr="005C7B0E" w:rsidRDefault="00BD3A6A" w:rsidP="005C7B0E">
      <w:pPr>
        <w:shd w:val="clear" w:color="auto" w:fill="FFFFFF"/>
        <w:spacing w:line="360" w:lineRule="auto"/>
        <w:ind w:firstLine="720"/>
        <w:jc w:val="both"/>
        <w:rPr>
          <w:sz w:val="28"/>
          <w:szCs w:val="28"/>
        </w:rPr>
      </w:pPr>
      <w:r w:rsidRPr="005C7B0E">
        <w:rPr>
          <w:sz w:val="28"/>
          <w:szCs w:val="28"/>
        </w:rPr>
        <w:br w:type="page"/>
      </w:r>
      <w:r w:rsidRPr="005C7B0E">
        <w:rPr>
          <w:b/>
          <w:sz w:val="28"/>
          <w:szCs w:val="28"/>
        </w:rPr>
        <w:t>Заключение</w:t>
      </w:r>
    </w:p>
    <w:p w:rsidR="00BD3A6A" w:rsidRPr="005C7B0E" w:rsidRDefault="00BD3A6A" w:rsidP="005C7B0E">
      <w:pPr>
        <w:shd w:val="clear" w:color="auto" w:fill="FFFFFF"/>
        <w:spacing w:line="360" w:lineRule="auto"/>
        <w:ind w:firstLine="720"/>
        <w:jc w:val="both"/>
        <w:rPr>
          <w:sz w:val="28"/>
          <w:szCs w:val="28"/>
        </w:rPr>
      </w:pPr>
    </w:p>
    <w:p w:rsidR="00BD3A6A" w:rsidRPr="005C7B0E" w:rsidRDefault="00BD3A6A" w:rsidP="005C7B0E">
      <w:pPr>
        <w:shd w:val="clear" w:color="auto" w:fill="FFFFFF"/>
        <w:spacing w:line="360" w:lineRule="auto"/>
        <w:ind w:firstLine="720"/>
        <w:jc w:val="both"/>
        <w:rPr>
          <w:sz w:val="28"/>
          <w:szCs w:val="28"/>
        </w:rPr>
      </w:pPr>
      <w:r w:rsidRPr="005C7B0E">
        <w:rPr>
          <w:sz w:val="28"/>
          <w:szCs w:val="28"/>
        </w:rPr>
        <w:t>Изучив данную проблему</w:t>
      </w:r>
      <w:r w:rsidR="009F4CA7" w:rsidRPr="005C7B0E">
        <w:rPr>
          <w:sz w:val="28"/>
          <w:szCs w:val="28"/>
        </w:rPr>
        <w:t xml:space="preserve">, </w:t>
      </w:r>
      <w:r w:rsidRPr="005C7B0E">
        <w:rPr>
          <w:sz w:val="28"/>
          <w:szCs w:val="28"/>
        </w:rPr>
        <w:t>мы можем сделать следующие выводы.</w:t>
      </w:r>
      <w:r w:rsidR="005C7B0E" w:rsidRPr="005C7B0E">
        <w:rPr>
          <w:sz w:val="28"/>
          <w:szCs w:val="28"/>
        </w:rPr>
        <w:t xml:space="preserve"> </w:t>
      </w:r>
    </w:p>
    <w:p w:rsidR="00BD3A6A" w:rsidRPr="005C7B0E" w:rsidRDefault="00BD3A6A" w:rsidP="005C7B0E">
      <w:pPr>
        <w:shd w:val="clear" w:color="auto" w:fill="FFFFFF"/>
        <w:spacing w:line="360" w:lineRule="auto"/>
        <w:ind w:firstLine="720"/>
        <w:jc w:val="both"/>
        <w:rPr>
          <w:sz w:val="28"/>
          <w:szCs w:val="28"/>
        </w:rPr>
      </w:pPr>
      <w:r w:rsidRPr="005C7B0E">
        <w:rPr>
          <w:sz w:val="28"/>
          <w:szCs w:val="28"/>
        </w:rPr>
        <w:t>Цель создания интеграционных союзов – уменьшение, а в перспективе и полное устранение барьеров, которые перегораживают свободное движение товаров, услуг, капиталов и рабочей силы.</w:t>
      </w:r>
    </w:p>
    <w:p w:rsidR="004D7B98" w:rsidRPr="005C7B0E" w:rsidRDefault="00257A8F" w:rsidP="005C7B0E">
      <w:pPr>
        <w:shd w:val="clear" w:color="auto" w:fill="FFFFFF"/>
        <w:spacing w:line="360" w:lineRule="auto"/>
        <w:ind w:firstLine="720"/>
        <w:jc w:val="both"/>
        <w:rPr>
          <w:sz w:val="28"/>
          <w:szCs w:val="28"/>
        </w:rPr>
      </w:pPr>
      <w:r w:rsidRPr="005C7B0E">
        <w:rPr>
          <w:sz w:val="28"/>
          <w:szCs w:val="28"/>
        </w:rPr>
        <w:t>Экономическая интеграция, в свою очередь, создает условия для ускорения интернационализации производства стран — участниц этого процесса, выравнивания их основных социально-экономических параметров.</w:t>
      </w:r>
    </w:p>
    <w:p w:rsidR="00F06894" w:rsidRPr="005C7B0E" w:rsidRDefault="00F06894" w:rsidP="005C7B0E">
      <w:pPr>
        <w:shd w:val="clear" w:color="auto" w:fill="FFFFFF"/>
        <w:spacing w:line="360" w:lineRule="auto"/>
        <w:ind w:firstLine="720"/>
        <w:jc w:val="both"/>
        <w:rPr>
          <w:sz w:val="28"/>
          <w:szCs w:val="28"/>
        </w:rPr>
      </w:pPr>
      <w:r w:rsidRPr="005C7B0E">
        <w:rPr>
          <w:sz w:val="28"/>
          <w:szCs w:val="28"/>
        </w:rPr>
        <w:t xml:space="preserve">Интеграционные экономические процессы с Западной </w:t>
      </w:r>
      <w:r w:rsidR="00ED6CC2" w:rsidRPr="005C7B0E">
        <w:rPr>
          <w:sz w:val="28"/>
          <w:szCs w:val="28"/>
        </w:rPr>
        <w:t>Европе – одноиз самых существенных явлений в развитии мировой экономики в послевоенный период. Накопленный Западом в этой области опыт может в значительной мере пригодится для России.</w:t>
      </w:r>
    </w:p>
    <w:p w:rsidR="00ED6CC2" w:rsidRPr="005C7B0E" w:rsidRDefault="00ED6CC2" w:rsidP="005C7B0E">
      <w:pPr>
        <w:shd w:val="clear" w:color="auto" w:fill="FFFFFF"/>
        <w:spacing w:line="360" w:lineRule="auto"/>
        <w:ind w:firstLine="720"/>
        <w:jc w:val="both"/>
        <w:rPr>
          <w:sz w:val="28"/>
          <w:szCs w:val="28"/>
        </w:rPr>
      </w:pPr>
      <w:r w:rsidRPr="005C7B0E">
        <w:rPr>
          <w:sz w:val="28"/>
          <w:szCs w:val="28"/>
        </w:rPr>
        <w:t>Западноевропейская интеграция – это перестройка, но перестройка на высоком уровне социально-экономического и политического развития входящих в нее стран. Она включает переход к смешанной экономике, противодействие монополизму и поддержание конкуренции и предпринимательства, регулирование социальных отношений, упор на человеческий капитал и демократию.</w:t>
      </w:r>
    </w:p>
    <w:p w:rsidR="00ED6CC2" w:rsidRPr="005C7B0E" w:rsidRDefault="0010693E" w:rsidP="005C7B0E">
      <w:pPr>
        <w:shd w:val="clear" w:color="auto" w:fill="FFFFFF"/>
        <w:spacing w:line="360" w:lineRule="auto"/>
        <w:ind w:firstLine="720"/>
        <w:jc w:val="both"/>
        <w:rPr>
          <w:sz w:val="28"/>
          <w:szCs w:val="28"/>
        </w:rPr>
      </w:pPr>
      <w:r w:rsidRPr="005C7B0E">
        <w:rPr>
          <w:sz w:val="28"/>
          <w:szCs w:val="28"/>
        </w:rPr>
        <w:t>Характерна планомерность в прохождении этапов интеграции и настойчивость в до</w:t>
      </w:r>
      <w:r w:rsidR="00795BAB" w:rsidRPr="005C7B0E">
        <w:rPr>
          <w:sz w:val="28"/>
          <w:szCs w:val="28"/>
        </w:rPr>
        <w:t>стижении поставленных целей. В настоящее</w:t>
      </w:r>
      <w:r w:rsidRPr="005C7B0E">
        <w:rPr>
          <w:sz w:val="28"/>
          <w:szCs w:val="28"/>
        </w:rPr>
        <w:t xml:space="preserve"> время в и</w:t>
      </w:r>
      <w:r w:rsidR="00795BAB" w:rsidRPr="005C7B0E">
        <w:rPr>
          <w:sz w:val="28"/>
          <w:szCs w:val="28"/>
        </w:rPr>
        <w:t>нтеграционную группировку вошли не 27</w:t>
      </w:r>
      <w:r w:rsidRPr="005C7B0E">
        <w:rPr>
          <w:sz w:val="28"/>
          <w:szCs w:val="28"/>
        </w:rPr>
        <w:t xml:space="preserve"> стран.</w:t>
      </w:r>
    </w:p>
    <w:p w:rsidR="0010693E" w:rsidRPr="005C7B0E" w:rsidRDefault="0010693E" w:rsidP="005C7B0E">
      <w:pPr>
        <w:shd w:val="clear" w:color="auto" w:fill="FFFFFF"/>
        <w:spacing w:line="360" w:lineRule="auto"/>
        <w:ind w:firstLine="720"/>
        <w:jc w:val="both"/>
        <w:rPr>
          <w:sz w:val="28"/>
          <w:szCs w:val="28"/>
        </w:rPr>
      </w:pPr>
      <w:r w:rsidRPr="005C7B0E">
        <w:rPr>
          <w:sz w:val="28"/>
          <w:szCs w:val="28"/>
        </w:rPr>
        <w:t>ЕС в материальной форме воплощает в себе давнюю мечту европейцев о европейском единстве, ликвидации межнациональных границ. Политическое объединение, демократия, приоритет взаимовыгодности экономического сотрудничества – вот основы философии европейской экономической интеграции.</w:t>
      </w:r>
    </w:p>
    <w:p w:rsidR="0010693E" w:rsidRPr="005C7B0E" w:rsidRDefault="0010693E" w:rsidP="005C7B0E">
      <w:pPr>
        <w:shd w:val="clear" w:color="auto" w:fill="FFFFFF"/>
        <w:spacing w:line="360" w:lineRule="auto"/>
        <w:ind w:firstLine="720"/>
        <w:jc w:val="both"/>
        <w:rPr>
          <w:sz w:val="28"/>
          <w:szCs w:val="28"/>
        </w:rPr>
      </w:pPr>
      <w:r w:rsidRPr="005C7B0E">
        <w:rPr>
          <w:sz w:val="28"/>
          <w:szCs w:val="28"/>
        </w:rPr>
        <w:t>Консенсус, приоритет общих над национальных интересов, поэтапность и постепенность в развитии интеграционных процессов – важные принципы функционирования ЕС.</w:t>
      </w:r>
    </w:p>
    <w:p w:rsidR="004D7B98" w:rsidRPr="005C7B0E" w:rsidRDefault="004D7B98" w:rsidP="005C7B0E">
      <w:pPr>
        <w:shd w:val="clear" w:color="auto" w:fill="FFFFFF"/>
        <w:spacing w:line="360" w:lineRule="auto"/>
        <w:ind w:firstLine="720"/>
        <w:jc w:val="both"/>
        <w:rPr>
          <w:sz w:val="28"/>
          <w:szCs w:val="28"/>
        </w:rPr>
      </w:pPr>
      <w:r w:rsidRPr="005C7B0E">
        <w:rPr>
          <w:sz w:val="28"/>
          <w:szCs w:val="28"/>
        </w:rPr>
        <w:t xml:space="preserve">Как и всякий исторический процесс, европейская интеграция знала свои приливы и отливы, но в целом это было поступательное движение, имеющее исключительно важное значение как для самой Европы, так и для понимания интеграционных целей и задач нашей страны. </w:t>
      </w:r>
    </w:p>
    <w:p w:rsidR="00F06894" w:rsidRPr="005C7B0E" w:rsidRDefault="00F06894" w:rsidP="005C7B0E">
      <w:pPr>
        <w:shd w:val="clear" w:color="auto" w:fill="FFFFFF"/>
        <w:spacing w:line="360" w:lineRule="auto"/>
        <w:ind w:firstLine="720"/>
        <w:jc w:val="both"/>
        <w:rPr>
          <w:sz w:val="28"/>
          <w:szCs w:val="28"/>
        </w:rPr>
      </w:pPr>
      <w:r w:rsidRPr="005C7B0E">
        <w:rPr>
          <w:sz w:val="28"/>
          <w:szCs w:val="28"/>
        </w:rPr>
        <w:t>Россия принадлежит к числу европейских государств, и вопрос ее интеграции мог бы быть решен путем присоединения в качестве полноправного члена ЕС. Однако, несмотря на определенный прогресс в реформах, необходимые экономические, политические и правовые предпосылки еще не созрели, хотя дата присоединения предполагается в 2005—2010 гг. С другой стороны, на данное время не все члены альянса совпадают во мнениях с такой постановкой вопроса.</w:t>
      </w:r>
    </w:p>
    <w:p w:rsidR="00F06894" w:rsidRPr="005C7B0E" w:rsidRDefault="00F06894" w:rsidP="005C7B0E">
      <w:pPr>
        <w:shd w:val="clear" w:color="auto" w:fill="FFFFFF"/>
        <w:spacing w:line="360" w:lineRule="auto"/>
        <w:ind w:firstLine="720"/>
        <w:jc w:val="both"/>
        <w:rPr>
          <w:sz w:val="28"/>
          <w:szCs w:val="28"/>
        </w:rPr>
      </w:pPr>
      <w:r w:rsidRPr="005C7B0E">
        <w:rPr>
          <w:sz w:val="28"/>
          <w:szCs w:val="28"/>
        </w:rPr>
        <w:t>С 1 декабря 1997 г. подписано соглашение о партнерстве и сотрудничестве между ЕС и Россией, что означает начало новых взаимоотношений. За минувшие годы накоплен значительный опыт практического сотрудничества в этом направлении. За все время ЕС достаточно последовательно проводил курс на включение России в крупнейшие международные организации — МВФ, Всемирный банк, Совет Европы. Европейский союз поддерживает заявку России на вступление в ВТО и ОЭСР. Вместе с тем эффективность диалога с ЕС в большей мере будет зависеть от того, насколько России удастся вести активное сотрудничество со всеми европейскими организациями, развивая в том числе двусторонние отношения с европейскими странами, особенно в Центральной и Восточной Европе.</w:t>
      </w:r>
    </w:p>
    <w:p w:rsidR="00F06894" w:rsidRPr="005C7B0E" w:rsidRDefault="00F06894" w:rsidP="005C7B0E">
      <w:pPr>
        <w:shd w:val="clear" w:color="auto" w:fill="FFFFFF"/>
        <w:spacing w:line="360" w:lineRule="auto"/>
        <w:ind w:firstLine="720"/>
        <w:jc w:val="both"/>
        <w:rPr>
          <w:sz w:val="28"/>
          <w:szCs w:val="28"/>
        </w:rPr>
      </w:pPr>
      <w:r w:rsidRPr="005C7B0E">
        <w:rPr>
          <w:sz w:val="28"/>
          <w:szCs w:val="28"/>
        </w:rPr>
        <w:t xml:space="preserve">Фактическое развитие экономических связей России с ЕС характеризуется тем, что, с одной стороны, ЕС является крупнейшим партнером России, на долю которого приходится </w:t>
      </w:r>
      <w:r w:rsidRPr="005C7B0E">
        <w:rPr>
          <w:sz w:val="28"/>
          <w:szCs w:val="28"/>
          <w:vertAlign w:val="superscript"/>
        </w:rPr>
        <w:t>1</w:t>
      </w:r>
      <w:r w:rsidRPr="005C7B0E">
        <w:rPr>
          <w:sz w:val="28"/>
          <w:szCs w:val="28"/>
        </w:rPr>
        <w:t>/</w:t>
      </w:r>
      <w:r w:rsidRPr="005C7B0E">
        <w:rPr>
          <w:sz w:val="28"/>
          <w:szCs w:val="28"/>
          <w:vertAlign w:val="subscript"/>
        </w:rPr>
        <w:t>3</w:t>
      </w:r>
      <w:r w:rsidRPr="005C7B0E">
        <w:rPr>
          <w:sz w:val="28"/>
          <w:szCs w:val="28"/>
        </w:rPr>
        <w:t xml:space="preserve"> ее внешней торговли, 40—50% иностранных вложений в ее</w:t>
      </w:r>
      <w:r w:rsidRPr="005C7B0E">
        <w:rPr>
          <w:sz w:val="28"/>
          <w:szCs w:val="28"/>
          <w:vertAlign w:val="subscript"/>
        </w:rPr>
        <w:t xml:space="preserve"> </w:t>
      </w:r>
      <w:r w:rsidRPr="005C7B0E">
        <w:rPr>
          <w:sz w:val="28"/>
          <w:szCs w:val="28"/>
        </w:rPr>
        <w:t xml:space="preserve">экономику, а с другой — темпы роста взаимного товарооборота имеют тенденцию к снижению и абсолютные капиталовложения западно-европейских стран в экономику России крайне незначительны — 9-10 млрд. долл., а чистые прямые инвестиции — не более 2-3 млрд. долл. </w:t>
      </w:r>
    </w:p>
    <w:p w:rsidR="00F06894" w:rsidRPr="005C7B0E" w:rsidRDefault="00F06894" w:rsidP="005C7B0E">
      <w:pPr>
        <w:shd w:val="clear" w:color="auto" w:fill="FFFFFF"/>
        <w:spacing w:line="360" w:lineRule="auto"/>
        <w:ind w:firstLine="720"/>
        <w:jc w:val="both"/>
        <w:rPr>
          <w:sz w:val="28"/>
          <w:szCs w:val="28"/>
        </w:rPr>
      </w:pPr>
      <w:r w:rsidRPr="005C7B0E">
        <w:rPr>
          <w:sz w:val="28"/>
          <w:szCs w:val="28"/>
        </w:rPr>
        <w:t>Общеизвестны объективные причини, тормозящие торгово-экономические связи. Это асимметричность структуры взаимной торговли, затяжной характер реформ, внутренняя политическая и экономическая ситуация.</w:t>
      </w:r>
    </w:p>
    <w:p w:rsidR="00F06894" w:rsidRPr="005C7B0E" w:rsidRDefault="00F06894" w:rsidP="005C7B0E">
      <w:pPr>
        <w:shd w:val="clear" w:color="auto" w:fill="FFFFFF"/>
        <w:spacing w:line="360" w:lineRule="auto"/>
        <w:ind w:firstLine="720"/>
        <w:jc w:val="both"/>
        <w:rPr>
          <w:sz w:val="28"/>
          <w:szCs w:val="28"/>
        </w:rPr>
      </w:pPr>
      <w:r w:rsidRPr="005C7B0E">
        <w:rPr>
          <w:sz w:val="28"/>
          <w:szCs w:val="28"/>
        </w:rPr>
        <w:t>На Российско-Европейском саммите в Москве (февраль 1999 г.) рассматривался вопрос об экономическом развитии России и поддержке реформ. С учетом расширения ЕС на восток здесь же был обсужден вопрос о Создании единого Европейского пространства, при этом Россия первоначально выступает как стратегический партнер в рамках европейского общего рынка. Для России ЕС представит уникальную возможность освободиться от диктата МВФ, а вместо его «рекомендаций» проводить внешнюю и внутреннюю политику, отвечающую собственным национальным интересам. Прежде всего — расширить кооперацию со странами ЕС. Осенью 2000г. на страны ЕС приходилось до 60% российской внешней торговли против 4% с США и почти 60% иностранных инвестиций в экономику России.</w:t>
      </w:r>
      <w:r w:rsidR="005C7B0E" w:rsidRPr="005C7B0E">
        <w:rPr>
          <w:sz w:val="28"/>
          <w:szCs w:val="28"/>
        </w:rPr>
        <w:t xml:space="preserve"> </w:t>
      </w:r>
    </w:p>
    <w:p w:rsidR="00F06894" w:rsidRPr="005C7B0E" w:rsidRDefault="00F06894" w:rsidP="005C7B0E">
      <w:pPr>
        <w:shd w:val="clear" w:color="auto" w:fill="FFFFFF"/>
        <w:spacing w:line="360" w:lineRule="auto"/>
        <w:ind w:firstLine="720"/>
        <w:jc w:val="both"/>
        <w:rPr>
          <w:sz w:val="28"/>
          <w:szCs w:val="28"/>
        </w:rPr>
      </w:pPr>
      <w:r w:rsidRPr="005C7B0E">
        <w:rPr>
          <w:sz w:val="28"/>
          <w:szCs w:val="28"/>
        </w:rPr>
        <w:t>Допуск евро во внутрироссийский валютный оборот способствует дальнейшему развитию внешнеэкономических связей России с Евросоюзом.</w:t>
      </w:r>
    </w:p>
    <w:p w:rsidR="00F06894" w:rsidRPr="005C7B0E" w:rsidRDefault="00F06894" w:rsidP="005C7B0E">
      <w:pPr>
        <w:shd w:val="clear" w:color="auto" w:fill="FFFFFF"/>
        <w:spacing w:line="360" w:lineRule="auto"/>
        <w:ind w:firstLine="720"/>
        <w:jc w:val="both"/>
        <w:rPr>
          <w:sz w:val="28"/>
          <w:szCs w:val="28"/>
        </w:rPr>
      </w:pPr>
      <w:r w:rsidRPr="005C7B0E">
        <w:rPr>
          <w:sz w:val="28"/>
          <w:szCs w:val="28"/>
        </w:rPr>
        <w:t>Таким образом, роль Западной Европы в мировой экономике будет возрастать. Этому содействует дальнейший успех интеграционных процессов в регионе и переход стран Восточной Европы к рыночному хозяйству, что способствует взаимодействию их на общеевропейском пространстве.</w:t>
      </w:r>
    </w:p>
    <w:p w:rsidR="00BD3A6A" w:rsidRPr="005C7B0E" w:rsidRDefault="00BD3A6A" w:rsidP="005C7B0E">
      <w:pPr>
        <w:shd w:val="clear" w:color="auto" w:fill="FFFFFF"/>
        <w:spacing w:line="360" w:lineRule="auto"/>
        <w:ind w:firstLine="720"/>
        <w:jc w:val="both"/>
        <w:rPr>
          <w:sz w:val="28"/>
          <w:szCs w:val="28"/>
        </w:rPr>
      </w:pPr>
    </w:p>
    <w:p w:rsidR="00257A8F" w:rsidRPr="005C7B0E" w:rsidRDefault="00257A8F" w:rsidP="005C7B0E">
      <w:pPr>
        <w:shd w:val="clear" w:color="auto" w:fill="FFFFFF"/>
        <w:spacing w:line="360" w:lineRule="auto"/>
        <w:ind w:firstLine="720"/>
        <w:jc w:val="both"/>
        <w:rPr>
          <w:b/>
          <w:sz w:val="28"/>
          <w:szCs w:val="28"/>
        </w:rPr>
      </w:pPr>
      <w:r w:rsidRPr="005C7B0E">
        <w:rPr>
          <w:sz w:val="28"/>
          <w:szCs w:val="28"/>
        </w:rPr>
        <w:br w:type="page"/>
      </w:r>
      <w:r w:rsidRPr="005C7B0E">
        <w:rPr>
          <w:b/>
          <w:sz w:val="28"/>
          <w:szCs w:val="28"/>
        </w:rPr>
        <w:t>Литература</w:t>
      </w:r>
    </w:p>
    <w:p w:rsidR="00257A8F" w:rsidRPr="005C7B0E" w:rsidRDefault="00257A8F" w:rsidP="005C7B0E">
      <w:pPr>
        <w:shd w:val="clear" w:color="auto" w:fill="FFFFFF"/>
        <w:spacing w:line="360" w:lineRule="auto"/>
        <w:ind w:firstLine="720"/>
        <w:jc w:val="both"/>
        <w:rPr>
          <w:b/>
          <w:sz w:val="28"/>
          <w:szCs w:val="28"/>
        </w:rPr>
      </w:pPr>
    </w:p>
    <w:p w:rsidR="00257A8F" w:rsidRPr="005C7B0E" w:rsidRDefault="0010693E" w:rsidP="005C7B0E">
      <w:pPr>
        <w:numPr>
          <w:ilvl w:val="0"/>
          <w:numId w:val="2"/>
        </w:numPr>
        <w:shd w:val="clear" w:color="auto" w:fill="FFFFFF"/>
        <w:tabs>
          <w:tab w:val="clear" w:pos="1422"/>
          <w:tab w:val="num" w:pos="567"/>
        </w:tabs>
        <w:spacing w:line="360" w:lineRule="auto"/>
        <w:ind w:left="0" w:firstLine="0"/>
        <w:jc w:val="both"/>
        <w:rPr>
          <w:sz w:val="28"/>
          <w:szCs w:val="28"/>
        </w:rPr>
      </w:pPr>
      <w:r w:rsidRPr="005C7B0E">
        <w:rPr>
          <w:sz w:val="28"/>
          <w:szCs w:val="28"/>
        </w:rPr>
        <w:t>Ломакин В.К. Мировая экономика: Учебник для вузов. – М.: Финансы, ЮНИТИ, 1998г.</w:t>
      </w:r>
      <w:r w:rsidR="005C7B0E" w:rsidRPr="005C7B0E">
        <w:rPr>
          <w:sz w:val="28"/>
          <w:szCs w:val="28"/>
        </w:rPr>
        <w:t xml:space="preserve"> </w:t>
      </w:r>
      <w:r w:rsidRPr="005C7B0E">
        <w:rPr>
          <w:sz w:val="28"/>
          <w:szCs w:val="28"/>
        </w:rPr>
        <w:t>– 727 с.</w:t>
      </w:r>
    </w:p>
    <w:p w:rsidR="0010693E" w:rsidRPr="005C7B0E" w:rsidRDefault="00701118" w:rsidP="005C7B0E">
      <w:pPr>
        <w:numPr>
          <w:ilvl w:val="0"/>
          <w:numId w:val="2"/>
        </w:numPr>
        <w:shd w:val="clear" w:color="auto" w:fill="FFFFFF"/>
        <w:tabs>
          <w:tab w:val="clear" w:pos="1422"/>
          <w:tab w:val="num" w:pos="567"/>
        </w:tabs>
        <w:spacing w:line="360" w:lineRule="auto"/>
        <w:ind w:left="0" w:firstLine="0"/>
        <w:jc w:val="both"/>
        <w:rPr>
          <w:sz w:val="28"/>
          <w:szCs w:val="28"/>
        </w:rPr>
      </w:pPr>
      <w:r w:rsidRPr="005C7B0E">
        <w:rPr>
          <w:sz w:val="28"/>
          <w:szCs w:val="28"/>
        </w:rPr>
        <w:t>Мировая экономика: Учебник /Под ред. А.С. Булатова. – М.: Экономистъ, 2003. – 734 с.</w:t>
      </w:r>
    </w:p>
    <w:p w:rsidR="00701118" w:rsidRPr="005C7B0E" w:rsidRDefault="00701118" w:rsidP="005C7B0E">
      <w:pPr>
        <w:numPr>
          <w:ilvl w:val="0"/>
          <w:numId w:val="2"/>
        </w:numPr>
        <w:shd w:val="clear" w:color="auto" w:fill="FFFFFF"/>
        <w:tabs>
          <w:tab w:val="clear" w:pos="1422"/>
          <w:tab w:val="num" w:pos="567"/>
        </w:tabs>
        <w:spacing w:line="360" w:lineRule="auto"/>
        <w:ind w:left="0" w:firstLine="0"/>
        <w:jc w:val="both"/>
        <w:rPr>
          <w:sz w:val="28"/>
          <w:szCs w:val="28"/>
        </w:rPr>
      </w:pPr>
      <w:r w:rsidRPr="005C7B0E">
        <w:rPr>
          <w:sz w:val="28"/>
          <w:szCs w:val="28"/>
        </w:rPr>
        <w:t>Авдокушкин Е.Ф. Международные экономические отношения: Учеб. пособие. – 4-е изд., переработанное и дополненное, - М: ИВЦ «Маркетинг», 1999 г. – 264 с.</w:t>
      </w:r>
    </w:p>
    <w:p w:rsidR="00701118" w:rsidRPr="005C7B0E" w:rsidRDefault="009308B1" w:rsidP="005C7B0E">
      <w:pPr>
        <w:numPr>
          <w:ilvl w:val="0"/>
          <w:numId w:val="2"/>
        </w:numPr>
        <w:shd w:val="clear" w:color="auto" w:fill="FFFFFF"/>
        <w:tabs>
          <w:tab w:val="clear" w:pos="1422"/>
          <w:tab w:val="num" w:pos="567"/>
        </w:tabs>
        <w:spacing w:line="360" w:lineRule="auto"/>
        <w:ind w:left="0" w:firstLine="0"/>
        <w:jc w:val="both"/>
        <w:rPr>
          <w:sz w:val="28"/>
          <w:szCs w:val="28"/>
        </w:rPr>
      </w:pPr>
      <w:r w:rsidRPr="005C7B0E">
        <w:rPr>
          <w:sz w:val="28"/>
          <w:szCs w:val="28"/>
        </w:rPr>
        <w:t>Кудров В.М. Мировая экономика: Учебник. – М.: Издательство БЕК, 2000. – 464 с.</w:t>
      </w:r>
    </w:p>
    <w:p w:rsidR="009308B1" w:rsidRPr="005C7B0E" w:rsidRDefault="009308B1" w:rsidP="005C7B0E">
      <w:pPr>
        <w:numPr>
          <w:ilvl w:val="0"/>
          <w:numId w:val="2"/>
        </w:numPr>
        <w:shd w:val="clear" w:color="auto" w:fill="FFFFFF"/>
        <w:tabs>
          <w:tab w:val="clear" w:pos="1422"/>
          <w:tab w:val="num" w:pos="567"/>
        </w:tabs>
        <w:spacing w:line="360" w:lineRule="auto"/>
        <w:ind w:left="0" w:firstLine="0"/>
        <w:jc w:val="both"/>
        <w:rPr>
          <w:sz w:val="28"/>
          <w:szCs w:val="28"/>
        </w:rPr>
      </w:pPr>
      <w:r w:rsidRPr="005C7B0E">
        <w:rPr>
          <w:sz w:val="28"/>
          <w:szCs w:val="28"/>
        </w:rPr>
        <w:t>Раджабова З.К. Мировая экономика: Учебник – 2-е изд., исправленное. – М.: ИНФРА-М, 2005. – 336 с. – (Высшее образование).</w:t>
      </w:r>
    </w:p>
    <w:p w:rsidR="009308B1" w:rsidRPr="005C7B0E" w:rsidRDefault="009308B1" w:rsidP="005C7B0E">
      <w:pPr>
        <w:numPr>
          <w:ilvl w:val="0"/>
          <w:numId w:val="2"/>
        </w:numPr>
        <w:shd w:val="clear" w:color="auto" w:fill="FFFFFF"/>
        <w:tabs>
          <w:tab w:val="clear" w:pos="1422"/>
          <w:tab w:val="num" w:pos="567"/>
        </w:tabs>
        <w:spacing w:line="360" w:lineRule="auto"/>
        <w:ind w:left="0" w:firstLine="0"/>
        <w:jc w:val="both"/>
        <w:rPr>
          <w:sz w:val="28"/>
          <w:szCs w:val="28"/>
        </w:rPr>
      </w:pPr>
      <w:r w:rsidRPr="005C7B0E">
        <w:rPr>
          <w:sz w:val="28"/>
          <w:szCs w:val="28"/>
        </w:rPr>
        <w:t>Шкваря Л.В. Мировая экономика в схемах и таблицах. – М.: Издательство Эксмо, 2005. – 352с.</w:t>
      </w:r>
    </w:p>
    <w:p w:rsidR="009308B1" w:rsidRPr="005C7B0E" w:rsidRDefault="009308B1" w:rsidP="005C7B0E">
      <w:pPr>
        <w:numPr>
          <w:ilvl w:val="0"/>
          <w:numId w:val="2"/>
        </w:numPr>
        <w:shd w:val="clear" w:color="auto" w:fill="FFFFFF"/>
        <w:tabs>
          <w:tab w:val="clear" w:pos="1422"/>
          <w:tab w:val="num" w:pos="567"/>
        </w:tabs>
        <w:spacing w:line="360" w:lineRule="auto"/>
        <w:ind w:left="0" w:firstLine="0"/>
        <w:jc w:val="both"/>
        <w:rPr>
          <w:sz w:val="28"/>
          <w:szCs w:val="28"/>
        </w:rPr>
      </w:pPr>
      <w:r w:rsidRPr="005C7B0E">
        <w:rPr>
          <w:bCs/>
          <w:iCs/>
          <w:sz w:val="28"/>
          <w:szCs w:val="28"/>
        </w:rPr>
        <w:t>Вольфганг Хойер.</w:t>
      </w:r>
      <w:r w:rsidRPr="005C7B0E">
        <w:rPr>
          <w:bCs/>
          <w:sz w:val="28"/>
          <w:szCs w:val="28"/>
        </w:rPr>
        <w:t xml:space="preserve"> Как делать бизнес в Европе.-М.: Прогресс, 1992. - с. 19</w:t>
      </w:r>
    </w:p>
    <w:p w:rsidR="009308B1" w:rsidRPr="005C7B0E" w:rsidRDefault="009308B1" w:rsidP="005C7B0E">
      <w:pPr>
        <w:numPr>
          <w:ilvl w:val="0"/>
          <w:numId w:val="2"/>
        </w:numPr>
        <w:shd w:val="clear" w:color="auto" w:fill="FFFFFF"/>
        <w:tabs>
          <w:tab w:val="clear" w:pos="1422"/>
          <w:tab w:val="num" w:pos="567"/>
        </w:tabs>
        <w:spacing w:line="360" w:lineRule="auto"/>
        <w:ind w:left="0" w:firstLine="0"/>
        <w:jc w:val="both"/>
        <w:rPr>
          <w:sz w:val="28"/>
          <w:szCs w:val="28"/>
        </w:rPr>
      </w:pPr>
      <w:r w:rsidRPr="005C7B0E">
        <w:rPr>
          <w:sz w:val="28"/>
          <w:szCs w:val="28"/>
        </w:rPr>
        <w:t>Официальные данные Еврокомиссии. Европейский союз: уроки интеграции// Экономист. -1998. - № 10.</w:t>
      </w:r>
    </w:p>
    <w:p w:rsidR="00CD1396" w:rsidRPr="005C7B0E" w:rsidRDefault="00CD1396" w:rsidP="005C7B0E">
      <w:pPr>
        <w:numPr>
          <w:ilvl w:val="0"/>
          <w:numId w:val="2"/>
        </w:numPr>
        <w:shd w:val="clear" w:color="auto" w:fill="FFFFFF"/>
        <w:tabs>
          <w:tab w:val="clear" w:pos="1422"/>
          <w:tab w:val="num" w:pos="567"/>
        </w:tabs>
        <w:spacing w:line="360" w:lineRule="auto"/>
        <w:ind w:left="0" w:firstLine="0"/>
        <w:jc w:val="both"/>
        <w:rPr>
          <w:sz w:val="28"/>
          <w:szCs w:val="28"/>
        </w:rPr>
      </w:pPr>
      <w:r w:rsidRPr="005C7B0E">
        <w:rPr>
          <w:sz w:val="28"/>
          <w:szCs w:val="28"/>
        </w:rPr>
        <w:t xml:space="preserve">Ресурсы Интернета </w:t>
      </w:r>
      <w:r w:rsidRPr="005C7B0E">
        <w:rPr>
          <w:sz w:val="28"/>
          <w:szCs w:val="28"/>
          <w:lang w:val="en-US"/>
        </w:rPr>
        <w:t>WWW</w:t>
      </w:r>
      <w:r w:rsidRPr="005C7B0E">
        <w:rPr>
          <w:sz w:val="28"/>
          <w:szCs w:val="28"/>
        </w:rPr>
        <w:t xml:space="preserve">. </w:t>
      </w:r>
      <w:r w:rsidRPr="005C7B0E">
        <w:rPr>
          <w:sz w:val="28"/>
          <w:szCs w:val="28"/>
          <w:lang w:val="en-US"/>
        </w:rPr>
        <w:t>Europa</w:t>
      </w:r>
      <w:r w:rsidRPr="005C7B0E">
        <w:rPr>
          <w:sz w:val="28"/>
          <w:szCs w:val="28"/>
        </w:rPr>
        <w:t>.</w:t>
      </w:r>
      <w:r w:rsidRPr="005C7B0E">
        <w:rPr>
          <w:sz w:val="28"/>
          <w:szCs w:val="28"/>
          <w:lang w:val="en-US"/>
        </w:rPr>
        <w:t>eu</w:t>
      </w:r>
      <w:r w:rsidRPr="005C7B0E">
        <w:rPr>
          <w:sz w:val="28"/>
          <w:szCs w:val="28"/>
        </w:rPr>
        <w:t>.</w:t>
      </w:r>
      <w:r w:rsidRPr="005C7B0E">
        <w:rPr>
          <w:sz w:val="28"/>
          <w:szCs w:val="28"/>
          <w:lang w:val="en-US"/>
        </w:rPr>
        <w:t>int</w:t>
      </w:r>
      <w:r w:rsidRPr="005C7B0E">
        <w:rPr>
          <w:sz w:val="28"/>
          <w:szCs w:val="28"/>
        </w:rPr>
        <w:t xml:space="preserve"> – Европейский Союз (</w:t>
      </w:r>
      <w:r w:rsidRPr="005C7B0E">
        <w:rPr>
          <w:sz w:val="28"/>
          <w:szCs w:val="28"/>
          <w:lang w:val="en-US"/>
        </w:rPr>
        <w:t>Eurostat</w:t>
      </w:r>
      <w:r w:rsidRPr="005C7B0E">
        <w:rPr>
          <w:sz w:val="28"/>
          <w:szCs w:val="28"/>
        </w:rPr>
        <w:t>)/</w:t>
      </w:r>
    </w:p>
    <w:p w:rsidR="00F06894" w:rsidRPr="005C7B0E" w:rsidRDefault="00F06894" w:rsidP="005C7B0E">
      <w:pPr>
        <w:shd w:val="clear" w:color="auto" w:fill="FFFFFF"/>
        <w:spacing w:line="360" w:lineRule="auto"/>
        <w:ind w:firstLine="720"/>
        <w:jc w:val="both"/>
        <w:rPr>
          <w:bCs/>
          <w:i/>
          <w:iCs/>
          <w:sz w:val="28"/>
          <w:szCs w:val="28"/>
        </w:rPr>
      </w:pPr>
    </w:p>
    <w:p w:rsidR="009308B1" w:rsidRPr="005C7B0E" w:rsidRDefault="00BD3A6A" w:rsidP="005C7B0E">
      <w:pPr>
        <w:shd w:val="clear" w:color="auto" w:fill="FFFFFF"/>
        <w:spacing w:line="360" w:lineRule="auto"/>
        <w:ind w:firstLine="720"/>
        <w:jc w:val="both"/>
        <w:rPr>
          <w:b/>
          <w:sz w:val="28"/>
          <w:szCs w:val="28"/>
        </w:rPr>
      </w:pPr>
      <w:r w:rsidRPr="005C7B0E">
        <w:rPr>
          <w:sz w:val="28"/>
          <w:szCs w:val="28"/>
        </w:rPr>
        <w:br w:type="page"/>
      </w:r>
      <w:r w:rsidR="00FF27AA" w:rsidRPr="005C7B0E">
        <w:rPr>
          <w:b/>
          <w:sz w:val="28"/>
          <w:szCs w:val="28"/>
        </w:rPr>
        <w:t>Приложение</w:t>
      </w:r>
    </w:p>
    <w:p w:rsidR="009308B1" w:rsidRPr="005C7B0E" w:rsidRDefault="009308B1" w:rsidP="005C7B0E">
      <w:pPr>
        <w:shd w:val="clear" w:color="auto" w:fill="FFFFFF"/>
        <w:spacing w:line="360" w:lineRule="auto"/>
        <w:ind w:firstLine="720"/>
        <w:jc w:val="both"/>
        <w:rPr>
          <w:b/>
          <w:sz w:val="28"/>
          <w:szCs w:val="28"/>
        </w:rPr>
      </w:pPr>
    </w:p>
    <w:p w:rsidR="00D172B5" w:rsidRPr="005C7B0E" w:rsidRDefault="00D172B5" w:rsidP="005C7B0E">
      <w:pPr>
        <w:shd w:val="clear" w:color="auto" w:fill="FFFFFF"/>
        <w:spacing w:line="360" w:lineRule="auto"/>
        <w:ind w:firstLine="720"/>
        <w:jc w:val="both"/>
        <w:rPr>
          <w:sz w:val="28"/>
          <w:szCs w:val="28"/>
        </w:rPr>
      </w:pPr>
      <w:r w:rsidRPr="005C7B0E">
        <w:rPr>
          <w:sz w:val="28"/>
          <w:szCs w:val="28"/>
        </w:rPr>
        <w:t>Динамика торговых связей между странами ЦВЕ и ЕС, 2002 г.</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1595"/>
        <w:gridCol w:w="1596"/>
        <w:gridCol w:w="1596"/>
        <w:gridCol w:w="1596"/>
        <w:gridCol w:w="1596"/>
      </w:tblGrid>
      <w:tr w:rsidR="00D172B5" w:rsidRPr="000E632F" w:rsidTr="000E632F">
        <w:tc>
          <w:tcPr>
            <w:tcW w:w="1039" w:type="dxa"/>
            <w:shd w:val="clear" w:color="auto" w:fill="auto"/>
          </w:tcPr>
          <w:p w:rsidR="00D172B5" w:rsidRPr="000E632F" w:rsidRDefault="00D172B5" w:rsidP="000E632F">
            <w:pPr>
              <w:spacing w:line="360" w:lineRule="auto"/>
              <w:jc w:val="both"/>
              <w:rPr>
                <w:szCs w:val="28"/>
              </w:rPr>
            </w:pPr>
            <w:r w:rsidRPr="000E632F">
              <w:rPr>
                <w:szCs w:val="28"/>
              </w:rPr>
              <w:t>Страна</w:t>
            </w:r>
          </w:p>
        </w:tc>
        <w:tc>
          <w:tcPr>
            <w:tcW w:w="1595" w:type="dxa"/>
            <w:shd w:val="clear" w:color="auto" w:fill="auto"/>
          </w:tcPr>
          <w:p w:rsidR="00D172B5" w:rsidRPr="000E632F" w:rsidRDefault="00D172B5" w:rsidP="000E632F">
            <w:pPr>
              <w:spacing w:line="360" w:lineRule="auto"/>
              <w:jc w:val="both"/>
              <w:rPr>
                <w:szCs w:val="28"/>
              </w:rPr>
            </w:pPr>
            <w:r w:rsidRPr="000E632F">
              <w:rPr>
                <w:szCs w:val="28"/>
              </w:rPr>
              <w:t>Экспорт в ЕС, млрд долл.</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Доля в экспорте ЕС %</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Импорт в ЕС, млрд долл.</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Доля в импорте ЕС %</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Торговый дефицит, млн долл.</w:t>
            </w:r>
          </w:p>
        </w:tc>
      </w:tr>
      <w:tr w:rsidR="00D172B5" w:rsidRPr="000E632F" w:rsidTr="000E632F">
        <w:tc>
          <w:tcPr>
            <w:tcW w:w="1039" w:type="dxa"/>
            <w:shd w:val="clear" w:color="auto" w:fill="auto"/>
          </w:tcPr>
          <w:p w:rsidR="00D172B5" w:rsidRPr="000E632F" w:rsidRDefault="00D172B5" w:rsidP="000E632F">
            <w:pPr>
              <w:spacing w:line="360" w:lineRule="auto"/>
              <w:jc w:val="both"/>
              <w:rPr>
                <w:szCs w:val="28"/>
              </w:rPr>
            </w:pPr>
            <w:r w:rsidRPr="000E632F">
              <w:rPr>
                <w:szCs w:val="28"/>
              </w:rPr>
              <w:t>Болгария</w:t>
            </w:r>
          </w:p>
        </w:tc>
        <w:tc>
          <w:tcPr>
            <w:tcW w:w="1595" w:type="dxa"/>
            <w:shd w:val="clear" w:color="auto" w:fill="auto"/>
          </w:tcPr>
          <w:p w:rsidR="00D172B5" w:rsidRPr="000E632F" w:rsidRDefault="00D172B5" w:rsidP="000E632F">
            <w:pPr>
              <w:spacing w:line="360" w:lineRule="auto"/>
              <w:jc w:val="both"/>
              <w:rPr>
                <w:szCs w:val="28"/>
              </w:rPr>
            </w:pPr>
            <w:r w:rsidRPr="000E632F">
              <w:rPr>
                <w:szCs w:val="28"/>
              </w:rPr>
              <w:t>4913</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0,3</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4687</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0,3</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498</w:t>
            </w:r>
          </w:p>
        </w:tc>
      </w:tr>
      <w:tr w:rsidR="00D172B5" w:rsidRPr="000E632F" w:rsidTr="000E632F">
        <w:tc>
          <w:tcPr>
            <w:tcW w:w="1039" w:type="dxa"/>
            <w:shd w:val="clear" w:color="auto" w:fill="auto"/>
          </w:tcPr>
          <w:p w:rsidR="00D172B5" w:rsidRPr="000E632F" w:rsidRDefault="00D172B5" w:rsidP="000E632F">
            <w:pPr>
              <w:spacing w:line="360" w:lineRule="auto"/>
              <w:jc w:val="both"/>
              <w:rPr>
                <w:szCs w:val="28"/>
              </w:rPr>
            </w:pPr>
            <w:r w:rsidRPr="000E632F">
              <w:rPr>
                <w:szCs w:val="28"/>
              </w:rPr>
              <w:t>Венгрия</w:t>
            </w:r>
          </w:p>
        </w:tc>
        <w:tc>
          <w:tcPr>
            <w:tcW w:w="1595" w:type="dxa"/>
            <w:shd w:val="clear" w:color="auto" w:fill="auto"/>
          </w:tcPr>
          <w:p w:rsidR="00D172B5" w:rsidRPr="000E632F" w:rsidRDefault="00D172B5" w:rsidP="000E632F">
            <w:pPr>
              <w:spacing w:line="360" w:lineRule="auto"/>
              <w:jc w:val="both"/>
              <w:rPr>
                <w:szCs w:val="28"/>
              </w:rPr>
            </w:pPr>
            <w:r w:rsidRPr="000E632F">
              <w:rPr>
                <w:szCs w:val="28"/>
              </w:rPr>
              <w:t>19069</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1,9</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23647</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1,7</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-1985</w:t>
            </w:r>
          </w:p>
        </w:tc>
      </w:tr>
      <w:tr w:rsidR="00D172B5" w:rsidRPr="000E632F" w:rsidTr="000E632F">
        <w:tc>
          <w:tcPr>
            <w:tcW w:w="1039" w:type="dxa"/>
            <w:shd w:val="clear" w:color="auto" w:fill="auto"/>
          </w:tcPr>
          <w:p w:rsidR="00D172B5" w:rsidRPr="000E632F" w:rsidRDefault="00D172B5" w:rsidP="000E632F">
            <w:pPr>
              <w:spacing w:line="360" w:lineRule="auto"/>
              <w:jc w:val="both"/>
              <w:rPr>
                <w:szCs w:val="28"/>
              </w:rPr>
            </w:pPr>
            <w:r w:rsidRPr="000E632F">
              <w:rPr>
                <w:szCs w:val="28"/>
              </w:rPr>
              <w:t>Латвия</w:t>
            </w:r>
          </w:p>
        </w:tc>
        <w:tc>
          <w:tcPr>
            <w:tcW w:w="1595" w:type="dxa"/>
            <w:shd w:val="clear" w:color="auto" w:fill="auto"/>
          </w:tcPr>
          <w:p w:rsidR="00D172B5" w:rsidRPr="000E632F" w:rsidRDefault="00D172B5" w:rsidP="000E632F">
            <w:pPr>
              <w:spacing w:line="360" w:lineRule="auto"/>
              <w:jc w:val="both"/>
              <w:rPr>
                <w:szCs w:val="28"/>
              </w:rPr>
            </w:pPr>
            <w:r w:rsidRPr="000E632F">
              <w:rPr>
                <w:szCs w:val="28"/>
              </w:rPr>
              <w:t>1749</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0,2</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2978</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0,2</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-956</w:t>
            </w:r>
          </w:p>
        </w:tc>
      </w:tr>
      <w:tr w:rsidR="00D172B5" w:rsidRPr="000E632F" w:rsidTr="000E632F">
        <w:tc>
          <w:tcPr>
            <w:tcW w:w="1039" w:type="dxa"/>
            <w:shd w:val="clear" w:color="auto" w:fill="auto"/>
          </w:tcPr>
          <w:p w:rsidR="00D172B5" w:rsidRPr="000E632F" w:rsidRDefault="00D172B5" w:rsidP="000E632F">
            <w:pPr>
              <w:spacing w:line="360" w:lineRule="auto"/>
              <w:jc w:val="both"/>
              <w:rPr>
                <w:szCs w:val="28"/>
              </w:rPr>
            </w:pPr>
            <w:r w:rsidRPr="000E632F">
              <w:rPr>
                <w:szCs w:val="28"/>
              </w:rPr>
              <w:t>Литва</w:t>
            </w:r>
          </w:p>
        </w:tc>
        <w:tc>
          <w:tcPr>
            <w:tcW w:w="1595" w:type="dxa"/>
            <w:shd w:val="clear" w:color="auto" w:fill="auto"/>
          </w:tcPr>
          <w:p w:rsidR="00D172B5" w:rsidRPr="000E632F" w:rsidRDefault="00D172B5" w:rsidP="000E632F">
            <w:pPr>
              <w:spacing w:line="360" w:lineRule="auto"/>
              <w:jc w:val="both"/>
              <w:rPr>
                <w:szCs w:val="28"/>
              </w:rPr>
            </w:pPr>
            <w:r w:rsidRPr="000E632F">
              <w:rPr>
                <w:szCs w:val="28"/>
              </w:rPr>
              <w:t>4193</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0,5</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5340</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0,2</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-1034</w:t>
            </w:r>
          </w:p>
        </w:tc>
      </w:tr>
      <w:tr w:rsidR="00D172B5" w:rsidRPr="000E632F" w:rsidTr="000E632F">
        <w:tc>
          <w:tcPr>
            <w:tcW w:w="1039" w:type="dxa"/>
            <w:shd w:val="clear" w:color="auto" w:fill="auto"/>
          </w:tcPr>
          <w:p w:rsidR="00D172B5" w:rsidRPr="000E632F" w:rsidRDefault="00D172B5" w:rsidP="000E632F">
            <w:pPr>
              <w:spacing w:line="360" w:lineRule="auto"/>
              <w:jc w:val="both"/>
              <w:rPr>
                <w:szCs w:val="28"/>
              </w:rPr>
            </w:pPr>
            <w:r w:rsidRPr="000E632F">
              <w:rPr>
                <w:szCs w:val="28"/>
              </w:rPr>
              <w:t>Польша</w:t>
            </w:r>
          </w:p>
        </w:tc>
        <w:tc>
          <w:tcPr>
            <w:tcW w:w="1595" w:type="dxa"/>
            <w:shd w:val="clear" w:color="auto" w:fill="auto"/>
          </w:tcPr>
          <w:p w:rsidR="00D172B5" w:rsidRPr="000E632F" w:rsidRDefault="00D172B5" w:rsidP="000E632F">
            <w:pPr>
              <w:spacing w:line="360" w:lineRule="auto"/>
              <w:jc w:val="both"/>
              <w:rPr>
                <w:szCs w:val="28"/>
              </w:rPr>
            </w:pPr>
            <w:r w:rsidRPr="000E632F">
              <w:rPr>
                <w:szCs w:val="28"/>
              </w:rPr>
              <w:t>26004</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3,5</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43658</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2,1</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-14198</w:t>
            </w:r>
          </w:p>
        </w:tc>
      </w:tr>
      <w:tr w:rsidR="00D172B5" w:rsidRPr="000E632F" w:rsidTr="000E632F">
        <w:tc>
          <w:tcPr>
            <w:tcW w:w="1039" w:type="dxa"/>
            <w:shd w:val="clear" w:color="auto" w:fill="auto"/>
          </w:tcPr>
          <w:p w:rsidR="00D172B5" w:rsidRPr="000E632F" w:rsidRDefault="00D172B5" w:rsidP="000E632F">
            <w:pPr>
              <w:spacing w:line="360" w:lineRule="auto"/>
              <w:jc w:val="both"/>
              <w:rPr>
                <w:szCs w:val="28"/>
              </w:rPr>
            </w:pPr>
            <w:r w:rsidRPr="000E632F">
              <w:rPr>
                <w:szCs w:val="28"/>
              </w:rPr>
              <w:t>Румыния</w:t>
            </w:r>
          </w:p>
        </w:tc>
        <w:tc>
          <w:tcPr>
            <w:tcW w:w="1595" w:type="dxa"/>
            <w:shd w:val="clear" w:color="auto" w:fill="auto"/>
          </w:tcPr>
          <w:p w:rsidR="00D172B5" w:rsidRPr="000E632F" w:rsidRDefault="00D172B5" w:rsidP="000E632F">
            <w:pPr>
              <w:spacing w:line="360" w:lineRule="auto"/>
              <w:jc w:val="both"/>
              <w:rPr>
                <w:szCs w:val="28"/>
              </w:rPr>
            </w:pPr>
            <w:r w:rsidRPr="000E632F">
              <w:rPr>
                <w:szCs w:val="28"/>
              </w:rPr>
              <w:t>8325</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0,7</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12780</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0,6</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-2678</w:t>
            </w:r>
          </w:p>
        </w:tc>
      </w:tr>
      <w:tr w:rsidR="00D172B5" w:rsidRPr="000E632F" w:rsidTr="000E632F">
        <w:tc>
          <w:tcPr>
            <w:tcW w:w="1039" w:type="dxa"/>
            <w:shd w:val="clear" w:color="auto" w:fill="auto"/>
          </w:tcPr>
          <w:p w:rsidR="00D172B5" w:rsidRPr="000E632F" w:rsidRDefault="00D172B5" w:rsidP="000E632F">
            <w:pPr>
              <w:spacing w:line="360" w:lineRule="auto"/>
              <w:jc w:val="both"/>
              <w:rPr>
                <w:szCs w:val="28"/>
              </w:rPr>
            </w:pPr>
            <w:r w:rsidRPr="000E632F">
              <w:rPr>
                <w:szCs w:val="28"/>
              </w:rPr>
              <w:t>Словакия</w:t>
            </w:r>
          </w:p>
        </w:tc>
        <w:tc>
          <w:tcPr>
            <w:tcW w:w="1595" w:type="dxa"/>
            <w:shd w:val="clear" w:color="auto" w:fill="auto"/>
          </w:tcPr>
          <w:p w:rsidR="00D172B5" w:rsidRPr="000E632F" w:rsidRDefault="00D172B5" w:rsidP="000E632F">
            <w:pPr>
              <w:spacing w:line="360" w:lineRule="auto"/>
              <w:jc w:val="both"/>
              <w:rPr>
                <w:szCs w:val="28"/>
              </w:rPr>
            </w:pPr>
            <w:r w:rsidRPr="000E632F">
              <w:rPr>
                <w:szCs w:val="28"/>
              </w:rPr>
              <w:t>9064</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0,7</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11225</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0,6</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-1447</w:t>
            </w:r>
          </w:p>
        </w:tc>
      </w:tr>
      <w:tr w:rsidR="00D172B5" w:rsidRPr="000E632F" w:rsidTr="000E632F">
        <w:tc>
          <w:tcPr>
            <w:tcW w:w="1039" w:type="dxa"/>
            <w:shd w:val="clear" w:color="auto" w:fill="auto"/>
          </w:tcPr>
          <w:p w:rsidR="00D172B5" w:rsidRPr="000E632F" w:rsidRDefault="00D172B5" w:rsidP="000E632F">
            <w:pPr>
              <w:spacing w:line="360" w:lineRule="auto"/>
              <w:jc w:val="both"/>
              <w:rPr>
                <w:szCs w:val="28"/>
              </w:rPr>
            </w:pPr>
            <w:r w:rsidRPr="000E632F">
              <w:rPr>
                <w:szCs w:val="28"/>
              </w:rPr>
              <w:t>Словения</w:t>
            </w:r>
          </w:p>
        </w:tc>
        <w:tc>
          <w:tcPr>
            <w:tcW w:w="1595" w:type="dxa"/>
            <w:shd w:val="clear" w:color="auto" w:fill="auto"/>
          </w:tcPr>
          <w:p w:rsidR="00D172B5" w:rsidRPr="000E632F" w:rsidRDefault="00D172B5" w:rsidP="000E632F">
            <w:pPr>
              <w:spacing w:line="360" w:lineRule="auto"/>
              <w:jc w:val="both"/>
              <w:rPr>
                <w:szCs w:val="28"/>
              </w:rPr>
            </w:pPr>
            <w:r w:rsidRPr="000E632F">
              <w:rPr>
                <w:szCs w:val="28"/>
              </w:rPr>
              <w:t>9024</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1,5</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9179</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0,7</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-773</w:t>
            </w:r>
          </w:p>
        </w:tc>
      </w:tr>
      <w:tr w:rsidR="00D172B5" w:rsidRPr="000E632F" w:rsidTr="000E632F">
        <w:tc>
          <w:tcPr>
            <w:tcW w:w="1039" w:type="dxa"/>
            <w:shd w:val="clear" w:color="auto" w:fill="auto"/>
          </w:tcPr>
          <w:p w:rsidR="00D172B5" w:rsidRPr="000E632F" w:rsidRDefault="00D172B5" w:rsidP="000E632F">
            <w:pPr>
              <w:spacing w:line="360" w:lineRule="auto"/>
              <w:jc w:val="both"/>
              <w:rPr>
                <w:szCs w:val="28"/>
              </w:rPr>
            </w:pPr>
            <w:r w:rsidRPr="000E632F">
              <w:rPr>
                <w:szCs w:val="28"/>
              </w:rPr>
              <w:t>Чехия</w:t>
            </w:r>
          </w:p>
        </w:tc>
        <w:tc>
          <w:tcPr>
            <w:tcW w:w="1595" w:type="dxa"/>
            <w:shd w:val="clear" w:color="auto" w:fill="auto"/>
          </w:tcPr>
          <w:p w:rsidR="00D172B5" w:rsidRPr="000E632F" w:rsidRDefault="00D172B5" w:rsidP="000E632F">
            <w:pPr>
              <w:spacing w:line="360" w:lineRule="auto"/>
              <w:jc w:val="both"/>
              <w:rPr>
                <w:szCs w:val="28"/>
              </w:rPr>
            </w:pPr>
            <w:r w:rsidRPr="000E632F">
              <w:rPr>
                <w:szCs w:val="28"/>
              </w:rPr>
              <w:t>26348</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2,8</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28144</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1,7</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-4678</w:t>
            </w:r>
          </w:p>
        </w:tc>
      </w:tr>
      <w:tr w:rsidR="00D172B5" w:rsidRPr="000E632F" w:rsidTr="000E632F">
        <w:tc>
          <w:tcPr>
            <w:tcW w:w="1039" w:type="dxa"/>
            <w:shd w:val="clear" w:color="auto" w:fill="auto"/>
          </w:tcPr>
          <w:p w:rsidR="00D172B5" w:rsidRPr="000E632F" w:rsidRDefault="00D172B5" w:rsidP="000E632F">
            <w:pPr>
              <w:spacing w:line="360" w:lineRule="auto"/>
              <w:jc w:val="both"/>
              <w:rPr>
                <w:szCs w:val="28"/>
              </w:rPr>
            </w:pPr>
            <w:r w:rsidRPr="000E632F">
              <w:rPr>
                <w:szCs w:val="28"/>
              </w:rPr>
              <w:t>Эстония</w:t>
            </w:r>
          </w:p>
        </w:tc>
        <w:tc>
          <w:tcPr>
            <w:tcW w:w="1595" w:type="dxa"/>
            <w:shd w:val="clear" w:color="auto" w:fill="auto"/>
          </w:tcPr>
          <w:p w:rsidR="00D172B5" w:rsidRPr="000E632F" w:rsidRDefault="00D172B5" w:rsidP="000E632F">
            <w:pPr>
              <w:spacing w:line="360" w:lineRule="auto"/>
              <w:jc w:val="both"/>
              <w:rPr>
                <w:szCs w:val="28"/>
              </w:rPr>
            </w:pPr>
            <w:r w:rsidRPr="000E632F">
              <w:rPr>
                <w:szCs w:val="28"/>
              </w:rPr>
              <w:t>3489</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0,5</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3454</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0,3</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-1124</w:t>
            </w:r>
          </w:p>
        </w:tc>
      </w:tr>
      <w:tr w:rsidR="00D172B5" w:rsidRPr="000E632F" w:rsidTr="000E632F">
        <w:tc>
          <w:tcPr>
            <w:tcW w:w="1039" w:type="dxa"/>
            <w:shd w:val="clear" w:color="auto" w:fill="auto"/>
          </w:tcPr>
          <w:p w:rsidR="00D172B5" w:rsidRPr="000E632F" w:rsidRDefault="00D172B5" w:rsidP="000E632F">
            <w:pPr>
              <w:spacing w:line="360" w:lineRule="auto"/>
              <w:jc w:val="both"/>
              <w:rPr>
                <w:szCs w:val="28"/>
              </w:rPr>
            </w:pPr>
            <w:r w:rsidRPr="000E632F">
              <w:rPr>
                <w:szCs w:val="28"/>
              </w:rPr>
              <w:t>ЦВЕ-10</w:t>
            </w:r>
          </w:p>
        </w:tc>
        <w:tc>
          <w:tcPr>
            <w:tcW w:w="1595" w:type="dxa"/>
            <w:shd w:val="clear" w:color="auto" w:fill="auto"/>
          </w:tcPr>
          <w:p w:rsidR="00D172B5" w:rsidRPr="000E632F" w:rsidRDefault="00D172B5" w:rsidP="000E632F">
            <w:pPr>
              <w:spacing w:line="360" w:lineRule="auto"/>
              <w:jc w:val="both"/>
              <w:rPr>
                <w:szCs w:val="28"/>
              </w:rPr>
            </w:pPr>
            <w:r w:rsidRPr="000E632F">
              <w:rPr>
                <w:szCs w:val="28"/>
              </w:rPr>
              <w:t>115809</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12,8</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142782</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9,5</w:t>
            </w:r>
          </w:p>
        </w:tc>
        <w:tc>
          <w:tcPr>
            <w:tcW w:w="1596" w:type="dxa"/>
            <w:shd w:val="clear" w:color="auto" w:fill="auto"/>
          </w:tcPr>
          <w:p w:rsidR="00D172B5" w:rsidRPr="000E632F" w:rsidRDefault="00D172B5" w:rsidP="000E632F">
            <w:pPr>
              <w:spacing w:line="360" w:lineRule="auto"/>
              <w:jc w:val="both"/>
              <w:rPr>
                <w:szCs w:val="28"/>
              </w:rPr>
            </w:pPr>
            <w:r w:rsidRPr="000E632F">
              <w:rPr>
                <w:szCs w:val="28"/>
              </w:rPr>
              <w:t>-29822</w:t>
            </w:r>
          </w:p>
        </w:tc>
      </w:tr>
    </w:tbl>
    <w:p w:rsidR="00243702" w:rsidRPr="005C7B0E" w:rsidRDefault="00243702" w:rsidP="005C7B0E">
      <w:pPr>
        <w:shd w:val="clear" w:color="auto" w:fill="FFFFFF"/>
        <w:spacing w:line="360" w:lineRule="auto"/>
        <w:ind w:firstLine="720"/>
        <w:jc w:val="both"/>
        <w:rPr>
          <w:sz w:val="28"/>
          <w:szCs w:val="28"/>
        </w:rPr>
      </w:pPr>
    </w:p>
    <w:p w:rsidR="009308B1" w:rsidRPr="005C7B0E" w:rsidRDefault="00D172B5" w:rsidP="005C7B0E">
      <w:pPr>
        <w:shd w:val="clear" w:color="auto" w:fill="FFFFFF"/>
        <w:spacing w:line="360" w:lineRule="auto"/>
        <w:ind w:firstLine="720"/>
        <w:jc w:val="both"/>
        <w:rPr>
          <w:sz w:val="28"/>
          <w:szCs w:val="28"/>
        </w:rPr>
      </w:pPr>
      <w:r w:rsidRPr="005C7B0E">
        <w:rPr>
          <w:sz w:val="28"/>
          <w:szCs w:val="28"/>
        </w:rPr>
        <w:t xml:space="preserve">За прошедшие 10 лет реформ страны Центральной и Восточной Европы </w:t>
      </w:r>
      <w:r w:rsidR="00E54CE9" w:rsidRPr="005C7B0E">
        <w:rPr>
          <w:sz w:val="28"/>
          <w:szCs w:val="28"/>
        </w:rPr>
        <w:t xml:space="preserve">(ЦВЕ) </w:t>
      </w:r>
      <w:r w:rsidRPr="005C7B0E">
        <w:rPr>
          <w:sz w:val="28"/>
          <w:szCs w:val="28"/>
        </w:rPr>
        <w:t>существенно изменили географическую и товарную структуры торговли. В результате переориентации интересов с Востока на Запад во всех странах</w:t>
      </w:r>
      <w:r w:rsidR="00E54CE9" w:rsidRPr="005C7B0E">
        <w:rPr>
          <w:sz w:val="28"/>
          <w:szCs w:val="28"/>
        </w:rPr>
        <w:t xml:space="preserve"> ЦВЕ значительно возросла доля торговли с ЕС. Во внутрирегиональной торговле ЕС доля стран ЦВЕ также возросла – как в импорте из ЦВЕ, так и в экспорте.</w:t>
      </w:r>
    </w:p>
    <w:p w:rsidR="00E54CE9" w:rsidRPr="005C7B0E" w:rsidRDefault="00E54CE9" w:rsidP="005C7B0E">
      <w:pPr>
        <w:shd w:val="clear" w:color="auto" w:fill="FFFFFF"/>
        <w:spacing w:line="360" w:lineRule="auto"/>
        <w:ind w:firstLine="720"/>
        <w:jc w:val="both"/>
        <w:rPr>
          <w:sz w:val="28"/>
          <w:szCs w:val="28"/>
        </w:rPr>
      </w:pPr>
      <w:r w:rsidRPr="005C7B0E">
        <w:rPr>
          <w:sz w:val="28"/>
          <w:szCs w:val="28"/>
        </w:rPr>
        <w:t>Источник</w:t>
      </w:r>
      <w:r w:rsidRPr="005C7B0E">
        <w:rPr>
          <w:sz w:val="28"/>
          <w:szCs w:val="28"/>
          <w:lang w:val="en-US"/>
        </w:rPr>
        <w:t>: Statistical annex of enlargement, EP – Briefing. Luxemburg</w:t>
      </w:r>
      <w:r w:rsidRPr="005C7B0E">
        <w:rPr>
          <w:sz w:val="28"/>
          <w:szCs w:val="28"/>
        </w:rPr>
        <w:t>. 2002.</w:t>
      </w:r>
      <w:r w:rsidR="005C7B0E" w:rsidRPr="005C7B0E">
        <w:rPr>
          <w:sz w:val="28"/>
          <w:szCs w:val="28"/>
        </w:rPr>
        <w:t xml:space="preserve"> </w:t>
      </w:r>
      <w:r w:rsidRPr="005C7B0E">
        <w:rPr>
          <w:sz w:val="28"/>
          <w:szCs w:val="28"/>
        </w:rPr>
        <w:t>№ 22; 2003. № 22.</w:t>
      </w:r>
    </w:p>
    <w:p w:rsidR="000D5D57" w:rsidRPr="005C7B0E" w:rsidRDefault="000D5D57" w:rsidP="005C7B0E">
      <w:pPr>
        <w:shd w:val="clear" w:color="auto" w:fill="FFFFFF"/>
        <w:spacing w:line="360" w:lineRule="auto"/>
        <w:ind w:firstLine="720"/>
        <w:jc w:val="both"/>
        <w:rPr>
          <w:sz w:val="28"/>
          <w:szCs w:val="28"/>
        </w:rPr>
      </w:pPr>
    </w:p>
    <w:p w:rsidR="000D5D57" w:rsidRPr="005C7B0E" w:rsidRDefault="000D5D57" w:rsidP="005C7B0E">
      <w:pPr>
        <w:shd w:val="clear" w:color="auto" w:fill="FFFFFF"/>
        <w:spacing w:line="360" w:lineRule="auto"/>
        <w:ind w:firstLine="720"/>
        <w:jc w:val="both"/>
        <w:rPr>
          <w:sz w:val="28"/>
          <w:szCs w:val="28"/>
        </w:rPr>
      </w:pPr>
      <w:r w:rsidRPr="005C7B0E">
        <w:rPr>
          <w:sz w:val="28"/>
          <w:szCs w:val="28"/>
        </w:rPr>
        <w:t>Товарооборот между ЕС-15 и Россией, в млн. ЭКЮ/евро</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987"/>
        <w:gridCol w:w="1106"/>
        <w:gridCol w:w="1106"/>
        <w:gridCol w:w="1106"/>
        <w:gridCol w:w="1106"/>
        <w:gridCol w:w="1106"/>
        <w:gridCol w:w="1106"/>
      </w:tblGrid>
      <w:tr w:rsidR="000D5D57" w:rsidRPr="000E632F" w:rsidTr="000E632F">
        <w:tc>
          <w:tcPr>
            <w:tcW w:w="1204" w:type="dxa"/>
            <w:shd w:val="clear" w:color="auto" w:fill="auto"/>
          </w:tcPr>
          <w:p w:rsidR="000D5D57" w:rsidRPr="000E632F" w:rsidRDefault="000D5D57" w:rsidP="000E632F">
            <w:pPr>
              <w:spacing w:line="360" w:lineRule="auto"/>
              <w:jc w:val="both"/>
              <w:rPr>
                <w:szCs w:val="28"/>
              </w:rPr>
            </w:pPr>
          </w:p>
        </w:tc>
        <w:tc>
          <w:tcPr>
            <w:tcW w:w="987" w:type="dxa"/>
            <w:shd w:val="clear" w:color="auto" w:fill="auto"/>
            <w:vAlign w:val="center"/>
          </w:tcPr>
          <w:p w:rsidR="000D5D57" w:rsidRPr="000E632F" w:rsidRDefault="000D5D57" w:rsidP="000E632F">
            <w:pPr>
              <w:spacing w:line="360" w:lineRule="auto"/>
              <w:jc w:val="both"/>
              <w:rPr>
                <w:szCs w:val="28"/>
              </w:rPr>
            </w:pPr>
            <w:r w:rsidRPr="000E632F">
              <w:rPr>
                <w:szCs w:val="28"/>
              </w:rPr>
              <w:t>1995г.</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1996г.</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1997г.</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1998г.</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1999г.</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2000г.</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2002г.</w:t>
            </w:r>
          </w:p>
        </w:tc>
      </w:tr>
      <w:tr w:rsidR="000D5D57" w:rsidRPr="000E632F" w:rsidTr="000E632F">
        <w:tc>
          <w:tcPr>
            <w:tcW w:w="1204" w:type="dxa"/>
            <w:shd w:val="clear" w:color="auto" w:fill="auto"/>
          </w:tcPr>
          <w:p w:rsidR="000D5D57" w:rsidRPr="000E632F" w:rsidRDefault="000D5D57" w:rsidP="000E632F">
            <w:pPr>
              <w:spacing w:line="360" w:lineRule="auto"/>
              <w:jc w:val="both"/>
              <w:rPr>
                <w:szCs w:val="28"/>
              </w:rPr>
            </w:pPr>
            <w:r w:rsidRPr="000E632F">
              <w:rPr>
                <w:szCs w:val="28"/>
              </w:rPr>
              <w:t>Экспорт в ЕС</w:t>
            </w:r>
          </w:p>
        </w:tc>
        <w:tc>
          <w:tcPr>
            <w:tcW w:w="987" w:type="dxa"/>
            <w:shd w:val="clear" w:color="auto" w:fill="auto"/>
            <w:vAlign w:val="center"/>
          </w:tcPr>
          <w:p w:rsidR="000D5D57" w:rsidRPr="000E632F" w:rsidRDefault="000D5D57" w:rsidP="000E632F">
            <w:pPr>
              <w:spacing w:line="360" w:lineRule="auto"/>
              <w:jc w:val="both"/>
              <w:rPr>
                <w:szCs w:val="28"/>
              </w:rPr>
            </w:pPr>
            <w:r w:rsidRPr="000E632F">
              <w:rPr>
                <w:szCs w:val="28"/>
              </w:rPr>
              <w:t>21,5</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23,3</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26,6</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23,1</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28,7</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33,4</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24,7</w:t>
            </w:r>
          </w:p>
        </w:tc>
      </w:tr>
      <w:tr w:rsidR="000D5D57" w:rsidRPr="000E632F" w:rsidTr="000E632F">
        <w:tc>
          <w:tcPr>
            <w:tcW w:w="1204" w:type="dxa"/>
            <w:shd w:val="clear" w:color="auto" w:fill="auto"/>
          </w:tcPr>
          <w:p w:rsidR="000D5D57" w:rsidRPr="000E632F" w:rsidRDefault="000D5D57" w:rsidP="000E632F">
            <w:pPr>
              <w:spacing w:line="360" w:lineRule="auto"/>
              <w:jc w:val="both"/>
              <w:rPr>
                <w:szCs w:val="28"/>
              </w:rPr>
            </w:pPr>
            <w:r w:rsidRPr="000E632F">
              <w:rPr>
                <w:szCs w:val="28"/>
              </w:rPr>
              <w:t>Изменение, %</w:t>
            </w:r>
          </w:p>
        </w:tc>
        <w:tc>
          <w:tcPr>
            <w:tcW w:w="987" w:type="dxa"/>
            <w:shd w:val="clear" w:color="auto" w:fill="auto"/>
            <w:vAlign w:val="center"/>
          </w:tcPr>
          <w:p w:rsidR="000D5D57" w:rsidRPr="000E632F" w:rsidRDefault="000D5D57" w:rsidP="000E632F">
            <w:pPr>
              <w:spacing w:line="360" w:lineRule="auto"/>
              <w:jc w:val="both"/>
              <w:rPr>
                <w:szCs w:val="28"/>
              </w:rPr>
            </w:pPr>
            <w:r w:rsidRPr="000E632F">
              <w:rPr>
                <w:szCs w:val="28"/>
              </w:rPr>
              <w:t>0</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8,4</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14,1</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-13,3</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24,2</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21,3</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-20,7</w:t>
            </w:r>
          </w:p>
        </w:tc>
      </w:tr>
      <w:tr w:rsidR="000D5D57" w:rsidRPr="000E632F" w:rsidTr="000E632F">
        <w:tc>
          <w:tcPr>
            <w:tcW w:w="1204" w:type="dxa"/>
            <w:shd w:val="clear" w:color="auto" w:fill="auto"/>
          </w:tcPr>
          <w:p w:rsidR="000D5D57" w:rsidRPr="000E632F" w:rsidRDefault="000D5D57" w:rsidP="000E632F">
            <w:pPr>
              <w:spacing w:line="360" w:lineRule="auto"/>
              <w:jc w:val="both"/>
              <w:rPr>
                <w:szCs w:val="28"/>
              </w:rPr>
            </w:pPr>
            <w:r w:rsidRPr="000E632F">
              <w:rPr>
                <w:szCs w:val="28"/>
              </w:rPr>
              <w:t>Импорт из ЕС</w:t>
            </w:r>
          </w:p>
        </w:tc>
        <w:tc>
          <w:tcPr>
            <w:tcW w:w="987" w:type="dxa"/>
            <w:shd w:val="clear" w:color="auto" w:fill="auto"/>
            <w:vAlign w:val="center"/>
          </w:tcPr>
          <w:p w:rsidR="000D5D57" w:rsidRPr="000E632F" w:rsidRDefault="000D5D57" w:rsidP="000E632F">
            <w:pPr>
              <w:spacing w:line="360" w:lineRule="auto"/>
              <w:jc w:val="both"/>
              <w:rPr>
                <w:szCs w:val="28"/>
              </w:rPr>
            </w:pPr>
            <w:r w:rsidRPr="000E632F">
              <w:rPr>
                <w:szCs w:val="28"/>
              </w:rPr>
              <w:t>16,1</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19,1</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25,2</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21,0</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19,4</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18,5</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17,5</w:t>
            </w:r>
          </w:p>
        </w:tc>
      </w:tr>
      <w:tr w:rsidR="000D5D57" w:rsidRPr="000E632F" w:rsidTr="000E632F">
        <w:tc>
          <w:tcPr>
            <w:tcW w:w="1204" w:type="dxa"/>
            <w:shd w:val="clear" w:color="auto" w:fill="auto"/>
          </w:tcPr>
          <w:p w:rsidR="000D5D57" w:rsidRPr="000E632F" w:rsidRDefault="000D5D57" w:rsidP="000E632F">
            <w:pPr>
              <w:spacing w:line="360" w:lineRule="auto"/>
              <w:jc w:val="both"/>
              <w:rPr>
                <w:szCs w:val="28"/>
              </w:rPr>
            </w:pPr>
            <w:r w:rsidRPr="000E632F">
              <w:rPr>
                <w:szCs w:val="28"/>
              </w:rPr>
              <w:t>Изменение, %</w:t>
            </w:r>
          </w:p>
        </w:tc>
        <w:tc>
          <w:tcPr>
            <w:tcW w:w="987" w:type="dxa"/>
            <w:shd w:val="clear" w:color="auto" w:fill="auto"/>
            <w:vAlign w:val="center"/>
          </w:tcPr>
          <w:p w:rsidR="000D5D57" w:rsidRPr="000E632F" w:rsidRDefault="000D5D57" w:rsidP="000E632F">
            <w:pPr>
              <w:spacing w:line="360" w:lineRule="auto"/>
              <w:jc w:val="both"/>
              <w:rPr>
                <w:szCs w:val="28"/>
              </w:rPr>
            </w:pPr>
            <w:r w:rsidRPr="000E632F">
              <w:rPr>
                <w:szCs w:val="28"/>
              </w:rPr>
              <w:t>12,1</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18,4</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39,1</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-16,6</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-7,2</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-6,1</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-9,2</w:t>
            </w:r>
          </w:p>
        </w:tc>
      </w:tr>
      <w:tr w:rsidR="000D5D57" w:rsidRPr="000E632F" w:rsidTr="000E632F">
        <w:tc>
          <w:tcPr>
            <w:tcW w:w="1204" w:type="dxa"/>
            <w:shd w:val="clear" w:color="auto" w:fill="auto"/>
          </w:tcPr>
          <w:p w:rsidR="000D5D57" w:rsidRPr="000E632F" w:rsidRDefault="000D5D57" w:rsidP="000E632F">
            <w:pPr>
              <w:spacing w:line="360" w:lineRule="auto"/>
              <w:jc w:val="both"/>
              <w:rPr>
                <w:szCs w:val="28"/>
              </w:rPr>
            </w:pPr>
            <w:r w:rsidRPr="000E632F">
              <w:rPr>
                <w:szCs w:val="28"/>
              </w:rPr>
              <w:t>Сальдо</w:t>
            </w:r>
          </w:p>
        </w:tc>
        <w:tc>
          <w:tcPr>
            <w:tcW w:w="987" w:type="dxa"/>
            <w:shd w:val="clear" w:color="auto" w:fill="auto"/>
            <w:vAlign w:val="center"/>
          </w:tcPr>
          <w:p w:rsidR="000D5D57" w:rsidRPr="000E632F" w:rsidRDefault="000D5D57" w:rsidP="000E632F">
            <w:pPr>
              <w:spacing w:line="360" w:lineRule="auto"/>
              <w:jc w:val="both"/>
              <w:rPr>
                <w:szCs w:val="28"/>
              </w:rPr>
            </w:pPr>
            <w:r w:rsidRPr="000E632F">
              <w:rPr>
                <w:szCs w:val="28"/>
              </w:rPr>
              <w:t>5,4</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4,2</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1,4</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2,1</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9,3</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14,9</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7,2</w:t>
            </w:r>
          </w:p>
        </w:tc>
      </w:tr>
      <w:tr w:rsidR="000D5D57" w:rsidRPr="000E632F" w:rsidTr="000E632F">
        <w:tc>
          <w:tcPr>
            <w:tcW w:w="1204" w:type="dxa"/>
            <w:shd w:val="clear" w:color="auto" w:fill="auto"/>
          </w:tcPr>
          <w:p w:rsidR="000D5D57" w:rsidRPr="000E632F" w:rsidRDefault="000D5D57" w:rsidP="000E632F">
            <w:pPr>
              <w:spacing w:line="360" w:lineRule="auto"/>
              <w:jc w:val="both"/>
              <w:rPr>
                <w:szCs w:val="28"/>
              </w:rPr>
            </w:pPr>
            <w:r w:rsidRPr="000E632F">
              <w:rPr>
                <w:szCs w:val="28"/>
              </w:rPr>
              <w:t>Доля ЕС во в/т России,%</w:t>
            </w:r>
          </w:p>
        </w:tc>
        <w:tc>
          <w:tcPr>
            <w:tcW w:w="987" w:type="dxa"/>
            <w:shd w:val="clear" w:color="auto" w:fill="auto"/>
            <w:vAlign w:val="center"/>
          </w:tcPr>
          <w:p w:rsidR="000D5D57" w:rsidRPr="000E632F" w:rsidRDefault="000D5D57" w:rsidP="000E632F">
            <w:pPr>
              <w:spacing w:line="360" w:lineRule="auto"/>
              <w:jc w:val="both"/>
              <w:rPr>
                <w:szCs w:val="28"/>
              </w:rPr>
            </w:pPr>
            <w:r w:rsidRPr="000E632F">
              <w:rPr>
                <w:szCs w:val="28"/>
              </w:rPr>
              <w:t>31,0</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33,4</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34,6</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33,1</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35,4</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36,8</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37,9</w:t>
            </w:r>
          </w:p>
        </w:tc>
      </w:tr>
      <w:tr w:rsidR="000D5D57" w:rsidRPr="000E632F" w:rsidTr="000E632F">
        <w:tc>
          <w:tcPr>
            <w:tcW w:w="1204" w:type="dxa"/>
            <w:shd w:val="clear" w:color="auto" w:fill="auto"/>
          </w:tcPr>
          <w:p w:rsidR="000D5D57" w:rsidRPr="000E632F" w:rsidRDefault="000D5D57" w:rsidP="000E632F">
            <w:pPr>
              <w:spacing w:line="360" w:lineRule="auto"/>
              <w:jc w:val="both"/>
              <w:rPr>
                <w:szCs w:val="28"/>
              </w:rPr>
            </w:pPr>
            <w:r w:rsidRPr="000E632F">
              <w:rPr>
                <w:szCs w:val="28"/>
              </w:rPr>
              <w:t>Доля России в в/т ЕС,%</w:t>
            </w:r>
          </w:p>
        </w:tc>
        <w:tc>
          <w:tcPr>
            <w:tcW w:w="987" w:type="dxa"/>
            <w:shd w:val="clear" w:color="auto" w:fill="auto"/>
            <w:vAlign w:val="center"/>
          </w:tcPr>
          <w:p w:rsidR="000D5D57" w:rsidRPr="000E632F" w:rsidRDefault="000D5D57" w:rsidP="000E632F">
            <w:pPr>
              <w:spacing w:line="360" w:lineRule="auto"/>
              <w:jc w:val="both"/>
              <w:rPr>
                <w:szCs w:val="28"/>
              </w:rPr>
            </w:pPr>
            <w:r w:rsidRPr="000E632F">
              <w:rPr>
                <w:szCs w:val="28"/>
              </w:rPr>
              <w:t>3,4</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3,5</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3,7</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3,5</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3,4</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3,5</w:t>
            </w:r>
          </w:p>
        </w:tc>
        <w:tc>
          <w:tcPr>
            <w:tcW w:w="1106" w:type="dxa"/>
            <w:shd w:val="clear" w:color="auto" w:fill="auto"/>
            <w:vAlign w:val="center"/>
          </w:tcPr>
          <w:p w:rsidR="000D5D57" w:rsidRPr="000E632F" w:rsidRDefault="000D5D57" w:rsidP="000E632F">
            <w:pPr>
              <w:spacing w:line="360" w:lineRule="auto"/>
              <w:jc w:val="both"/>
              <w:rPr>
                <w:szCs w:val="28"/>
              </w:rPr>
            </w:pPr>
            <w:r w:rsidRPr="000E632F">
              <w:rPr>
                <w:szCs w:val="28"/>
              </w:rPr>
              <w:t>3,6</w:t>
            </w:r>
          </w:p>
        </w:tc>
      </w:tr>
    </w:tbl>
    <w:p w:rsidR="000D5D57" w:rsidRPr="005C7B0E" w:rsidRDefault="000D5D57" w:rsidP="005C7B0E">
      <w:pPr>
        <w:shd w:val="clear" w:color="auto" w:fill="FFFFFF"/>
        <w:spacing w:line="360" w:lineRule="auto"/>
        <w:ind w:firstLine="720"/>
        <w:jc w:val="both"/>
        <w:rPr>
          <w:sz w:val="28"/>
          <w:szCs w:val="28"/>
        </w:rPr>
      </w:pPr>
    </w:p>
    <w:p w:rsidR="000D5D57" w:rsidRPr="005C7B0E" w:rsidRDefault="000D5D57" w:rsidP="005C7B0E">
      <w:pPr>
        <w:shd w:val="clear" w:color="auto" w:fill="FFFFFF"/>
        <w:spacing w:line="360" w:lineRule="auto"/>
        <w:ind w:firstLine="720"/>
        <w:jc w:val="both"/>
        <w:rPr>
          <w:sz w:val="28"/>
          <w:szCs w:val="28"/>
        </w:rPr>
      </w:pPr>
      <w:r w:rsidRPr="005C7B0E">
        <w:rPr>
          <w:sz w:val="28"/>
          <w:szCs w:val="28"/>
        </w:rPr>
        <w:t>Источники</w:t>
      </w:r>
      <w:r w:rsidRPr="005C7B0E">
        <w:rPr>
          <w:sz w:val="28"/>
          <w:szCs w:val="28"/>
          <w:lang w:val="en-US"/>
        </w:rPr>
        <w:t xml:space="preserve">: External and Intra-European Trade, 1995-2002; Briefing, </w:t>
      </w:r>
      <w:r w:rsidR="00FD7F6F" w:rsidRPr="005C7B0E">
        <w:rPr>
          <w:sz w:val="28"/>
          <w:szCs w:val="28"/>
          <w:lang w:val="en-US"/>
        </w:rPr>
        <w:t>№</w:t>
      </w:r>
      <w:r w:rsidRPr="005C7B0E">
        <w:rPr>
          <w:sz w:val="28"/>
          <w:szCs w:val="28"/>
          <w:lang w:val="en-US"/>
        </w:rPr>
        <w:t>22. Statistical Annex on Enl</w:t>
      </w:r>
      <w:r w:rsidR="00557C44" w:rsidRPr="005C7B0E">
        <w:rPr>
          <w:sz w:val="28"/>
          <w:szCs w:val="28"/>
          <w:lang w:val="en-US"/>
        </w:rPr>
        <w:t>argement (5</w:t>
      </w:r>
      <w:r w:rsidR="00557C44" w:rsidRPr="005C7B0E">
        <w:rPr>
          <w:sz w:val="28"/>
          <w:szCs w:val="28"/>
          <w:vertAlign w:val="superscript"/>
          <w:lang w:val="en-US"/>
        </w:rPr>
        <w:t>th</w:t>
      </w:r>
      <w:r w:rsidR="00557C44" w:rsidRPr="005C7B0E">
        <w:rPr>
          <w:sz w:val="28"/>
          <w:szCs w:val="28"/>
          <w:lang w:val="en-US"/>
        </w:rPr>
        <w:t xml:space="preserve"> update) // European Parliament. Secretariat Working Party Task-force “Enlargement”, Luxemburg, 6 July 2001. P</w:t>
      </w:r>
      <w:r w:rsidR="00557C44" w:rsidRPr="005C7B0E">
        <w:rPr>
          <w:sz w:val="28"/>
          <w:szCs w:val="28"/>
        </w:rPr>
        <w:t>. 57, 60; Россия: Внешние Экономические Отношения. Квартальный обзор. / Всероссийский Торговый Исследовательский Институт. Москва: 1997-2002.</w:t>
      </w:r>
    </w:p>
    <w:p w:rsidR="009308B1" w:rsidRPr="005C7B0E" w:rsidRDefault="009308B1" w:rsidP="005C7B0E">
      <w:pPr>
        <w:shd w:val="clear" w:color="auto" w:fill="FFFFFF"/>
        <w:spacing w:line="360" w:lineRule="auto"/>
        <w:ind w:firstLine="720"/>
        <w:jc w:val="both"/>
        <w:rPr>
          <w:sz w:val="28"/>
          <w:szCs w:val="28"/>
        </w:rPr>
      </w:pPr>
    </w:p>
    <w:p w:rsidR="003D6C3D" w:rsidRPr="005C7B0E" w:rsidRDefault="006C7061" w:rsidP="005C7B0E">
      <w:pPr>
        <w:shd w:val="clear" w:color="auto" w:fill="FFFFFF"/>
        <w:spacing w:line="360" w:lineRule="auto"/>
        <w:ind w:firstLine="720"/>
        <w:jc w:val="both"/>
        <w:rPr>
          <w:sz w:val="28"/>
          <w:szCs w:val="28"/>
        </w:rPr>
      </w:pPr>
      <w:r w:rsidRPr="005C7B0E">
        <w:rPr>
          <w:sz w:val="28"/>
          <w:szCs w:val="28"/>
        </w:rPr>
        <w:t>Товарная структура торговли ЕС и России,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1"/>
        <w:gridCol w:w="1116"/>
        <w:gridCol w:w="939"/>
        <w:gridCol w:w="957"/>
        <w:gridCol w:w="981"/>
      </w:tblGrid>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Разделы Стандартной международной товарной классификации</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1991 г.</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1995 г.</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2000 г.</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2002 г.</w:t>
            </w:r>
          </w:p>
        </w:tc>
      </w:tr>
      <w:tr w:rsidR="006C7061" w:rsidRPr="000E632F" w:rsidTr="000E632F">
        <w:tc>
          <w:tcPr>
            <w:tcW w:w="8964" w:type="dxa"/>
            <w:gridSpan w:val="5"/>
            <w:shd w:val="clear" w:color="auto" w:fill="auto"/>
          </w:tcPr>
          <w:p w:rsidR="006C7061" w:rsidRPr="000E632F" w:rsidRDefault="006C7061" w:rsidP="000E632F">
            <w:pPr>
              <w:spacing w:line="360" w:lineRule="auto"/>
              <w:jc w:val="both"/>
              <w:rPr>
                <w:szCs w:val="28"/>
              </w:rPr>
            </w:pPr>
            <w:r w:rsidRPr="000E632F">
              <w:rPr>
                <w:b/>
                <w:szCs w:val="28"/>
              </w:rPr>
              <w:t>Экспорт в ЕС</w:t>
            </w:r>
          </w:p>
        </w:tc>
      </w:tr>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Продовольствие</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1,0</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1,7</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2,2</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3,4</w:t>
            </w:r>
          </w:p>
        </w:tc>
      </w:tr>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Сырье</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10,5</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8,4</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11,3</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14,5</w:t>
            </w:r>
          </w:p>
        </w:tc>
      </w:tr>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Энергоносители</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47,1</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42,2</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35,1</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32,1</w:t>
            </w:r>
          </w:p>
        </w:tc>
      </w:tr>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Химические товары</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4,1</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6,2</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6,3</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6,2</w:t>
            </w:r>
          </w:p>
        </w:tc>
      </w:tr>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Промышленные товары</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16,1</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21,3</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23,9</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30,8</w:t>
            </w:r>
          </w:p>
        </w:tc>
      </w:tr>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Машины, транспортное оборудование</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3,1</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2,3</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1,8</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2,8</w:t>
            </w:r>
          </w:p>
        </w:tc>
      </w:tr>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Неклассифицированные товары</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13,7</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18,3</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19,3</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20,9</w:t>
            </w:r>
          </w:p>
        </w:tc>
      </w:tr>
      <w:tr w:rsidR="006C7061" w:rsidRPr="000E632F" w:rsidTr="000E632F">
        <w:tc>
          <w:tcPr>
            <w:tcW w:w="8964" w:type="dxa"/>
            <w:gridSpan w:val="5"/>
            <w:shd w:val="clear" w:color="auto" w:fill="auto"/>
          </w:tcPr>
          <w:p w:rsidR="006C7061" w:rsidRPr="000E632F" w:rsidRDefault="006C7061" w:rsidP="000E632F">
            <w:pPr>
              <w:spacing w:line="360" w:lineRule="auto"/>
              <w:jc w:val="both"/>
              <w:rPr>
                <w:szCs w:val="28"/>
              </w:rPr>
            </w:pPr>
            <w:r w:rsidRPr="000E632F">
              <w:rPr>
                <w:b/>
                <w:szCs w:val="28"/>
              </w:rPr>
              <w:t>Импорт из ЕС</w:t>
            </w:r>
          </w:p>
        </w:tc>
      </w:tr>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Продовольствие</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10,7</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22,3</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17,4</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14,5</w:t>
            </w:r>
          </w:p>
        </w:tc>
      </w:tr>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Сырье</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1,8</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1,6</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2,1</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2,3</w:t>
            </w:r>
          </w:p>
        </w:tc>
      </w:tr>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Энергоносители</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0,3</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0,5</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0,4</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0,5</w:t>
            </w:r>
          </w:p>
        </w:tc>
      </w:tr>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Химические товары</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16,7</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8,7</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11,1</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14,5</w:t>
            </w:r>
          </w:p>
        </w:tc>
      </w:tr>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Промышленные товары</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30,5</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25,1</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28,7</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28,9</w:t>
            </w:r>
          </w:p>
        </w:tc>
      </w:tr>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Машины, транспортное оборудование</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36,0</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39,5</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37,7</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34,5</w:t>
            </w:r>
          </w:p>
        </w:tc>
      </w:tr>
      <w:tr w:rsidR="006C7061" w:rsidRPr="000E632F" w:rsidTr="000E632F">
        <w:tc>
          <w:tcPr>
            <w:tcW w:w="4971" w:type="dxa"/>
            <w:shd w:val="clear" w:color="auto" w:fill="auto"/>
          </w:tcPr>
          <w:p w:rsidR="006C7061" w:rsidRPr="000E632F" w:rsidRDefault="006C7061" w:rsidP="000E632F">
            <w:pPr>
              <w:spacing w:line="360" w:lineRule="auto"/>
              <w:jc w:val="both"/>
              <w:rPr>
                <w:szCs w:val="28"/>
              </w:rPr>
            </w:pPr>
            <w:r w:rsidRPr="000E632F">
              <w:rPr>
                <w:szCs w:val="28"/>
              </w:rPr>
              <w:t>Неклассифицированные товары</w:t>
            </w:r>
          </w:p>
        </w:tc>
        <w:tc>
          <w:tcPr>
            <w:tcW w:w="1116" w:type="dxa"/>
            <w:shd w:val="clear" w:color="auto" w:fill="auto"/>
          </w:tcPr>
          <w:p w:rsidR="006C7061" w:rsidRPr="000E632F" w:rsidRDefault="006C7061" w:rsidP="000E632F">
            <w:pPr>
              <w:spacing w:line="360" w:lineRule="auto"/>
              <w:jc w:val="both"/>
              <w:rPr>
                <w:szCs w:val="28"/>
              </w:rPr>
            </w:pPr>
            <w:r w:rsidRPr="000E632F">
              <w:rPr>
                <w:szCs w:val="28"/>
              </w:rPr>
              <w:t>4,7</w:t>
            </w:r>
          </w:p>
        </w:tc>
        <w:tc>
          <w:tcPr>
            <w:tcW w:w="939" w:type="dxa"/>
            <w:shd w:val="clear" w:color="auto" w:fill="auto"/>
          </w:tcPr>
          <w:p w:rsidR="006C7061" w:rsidRPr="000E632F" w:rsidRDefault="006C7061" w:rsidP="000E632F">
            <w:pPr>
              <w:spacing w:line="360" w:lineRule="auto"/>
              <w:jc w:val="both"/>
              <w:rPr>
                <w:szCs w:val="28"/>
              </w:rPr>
            </w:pPr>
            <w:r w:rsidRPr="000E632F">
              <w:rPr>
                <w:szCs w:val="28"/>
              </w:rPr>
              <w:t>2,3</w:t>
            </w:r>
          </w:p>
        </w:tc>
        <w:tc>
          <w:tcPr>
            <w:tcW w:w="957" w:type="dxa"/>
            <w:shd w:val="clear" w:color="auto" w:fill="auto"/>
          </w:tcPr>
          <w:p w:rsidR="006C7061" w:rsidRPr="000E632F" w:rsidRDefault="006C7061" w:rsidP="000E632F">
            <w:pPr>
              <w:spacing w:line="360" w:lineRule="auto"/>
              <w:jc w:val="both"/>
              <w:rPr>
                <w:szCs w:val="28"/>
              </w:rPr>
            </w:pPr>
            <w:r w:rsidRPr="000E632F">
              <w:rPr>
                <w:szCs w:val="28"/>
              </w:rPr>
              <w:t>2,2</w:t>
            </w:r>
          </w:p>
        </w:tc>
        <w:tc>
          <w:tcPr>
            <w:tcW w:w="981" w:type="dxa"/>
            <w:shd w:val="clear" w:color="auto" w:fill="auto"/>
          </w:tcPr>
          <w:p w:rsidR="006C7061" w:rsidRPr="000E632F" w:rsidRDefault="006C7061" w:rsidP="000E632F">
            <w:pPr>
              <w:spacing w:line="360" w:lineRule="auto"/>
              <w:jc w:val="both"/>
              <w:rPr>
                <w:szCs w:val="28"/>
              </w:rPr>
            </w:pPr>
            <w:r w:rsidRPr="000E632F">
              <w:rPr>
                <w:szCs w:val="28"/>
              </w:rPr>
              <w:t>2,2</w:t>
            </w:r>
          </w:p>
        </w:tc>
      </w:tr>
    </w:tbl>
    <w:p w:rsidR="006C7061" w:rsidRPr="005C7B0E" w:rsidRDefault="006C7061" w:rsidP="005C7B0E">
      <w:pPr>
        <w:shd w:val="clear" w:color="auto" w:fill="FFFFFF"/>
        <w:spacing w:line="360" w:lineRule="auto"/>
        <w:ind w:firstLine="720"/>
        <w:jc w:val="both"/>
        <w:rPr>
          <w:sz w:val="28"/>
          <w:szCs w:val="28"/>
        </w:rPr>
      </w:pPr>
    </w:p>
    <w:p w:rsidR="00E13C4D" w:rsidRPr="005C7B0E" w:rsidRDefault="00FD7F6F" w:rsidP="005C7B0E">
      <w:pPr>
        <w:shd w:val="clear" w:color="auto" w:fill="FFFFFF"/>
        <w:spacing w:line="360" w:lineRule="auto"/>
        <w:ind w:firstLine="720"/>
        <w:jc w:val="both"/>
        <w:rPr>
          <w:iCs/>
          <w:sz w:val="28"/>
          <w:szCs w:val="28"/>
          <w:lang w:val="en-US"/>
        </w:rPr>
      </w:pPr>
      <w:r w:rsidRPr="005C7B0E">
        <w:rPr>
          <w:iCs/>
          <w:sz w:val="28"/>
          <w:szCs w:val="28"/>
        </w:rPr>
        <w:t>Источники</w:t>
      </w:r>
      <w:r w:rsidRPr="005C7B0E">
        <w:rPr>
          <w:iCs/>
          <w:sz w:val="28"/>
          <w:szCs w:val="28"/>
          <w:lang w:val="en-US"/>
        </w:rPr>
        <w:t xml:space="preserve">: Eurostat, External Trade. </w:t>
      </w:r>
      <w:r w:rsidRPr="005C7B0E">
        <w:rPr>
          <w:sz w:val="28"/>
          <w:szCs w:val="28"/>
          <w:lang w:val="en-US"/>
        </w:rPr>
        <w:t>Luxemburg. 2000. № 8/9; 1995.</w:t>
      </w:r>
      <w:r w:rsidR="005C7B0E" w:rsidRPr="005C7B0E">
        <w:rPr>
          <w:sz w:val="28"/>
          <w:szCs w:val="28"/>
          <w:lang w:val="en-US"/>
        </w:rPr>
        <w:t xml:space="preserve"> </w:t>
      </w:r>
      <w:r w:rsidRPr="005C7B0E">
        <w:rPr>
          <w:sz w:val="28"/>
          <w:szCs w:val="28"/>
          <w:lang w:val="en-US"/>
        </w:rPr>
        <w:t>№8/9; Briefing, №22 Statistical Annex on Enlargement (5</w:t>
      </w:r>
      <w:r w:rsidRPr="005C7B0E">
        <w:rPr>
          <w:sz w:val="28"/>
          <w:szCs w:val="28"/>
          <w:vertAlign w:val="superscript"/>
          <w:lang w:val="en-US"/>
        </w:rPr>
        <w:t>th</w:t>
      </w:r>
      <w:r w:rsidRPr="005C7B0E">
        <w:rPr>
          <w:sz w:val="28"/>
          <w:szCs w:val="28"/>
          <w:lang w:val="en-US"/>
        </w:rPr>
        <w:t xml:space="preserve"> update) // European Parliament. Secretariat Working Party Task-force “Enlargement”, Luxemburg. 2003. P. 59.</w:t>
      </w:r>
    </w:p>
    <w:p w:rsidR="00E13C4D" w:rsidRPr="005C7B0E" w:rsidRDefault="00E13C4D" w:rsidP="005C7B0E">
      <w:pPr>
        <w:shd w:val="clear" w:color="auto" w:fill="FFFFFF"/>
        <w:spacing w:line="360" w:lineRule="auto"/>
        <w:ind w:firstLine="720"/>
        <w:jc w:val="both"/>
        <w:rPr>
          <w:i/>
          <w:iCs/>
          <w:sz w:val="28"/>
          <w:szCs w:val="28"/>
          <w:lang w:val="en-US"/>
        </w:rPr>
      </w:pPr>
    </w:p>
    <w:p w:rsidR="00492D81" w:rsidRPr="005C7B0E" w:rsidRDefault="00492D81" w:rsidP="005C7B0E">
      <w:pPr>
        <w:shd w:val="clear" w:color="auto" w:fill="FFFFFF"/>
        <w:spacing w:line="360" w:lineRule="auto"/>
        <w:ind w:firstLine="720"/>
        <w:jc w:val="both"/>
        <w:rPr>
          <w:i/>
          <w:iCs/>
          <w:sz w:val="28"/>
          <w:szCs w:val="28"/>
          <w:lang w:val="en-US"/>
        </w:rPr>
      </w:pPr>
    </w:p>
    <w:p w:rsidR="00367B36" w:rsidRPr="005C7B0E" w:rsidRDefault="00367B36" w:rsidP="005C7B0E">
      <w:pPr>
        <w:spacing w:line="360" w:lineRule="auto"/>
        <w:ind w:firstLine="720"/>
        <w:jc w:val="both"/>
        <w:rPr>
          <w:sz w:val="28"/>
          <w:szCs w:val="28"/>
          <w:lang w:val="en-US"/>
        </w:rPr>
        <w:sectPr w:rsidR="00367B36" w:rsidRPr="005C7B0E" w:rsidSect="005C7B0E">
          <w:footerReference w:type="even" r:id="rId7"/>
          <w:footerReference w:type="default" r:id="rId8"/>
          <w:pgSz w:w="11909" w:h="16834"/>
          <w:pgMar w:top="1134" w:right="850" w:bottom="1134" w:left="1701" w:header="709" w:footer="709" w:gutter="0"/>
          <w:cols w:space="720"/>
          <w:titlePg/>
          <w:docGrid w:linePitch="272"/>
        </w:sectPr>
      </w:pPr>
    </w:p>
    <w:p w:rsidR="00A2015C" w:rsidRPr="005C7B0E" w:rsidRDefault="00A2015C" w:rsidP="005C7B0E">
      <w:pPr>
        <w:spacing w:line="360" w:lineRule="auto"/>
        <w:ind w:firstLine="720"/>
        <w:jc w:val="both"/>
        <w:rPr>
          <w:b/>
          <w:sz w:val="28"/>
          <w:szCs w:val="28"/>
        </w:rPr>
      </w:pPr>
      <w:r w:rsidRPr="005C7B0E">
        <w:rPr>
          <w:b/>
          <w:sz w:val="28"/>
          <w:szCs w:val="28"/>
        </w:rPr>
        <w:t>ВАЛ</w:t>
      </w:r>
      <w:r w:rsidRPr="005C7B0E">
        <w:rPr>
          <w:b/>
          <w:sz w:val="28"/>
          <w:szCs w:val="28"/>
          <w:lang w:val="en-US"/>
        </w:rPr>
        <w:t xml:space="preserve">. </w:t>
      </w:r>
      <w:r w:rsidRPr="005C7B0E">
        <w:rPr>
          <w:b/>
          <w:sz w:val="28"/>
          <w:szCs w:val="28"/>
        </w:rPr>
        <w:t>НАЦ</w:t>
      </w:r>
      <w:r w:rsidRPr="005C7B0E">
        <w:rPr>
          <w:b/>
          <w:sz w:val="28"/>
          <w:szCs w:val="28"/>
          <w:lang w:val="en-US"/>
        </w:rPr>
        <w:t xml:space="preserve">. </w:t>
      </w:r>
      <w:r w:rsidRPr="005C7B0E">
        <w:rPr>
          <w:b/>
          <w:sz w:val="28"/>
          <w:szCs w:val="28"/>
        </w:rPr>
        <w:t>ПРОДУКТ на душу населения ( в ППС)</w:t>
      </w:r>
    </w:p>
    <w:p w:rsidR="00A2015C" w:rsidRPr="005C7B0E" w:rsidRDefault="00A2015C" w:rsidP="005C7B0E">
      <w:pPr>
        <w:spacing w:line="360" w:lineRule="auto"/>
        <w:ind w:firstLine="720"/>
        <w:jc w:val="both"/>
        <w:rPr>
          <w:b/>
          <w:sz w:val="28"/>
          <w:szCs w:val="28"/>
        </w:rPr>
      </w:pPr>
      <w:r w:rsidRPr="005C7B0E">
        <w:rPr>
          <w:b/>
          <w:sz w:val="28"/>
          <w:szCs w:val="28"/>
        </w:rPr>
        <w:t>ВАЛ. НАЦ. ПРОДУКТ на душу населения в Паритет Покупательной Способности (ППС),</w:t>
      </w:r>
    </w:p>
    <w:p w:rsidR="00A2015C" w:rsidRPr="005C7B0E" w:rsidRDefault="00A2015C" w:rsidP="005C7B0E">
      <w:pPr>
        <w:spacing w:line="360" w:lineRule="auto"/>
        <w:ind w:firstLine="720"/>
        <w:jc w:val="both"/>
        <w:rPr>
          <w:b/>
          <w:sz w:val="28"/>
          <w:szCs w:val="28"/>
        </w:rPr>
      </w:pPr>
      <w:r w:rsidRPr="005C7B0E">
        <w:rPr>
          <w:b/>
          <w:sz w:val="28"/>
          <w:szCs w:val="28"/>
        </w:rPr>
        <w:t>(EU-25 = 100)</w:t>
      </w:r>
    </w:p>
    <w:p w:rsidR="00A2015C" w:rsidRPr="005C7B0E" w:rsidRDefault="00A2015C" w:rsidP="005C7B0E">
      <w:pPr>
        <w:spacing w:line="360" w:lineRule="auto"/>
        <w:ind w:firstLine="720"/>
        <w:jc w:val="both"/>
        <w:rPr>
          <w:sz w:val="28"/>
        </w:rPr>
      </w:pPr>
      <w:r w:rsidRPr="005C7B0E">
        <w:rPr>
          <w:sz w:val="28"/>
          <w:szCs w:val="28"/>
        </w:rPr>
        <w:t>Для всех таблиц: (:) Не доступный,</w:t>
      </w:r>
      <w:r w:rsidR="005C7B0E" w:rsidRPr="005C7B0E">
        <w:rPr>
          <w:sz w:val="28"/>
          <w:szCs w:val="28"/>
        </w:rPr>
        <w:t xml:space="preserve"> </w:t>
      </w:r>
      <w:r w:rsidRPr="005C7B0E">
        <w:rPr>
          <w:sz w:val="28"/>
          <w:szCs w:val="28"/>
        </w:rPr>
        <w:t>(f) Спрогнозированное, (e) Вычисленная стоимость</w:t>
      </w:r>
      <w:r w:rsidRPr="005C7B0E">
        <w:rPr>
          <w:sz w:val="28"/>
        </w:rPr>
        <w:t xml:space="preserve"> </w:t>
      </w:r>
    </w:p>
    <w:tbl>
      <w:tblPr>
        <w:tblW w:w="0" w:type="auto"/>
        <w:tblCellSpacing w:w="0" w:type="dxa"/>
        <w:tblInd w:w="170" w:type="dxa"/>
        <w:tblBorders>
          <w:top w:val="outset" w:sz="18" w:space="0" w:color="FFFFFF"/>
          <w:left w:val="outset" w:sz="18" w:space="0" w:color="FFFFFF"/>
          <w:bottom w:val="outset" w:sz="18" w:space="0" w:color="FFFFFF"/>
          <w:right w:val="outset" w:sz="18" w:space="0" w:color="FFFFFF"/>
          <w:insideH w:val="outset" w:sz="6" w:space="0" w:color="FFFFFF"/>
          <w:insideV w:val="outset" w:sz="6" w:space="0" w:color="FFFFFF"/>
        </w:tblBorders>
        <w:tblCellMar>
          <w:left w:w="0" w:type="dxa"/>
          <w:right w:w="0" w:type="dxa"/>
        </w:tblCellMar>
        <w:tblLook w:val="0000" w:firstRow="0" w:lastRow="0" w:firstColumn="0" w:lastColumn="0" w:noHBand="0" w:noVBand="0"/>
      </w:tblPr>
      <w:tblGrid>
        <w:gridCol w:w="1306"/>
        <w:gridCol w:w="36"/>
        <w:gridCol w:w="980"/>
        <w:gridCol w:w="981"/>
        <w:gridCol w:w="980"/>
        <w:gridCol w:w="981"/>
        <w:gridCol w:w="980"/>
        <w:gridCol w:w="981"/>
        <w:gridCol w:w="981"/>
        <w:gridCol w:w="980"/>
        <w:gridCol w:w="981"/>
        <w:gridCol w:w="980"/>
        <w:gridCol w:w="981"/>
        <w:gridCol w:w="981"/>
      </w:tblGrid>
      <w:tr w:rsidR="00A2015C" w:rsidRPr="00B32375" w:rsidTr="00B32375">
        <w:trPr>
          <w:tblCellSpacing w:w="0" w:type="dxa"/>
        </w:trPr>
        <w:tc>
          <w:tcPr>
            <w:tcW w:w="1306" w:type="dxa"/>
            <w:tcBorders>
              <w:top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szCs w:val="28"/>
              </w:rPr>
              <w:t> </w:t>
            </w:r>
          </w:p>
        </w:tc>
        <w:tc>
          <w:tcPr>
            <w:tcW w:w="0" w:type="auto"/>
            <w:tcBorders>
              <w:top w:val="outset" w:sz="18" w:space="0" w:color="FFFFFF"/>
            </w:tcBorders>
            <w:shd w:val="clear" w:color="auto" w:fill="FFFFFF"/>
            <w:vAlign w:val="center"/>
          </w:tcPr>
          <w:p w:rsidR="00A2015C" w:rsidRPr="00B32375" w:rsidRDefault="00A2015C" w:rsidP="00B32375">
            <w:pPr>
              <w:spacing w:line="360" w:lineRule="auto"/>
              <w:jc w:val="both"/>
              <w:rPr>
                <w:szCs w:val="28"/>
              </w:rPr>
            </w:pPr>
          </w:p>
        </w:tc>
        <w:tc>
          <w:tcPr>
            <w:tcW w:w="980" w:type="dxa"/>
            <w:tcBorders>
              <w:top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1997</w:t>
            </w:r>
          </w:p>
        </w:tc>
        <w:tc>
          <w:tcPr>
            <w:tcW w:w="981" w:type="dxa"/>
            <w:tcBorders>
              <w:top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1998</w:t>
            </w:r>
          </w:p>
        </w:tc>
        <w:tc>
          <w:tcPr>
            <w:tcW w:w="980" w:type="dxa"/>
            <w:tcBorders>
              <w:top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1999</w:t>
            </w:r>
          </w:p>
        </w:tc>
        <w:tc>
          <w:tcPr>
            <w:tcW w:w="981" w:type="dxa"/>
            <w:tcBorders>
              <w:top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2000</w:t>
            </w:r>
          </w:p>
        </w:tc>
        <w:tc>
          <w:tcPr>
            <w:tcW w:w="980" w:type="dxa"/>
            <w:tcBorders>
              <w:top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2001</w:t>
            </w:r>
          </w:p>
        </w:tc>
        <w:tc>
          <w:tcPr>
            <w:tcW w:w="981" w:type="dxa"/>
            <w:tcBorders>
              <w:top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2002</w:t>
            </w:r>
          </w:p>
        </w:tc>
        <w:tc>
          <w:tcPr>
            <w:tcW w:w="981" w:type="dxa"/>
            <w:tcBorders>
              <w:top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2003</w:t>
            </w:r>
          </w:p>
        </w:tc>
        <w:tc>
          <w:tcPr>
            <w:tcW w:w="980" w:type="dxa"/>
            <w:tcBorders>
              <w:top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2004</w:t>
            </w:r>
          </w:p>
        </w:tc>
        <w:tc>
          <w:tcPr>
            <w:tcW w:w="981" w:type="dxa"/>
            <w:tcBorders>
              <w:top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2005</w:t>
            </w:r>
          </w:p>
        </w:tc>
        <w:tc>
          <w:tcPr>
            <w:tcW w:w="980" w:type="dxa"/>
            <w:tcBorders>
              <w:top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2006</w:t>
            </w:r>
          </w:p>
        </w:tc>
        <w:tc>
          <w:tcPr>
            <w:tcW w:w="981" w:type="dxa"/>
            <w:tcBorders>
              <w:top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2007</w:t>
            </w:r>
          </w:p>
        </w:tc>
        <w:tc>
          <w:tcPr>
            <w:tcW w:w="981" w:type="dxa"/>
            <w:tcBorders>
              <w:top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2008</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ЕС (27 стран)</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95.2</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95.2</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95.3</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95.4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95.6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95.8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95.9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96.0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ЕС (25 стран)</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100.0</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ЕС (15 стран)</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108.9</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108.2</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108.0</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107.4</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107.2</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Область евро</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107.2</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105.7</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104.9</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104.7</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Область евро (13 стран)</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108.6</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106.2</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105.6</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104.9</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104.7</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Область евро (12 стран)</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109.3</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107.2</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105.7</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105.0</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104.8</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Бельгия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117.6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116.4</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116.5</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117.2</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117.6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119.0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119.4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118.1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118.1</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117.8</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117.6</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Болгария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25.6</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26.0</w:t>
            </w:r>
            <w:r w:rsidRPr="00B32375">
              <w:rPr>
                <w:rStyle w:val="suitecelltext"/>
                <w:szCs w:val="28"/>
                <w:vertAlign w:val="superscript"/>
              </w:rPr>
              <w:t xml:space="preserve"> (e)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26.0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26.5</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28.0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28.3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31.0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31.8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32.9</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34.2</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35.5</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37.0</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Чешская Республика</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69.2</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66.8</w:t>
            </w:r>
            <w:r w:rsidRPr="00B32375">
              <w:rPr>
                <w:rStyle w:val="suitecelltext"/>
                <w:szCs w:val="28"/>
                <w:vertAlign w:val="superscript"/>
              </w:rPr>
              <w:t xml:space="preserve"> (e)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65.9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64.7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65.8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67.7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70.7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72.1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73.7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76.1</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78.1</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80.0</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Дания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124.9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123.7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126.0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126.0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124.9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121.4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119.3</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119.4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121.9</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122.4</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122.3</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122.3</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Германия</w:t>
            </w:r>
            <w:r w:rsidRPr="00B32375">
              <w:rPr>
                <w:rStyle w:val="suiteheadercoltext"/>
                <w:szCs w:val="28"/>
                <w:lang w:val="en-US"/>
              </w:rPr>
              <w:t xml:space="preserve"> </w:t>
            </w:r>
          </w:p>
        </w:tc>
        <w:tc>
          <w:tcPr>
            <w:tcW w:w="0" w:type="auto"/>
            <w:shd w:val="clear" w:color="auto" w:fill="FFFFFF"/>
            <w:vAlign w:val="center"/>
          </w:tcPr>
          <w:p w:rsidR="00A2015C" w:rsidRPr="00B32375" w:rsidRDefault="00A2015C" w:rsidP="00B32375">
            <w:pPr>
              <w:spacing w:line="360" w:lineRule="auto"/>
              <w:jc w:val="both"/>
              <w:rPr>
                <w:szCs w:val="28"/>
                <w:lang w:val="en-US"/>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116.4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114.7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113.4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111.7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112.5</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111.1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110.2</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108.8</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108.6</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Эстония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38.4</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39.3</w:t>
            </w:r>
            <w:r w:rsidRPr="00B32375">
              <w:rPr>
                <w:rStyle w:val="suitecelltext"/>
                <w:szCs w:val="28"/>
                <w:vertAlign w:val="superscript"/>
              </w:rPr>
              <w:t xml:space="preserve"> (e)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38.7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42.1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43.7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46.8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51.2</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53.4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59.8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65.0</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69.8</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74.3</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Ирландия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112.3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116.8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121.8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126.1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128.5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132.3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134.4</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135.7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138.9</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139.2</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140.1</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140.7</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Греция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70.9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70.6</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70.7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72.7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73.2</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77.2</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80.2</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81.4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84.1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84.9</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85.7</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86.8</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Испания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87.5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89.0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92.1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92.1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93.2</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95.2</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96.7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96.6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98.0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98.0</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98.1</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98.6</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Франция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114.2</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114.4</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113.4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113.3</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113.8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112.0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108.2</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107.3</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106.6</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105.9</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Италия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114.6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113.7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113.1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111.9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103.0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100.4</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99.4</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98.2</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97.4</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Кипр</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79.6</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80.7</w:t>
            </w:r>
            <w:r w:rsidRPr="00B32375">
              <w:rPr>
                <w:rStyle w:val="suitecelltext"/>
                <w:szCs w:val="28"/>
                <w:vertAlign w:val="superscript"/>
              </w:rPr>
              <w:t xml:space="preserve"> (e)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81.4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82.2</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84.4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82.6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85.3</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87.7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88.9</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88.3</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87.9</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87.7</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Латвия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33.0</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33.9</w:t>
            </w:r>
            <w:r w:rsidRPr="00B32375">
              <w:rPr>
                <w:rStyle w:val="suitecelltext"/>
                <w:szCs w:val="28"/>
                <w:vertAlign w:val="superscript"/>
              </w:rPr>
              <w:t xml:space="preserve"> (e)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34.0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35.3</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37.1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38.7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41.2</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43.6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48.0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52.3</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55.9</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59.4</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Литва</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37.2</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38.8</w:t>
            </w:r>
            <w:r w:rsidRPr="00B32375">
              <w:rPr>
                <w:rStyle w:val="suitecelltext"/>
                <w:szCs w:val="28"/>
                <w:vertAlign w:val="superscript"/>
              </w:rPr>
              <w:t xml:space="preserve"> (e)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37.4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37.9</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40.1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41.9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47.1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49.0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52.1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55.0</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57.7</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60.1</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Люксембург</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192.3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194.3</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217.6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222.0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214.6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220.7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236.7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240.8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251.1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257.1</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260.9</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264.5</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Венгрия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49.8</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50.9</w:t>
            </w:r>
            <w:r w:rsidRPr="00B32375">
              <w:rPr>
                <w:rStyle w:val="suitecelltext"/>
                <w:szCs w:val="28"/>
                <w:vertAlign w:val="superscript"/>
              </w:rPr>
              <w:t xml:space="preserve"> (e)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51.7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53.9</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56.9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59.1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60.8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61.3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62.5</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63.6</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63.7</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64.2</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Мальта</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77.8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77.1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78.0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73.8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74.9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74.3</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71.3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70.4</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69.7</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68.9</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68.3</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Нидерланды</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124.0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127.0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125.3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123.8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124.7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125.6</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126.1</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126.9</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127.5</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Австрия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124.5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123.5</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124.9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125.5</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120.0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123.4</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123.4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123.1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123.2</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123.0</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122.4</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Польша</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44.2</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45.1</w:t>
            </w:r>
            <w:r w:rsidRPr="00B32375">
              <w:rPr>
                <w:rStyle w:val="suitecelltext"/>
                <w:szCs w:val="28"/>
                <w:vertAlign w:val="superscript"/>
              </w:rPr>
              <w:t xml:space="preserve"> (e)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45.8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46.7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46.1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46.3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46.9</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48.7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49.7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51.1</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52.4</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53.8</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Португалия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76.6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78.2</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80.3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80.3</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79.8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79.5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73.0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71.8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71.1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69.8</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68.8</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68.1</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Румыния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25.3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24.9</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26.2</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28.1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29.9</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32.6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34.1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35.8</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37.0</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38.4</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Словения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71.0</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71.9</w:t>
            </w:r>
            <w:r w:rsidRPr="00B32375">
              <w:rPr>
                <w:rStyle w:val="suitecelltext"/>
                <w:szCs w:val="28"/>
                <w:vertAlign w:val="superscript"/>
              </w:rPr>
              <w:t xml:space="preserve"> (e)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73.6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72.7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73.9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74.5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77.4</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79.9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81.9</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83.6</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85.0</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86.7</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Словакия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47.4</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47.6</w:t>
            </w:r>
            <w:r w:rsidRPr="00B32375">
              <w:rPr>
                <w:rStyle w:val="suitecelltext"/>
                <w:szCs w:val="28"/>
                <w:vertAlign w:val="superscript"/>
              </w:rPr>
              <w:t xml:space="preserve"> (e)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46.9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47.4</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48.7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51.0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52.8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54.4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57.1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59.4</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62.2</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64.3</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Финляндия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112.6</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112.4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114.0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114.7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113.1</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113.7</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114.1</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Швеция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114.1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117.7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118.8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115.2</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113.7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115.4</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114.8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116.0</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116.7</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117.4</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Объединенное Королевство</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112.0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111.8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111.4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111.8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113.1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116.1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116.1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118.0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117.6</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117.2</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117.0</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116.8</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Хорватия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40.9</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41.7</w:t>
            </w:r>
            <w:r w:rsidRPr="00B32375">
              <w:rPr>
                <w:rStyle w:val="suitecelltext"/>
                <w:szCs w:val="28"/>
                <w:vertAlign w:val="superscript"/>
              </w:rPr>
              <w:t xml:space="preserve"> (e)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39.6</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40.8</w:t>
            </w:r>
            <w:r w:rsidRPr="00B32375">
              <w:rPr>
                <w:rStyle w:val="suitecelltext"/>
                <w:szCs w:val="28"/>
                <w:vertAlign w:val="superscript"/>
              </w:rPr>
              <w:t xml:space="preserve"> (e)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41.4</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43.6</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45.6</w:t>
            </w:r>
            <w:r w:rsidRPr="00B32375">
              <w:rPr>
                <w:rStyle w:val="suitecelltext"/>
                <w:szCs w:val="28"/>
                <w:vertAlign w:val="superscript"/>
              </w:rPr>
              <w:t xml:space="preserve"> (e)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46.5</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48.0</w:t>
            </w:r>
            <w:r w:rsidRPr="00B32375">
              <w:rPr>
                <w:rStyle w:val="suitecelltext"/>
                <w:szCs w:val="28"/>
                <w:vertAlign w:val="superscript"/>
              </w:rPr>
              <w:t xml:space="preserve"> (f)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49.0</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50.1</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51.2</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lang w:val="en-US"/>
              </w:rPr>
            </w:pPr>
            <w:r w:rsidRPr="00B32375">
              <w:rPr>
                <w:rStyle w:val="suiteheadercoltext"/>
                <w:szCs w:val="28"/>
              </w:rPr>
              <w:t>Македония</w:t>
            </w:r>
          </w:p>
        </w:tc>
        <w:tc>
          <w:tcPr>
            <w:tcW w:w="0" w:type="auto"/>
            <w:shd w:val="clear" w:color="auto" w:fill="FFFFFF"/>
            <w:vAlign w:val="center"/>
          </w:tcPr>
          <w:p w:rsidR="00A2015C" w:rsidRPr="00B32375" w:rsidRDefault="00A2015C" w:rsidP="00B32375">
            <w:pPr>
              <w:spacing w:line="360" w:lineRule="auto"/>
              <w:jc w:val="both"/>
              <w:rPr>
                <w:szCs w:val="28"/>
                <w:lang w:val="en-US"/>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25.3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25.3</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25.5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25.6</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24.0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23.9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24.5</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24.9</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25.9</w:t>
            </w:r>
            <w:r w:rsidRPr="00B32375">
              <w:rPr>
                <w:rStyle w:val="suitecelltext"/>
                <w:szCs w:val="28"/>
                <w:vertAlign w:val="superscript"/>
              </w:rPr>
              <w:t xml:space="preserve"> (f)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26.2</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26.7</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27.6</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Турция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32.3</w:t>
            </w:r>
            <w:r w:rsidRPr="00B32375">
              <w:rPr>
                <w:rStyle w:val="suitecelltext"/>
                <w:szCs w:val="28"/>
                <w:vertAlign w:val="superscript"/>
              </w:rPr>
              <w:t xml:space="preserve"> (e)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31.9</w:t>
            </w:r>
            <w:r w:rsidRPr="00B32375">
              <w:rPr>
                <w:rStyle w:val="suitecelltext"/>
                <w:szCs w:val="28"/>
                <w:vertAlign w:val="superscript"/>
              </w:rPr>
              <w:t xml:space="preserve"> (e)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29.2</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29.8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25.6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26.1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26.2</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26.8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27.6</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28.2</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29.0</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29.9</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Исландия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127.6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130.0</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129.8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126.9</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126.4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121.6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119.5</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123.6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129.4</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130.4</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127.8</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Норвегия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139.5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131.5</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139.4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158.5</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155.1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146.6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148.7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155.5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168.8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168.6</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167.7</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166.8</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Швейцария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139.4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138.5</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133.7</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132.7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128.3</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130.0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129.8</w:t>
            </w:r>
            <w:r w:rsidRPr="00B32375">
              <w:rPr>
                <w:rStyle w:val="suitecelltext"/>
                <w:szCs w:val="28"/>
                <w:vertAlign w:val="superscript"/>
              </w:rPr>
              <w:t xml:space="preserve"> (f)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129.1</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129.0</w:t>
            </w:r>
            <w:r w:rsidRPr="00B32375">
              <w:rPr>
                <w:rStyle w:val="suitecelltext"/>
                <w:szCs w:val="28"/>
                <w:vertAlign w:val="superscript"/>
              </w:rPr>
              <w:t xml:space="preserve"> (f)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129.1</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128.3</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127.4</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США</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152.8</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153.3</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154.1</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151.9</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148.4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145.4</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146.4</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148.0</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150.1</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150.1</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148.6</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148.0</w:t>
            </w:r>
            <w:r w:rsidRPr="00B32375">
              <w:rPr>
                <w:rStyle w:val="suitecelltext"/>
                <w:szCs w:val="28"/>
                <w:vertAlign w:val="superscript"/>
              </w:rPr>
              <w:t xml:space="preserve"> (f) </w:t>
            </w:r>
          </w:p>
        </w:tc>
      </w:tr>
      <w:tr w:rsidR="00A2015C" w:rsidRPr="00B32375" w:rsidTr="00B32375">
        <w:trPr>
          <w:tblCellSpacing w:w="0" w:type="dxa"/>
        </w:trPr>
        <w:tc>
          <w:tcPr>
            <w:tcW w:w="1306" w:type="dxa"/>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Япония</w:t>
            </w:r>
          </w:p>
        </w:tc>
        <w:tc>
          <w:tcPr>
            <w:tcW w:w="0" w:type="auto"/>
            <w:shd w:val="clear" w:color="auto" w:fill="FFFFFF"/>
            <w:vAlign w:val="center"/>
          </w:tcPr>
          <w:p w:rsidR="00A2015C" w:rsidRPr="00B32375" w:rsidRDefault="00A2015C" w:rsidP="00B32375">
            <w:pPr>
              <w:spacing w:line="360" w:lineRule="auto"/>
              <w:jc w:val="both"/>
              <w:rPr>
                <w:szCs w:val="28"/>
              </w:rPr>
            </w:pP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121.5</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115.7</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112.6</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111.8</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109.5</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107.5</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107.9</w:t>
            </w:r>
            <w:r w:rsidRPr="00B32375">
              <w:rPr>
                <w:rStyle w:val="suitecelltext"/>
                <w:szCs w:val="28"/>
                <w:vertAlign w:val="superscript"/>
              </w:rPr>
              <w:t xml:space="preserve"> (f)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108.9</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110.1</w:t>
            </w:r>
            <w:r w:rsidRPr="00B32375">
              <w:rPr>
                <w:rStyle w:val="suitecelltext"/>
                <w:szCs w:val="28"/>
                <w:vertAlign w:val="superscript"/>
              </w:rPr>
              <w:t xml:space="preserve"> (f) </w:t>
            </w:r>
          </w:p>
        </w:tc>
        <w:tc>
          <w:tcPr>
            <w:tcW w:w="980"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110.5</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110.5</w:t>
            </w:r>
            <w:r w:rsidRPr="00B32375">
              <w:rPr>
                <w:rStyle w:val="suitecelltext"/>
                <w:szCs w:val="28"/>
                <w:vertAlign w:val="superscript"/>
              </w:rPr>
              <w:t xml:space="preserve"> (f) </w:t>
            </w:r>
          </w:p>
        </w:tc>
        <w:tc>
          <w:tcPr>
            <w:tcW w:w="981" w:type="dxa"/>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110.5</w:t>
            </w:r>
            <w:r w:rsidRPr="00B32375">
              <w:rPr>
                <w:rStyle w:val="suitecelltext"/>
                <w:szCs w:val="28"/>
                <w:vertAlign w:val="superscript"/>
              </w:rPr>
              <w:t xml:space="preserve"> (f) </w:t>
            </w:r>
          </w:p>
        </w:tc>
      </w:tr>
      <w:tr w:rsidR="00A2015C" w:rsidRPr="00B32375" w:rsidTr="00B32375">
        <w:trPr>
          <w:tblCellSpacing w:w="0" w:type="dxa"/>
        </w:trPr>
        <w:tc>
          <w:tcPr>
            <w:tcW w:w="1306" w:type="dxa"/>
            <w:tcBorders>
              <w:bottom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Канада</w:t>
            </w:r>
          </w:p>
        </w:tc>
        <w:tc>
          <w:tcPr>
            <w:tcW w:w="0" w:type="auto"/>
            <w:tcBorders>
              <w:bottom w:val="outset" w:sz="18" w:space="0" w:color="FFFFFF"/>
            </w:tcBorders>
            <w:shd w:val="clear" w:color="auto" w:fill="FFFFFF"/>
            <w:vAlign w:val="center"/>
          </w:tcPr>
          <w:p w:rsidR="00A2015C" w:rsidRPr="00B32375" w:rsidRDefault="00A2015C" w:rsidP="00B32375">
            <w:pPr>
              <w:spacing w:line="360" w:lineRule="auto"/>
              <w:jc w:val="both"/>
              <w:rPr>
                <w:szCs w:val="28"/>
              </w:rPr>
            </w:pPr>
          </w:p>
        </w:tc>
        <w:tc>
          <w:tcPr>
            <w:tcW w:w="980" w:type="dxa"/>
            <w:tcBorders>
              <w:bottom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122.1</w:t>
            </w:r>
          </w:p>
        </w:tc>
        <w:tc>
          <w:tcPr>
            <w:tcW w:w="981" w:type="dxa"/>
            <w:tcBorders>
              <w:bottom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122.9</w:t>
            </w:r>
          </w:p>
        </w:tc>
        <w:tc>
          <w:tcPr>
            <w:tcW w:w="980" w:type="dxa"/>
            <w:tcBorders>
              <w:bottom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126.1</w:t>
            </w:r>
          </w:p>
        </w:tc>
        <w:tc>
          <w:tcPr>
            <w:tcW w:w="981" w:type="dxa"/>
            <w:tcBorders>
              <w:bottom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126.8</w:t>
            </w:r>
            <w:r w:rsidRPr="00B32375">
              <w:rPr>
                <w:rStyle w:val="suitecelltext"/>
                <w:szCs w:val="28"/>
                <w:vertAlign w:val="superscript"/>
              </w:rPr>
              <w:t xml:space="preserve"> (f) </w:t>
            </w:r>
          </w:p>
        </w:tc>
        <w:tc>
          <w:tcPr>
            <w:tcW w:w="980" w:type="dxa"/>
            <w:tcBorders>
              <w:bottom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125.5</w:t>
            </w:r>
            <w:r w:rsidRPr="00B32375">
              <w:rPr>
                <w:rStyle w:val="suitecelltext"/>
                <w:szCs w:val="28"/>
                <w:vertAlign w:val="superscript"/>
              </w:rPr>
              <w:t xml:space="preserve"> (f) </w:t>
            </w:r>
          </w:p>
        </w:tc>
        <w:tc>
          <w:tcPr>
            <w:tcW w:w="981" w:type="dxa"/>
            <w:tcBorders>
              <w:bottom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127.4</w:t>
            </w:r>
            <w:r w:rsidRPr="00B32375">
              <w:rPr>
                <w:rStyle w:val="suitecelltext"/>
                <w:szCs w:val="28"/>
                <w:vertAlign w:val="superscript"/>
              </w:rPr>
              <w:t xml:space="preserve"> (f) </w:t>
            </w:r>
          </w:p>
        </w:tc>
        <w:tc>
          <w:tcPr>
            <w:tcW w:w="981" w:type="dxa"/>
            <w:tcBorders>
              <w:bottom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127.4</w:t>
            </w:r>
            <w:r w:rsidRPr="00B32375">
              <w:rPr>
                <w:rStyle w:val="suitecelltext"/>
                <w:szCs w:val="28"/>
                <w:vertAlign w:val="superscript"/>
              </w:rPr>
              <w:t xml:space="preserve"> (f) </w:t>
            </w:r>
          </w:p>
        </w:tc>
        <w:tc>
          <w:tcPr>
            <w:tcW w:w="980" w:type="dxa"/>
            <w:tcBorders>
              <w:bottom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126.9</w:t>
            </w:r>
            <w:r w:rsidRPr="00B32375">
              <w:rPr>
                <w:rStyle w:val="suitecelltext"/>
                <w:szCs w:val="28"/>
                <w:vertAlign w:val="superscript"/>
              </w:rPr>
              <w:t xml:space="preserve"> (f) </w:t>
            </w:r>
          </w:p>
        </w:tc>
        <w:tc>
          <w:tcPr>
            <w:tcW w:w="981" w:type="dxa"/>
            <w:tcBorders>
              <w:bottom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125.3</w:t>
            </w:r>
            <w:r w:rsidRPr="00B32375">
              <w:rPr>
                <w:rStyle w:val="suitecelltext"/>
                <w:szCs w:val="28"/>
                <w:vertAlign w:val="superscript"/>
              </w:rPr>
              <w:t xml:space="preserve"> (f) </w:t>
            </w:r>
          </w:p>
        </w:tc>
        <w:tc>
          <w:tcPr>
            <w:tcW w:w="980" w:type="dxa"/>
            <w:tcBorders>
              <w:bottom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124.4</w:t>
            </w:r>
            <w:r w:rsidRPr="00B32375">
              <w:rPr>
                <w:rStyle w:val="suitecelltext"/>
                <w:szCs w:val="28"/>
                <w:vertAlign w:val="superscript"/>
              </w:rPr>
              <w:t xml:space="preserve"> (f) </w:t>
            </w:r>
          </w:p>
        </w:tc>
        <w:tc>
          <w:tcPr>
            <w:tcW w:w="981" w:type="dxa"/>
            <w:tcBorders>
              <w:bottom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123.4</w:t>
            </w:r>
            <w:r w:rsidRPr="00B32375">
              <w:rPr>
                <w:rStyle w:val="suitecelltext"/>
                <w:szCs w:val="28"/>
                <w:vertAlign w:val="superscript"/>
              </w:rPr>
              <w:t xml:space="preserve"> (f) </w:t>
            </w:r>
          </w:p>
        </w:tc>
        <w:tc>
          <w:tcPr>
            <w:tcW w:w="981" w:type="dxa"/>
            <w:tcBorders>
              <w:bottom w:val="outset" w:sz="18"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116.8</w:t>
            </w:r>
            <w:r w:rsidRPr="00B32375">
              <w:rPr>
                <w:rStyle w:val="suitecelltext"/>
                <w:szCs w:val="28"/>
                <w:vertAlign w:val="superscript"/>
              </w:rPr>
              <w:t xml:space="preserve"> (f) </w:t>
            </w:r>
          </w:p>
        </w:tc>
      </w:tr>
    </w:tbl>
    <w:p w:rsidR="00B32375" w:rsidRDefault="00B32375" w:rsidP="005C7B0E">
      <w:pPr>
        <w:spacing w:line="360" w:lineRule="auto"/>
        <w:ind w:firstLine="720"/>
        <w:jc w:val="both"/>
        <w:rPr>
          <w:sz w:val="28"/>
        </w:rPr>
      </w:pPr>
    </w:p>
    <w:p w:rsidR="00A2015C" w:rsidRPr="005C7B0E" w:rsidRDefault="00A2015C" w:rsidP="005C7B0E">
      <w:pPr>
        <w:spacing w:line="360" w:lineRule="auto"/>
        <w:ind w:firstLine="720"/>
        <w:jc w:val="both"/>
        <w:rPr>
          <w:b/>
          <w:sz w:val="28"/>
          <w:szCs w:val="28"/>
        </w:rPr>
      </w:pPr>
      <w:r w:rsidRPr="005C7B0E">
        <w:rPr>
          <w:b/>
          <w:sz w:val="28"/>
          <w:szCs w:val="28"/>
        </w:rPr>
        <w:t>Реальный темп прироста ВАЛ. НАЦ. ПРОДУКТА</w:t>
      </w:r>
    </w:p>
    <w:p w:rsidR="00A2015C" w:rsidRPr="005C7B0E" w:rsidRDefault="00A2015C" w:rsidP="005C7B0E">
      <w:pPr>
        <w:spacing w:line="360" w:lineRule="auto"/>
        <w:ind w:firstLine="720"/>
        <w:jc w:val="both"/>
        <w:rPr>
          <w:b/>
          <w:sz w:val="28"/>
          <w:szCs w:val="28"/>
        </w:rPr>
      </w:pPr>
      <w:r w:rsidRPr="005C7B0E">
        <w:rPr>
          <w:b/>
          <w:sz w:val="28"/>
          <w:szCs w:val="28"/>
        </w:rPr>
        <w:t>Темп прироста объема ВАЛ. НАЦ. ПРОДУКТА, вычислен используя данные в ценах прошлого года.</w:t>
      </w:r>
      <w:r w:rsidR="005C7B0E" w:rsidRPr="005C7B0E">
        <w:rPr>
          <w:sz w:val="28"/>
        </w:rPr>
        <w:t xml:space="preserve"> </w:t>
      </w:r>
    </w:p>
    <w:tbl>
      <w:tblPr>
        <w:tblW w:w="13241" w:type="dxa"/>
        <w:tblCellSpacing w:w="0" w:type="dxa"/>
        <w:tblInd w:w="170" w:type="dxa"/>
        <w:tblBorders>
          <w:top w:val="outset" w:sz="18" w:space="0" w:color="FFFFFF"/>
          <w:left w:val="outset" w:sz="18" w:space="0" w:color="FFFFFF"/>
          <w:bottom w:val="outset" w:sz="18" w:space="0" w:color="FFFFFF"/>
          <w:right w:val="outset" w:sz="18" w:space="0" w:color="FFFFFF"/>
        </w:tblBorders>
        <w:tblLayout w:type="fixed"/>
        <w:tblCellMar>
          <w:left w:w="0" w:type="dxa"/>
          <w:right w:w="0" w:type="dxa"/>
        </w:tblCellMar>
        <w:tblLook w:val="0000" w:firstRow="0" w:lastRow="0" w:firstColumn="0" w:lastColumn="0" w:noHBand="0" w:noVBand="0"/>
      </w:tblPr>
      <w:tblGrid>
        <w:gridCol w:w="2397"/>
        <w:gridCol w:w="50"/>
        <w:gridCol w:w="796"/>
        <w:gridCol w:w="926"/>
        <w:gridCol w:w="876"/>
        <w:gridCol w:w="826"/>
        <w:gridCol w:w="720"/>
        <w:gridCol w:w="900"/>
        <w:gridCol w:w="900"/>
        <w:gridCol w:w="792"/>
        <w:gridCol w:w="818"/>
        <w:gridCol w:w="1080"/>
        <w:gridCol w:w="1080"/>
        <w:gridCol w:w="1080"/>
      </w:tblGrid>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t> </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1997</w:t>
            </w:r>
          </w:p>
        </w:tc>
        <w:tc>
          <w:tcPr>
            <w:tcW w:w="926"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1998</w:t>
            </w:r>
          </w:p>
        </w:tc>
        <w:tc>
          <w:tcPr>
            <w:tcW w:w="876"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1999</w:t>
            </w:r>
          </w:p>
        </w:tc>
        <w:tc>
          <w:tcPr>
            <w:tcW w:w="826"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2000</w:t>
            </w:r>
          </w:p>
        </w:tc>
        <w:tc>
          <w:tcPr>
            <w:tcW w:w="72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2001</w:t>
            </w:r>
          </w:p>
        </w:tc>
        <w:tc>
          <w:tcPr>
            <w:tcW w:w="90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2002</w:t>
            </w:r>
          </w:p>
        </w:tc>
        <w:tc>
          <w:tcPr>
            <w:tcW w:w="90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2003</w:t>
            </w:r>
          </w:p>
        </w:tc>
        <w:tc>
          <w:tcPr>
            <w:tcW w:w="792"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2004</w:t>
            </w:r>
          </w:p>
        </w:tc>
        <w:tc>
          <w:tcPr>
            <w:tcW w:w="818"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2005</w:t>
            </w:r>
          </w:p>
        </w:tc>
        <w:tc>
          <w:tcPr>
            <w:tcW w:w="108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2006</w:t>
            </w:r>
          </w:p>
        </w:tc>
        <w:tc>
          <w:tcPr>
            <w:tcW w:w="108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2007</w:t>
            </w:r>
          </w:p>
        </w:tc>
        <w:tc>
          <w:tcPr>
            <w:tcW w:w="108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2008</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ЕС (27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2.7</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2.9</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1.2</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1.3</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2.4</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1.7</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tabs>
                <w:tab w:val="left" w:pos="2836"/>
              </w:tabs>
              <w:spacing w:line="360" w:lineRule="auto"/>
              <w:jc w:val="both"/>
              <w:rPr>
                <w:rStyle w:val="suiteheadercoltext"/>
                <w:szCs w:val="28"/>
              </w:rPr>
            </w:pPr>
            <w:r w:rsidRPr="00B32375">
              <w:rPr>
                <w:rStyle w:val="suiteheadercoltext"/>
                <w:szCs w:val="28"/>
              </w:rPr>
              <w:t>:</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ЕС (25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2.7</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2.9</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1.2</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1.3</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2.4</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1.7</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2.8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2.4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2.4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ЕС (15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2.6</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2.9</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1.5</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2.6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2.2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Область евро</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2.5</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2.8</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3.8</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0.8</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1.4</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2.6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2.1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2.2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Область евро (13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2.6</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2.8</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0.8</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1.4</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2.6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2.1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2.2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Область евро (12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2.5</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2.8</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0.8</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1.4</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2.6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2.1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2.2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Бельгия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3.5</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1.7</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3.4</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3.7</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0.8</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1.5</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1.0</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2.7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2.2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Болгария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-5.4</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5.4</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4.1</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4.5</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5.6</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5.5</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6.0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6.0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6.2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Чешская Республика</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-0.7</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-0.8</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1.3</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3.6</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2.5</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3.6</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4.2</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6.1</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6.0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5.1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4.7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Дания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3.2</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2.2</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2.6</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3.5</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0.7</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0.5</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0.4</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2.1</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3.1</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2.2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Германия</w:t>
            </w:r>
            <w:r w:rsidRPr="00B32375">
              <w:rPr>
                <w:rStyle w:val="suiteheadercoltext"/>
                <w:szCs w:val="28"/>
                <w:lang w:val="en-US"/>
              </w:rPr>
              <w:t xml:space="preserve"> </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rPr>
                <w:lang w:val="en-US"/>
              </w:rPr>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1.8</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3.2</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1.2</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0.0</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-0.2</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1.2</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0.9</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2.5</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1.2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Эстония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11.1</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4.4</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0.3</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10.8</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7.7</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8.0</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7.1</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8.1</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10.5</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10.9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9.5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8.4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Ирландия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11.7</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8.5</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10.7</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9.4</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5.8</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6.0</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4.3</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4.3</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5.5</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5.3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5.3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4.3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Греция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3.6</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3.4</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3.4</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4.5</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5.1</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3.8</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4.8</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4.7</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3.7</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3.8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3.7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3.7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Испания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4.5</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4.7</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5.0</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3.6</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2.7</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3.2</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3.5</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3.8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3.4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3.3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Франция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2.2</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3.5</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3.2</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4.0</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1.0</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1.2</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2.2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2.1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Италия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1.4</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3.6</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1.8</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0.3</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0.0</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-0.0</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1.7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1.4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1.4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Кипр</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5.0</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4.8</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5.0</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4.0</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1.8</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4.2</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3.8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3.8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Латвия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8.4</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4.7</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3.3</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6.9</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8.0</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6.5</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7.2</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8.6</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10.2</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11.0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8.9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8.0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Литва</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8.5</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7.5</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-1.5</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4.1</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6.6</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10.3</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7.3</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7.6</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7.8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7.0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6.5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Люксембург</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5.9</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6.5</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8.4</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8.4</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2.5</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3.8</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1.3</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3.6</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4.0</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5.5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4.5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4.2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Венгрия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4.6</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4.9</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4.2</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8.1</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4.1</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4.3</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4.1</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4.9</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4.2</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4.0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2.4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2.7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Мальта</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4.9</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3.4</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4.1</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5.7</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0.8</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2.2</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2.1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2.2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Нидерланды</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4.3</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4.7</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0.1</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0.3</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1.5</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2.9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2.6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Австрия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1.8</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3.6</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3.3</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3.4</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0.8</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2.4</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3.1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2.6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2.1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Польша</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7.1</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5.0</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4.5</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4.2</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1.4</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3.8</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5.3</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3.5</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5.2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4.7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4.8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Португалия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4.2</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4.8</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0.8</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1.2</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0.4</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1.2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1.5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1.7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Румыния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-1.2</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2.1</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5.7</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5.1</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5.2</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8.4</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4.1</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7.2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5.8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5.6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Словения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4.8</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5.4</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4.1</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2.7</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3.5</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2.7</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4.4</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4.0</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4.8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4.2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4.5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Словакия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5.7</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3.7</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0.3</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0.7</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3.2</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4.1</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4.2</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5.4</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6.0</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6.7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7.2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5.7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Финляндия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6.1</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5.2</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5.0</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2.6</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1.6</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1.8</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3.5</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2.9</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4.9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2.6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Швеция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3.7</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4.5</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4.3</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1.7</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4.1</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2.9</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4.0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3.3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3.1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Объединенное Королевство</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3.3</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3.8</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2.4</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2.1</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2.7</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3.3</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2.7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2.6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2.4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Хорватия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6.8</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2.5</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-0.9</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2.9</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4.4</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5.6</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5.3</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3.8</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4.3</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4.5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4.6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4.5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lang w:val="en-US"/>
              </w:rPr>
            </w:pPr>
            <w:r w:rsidRPr="00B32375">
              <w:rPr>
                <w:rStyle w:val="suiteheadercoltext"/>
                <w:szCs w:val="28"/>
              </w:rPr>
              <w:t>Македония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rPr>
                <w:lang w:val="en-US"/>
              </w:rPr>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1.4</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3.4</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4.3</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4.5</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-4.5</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2.8</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4.1</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4.0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3.8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4.5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5.5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Турция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7.5</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3.1</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-4.7</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7.4</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-7.5</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7.9</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5.8</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8.9</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7.4</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6.0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6.4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6.3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Исландия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4.9</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5.8</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4.0</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4.4</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3.6</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-0.3</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2.7</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7.7</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7.5</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4.1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1.4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Норвегия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5.2</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2.6</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2.1</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2.8</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2.7</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1.1</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3.1</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2.4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2.2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Швейцария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2.8</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1.3</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3.6</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1.0</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0.3</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-0.2</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2.7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1.7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США</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4.5</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4.2</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4.4</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3.7</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0.8</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1.6</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2.5</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3.9</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3.2</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3.4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2.8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Япония</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1.6</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-2.0</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-0.1</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2.9</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0.2</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0.3</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1.4</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2.7</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1.9</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2.7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2.3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2.1 (f)</w:t>
            </w:r>
          </w:p>
        </w:tc>
      </w:tr>
      <w:tr w:rsidR="00A2015C" w:rsidRPr="00B32375" w:rsidTr="00B32375">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Канада</w:t>
            </w:r>
          </w:p>
        </w:tc>
        <w:tc>
          <w:tcPr>
            <w:tcW w:w="50" w:type="dxa"/>
            <w:tcBorders>
              <w:top w:val="outset" w:sz="6" w:space="0" w:color="FFFFFF"/>
              <w:left w:val="outset" w:sz="6" w:space="0" w:color="FFFFFF"/>
              <w:bottom w:val="outset" w:sz="6" w:space="0" w:color="FFFFFF"/>
              <w:right w:val="outset" w:sz="6" w:space="0" w:color="FFFFFF"/>
            </w:tcBorders>
            <w:shd w:val="clear" w:color="auto" w:fill="CCCCFF"/>
            <w:vAlign w:val="center"/>
          </w:tcPr>
          <w:p w:rsidR="00A2015C" w:rsidRPr="00B32375" w:rsidRDefault="00A2015C" w:rsidP="00B32375">
            <w:pPr>
              <w:spacing w:line="360" w:lineRule="auto"/>
              <w:jc w:val="both"/>
            </w:pPr>
          </w:p>
        </w:tc>
        <w:tc>
          <w:tcPr>
            <w:tcW w:w="79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4.4</w:t>
            </w:r>
          </w:p>
        </w:tc>
        <w:tc>
          <w:tcPr>
            <w:tcW w:w="9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4.1</w:t>
            </w:r>
          </w:p>
        </w:tc>
        <w:tc>
          <w:tcPr>
            <w:tcW w:w="87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5.5</w:t>
            </w:r>
          </w:p>
        </w:tc>
        <w:tc>
          <w:tcPr>
            <w:tcW w:w="826"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5.3</w:t>
            </w:r>
          </w:p>
        </w:tc>
        <w:tc>
          <w:tcPr>
            <w:tcW w:w="72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1.7</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3.2</w:t>
            </w:r>
          </w:p>
        </w:tc>
        <w:tc>
          <w:tcPr>
            <w:tcW w:w="90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10.2 (f)</w:t>
            </w:r>
          </w:p>
        </w:tc>
        <w:tc>
          <w:tcPr>
            <w:tcW w:w="7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2.9 (f)</w:t>
            </w:r>
          </w:p>
        </w:tc>
        <w:tc>
          <w:tcPr>
            <w:tcW w:w="81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2.9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2.8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2.6 (f)</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headercoltext"/>
                <w:szCs w:val="28"/>
              </w:rPr>
            </w:pPr>
            <w:r w:rsidRPr="00B32375">
              <w:rPr>
                <w:rStyle w:val="suiteheadercoltext"/>
                <w:szCs w:val="28"/>
              </w:rPr>
              <w:t>3.0 (f)</w:t>
            </w:r>
          </w:p>
        </w:tc>
      </w:tr>
    </w:tbl>
    <w:p w:rsidR="00A2015C" w:rsidRPr="005C7B0E" w:rsidRDefault="00A2015C" w:rsidP="005C7B0E">
      <w:pPr>
        <w:spacing w:line="360" w:lineRule="auto"/>
        <w:ind w:firstLine="720"/>
        <w:jc w:val="both"/>
        <w:rPr>
          <w:sz w:val="28"/>
        </w:rPr>
      </w:pPr>
    </w:p>
    <w:p w:rsidR="00A2015C" w:rsidRPr="005C7B0E" w:rsidRDefault="00A2015C" w:rsidP="005C7B0E">
      <w:pPr>
        <w:spacing w:line="360" w:lineRule="auto"/>
        <w:ind w:firstLine="720"/>
        <w:jc w:val="both"/>
        <w:rPr>
          <w:b/>
          <w:sz w:val="28"/>
          <w:szCs w:val="28"/>
        </w:rPr>
      </w:pPr>
      <w:r w:rsidRPr="005C7B0E">
        <w:rPr>
          <w:b/>
          <w:sz w:val="28"/>
          <w:szCs w:val="28"/>
        </w:rPr>
        <w:t>Валовой внутренний продукт на рынке оценивается по текущим ценам</w:t>
      </w:r>
    </w:p>
    <w:tbl>
      <w:tblPr>
        <w:tblW w:w="14465" w:type="dxa"/>
        <w:tblCellSpacing w:w="0" w:type="dxa"/>
        <w:tblBorders>
          <w:top w:val="outset" w:sz="18" w:space="0" w:color="FFFFFF"/>
          <w:left w:val="outset" w:sz="18" w:space="0" w:color="FFFFFF"/>
          <w:bottom w:val="outset" w:sz="18" w:space="0" w:color="FFFFFF"/>
          <w:right w:val="outset" w:sz="18" w:space="0" w:color="FFFFFF"/>
        </w:tblBorders>
        <w:tblLayout w:type="fixed"/>
        <w:tblCellMar>
          <w:left w:w="0" w:type="dxa"/>
          <w:right w:w="0" w:type="dxa"/>
        </w:tblCellMar>
        <w:tblLook w:val="0000" w:firstRow="0" w:lastRow="0" w:firstColumn="0" w:lastColumn="0" w:noHBand="0" w:noVBand="0"/>
      </w:tblPr>
      <w:tblGrid>
        <w:gridCol w:w="1260"/>
        <w:gridCol w:w="50"/>
        <w:gridCol w:w="973"/>
        <w:gridCol w:w="1077"/>
        <w:gridCol w:w="990"/>
        <w:gridCol w:w="1067"/>
        <w:gridCol w:w="977"/>
        <w:gridCol w:w="992"/>
        <w:gridCol w:w="1080"/>
        <w:gridCol w:w="72"/>
        <w:gridCol w:w="1008"/>
        <w:gridCol w:w="1080"/>
        <w:gridCol w:w="1260"/>
        <w:gridCol w:w="1312"/>
        <w:gridCol w:w="1260"/>
        <w:gridCol w:w="7"/>
      </w:tblGrid>
      <w:tr w:rsidR="00A2015C" w:rsidRPr="00B32375" w:rsidTr="00B32375">
        <w:trPr>
          <w:gridAfter w:val="1"/>
          <w:wAfter w:w="7" w:type="dxa"/>
          <w:tblCellSpacing w:w="0" w:type="dxa"/>
        </w:trPr>
        <w:tc>
          <w:tcPr>
            <w:tcW w:w="126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p>
        </w:tc>
        <w:tc>
          <w:tcPr>
            <w:tcW w:w="5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p>
        </w:tc>
        <w:tc>
          <w:tcPr>
            <w:tcW w:w="973"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rowtext"/>
              </w:rPr>
              <w:t>1997</w:t>
            </w:r>
          </w:p>
        </w:tc>
        <w:tc>
          <w:tcPr>
            <w:tcW w:w="1077"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rowtext"/>
              </w:rPr>
              <w:t>1998</w:t>
            </w:r>
          </w:p>
        </w:tc>
        <w:tc>
          <w:tcPr>
            <w:tcW w:w="99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rowtext"/>
              </w:rPr>
              <w:t>1999</w:t>
            </w:r>
          </w:p>
        </w:tc>
        <w:tc>
          <w:tcPr>
            <w:tcW w:w="1067"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rowtext"/>
              </w:rPr>
              <w:t>2000</w:t>
            </w:r>
          </w:p>
        </w:tc>
        <w:tc>
          <w:tcPr>
            <w:tcW w:w="977"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rowtext"/>
              </w:rPr>
              <w:t>2001</w:t>
            </w:r>
          </w:p>
        </w:tc>
        <w:tc>
          <w:tcPr>
            <w:tcW w:w="992"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rowtext"/>
              </w:rPr>
              <w:t>2002</w:t>
            </w:r>
          </w:p>
        </w:tc>
        <w:tc>
          <w:tcPr>
            <w:tcW w:w="108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rowtext"/>
              </w:rPr>
              <w:t>2003</w:t>
            </w:r>
          </w:p>
        </w:tc>
        <w:tc>
          <w:tcPr>
            <w:tcW w:w="1080" w:type="dxa"/>
            <w:gridSpan w:val="2"/>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rowtext"/>
              </w:rPr>
              <w:t>2004</w:t>
            </w:r>
          </w:p>
        </w:tc>
        <w:tc>
          <w:tcPr>
            <w:tcW w:w="108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rowtext"/>
              </w:rPr>
              <w:t>2005</w:t>
            </w:r>
          </w:p>
        </w:tc>
        <w:tc>
          <w:tcPr>
            <w:tcW w:w="126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rowtext"/>
              </w:rPr>
              <w:t>2006</w:t>
            </w:r>
          </w:p>
        </w:tc>
        <w:tc>
          <w:tcPr>
            <w:tcW w:w="1312"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rowtext"/>
              </w:rPr>
              <w:t>2007</w:t>
            </w:r>
          </w:p>
        </w:tc>
        <w:tc>
          <w:tcPr>
            <w:tcW w:w="126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rowtext"/>
              </w:rPr>
              <w:t>2008</w:t>
            </w:r>
          </w:p>
        </w:tc>
      </w:tr>
      <w:tr w:rsidR="00A2015C" w:rsidRPr="00B32375" w:rsidTr="00B32375">
        <w:trPr>
          <w:gridAfter w:val="1"/>
          <w:wAfter w:w="7" w:type="dxa"/>
          <w:trHeight w:val="300"/>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417CEA" w:rsidP="00B32375">
            <w:pPr>
              <w:spacing w:line="360" w:lineRule="auto"/>
              <w:jc w:val="both"/>
            </w:pPr>
            <w:hyperlink r:id="rId9"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5pt;height:27.75pt" o:button="t">
                    <v:imagedata r:id="rId10" o:title=""/>
                  </v:shape>
                </w:pict>
              </w:r>
            </w:hyperlink>
          </w:p>
        </w:tc>
        <w:tc>
          <w:tcPr>
            <w:tcW w:w="13198" w:type="dxa"/>
            <w:gridSpan w:val="14"/>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breaktext"/>
              </w:rPr>
              <w:t xml:space="preserve">В миллионах евро (после 1.1.1999)/В миллионах </w:t>
            </w:r>
            <w:r w:rsidRPr="00B32375">
              <w:rPr>
                <w:rStyle w:val="suiteheaderbreaktext"/>
                <w:lang w:val="en-US"/>
              </w:rPr>
              <w:t>of</w:t>
            </w:r>
            <w:r w:rsidRPr="00B32375">
              <w:rPr>
                <w:rStyle w:val="suiteheaderbreaktext"/>
              </w:rPr>
              <w:t xml:space="preserve"> ЭКЮ (до 31.12.1998)</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ЕС (27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p>
        </w:tc>
        <w:tc>
          <w:tcPr>
            <w:tcW w:w="973"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7753760.8</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8123970.4</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8535789.8</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9149946.0</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9524862.9</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9881509.2</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10040592.5</w:t>
            </w:r>
          </w:p>
        </w:tc>
        <w:tc>
          <w:tcPr>
            <w:tcW w:w="1080"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10530413.9</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10949535.9</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ЕС (25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p>
        </w:tc>
        <w:tc>
          <w:tcPr>
            <w:tcW w:w="973"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7713349.2</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8075147.6</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8490238.1</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9095895.3</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9464709.1</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9816478.8</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9970254.2</w:t>
            </w:r>
          </w:p>
        </w:tc>
        <w:tc>
          <w:tcPr>
            <w:tcW w:w="1080"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10450000.7</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10848774.3</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11375438.3</w:t>
            </w:r>
            <w:r w:rsidRPr="00B32375">
              <w:rPr>
                <w:rStyle w:val="suitecelltext"/>
                <w:vertAlign w:val="superscript"/>
              </w:rPr>
              <w:t> (f)</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11893070.9</w:t>
            </w:r>
            <w:r w:rsidRPr="00B32375">
              <w:rPr>
                <w:rStyle w:val="suitecelltext"/>
                <w:vertAlign w:val="superscript"/>
              </w:rPr>
              <w:t> (f)</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12420210.8</w:t>
            </w:r>
            <w:r w:rsidRPr="00B32375">
              <w:rPr>
                <w:rStyle w:val="suitecelltext"/>
                <w:vertAlign w:val="superscript"/>
              </w:rPr>
              <w:t> (f)</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ЕС (15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p>
        </w:tc>
        <w:tc>
          <w:tcPr>
            <w:tcW w:w="973"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7416587.6</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7751575.7</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8155289.5</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8712421.1</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9033449.4</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9358220.4</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9518142.4</w:t>
            </w:r>
          </w:p>
        </w:tc>
        <w:tc>
          <w:tcPr>
            <w:tcW w:w="1080"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9960721.0</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10288027.5</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10771578.2</w:t>
            </w:r>
            <w:r w:rsidRPr="00B32375">
              <w:rPr>
                <w:rStyle w:val="suitecelltext"/>
                <w:vertAlign w:val="superscript"/>
              </w:rPr>
              <w:t> (f)</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11240607.7</w:t>
            </w:r>
            <w:r w:rsidRPr="00B32375">
              <w:rPr>
                <w:rStyle w:val="suitecelltext"/>
                <w:vertAlign w:val="superscript"/>
              </w:rPr>
              <w:t> (f)</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11716890.0</w:t>
            </w:r>
            <w:r w:rsidRPr="00B32375">
              <w:rPr>
                <w:rStyle w:val="suitecelltext"/>
                <w:vertAlign w:val="superscript"/>
              </w:rPr>
              <w:t> (f)</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Область евро</w:t>
            </w:r>
          </w:p>
        </w:tc>
        <w:tc>
          <w:tcPr>
            <w:tcW w:w="5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p>
        </w:tc>
        <w:tc>
          <w:tcPr>
            <w:tcW w:w="973"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5764812.8</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5989592.6</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6257404.7</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6586380.4</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7003762.2</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7246792.1</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7455596.6</w:t>
            </w:r>
          </w:p>
        </w:tc>
        <w:tc>
          <w:tcPr>
            <w:tcW w:w="1080"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7748772.7</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7999819.9</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8358636.9</w:t>
            </w:r>
            <w:r w:rsidRPr="00B32375">
              <w:rPr>
                <w:rStyle w:val="suitecelltext"/>
                <w:vertAlign w:val="superscript"/>
              </w:rPr>
              <w:t> (f)</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8732296.9</w:t>
            </w:r>
            <w:r w:rsidRPr="00B32375">
              <w:rPr>
                <w:rStyle w:val="suitecelltext"/>
                <w:vertAlign w:val="superscript"/>
              </w:rPr>
              <w:t> (f)</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9084580.6</w:t>
            </w:r>
            <w:r w:rsidRPr="00B32375">
              <w:rPr>
                <w:rStyle w:val="suitecelltext"/>
                <w:vertAlign w:val="superscript"/>
              </w:rPr>
              <w:t> (f)</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Область евро (13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p>
        </w:tc>
        <w:tc>
          <w:tcPr>
            <w:tcW w:w="973"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5891679.0</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6119769.0</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6398007.5</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6733086.0</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7025780.6</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7270491.1</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7480456.8</w:t>
            </w:r>
          </w:p>
        </w:tc>
        <w:tc>
          <w:tcPr>
            <w:tcW w:w="1080"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7775004.9</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8027453.6</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8388061.1</w:t>
            </w:r>
            <w:r w:rsidRPr="00B32375">
              <w:rPr>
                <w:rStyle w:val="suitecelltext"/>
                <w:vertAlign w:val="superscript"/>
              </w:rPr>
              <w:t> (f)</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8732296.9</w:t>
            </w:r>
            <w:r w:rsidRPr="00B32375">
              <w:rPr>
                <w:rStyle w:val="suitecelltext"/>
                <w:vertAlign w:val="superscript"/>
              </w:rPr>
              <w:t> (f)</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9084580.6</w:t>
            </w:r>
            <w:r w:rsidRPr="00B32375">
              <w:rPr>
                <w:rStyle w:val="suitecelltext"/>
                <w:vertAlign w:val="superscript"/>
              </w:rPr>
              <w:t> (f)</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Область евро (12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p>
        </w:tc>
        <w:tc>
          <w:tcPr>
            <w:tcW w:w="973"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5874280.0</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6100975.5</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6377855.7</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6712272.4</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7003762.2</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7246792.1</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7455596.6</w:t>
            </w:r>
          </w:p>
        </w:tc>
        <w:tc>
          <w:tcPr>
            <w:tcW w:w="1080"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7748772.7</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7999819.9</w:t>
            </w:r>
          </w:p>
        </w:tc>
        <w:tc>
          <w:tcPr>
            <w:tcW w:w="1260" w:type="dxa"/>
            <w:tcBorders>
              <w:top w:val="outset" w:sz="6" w:space="0" w:color="FFFFFF"/>
              <w:left w:val="single" w:sz="4" w:space="0" w:color="auto"/>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8358636.9</w:t>
            </w:r>
            <w:r w:rsidRPr="00B32375">
              <w:rPr>
                <w:rStyle w:val="suitecelltext"/>
                <w:vertAlign w:val="superscript"/>
              </w:rPr>
              <w:t> (f)</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celltext"/>
              </w:rPr>
              <w:t>8700601.2</w:t>
            </w:r>
            <w:r w:rsidRPr="00B32375">
              <w:rPr>
                <w:rStyle w:val="suitecelltext"/>
                <w:vertAlign w:val="superscript"/>
              </w:rPr>
              <w:t> (f)</w:t>
            </w:r>
          </w:p>
        </w:tc>
        <w:tc>
          <w:tcPr>
            <w:tcW w:w="1260" w:type="dxa"/>
            <w:tcBorders>
              <w:top w:val="outset" w:sz="6" w:space="0" w:color="FFFFFF"/>
              <w:left w:val="outset" w:sz="6" w:space="0" w:color="FFFFFF"/>
              <w:bottom w:val="outset" w:sz="6" w:space="0" w:color="FFFFFF"/>
              <w:right w:val="single" w:sz="4" w:space="0" w:color="auto"/>
            </w:tcBorders>
            <w:shd w:val="clear" w:color="auto" w:fill="FFFFFF"/>
            <w:vAlign w:val="center"/>
          </w:tcPr>
          <w:p w:rsidR="00A2015C" w:rsidRPr="00B32375" w:rsidRDefault="00A2015C" w:rsidP="00B32375">
            <w:pPr>
              <w:spacing w:line="360" w:lineRule="auto"/>
              <w:jc w:val="both"/>
            </w:pPr>
            <w:r w:rsidRPr="00B32375">
              <w:rPr>
                <w:rStyle w:val="suitecelltext"/>
              </w:rPr>
              <w:t>9050614.4</w:t>
            </w:r>
            <w:r w:rsidRPr="00B32375">
              <w:rPr>
                <w:rStyle w:val="suitecelltext"/>
                <w:vertAlign w:val="superscript"/>
              </w:rPr>
              <w:t> (f)</w:t>
            </w:r>
          </w:p>
        </w:tc>
      </w:tr>
      <w:tr w:rsidR="00A2015C" w:rsidRPr="00B32375" w:rsidTr="00B32375">
        <w:trPr>
          <w:trHeight w:val="300"/>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p>
        </w:tc>
        <w:tc>
          <w:tcPr>
            <w:tcW w:w="13205" w:type="dxa"/>
            <w:gridSpan w:val="15"/>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lang w:val="en-US"/>
              </w:rPr>
            </w:pPr>
            <w:r w:rsidRPr="00B32375">
              <w:rPr>
                <w:rStyle w:val="suitecelltext"/>
              </w:rPr>
              <w:t>В миллионах ППС</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ЕС (27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p>
        </w:tc>
        <w:tc>
          <w:tcPr>
            <w:tcW w:w="973"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8214005.8</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8631293.7</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9251583.9</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9633189.2</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9996419.3</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10164844.0</w:t>
            </w:r>
          </w:p>
        </w:tc>
        <w:tc>
          <w:tcPr>
            <w:tcW w:w="1080"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10665723.5</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11081435.3</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11640106.4 (f</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12154852.4 (f)</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12714359.3 (f)</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ЕС (25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p>
        </w:tc>
        <w:tc>
          <w:tcPr>
            <w:tcW w:w="973"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7713349.2</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8075147.6</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8490238.1</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9095895.3</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9464709.1</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9816478.8</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9970254.2</w:t>
            </w:r>
          </w:p>
        </w:tc>
        <w:tc>
          <w:tcPr>
            <w:tcW w:w="1080"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10450000.7</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10848774.3</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11375438.3</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11893070.9</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12420210.8</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ЕС (15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p>
        </w:tc>
        <w:tc>
          <w:tcPr>
            <w:tcW w:w="973"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7076791.9</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7403983.6</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7782833.1</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8339241.9</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8672796.6</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8982408.7</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9102999.4</w:t>
            </w:r>
          </w:p>
        </w:tc>
        <w:tc>
          <w:tcPr>
            <w:tcW w:w="1080"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9517810.4</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9858531.3</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10320360.3 (f)</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10742808.0 (f)</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11203250.3 (f)</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Область евро</w:t>
            </w:r>
          </w:p>
        </w:tc>
        <w:tc>
          <w:tcPr>
            <w:tcW w:w="5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p>
        </w:tc>
        <w:tc>
          <w:tcPr>
            <w:tcW w:w="973"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5537881.2</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5796210.4</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6086212.0</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6508994.7</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6926380.9</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7140852.0</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7232197.0</w:t>
            </w:r>
          </w:p>
        </w:tc>
        <w:tc>
          <w:tcPr>
            <w:tcW w:w="1080"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7532206.9</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7799259.2</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8160806.0 (f)</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8527931.7 (f)</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8889570.2 (f)</w:t>
            </w:r>
          </w:p>
        </w:tc>
      </w:tr>
      <w:tr w:rsidR="00A2015C" w:rsidRPr="00B32375" w:rsidTr="00B32375">
        <w:trPr>
          <w:gridAfter w:val="1"/>
          <w:wAfter w:w="7" w:type="dxa"/>
          <w:trHeight w:val="504"/>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Область евро (13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p>
        </w:tc>
        <w:tc>
          <w:tcPr>
            <w:tcW w:w="973"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5693180.4</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5958952.1</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6258310.2</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6697678.2</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6957060.9</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7172867.1</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7265828.6</w:t>
            </w:r>
          </w:p>
        </w:tc>
        <w:tc>
          <w:tcPr>
            <w:tcW w:w="1080"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7568461.1</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7837710.4</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8201909.7 (f)</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8527931.7 (f)</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8889570.2 (f)</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Область евро (12 стран)</w:t>
            </w:r>
          </w:p>
        </w:tc>
        <w:tc>
          <w:tcPr>
            <w:tcW w:w="5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p>
        </w:tc>
        <w:tc>
          <w:tcPr>
            <w:tcW w:w="973"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5668984.0</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5933401.3</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6230843.3</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6668593.8</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6926380.9</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7140852.0</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7232197.0</w:t>
            </w:r>
          </w:p>
        </w:tc>
        <w:tc>
          <w:tcPr>
            <w:tcW w:w="1080"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7532206.9</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7799259.2</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8160806.0 (f)</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8484298.9 (f)</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8843092.5 (f)</w:t>
            </w:r>
          </w:p>
        </w:tc>
      </w:tr>
      <w:tr w:rsidR="00A2015C" w:rsidRPr="00B32375" w:rsidTr="00B32375">
        <w:trPr>
          <w:gridAfter w:val="1"/>
          <w:wAfter w:w="7" w:type="dxa"/>
          <w:trHeight w:val="300"/>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p>
        </w:tc>
        <w:tc>
          <w:tcPr>
            <w:tcW w:w="13198" w:type="dxa"/>
            <w:gridSpan w:val="14"/>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ППС на душу населения</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ЕС (27 стран)</w:t>
            </w:r>
          </w:p>
        </w:tc>
        <w:tc>
          <w:tcPr>
            <w:tcW w:w="1023"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17100</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17900</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19200</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19900</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20600</w:t>
            </w:r>
          </w:p>
        </w:tc>
        <w:tc>
          <w:tcPr>
            <w:tcW w:w="1152"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20900</w:t>
            </w:r>
          </w:p>
        </w:tc>
        <w:tc>
          <w:tcPr>
            <w:tcW w:w="100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21800</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22500</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ЕС (25 стран)</w:t>
            </w:r>
          </w:p>
        </w:tc>
        <w:tc>
          <w:tcPr>
            <w:tcW w:w="1023"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17200</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17900</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18800</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20100</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20800</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21500</w:t>
            </w:r>
          </w:p>
        </w:tc>
        <w:tc>
          <w:tcPr>
            <w:tcW w:w="1152"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21800</w:t>
            </w:r>
          </w:p>
        </w:tc>
        <w:tc>
          <w:tcPr>
            <w:tcW w:w="100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22700</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23500</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24500</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25600</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26600</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ЕС (15 стран)</w:t>
            </w:r>
          </w:p>
        </w:tc>
        <w:tc>
          <w:tcPr>
            <w:tcW w:w="1023"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18900</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19700</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20700</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22100</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22800</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23500</w:t>
            </w:r>
          </w:p>
        </w:tc>
        <w:tc>
          <w:tcPr>
            <w:tcW w:w="1152"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23700</w:t>
            </w:r>
          </w:p>
        </w:tc>
        <w:tc>
          <w:tcPr>
            <w:tcW w:w="100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24700</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25400</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26500 (f)</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27400 (f)</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28500 (f)</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Область евро</w:t>
            </w:r>
          </w:p>
        </w:tc>
        <w:tc>
          <w:tcPr>
            <w:tcW w:w="1023"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19000</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19800</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20800</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22100</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22600</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23200</w:t>
            </w:r>
          </w:p>
        </w:tc>
        <w:tc>
          <w:tcPr>
            <w:tcW w:w="1152"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23300</w:t>
            </w:r>
          </w:p>
        </w:tc>
        <w:tc>
          <w:tcPr>
            <w:tcW w:w="100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24200</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24900</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25900 (f)</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26800 (f)</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27900 (f)</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Область евро (13 стран)</w:t>
            </w:r>
          </w:p>
        </w:tc>
        <w:tc>
          <w:tcPr>
            <w:tcW w:w="1023"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18700</w:t>
            </w:r>
          </w:p>
        </w:tc>
        <w:tc>
          <w:tcPr>
            <w:tcW w:w="10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19500</w:t>
            </w:r>
          </w:p>
        </w:tc>
        <w:tc>
          <w:tcPr>
            <w:tcW w:w="99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20500</w:t>
            </w:r>
          </w:p>
        </w:tc>
        <w:tc>
          <w:tcPr>
            <w:tcW w:w="106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21800</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22600</w:t>
            </w:r>
          </w:p>
        </w:tc>
        <w:tc>
          <w:tcPr>
            <w:tcW w:w="99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23100</w:t>
            </w:r>
          </w:p>
        </w:tc>
        <w:tc>
          <w:tcPr>
            <w:tcW w:w="1152" w:type="dxa"/>
            <w:gridSpan w:val="2"/>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23300</w:t>
            </w:r>
          </w:p>
        </w:tc>
        <w:tc>
          <w:tcPr>
            <w:tcW w:w="1008"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24100</w:t>
            </w:r>
          </w:p>
        </w:tc>
        <w:tc>
          <w:tcPr>
            <w:tcW w:w="108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24800</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25900 (f)</w:t>
            </w:r>
          </w:p>
        </w:tc>
        <w:tc>
          <w:tcPr>
            <w:tcW w:w="131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26800 (f)</w:t>
            </w:r>
          </w:p>
        </w:tc>
        <w:tc>
          <w:tcPr>
            <w:tcW w:w="126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27900 (f)</w:t>
            </w:r>
          </w:p>
        </w:tc>
      </w:tr>
      <w:tr w:rsidR="00A2015C" w:rsidRPr="00B32375" w:rsidTr="00B32375">
        <w:trPr>
          <w:gridAfter w:val="1"/>
          <w:wAfter w:w="7" w:type="dxa"/>
          <w:tblCellSpacing w:w="0" w:type="dxa"/>
        </w:trPr>
        <w:tc>
          <w:tcPr>
            <w:tcW w:w="1260"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pPr>
            <w:r w:rsidRPr="00B32375">
              <w:rPr>
                <w:rStyle w:val="suiteheadercoltext"/>
              </w:rPr>
              <w:t>Область евро (12 стран)</w:t>
            </w:r>
          </w:p>
        </w:tc>
        <w:tc>
          <w:tcPr>
            <w:tcW w:w="1023" w:type="dxa"/>
            <w:gridSpan w:val="2"/>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18800</w:t>
            </w:r>
          </w:p>
        </w:tc>
        <w:tc>
          <w:tcPr>
            <w:tcW w:w="1077"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19600</w:t>
            </w:r>
          </w:p>
        </w:tc>
        <w:tc>
          <w:tcPr>
            <w:tcW w:w="990"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20500</w:t>
            </w:r>
          </w:p>
        </w:tc>
        <w:tc>
          <w:tcPr>
            <w:tcW w:w="1067"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21900</w:t>
            </w:r>
          </w:p>
        </w:tc>
        <w:tc>
          <w:tcPr>
            <w:tcW w:w="977"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22600</w:t>
            </w:r>
          </w:p>
        </w:tc>
        <w:tc>
          <w:tcPr>
            <w:tcW w:w="992"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23200</w:t>
            </w:r>
          </w:p>
        </w:tc>
        <w:tc>
          <w:tcPr>
            <w:tcW w:w="1152" w:type="dxa"/>
            <w:gridSpan w:val="2"/>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23300</w:t>
            </w:r>
          </w:p>
        </w:tc>
        <w:tc>
          <w:tcPr>
            <w:tcW w:w="1008"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24200</w:t>
            </w:r>
          </w:p>
        </w:tc>
        <w:tc>
          <w:tcPr>
            <w:tcW w:w="1080"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24900</w:t>
            </w:r>
          </w:p>
        </w:tc>
        <w:tc>
          <w:tcPr>
            <w:tcW w:w="1260"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25900 (f)</w:t>
            </w:r>
          </w:p>
        </w:tc>
        <w:tc>
          <w:tcPr>
            <w:tcW w:w="1312"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26800 (f)</w:t>
            </w:r>
          </w:p>
        </w:tc>
        <w:tc>
          <w:tcPr>
            <w:tcW w:w="1260"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rStyle w:val="suitecelltext"/>
              </w:rPr>
            </w:pPr>
            <w:r w:rsidRPr="00B32375">
              <w:rPr>
                <w:rStyle w:val="suitecelltext"/>
              </w:rPr>
              <w:t>27900 (f)</w:t>
            </w:r>
          </w:p>
        </w:tc>
      </w:tr>
    </w:tbl>
    <w:p w:rsidR="00A2015C" w:rsidRPr="005C7B0E" w:rsidRDefault="00A2015C" w:rsidP="005C7B0E">
      <w:pPr>
        <w:spacing w:line="360" w:lineRule="auto"/>
        <w:ind w:firstLine="720"/>
        <w:jc w:val="both"/>
        <w:rPr>
          <w:rStyle w:val="suitecelltext"/>
          <w:sz w:val="28"/>
        </w:rPr>
      </w:pPr>
    </w:p>
    <w:p w:rsidR="00A2015C" w:rsidRPr="005C7B0E" w:rsidRDefault="00A2015C" w:rsidP="005C7B0E">
      <w:pPr>
        <w:spacing w:line="360" w:lineRule="auto"/>
        <w:ind w:firstLine="720"/>
        <w:jc w:val="both"/>
        <w:rPr>
          <w:b/>
          <w:sz w:val="28"/>
          <w:szCs w:val="28"/>
        </w:rPr>
      </w:pPr>
      <w:r w:rsidRPr="005C7B0E">
        <w:rPr>
          <w:b/>
          <w:sz w:val="28"/>
          <w:szCs w:val="28"/>
        </w:rPr>
        <w:t>Производительность труда по занятости населения</w:t>
      </w:r>
    </w:p>
    <w:p w:rsidR="00A2015C" w:rsidRPr="005C7B0E" w:rsidRDefault="00A2015C" w:rsidP="005C7B0E">
      <w:pPr>
        <w:spacing w:line="360" w:lineRule="auto"/>
        <w:ind w:firstLine="720"/>
        <w:jc w:val="both"/>
        <w:rPr>
          <w:b/>
          <w:sz w:val="28"/>
          <w:szCs w:val="28"/>
        </w:rPr>
      </w:pPr>
      <w:r w:rsidRPr="005C7B0E">
        <w:rPr>
          <w:b/>
          <w:sz w:val="28"/>
          <w:szCs w:val="28"/>
        </w:rPr>
        <w:t>ВАЛ. НАЦ. ПРОДУКТ в Стандартах Покупательной Способности (ППС) по занятости населения</w:t>
      </w:r>
      <w:r w:rsidR="005C7B0E" w:rsidRPr="005C7B0E">
        <w:rPr>
          <w:b/>
          <w:sz w:val="28"/>
          <w:szCs w:val="28"/>
        </w:rPr>
        <w:t xml:space="preserve"> </w:t>
      </w:r>
      <w:r w:rsidRPr="005C7B0E">
        <w:rPr>
          <w:b/>
          <w:sz w:val="28"/>
          <w:szCs w:val="28"/>
        </w:rPr>
        <w:t xml:space="preserve">EU-25 </w:t>
      </w:r>
    </w:p>
    <w:p w:rsidR="00A2015C" w:rsidRPr="005C7B0E" w:rsidRDefault="00A2015C" w:rsidP="005C7B0E">
      <w:pPr>
        <w:spacing w:line="360" w:lineRule="auto"/>
        <w:ind w:firstLine="720"/>
        <w:jc w:val="both"/>
        <w:rPr>
          <w:b/>
          <w:sz w:val="28"/>
          <w:szCs w:val="28"/>
        </w:rPr>
      </w:pPr>
      <w:r w:rsidRPr="005C7B0E">
        <w:rPr>
          <w:b/>
          <w:sz w:val="28"/>
          <w:szCs w:val="28"/>
        </w:rPr>
        <w:t>(EU-25 = 100)</w:t>
      </w:r>
    </w:p>
    <w:tbl>
      <w:tblPr>
        <w:tblW w:w="15398" w:type="dxa"/>
        <w:tblCellSpacing w:w="15" w:type="dxa"/>
        <w:tblCellMar>
          <w:top w:w="15" w:type="dxa"/>
          <w:left w:w="15" w:type="dxa"/>
          <w:bottom w:w="15" w:type="dxa"/>
          <w:right w:w="15" w:type="dxa"/>
        </w:tblCellMar>
        <w:tblLook w:val="0000" w:firstRow="0" w:lastRow="0" w:firstColumn="0" w:lastColumn="0" w:noHBand="0" w:noVBand="0"/>
      </w:tblPr>
      <w:tblGrid>
        <w:gridCol w:w="15398"/>
      </w:tblGrid>
      <w:tr w:rsidR="00A2015C" w:rsidRPr="005C7B0E" w:rsidTr="00B32375">
        <w:trPr>
          <w:tblCellSpacing w:w="15" w:type="dxa"/>
        </w:trPr>
        <w:tc>
          <w:tcPr>
            <w:tcW w:w="15338" w:type="dxa"/>
            <w:shd w:val="clear" w:color="auto" w:fill="FFFFFF"/>
            <w:vAlign w:val="center"/>
          </w:tcPr>
          <w:tbl>
            <w:tblPr>
              <w:tblW w:w="13878" w:type="dxa"/>
              <w:tblCellSpacing w:w="0" w:type="dxa"/>
              <w:tblInd w:w="170" w:type="dxa"/>
              <w:tblBorders>
                <w:top w:val="outset" w:sz="18" w:space="0" w:color="FFFFFF"/>
                <w:left w:val="outset" w:sz="18" w:space="0" w:color="FFFFFF"/>
                <w:bottom w:val="outset" w:sz="18" w:space="0" w:color="FFFFFF"/>
                <w:right w:val="outset" w:sz="18" w:space="0" w:color="FFFFFF"/>
              </w:tblBorders>
              <w:tblCellMar>
                <w:left w:w="0" w:type="dxa"/>
                <w:right w:w="0" w:type="dxa"/>
              </w:tblCellMar>
              <w:tblLook w:val="0000" w:firstRow="0" w:lastRow="0" w:firstColumn="0" w:lastColumn="0" w:noHBand="0" w:noVBand="0"/>
            </w:tblPr>
            <w:tblGrid>
              <w:gridCol w:w="2232"/>
              <w:gridCol w:w="962"/>
              <w:gridCol w:w="962"/>
              <w:gridCol w:w="961"/>
              <w:gridCol w:w="962"/>
              <w:gridCol w:w="974"/>
              <w:gridCol w:w="975"/>
              <w:gridCol w:w="974"/>
              <w:gridCol w:w="975"/>
              <w:gridCol w:w="977"/>
              <w:gridCol w:w="975"/>
              <w:gridCol w:w="974"/>
              <w:gridCol w:w="975"/>
            </w:tblGrid>
            <w:tr w:rsidR="00B32375" w:rsidRPr="00B32375" w:rsidTr="000E632F">
              <w:trPr>
                <w:tblCellSpacing w:w="0" w:type="dxa"/>
              </w:trPr>
              <w:tc>
                <w:tcPr>
                  <w:tcW w:w="2232"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5C7B0E" w:rsidP="00B32375">
                  <w:pPr>
                    <w:spacing w:line="360" w:lineRule="auto"/>
                    <w:jc w:val="both"/>
                  </w:pPr>
                  <w:r w:rsidRPr="00B32375">
                    <w:t xml:space="preserve"> </w:t>
                  </w:r>
                  <w:r w:rsidR="00A2015C" w:rsidRPr="00B32375">
                    <w:t> </w:t>
                  </w:r>
                </w:p>
              </w:tc>
              <w:tc>
                <w:tcPr>
                  <w:tcW w:w="962"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1997</w:t>
                  </w:r>
                </w:p>
              </w:tc>
              <w:tc>
                <w:tcPr>
                  <w:tcW w:w="962"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1998</w:t>
                  </w:r>
                </w:p>
              </w:tc>
              <w:tc>
                <w:tcPr>
                  <w:tcW w:w="961"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1999</w:t>
                  </w:r>
                </w:p>
              </w:tc>
              <w:tc>
                <w:tcPr>
                  <w:tcW w:w="962"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2000</w:t>
                  </w:r>
                </w:p>
              </w:tc>
              <w:tc>
                <w:tcPr>
                  <w:tcW w:w="974"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2001</w:t>
                  </w:r>
                </w:p>
              </w:tc>
              <w:tc>
                <w:tcPr>
                  <w:tcW w:w="975"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2002</w:t>
                  </w:r>
                </w:p>
              </w:tc>
              <w:tc>
                <w:tcPr>
                  <w:tcW w:w="974"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2003</w:t>
                  </w:r>
                </w:p>
              </w:tc>
              <w:tc>
                <w:tcPr>
                  <w:tcW w:w="975"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2004</w:t>
                  </w:r>
                </w:p>
              </w:tc>
              <w:tc>
                <w:tcPr>
                  <w:tcW w:w="977"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2005</w:t>
                  </w:r>
                </w:p>
              </w:tc>
              <w:tc>
                <w:tcPr>
                  <w:tcW w:w="975"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2006</w:t>
                  </w:r>
                </w:p>
              </w:tc>
              <w:tc>
                <w:tcPr>
                  <w:tcW w:w="974"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2007</w:t>
                  </w:r>
                </w:p>
              </w:tc>
              <w:tc>
                <w:tcPr>
                  <w:tcW w:w="975"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rowtext"/>
                      <w:szCs w:val="28"/>
                    </w:rPr>
                    <w:t>2008</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ЕС (27 стран)</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95.7</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95.9</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96.0</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96.2</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96.4</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96.4</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96.5</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96.6</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ЕС (25 стран)</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ЕС (15 стран)</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109.6</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109.3</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108.5</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108.0</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107.6</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107.1</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106.8</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106.5</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106.4</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106.4</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105.9</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105.7</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Область евро</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112.0</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111.6</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110.5</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109.5</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108.2</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107.3</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106.2</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106.1</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105.9</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105.1</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104.7</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Область евро (13 стран)</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111.0</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110.6</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109.6</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108.7</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108.0</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107.1</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106.7</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106.0</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105.8</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105.1</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104.7</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Область евро (12 стран)</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111.3</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110.9</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109.8</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108.9</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108.2</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107.3</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106.2</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106.1</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105.9</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105.2</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104.8</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Бельгия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128.2</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126.8</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125.4</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126.4</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126.7</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127.9</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129.8</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130.2</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128.9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129.4</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129.1</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128.8</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Болгария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28.1</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28.8</w:t>
                  </w:r>
                  <w:r w:rsidRPr="00B32375">
                    <w:rPr>
                      <w:rStyle w:val="suitecelltext"/>
                      <w:szCs w:val="28"/>
                      <w:vertAlign w:val="superscript"/>
                    </w:rPr>
                    <w:t> (e)</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29.5</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31.4</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32.6</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32.6</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33.3</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33.4</w:t>
                  </w:r>
                  <w:r w:rsidRPr="00B32375">
                    <w:rPr>
                      <w:rStyle w:val="suitecelltext"/>
                      <w:szCs w:val="28"/>
                      <w:vertAlign w:val="superscript"/>
                    </w:rPr>
                    <w:t> (f)</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34.1</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35.2</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36.4</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37.8</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Чешская Республика</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57.2</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56.8</w:t>
                  </w:r>
                  <w:r w:rsidRPr="00B32375">
                    <w:rPr>
                      <w:rStyle w:val="suitecelltext"/>
                      <w:szCs w:val="28"/>
                      <w:vertAlign w:val="superscript"/>
                    </w:rPr>
                    <w:t> (e)</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58.5</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58.3</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59.2</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60.4</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63.9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65.2</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66.1</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68.5</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70.4</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72.3</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Дания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102.6</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101.7</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104.0</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105.4</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104.8</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102.3</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102.0</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102.6</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104.8</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105.2</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105.7</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106.4</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Германия</w:t>
                  </w:r>
                  <w:r w:rsidRPr="00B32375">
                    <w:rPr>
                      <w:rStyle w:val="suiteheadercoltext"/>
                      <w:szCs w:val="28"/>
                      <w:lang w:val="en-US"/>
                    </w:rPr>
                    <w:t xml:space="preserve"> </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106.5</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104.9</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103.5</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101.6</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100.5</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99.9</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104.5</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103.0</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102.6</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103.0</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102.0</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101.8</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Эстония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36.4</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38.2</w:t>
                  </w:r>
                  <w:r w:rsidRPr="00B32375">
                    <w:rPr>
                      <w:rStyle w:val="suitecelltext"/>
                      <w:szCs w:val="28"/>
                      <w:vertAlign w:val="superscript"/>
                    </w:rPr>
                    <w:t> (e)</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39.3</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43.7</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45.2</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47.5</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51.1</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53.4</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58.6</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62.1</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65.6</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69.3</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Ирландия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122.2</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120.2</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120.4</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122.4</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123.8</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127.5</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128.9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128.6</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129.3</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128.6</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129.5</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131.1</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Греция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87.4</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86.1</w:t>
                  </w:r>
                  <w:r w:rsidRPr="00B32375">
                    <w:rPr>
                      <w:rStyle w:val="suitecelltext"/>
                      <w:szCs w:val="28"/>
                      <w:vertAlign w:val="superscript"/>
                    </w:rPr>
                    <w:t> (e)</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87.1</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90.8</w:t>
                  </w:r>
                  <w:r w:rsidRPr="00B32375">
                    <w:rPr>
                      <w:rStyle w:val="suitecelltext"/>
                      <w:szCs w:val="28"/>
                      <w:vertAlign w:val="superscript"/>
                    </w:rPr>
                    <w:t> (e)</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92.1</w:t>
                  </w:r>
                  <w:r w:rsidRPr="00B32375">
                    <w:rPr>
                      <w:rStyle w:val="suitecelltext"/>
                      <w:szCs w:val="28"/>
                      <w:vertAlign w:val="superscript"/>
                    </w:rPr>
                    <w:t> (e)</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97.2</w:t>
                  </w:r>
                  <w:r w:rsidRPr="00B32375">
                    <w:rPr>
                      <w:rStyle w:val="suitecelltext"/>
                      <w:szCs w:val="28"/>
                      <w:vertAlign w:val="superscript"/>
                    </w:rPr>
                    <w:t> (e)</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99.8</w:t>
                  </w:r>
                  <w:r w:rsidRPr="00B32375">
                    <w:rPr>
                      <w:rStyle w:val="suitecelltext"/>
                      <w:szCs w:val="28"/>
                      <w:vertAlign w:val="superscript"/>
                    </w:rPr>
                    <w:t> (e)</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98.4</w:t>
                  </w:r>
                  <w:r w:rsidRPr="00B32375">
                    <w:rPr>
                      <w:rStyle w:val="suitecelltext"/>
                      <w:szCs w:val="28"/>
                      <w:vertAlign w:val="superscript"/>
                    </w:rPr>
                    <w:t> (e)</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101.4</w:t>
                  </w:r>
                  <w:r w:rsidRPr="00B32375">
                    <w:rPr>
                      <w:rStyle w:val="suitecelltext"/>
                      <w:szCs w:val="28"/>
                      <w:vertAlign w:val="superscript"/>
                    </w:rPr>
                    <w:t> (e)</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102.4</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103.1</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104.1</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Испания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101.1</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100.2</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100.5</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97.9</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97.8</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99.0</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99.1</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97.4</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97.1</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96.0</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94.8</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93.7</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Франция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124.6</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125.1</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123.3</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122.5</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122.6</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120.7</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116.5</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117.5</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119.0</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119.0</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118.6</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118.4</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Италия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123.6</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124.5</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122.9</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121.7</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119.0</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115.4</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110.2</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108.1</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106.3</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104.9</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103.9</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103.1</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Кипр</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77.6</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80.0</w:t>
                  </w:r>
                  <w:r w:rsidRPr="00B32375">
                    <w:rPr>
                      <w:rStyle w:val="suitecelltext"/>
                      <w:szCs w:val="28"/>
                      <w:vertAlign w:val="superscript"/>
                    </w:rPr>
                    <w:t> (e)</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76.3</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78.6</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80.4</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78.1</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78.9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80.2</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80.8</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81.5</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82.2</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83.0</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Латвия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33.8</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34.9</w:t>
                  </w:r>
                  <w:r w:rsidRPr="00B32375">
                    <w:rPr>
                      <w:rStyle w:val="suitecelltext"/>
                      <w:szCs w:val="28"/>
                      <w:vertAlign w:val="superscript"/>
                    </w:rPr>
                    <w:t> (e)</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35.7</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38.4</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39.5</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40.3</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41.9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43.7</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47.3</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50.5</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53.6</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56.6</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Литва</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36.9</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39.0</w:t>
                  </w:r>
                  <w:r w:rsidRPr="00B32375">
                    <w:rPr>
                      <w:rStyle w:val="suitecelltext"/>
                      <w:szCs w:val="28"/>
                      <w:vertAlign w:val="superscript"/>
                    </w:rPr>
                    <w:t> (e)</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38.5</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41.0</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44.9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45.5</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49.7</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51.6</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53.4</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55.8</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58.4</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61.2</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Люксембург</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148.4</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147.3</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160.8</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159.9</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148.5</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150.0</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159.1</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159.7</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164.0</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164.6</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163.2</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161.8</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Венгрия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59.3</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60.2</w:t>
                  </w:r>
                  <w:r w:rsidRPr="00B32375">
                    <w:rPr>
                      <w:rStyle w:val="suitecelltext"/>
                      <w:szCs w:val="28"/>
                      <w:vertAlign w:val="superscript"/>
                    </w:rPr>
                    <w:t> (e)</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59.5</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62.0</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65.6</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67.9</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68.7</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69.8</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71.3</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73.1</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73.8</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74.6</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Мальта</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90.0</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84.9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86.4</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85.3</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83.3</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81.9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81.9</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81.6</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81.4</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Нидерланды</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105.4</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104.8</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104.3</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105.4</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107.4</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106.1</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105.7</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108.0</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109.5</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109.4</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109.2</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109.1</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Австрия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109.9</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109.6</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Польша</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47.0</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48.0</w:t>
                  </w:r>
                  <w:r w:rsidRPr="00B32375">
                    <w:rPr>
                      <w:rStyle w:val="suitecelltext"/>
                      <w:szCs w:val="28"/>
                      <w:vertAlign w:val="superscript"/>
                    </w:rPr>
                    <w:t> (e)</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51.3</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53.3</w:t>
                  </w:r>
                  <w:r w:rsidRPr="00B32375">
                    <w:rPr>
                      <w:rStyle w:val="suitecelltext"/>
                      <w:szCs w:val="28"/>
                      <w:vertAlign w:val="superscript"/>
                    </w:rPr>
                    <w:t> (e)</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54.1</w:t>
                  </w:r>
                  <w:r w:rsidRPr="00B32375">
                    <w:rPr>
                      <w:rStyle w:val="suitecelltext"/>
                      <w:szCs w:val="28"/>
                      <w:vertAlign w:val="superscript"/>
                    </w:rPr>
                    <w:t> (e)</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56.1</w:t>
                  </w:r>
                  <w:r w:rsidRPr="00B32375">
                    <w:rPr>
                      <w:rStyle w:val="suitecelltext"/>
                      <w:szCs w:val="28"/>
                      <w:vertAlign w:val="superscript"/>
                    </w:rPr>
                    <w:t> (e)</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57.3</w:t>
                  </w:r>
                  <w:r w:rsidRPr="00B32375">
                    <w:rPr>
                      <w:rStyle w:val="suitecelltext"/>
                      <w:szCs w:val="28"/>
                      <w:vertAlign w:val="superscript"/>
                    </w:rPr>
                    <w:t> (e)</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58.8</w:t>
                  </w:r>
                  <w:r w:rsidRPr="00B32375">
                    <w:rPr>
                      <w:rStyle w:val="suitecelltext"/>
                      <w:szCs w:val="28"/>
                      <w:vertAlign w:val="superscript"/>
                    </w:rPr>
                    <w:t> (e)</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59.0</w:t>
                  </w:r>
                  <w:r w:rsidRPr="00B32375">
                    <w:rPr>
                      <w:rStyle w:val="suitecelltext"/>
                      <w:szCs w:val="28"/>
                      <w:vertAlign w:val="superscript"/>
                    </w:rPr>
                    <w:t> (e)</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59.3</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60.4</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62.0</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Португалия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69.7</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70.5</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72.1</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72.3</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71.7</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71.5</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66.3</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65.6</w:t>
                  </w:r>
                  <w:r w:rsidRPr="00B32375">
                    <w:rPr>
                      <w:rStyle w:val="suitecelltext"/>
                      <w:szCs w:val="28"/>
                      <w:vertAlign w:val="superscript"/>
                    </w:rPr>
                    <w:t> (f)</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65.6</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65.1</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64.7</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64.4</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Румыния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28.8</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28.0</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29.9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32.1</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34.1</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37.0</w:t>
                  </w:r>
                  <w:r w:rsidRPr="00B32375">
                    <w:rPr>
                      <w:rStyle w:val="suitecelltext"/>
                      <w:szCs w:val="28"/>
                      <w:vertAlign w:val="superscript"/>
                    </w:rPr>
                    <w:t> (f)</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38.8</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40.9</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42.5</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44.2</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Словения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67.2</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68.9</w:t>
                  </w:r>
                  <w:r w:rsidRPr="00B32375">
                    <w:rPr>
                      <w:rStyle w:val="suitecelltext"/>
                      <w:szCs w:val="28"/>
                      <w:vertAlign w:val="superscript"/>
                    </w:rPr>
                    <w:t> (e)</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70.3</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70.0</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71.4</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71.1</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74.1</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76.4</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78.5</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80.5</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82.3</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84.2</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Словакия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50.0</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51.3</w:t>
                  </w:r>
                  <w:r w:rsidRPr="00B32375">
                    <w:rPr>
                      <w:rStyle w:val="suitecelltext"/>
                      <w:szCs w:val="28"/>
                      <w:vertAlign w:val="superscript"/>
                    </w:rPr>
                    <w:t> (e)</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52.4</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54.7</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56.1</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59.1</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60.1</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62.2</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64.8</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66.5</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69.1</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71.4</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Финляндия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109.3</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111.9</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110.4</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111.3</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112.2</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110.6</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107.0</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106.3</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108.4</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109.4</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110.3</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Швеция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106.0</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104.7</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106.9</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107.1</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102.9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101.7</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103.9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105.2</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105.1</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106.2</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106.5</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107.2</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Объединенное Королевство</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102.7</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103.2</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102.8</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103.8</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105.3</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107.6</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107.0</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108.4</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108.1</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108.6</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108.9</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109.3</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Хорватия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49.2</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51.5</w:t>
                  </w:r>
                  <w:r w:rsidRPr="00B32375">
                    <w:rPr>
                      <w:rStyle w:val="suitecelltext"/>
                      <w:szCs w:val="28"/>
                      <w:vertAlign w:val="superscript"/>
                    </w:rPr>
                    <w:t> (e)</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51.6</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50.0</w:t>
                  </w:r>
                  <w:r w:rsidRPr="00B32375">
                    <w:rPr>
                      <w:rStyle w:val="suitecelltext"/>
                      <w:szCs w:val="28"/>
                      <w:vertAlign w:val="superscript"/>
                    </w:rPr>
                    <w:t> (e)</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54.7</w:t>
                  </w:r>
                  <w:r w:rsidRPr="00B32375">
                    <w:rPr>
                      <w:rStyle w:val="suitecelltext"/>
                      <w:szCs w:val="28"/>
                      <w:vertAlign w:val="superscript"/>
                    </w:rPr>
                    <w:t> (e)</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55.3</w:t>
                  </w:r>
                  <w:r w:rsidRPr="00B32375">
                    <w:rPr>
                      <w:rStyle w:val="suitecelltext"/>
                      <w:szCs w:val="28"/>
                      <w:vertAlign w:val="superscript"/>
                    </w:rPr>
                    <w:t> (e)</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57.5</w:t>
                  </w:r>
                  <w:r w:rsidRPr="00B32375">
                    <w:rPr>
                      <w:rStyle w:val="suitecelltext"/>
                      <w:szCs w:val="28"/>
                      <w:vertAlign w:val="superscript"/>
                    </w:rPr>
                    <w:t> (e)</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57.8</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59.5</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60.4</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61.2</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62.5</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lang w:val="en-US"/>
                    </w:rPr>
                  </w:pPr>
                  <w:r w:rsidRPr="00B32375">
                    <w:rPr>
                      <w:rStyle w:val="suiteheadercoltext"/>
                      <w:szCs w:val="28"/>
                    </w:rPr>
                    <w:t>Македония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Турция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40.1</w:t>
                  </w:r>
                  <w:r w:rsidRPr="00B32375">
                    <w:rPr>
                      <w:rStyle w:val="suitecelltext"/>
                      <w:szCs w:val="28"/>
                      <w:vertAlign w:val="superscript"/>
                    </w:rPr>
                    <w:t> (e)</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39.7</w:t>
                  </w:r>
                  <w:r w:rsidRPr="00B32375">
                    <w:rPr>
                      <w:rStyle w:val="suitecelltext"/>
                      <w:szCs w:val="28"/>
                      <w:vertAlign w:val="superscript"/>
                    </w:rPr>
                    <w:t> (e)</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36.3</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39.6</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35.3</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37.1</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38.2</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38.5</w:t>
                  </w:r>
                  <w:r w:rsidRPr="00B32375">
                    <w:rPr>
                      <w:rStyle w:val="suitecelltext"/>
                      <w:szCs w:val="28"/>
                      <w:vertAlign w:val="superscript"/>
                    </w:rPr>
                    <w:t> (f)</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39.4</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40.6</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41.7</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43.1</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Исландия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101.8</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100.2</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98.9</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98.9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97.4</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96.0</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101.1</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104.1</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104.2</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103.3</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Норвегия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115.6</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108.3</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115.8</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133.9</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132.2</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125.6</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129.3</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135.9</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148.1</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147.5</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147.3</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146.9</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Швейцария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104.5</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104.1</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101.2</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101.4</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97.8</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99.9</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100.5</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100.5</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100.3</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100.1</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100.1</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100.3</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США</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131.8</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132.7</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133.7</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132.7</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131.9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132.0</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134.0</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135.7</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137.4</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137.7</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137.7</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138.4</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Япония</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94.5</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92.1</w:t>
                  </w:r>
                </w:p>
              </w:tc>
              <w:tc>
                <w:tcPr>
                  <w:tcW w:w="96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91.3</w:t>
                  </w:r>
                </w:p>
              </w:tc>
              <w:tc>
                <w:tcPr>
                  <w:tcW w:w="96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92.3</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91.9</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91.5</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92.2</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95.4</w:t>
                  </w:r>
                  <w:r w:rsidRPr="00B32375">
                    <w:rPr>
                      <w:rStyle w:val="suitecelltext"/>
                      <w:szCs w:val="28"/>
                      <w:vertAlign w:val="superscript"/>
                    </w:rPr>
                    <w:t> (f)</w:t>
                  </w:r>
                </w:p>
              </w:tc>
              <w:tc>
                <w:tcPr>
                  <w:tcW w:w="97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96.5</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97.4</w:t>
                  </w:r>
                  <w:r w:rsidRPr="00B32375">
                    <w:rPr>
                      <w:rStyle w:val="suitecelltext"/>
                      <w:szCs w:val="28"/>
                      <w:vertAlign w:val="superscript"/>
                    </w:rPr>
                    <w:t> (f)</w:t>
                  </w:r>
                </w:p>
              </w:tc>
              <w:tc>
                <w:tcPr>
                  <w:tcW w:w="974"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97.8</w:t>
                  </w:r>
                  <w:r w:rsidRPr="00B32375">
                    <w:rPr>
                      <w:rStyle w:val="suitecelltext"/>
                      <w:szCs w:val="28"/>
                      <w:vertAlign w:val="superscript"/>
                    </w:rPr>
                    <w:t> (f)</w:t>
                  </w:r>
                </w:p>
              </w:tc>
              <w:tc>
                <w:tcPr>
                  <w:tcW w:w="975"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98.0</w:t>
                  </w:r>
                  <w:r w:rsidRPr="00B32375">
                    <w:rPr>
                      <w:rStyle w:val="suitecelltext"/>
                      <w:szCs w:val="28"/>
                      <w:vertAlign w:val="superscript"/>
                    </w:rPr>
                    <w:t> (f)</w:t>
                  </w:r>
                </w:p>
              </w:tc>
            </w:tr>
            <w:tr w:rsidR="00B32375" w:rsidRPr="00B32375" w:rsidTr="000E632F">
              <w:trPr>
                <w:tblCellSpacing w:w="0" w:type="dxa"/>
              </w:trPr>
              <w:tc>
                <w:tcPr>
                  <w:tcW w:w="2232"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headercoltext"/>
                      <w:szCs w:val="28"/>
                    </w:rPr>
                    <w:t>Канада</w:t>
                  </w:r>
                </w:p>
              </w:tc>
              <w:tc>
                <w:tcPr>
                  <w:tcW w:w="962"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113.3</w:t>
                  </w:r>
                </w:p>
              </w:tc>
              <w:tc>
                <w:tcPr>
                  <w:tcW w:w="962"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113.6</w:t>
                  </w:r>
                </w:p>
              </w:tc>
              <w:tc>
                <w:tcPr>
                  <w:tcW w:w="961"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115.6</w:t>
                  </w:r>
                </w:p>
              </w:tc>
              <w:tc>
                <w:tcPr>
                  <w:tcW w:w="962"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115.9</w:t>
                  </w:r>
                </w:p>
              </w:tc>
              <w:tc>
                <w:tcPr>
                  <w:tcW w:w="974"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115.0</w:t>
                  </w:r>
                  <w:r w:rsidRPr="00B32375">
                    <w:rPr>
                      <w:rStyle w:val="suitecelltext"/>
                      <w:szCs w:val="28"/>
                      <w:vertAlign w:val="superscript"/>
                    </w:rPr>
                    <w:t> (f)</w:t>
                  </w:r>
                </w:p>
              </w:tc>
              <w:tc>
                <w:tcPr>
                  <w:tcW w:w="975"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115.3</w:t>
                  </w:r>
                  <w:r w:rsidRPr="00B32375">
                    <w:rPr>
                      <w:rStyle w:val="suitecelltext"/>
                      <w:szCs w:val="28"/>
                      <w:vertAlign w:val="superscript"/>
                    </w:rPr>
                    <w:t> (f)</w:t>
                  </w:r>
                </w:p>
              </w:tc>
              <w:tc>
                <w:tcPr>
                  <w:tcW w:w="974"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114.1</w:t>
                  </w:r>
                  <w:r w:rsidRPr="00B32375">
                    <w:rPr>
                      <w:rStyle w:val="suitecelltext"/>
                      <w:szCs w:val="28"/>
                      <w:vertAlign w:val="superscript"/>
                    </w:rPr>
                    <w:t> (f)</w:t>
                  </w:r>
                </w:p>
              </w:tc>
              <w:tc>
                <w:tcPr>
                  <w:tcW w:w="975"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112.8</w:t>
                  </w:r>
                  <w:r w:rsidRPr="00B32375">
                    <w:rPr>
                      <w:rStyle w:val="suitecelltext"/>
                      <w:szCs w:val="28"/>
                      <w:vertAlign w:val="superscript"/>
                    </w:rPr>
                    <w:t> (f)</w:t>
                  </w:r>
                </w:p>
              </w:tc>
              <w:tc>
                <w:tcPr>
                  <w:tcW w:w="977"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111.3</w:t>
                  </w:r>
                  <w:r w:rsidRPr="00B32375">
                    <w:rPr>
                      <w:rStyle w:val="suitecelltext"/>
                      <w:szCs w:val="28"/>
                      <w:vertAlign w:val="superscript"/>
                    </w:rPr>
                    <w:t> (f)</w:t>
                  </w:r>
                </w:p>
              </w:tc>
              <w:tc>
                <w:tcPr>
                  <w:tcW w:w="975"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110.4</w:t>
                  </w:r>
                  <w:r w:rsidRPr="00B32375">
                    <w:rPr>
                      <w:rStyle w:val="suitecelltext"/>
                      <w:szCs w:val="28"/>
                      <w:vertAlign w:val="superscript"/>
                    </w:rPr>
                    <w:t> (f)</w:t>
                  </w:r>
                </w:p>
              </w:tc>
              <w:tc>
                <w:tcPr>
                  <w:tcW w:w="974"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109.7</w:t>
                  </w:r>
                  <w:r w:rsidRPr="00B32375">
                    <w:rPr>
                      <w:rStyle w:val="suitecelltext"/>
                      <w:szCs w:val="28"/>
                      <w:vertAlign w:val="superscript"/>
                    </w:rPr>
                    <w:t> (f)</w:t>
                  </w:r>
                </w:p>
              </w:tc>
              <w:tc>
                <w:tcPr>
                  <w:tcW w:w="975"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B32375" w:rsidRDefault="00A2015C" w:rsidP="00B32375">
                  <w:pPr>
                    <w:spacing w:line="360" w:lineRule="auto"/>
                    <w:jc w:val="both"/>
                    <w:rPr>
                      <w:szCs w:val="28"/>
                    </w:rPr>
                  </w:pPr>
                  <w:r w:rsidRPr="00B32375">
                    <w:rPr>
                      <w:rStyle w:val="suitecelltext"/>
                      <w:szCs w:val="28"/>
                    </w:rPr>
                    <w:t>104.0</w:t>
                  </w:r>
                  <w:r w:rsidRPr="00B32375">
                    <w:rPr>
                      <w:rStyle w:val="suitecelltext"/>
                      <w:szCs w:val="28"/>
                      <w:vertAlign w:val="superscript"/>
                    </w:rPr>
                    <w:t> (f)</w:t>
                  </w:r>
                </w:p>
              </w:tc>
            </w:tr>
          </w:tbl>
          <w:p w:rsidR="00A2015C" w:rsidRPr="005C7B0E" w:rsidRDefault="00A2015C" w:rsidP="005C7B0E">
            <w:pPr>
              <w:spacing w:line="360" w:lineRule="auto"/>
              <w:ind w:firstLine="720"/>
              <w:jc w:val="both"/>
              <w:rPr>
                <w:sz w:val="28"/>
              </w:rPr>
            </w:pPr>
          </w:p>
        </w:tc>
      </w:tr>
    </w:tbl>
    <w:p w:rsidR="00A2015C" w:rsidRPr="005C7B0E" w:rsidRDefault="00A2015C" w:rsidP="005C7B0E">
      <w:pPr>
        <w:spacing w:line="360" w:lineRule="auto"/>
        <w:ind w:firstLine="720"/>
        <w:jc w:val="both"/>
        <w:rPr>
          <w:rStyle w:val="suitecelltext"/>
          <w:sz w:val="28"/>
        </w:rPr>
      </w:pPr>
    </w:p>
    <w:p w:rsidR="00A2015C" w:rsidRPr="005C7B0E" w:rsidRDefault="00A2015C" w:rsidP="005C7B0E">
      <w:pPr>
        <w:spacing w:line="360" w:lineRule="auto"/>
        <w:ind w:firstLine="720"/>
        <w:jc w:val="both"/>
        <w:rPr>
          <w:b/>
          <w:sz w:val="28"/>
          <w:szCs w:val="28"/>
        </w:rPr>
      </w:pPr>
      <w:r w:rsidRPr="005C7B0E">
        <w:rPr>
          <w:b/>
          <w:sz w:val="28"/>
          <w:szCs w:val="28"/>
        </w:rPr>
        <w:t>Общий государственный долг (как процент ВАЛ.НАЦ.ПРОДУКТА)</w:t>
      </w:r>
    </w:p>
    <w:p w:rsidR="00A2015C" w:rsidRPr="005C7B0E" w:rsidRDefault="00A2015C" w:rsidP="005C7B0E">
      <w:pPr>
        <w:spacing w:line="360" w:lineRule="auto"/>
        <w:ind w:firstLine="720"/>
        <w:jc w:val="both"/>
        <w:rPr>
          <w:b/>
          <w:sz w:val="28"/>
          <w:szCs w:val="28"/>
        </w:rPr>
      </w:pPr>
    </w:p>
    <w:p w:rsidR="00FF27AA" w:rsidRDefault="00A2015C" w:rsidP="005C7B0E">
      <w:pPr>
        <w:spacing w:line="360" w:lineRule="auto"/>
        <w:ind w:firstLine="720"/>
        <w:jc w:val="both"/>
        <w:rPr>
          <w:sz w:val="28"/>
        </w:rPr>
      </w:pPr>
      <w:r w:rsidRPr="005C7B0E">
        <w:rPr>
          <w:sz w:val="28"/>
        </w:rPr>
        <w:t>Национальные данные для общего государственного сектора посчитаны между под-секторами. Основные данные выражены в национальной валюте, преобразованной в евро используя летние валютные курсы для евро предусмотренные Европейским Центральным Банком.</w:t>
      </w:r>
    </w:p>
    <w:p w:rsidR="00FF27AA" w:rsidRDefault="00FF27AA" w:rsidP="005C7B0E">
      <w:pPr>
        <w:spacing w:line="360" w:lineRule="auto"/>
        <w:ind w:firstLine="720"/>
        <w:jc w:val="both"/>
        <w:rPr>
          <w:sz w:val="28"/>
        </w:rPr>
      </w:pPr>
    </w:p>
    <w:tbl>
      <w:tblPr>
        <w:tblW w:w="14055" w:type="dxa"/>
        <w:tblCellSpacing w:w="0" w:type="dxa"/>
        <w:tblInd w:w="170" w:type="dxa"/>
        <w:tblBorders>
          <w:top w:val="outset" w:sz="18" w:space="0" w:color="FFFFFF"/>
          <w:left w:val="outset" w:sz="18" w:space="0" w:color="FFFFFF"/>
          <w:bottom w:val="outset" w:sz="18" w:space="0" w:color="FFFFFF"/>
          <w:right w:val="outset" w:sz="18" w:space="0" w:color="FFFFFF"/>
        </w:tblBorders>
        <w:tblCellMar>
          <w:left w:w="0" w:type="dxa"/>
          <w:right w:w="0" w:type="dxa"/>
        </w:tblCellMar>
        <w:tblLook w:val="0000" w:firstRow="0" w:lastRow="0" w:firstColumn="0" w:lastColumn="0" w:noHBand="0" w:noVBand="0"/>
      </w:tblPr>
      <w:tblGrid>
        <w:gridCol w:w="2397"/>
        <w:gridCol w:w="971"/>
        <w:gridCol w:w="972"/>
        <w:gridCol w:w="971"/>
        <w:gridCol w:w="972"/>
        <w:gridCol w:w="971"/>
        <w:gridCol w:w="972"/>
        <w:gridCol w:w="971"/>
        <w:gridCol w:w="972"/>
        <w:gridCol w:w="971"/>
        <w:gridCol w:w="972"/>
        <w:gridCol w:w="971"/>
        <w:gridCol w:w="972"/>
      </w:tblGrid>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FF27AA" w:rsidP="00FF27AA">
            <w:pPr>
              <w:spacing w:line="360" w:lineRule="auto"/>
              <w:jc w:val="both"/>
            </w:pPr>
            <w:r>
              <w:rPr>
                <w:sz w:val="28"/>
              </w:rPr>
              <w:br w:type="page"/>
            </w:r>
            <w:r>
              <w:rPr>
                <w:sz w:val="28"/>
              </w:rPr>
              <w:br w:type="page"/>
            </w:r>
          </w:p>
        </w:tc>
        <w:tc>
          <w:tcPr>
            <w:tcW w:w="971"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1994</w:t>
            </w:r>
          </w:p>
        </w:tc>
        <w:tc>
          <w:tcPr>
            <w:tcW w:w="972"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1995</w:t>
            </w:r>
          </w:p>
        </w:tc>
        <w:tc>
          <w:tcPr>
            <w:tcW w:w="971"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1996</w:t>
            </w:r>
          </w:p>
        </w:tc>
        <w:tc>
          <w:tcPr>
            <w:tcW w:w="972"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1997</w:t>
            </w:r>
          </w:p>
        </w:tc>
        <w:tc>
          <w:tcPr>
            <w:tcW w:w="971"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1998</w:t>
            </w:r>
          </w:p>
        </w:tc>
        <w:tc>
          <w:tcPr>
            <w:tcW w:w="972"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1999</w:t>
            </w:r>
          </w:p>
        </w:tc>
        <w:tc>
          <w:tcPr>
            <w:tcW w:w="971"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2000</w:t>
            </w:r>
          </w:p>
        </w:tc>
        <w:tc>
          <w:tcPr>
            <w:tcW w:w="972"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2001</w:t>
            </w:r>
          </w:p>
        </w:tc>
        <w:tc>
          <w:tcPr>
            <w:tcW w:w="971"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2002</w:t>
            </w:r>
          </w:p>
        </w:tc>
        <w:tc>
          <w:tcPr>
            <w:tcW w:w="972"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2003</w:t>
            </w:r>
          </w:p>
        </w:tc>
        <w:tc>
          <w:tcPr>
            <w:tcW w:w="971"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2004</w:t>
            </w:r>
          </w:p>
        </w:tc>
        <w:tc>
          <w:tcPr>
            <w:tcW w:w="972"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2005</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ЕС (25 стран)</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67.5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66.7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62.9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62.0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60.4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62.0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62.4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63.2</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ЕС (15 стран)</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66.4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70.8</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72.6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71.0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68.9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67.9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64.1</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61.5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64.5</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Область евро</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68.2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69.3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69.8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70.8</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rStyle w:val="suiteheadercoltext"/>
                <w:szCs w:val="28"/>
              </w:rPr>
            </w:pPr>
            <w:r w:rsidRPr="00FF27AA">
              <w:rPr>
                <w:rStyle w:val="suiteheadercoltext"/>
                <w:szCs w:val="28"/>
              </w:rPr>
              <w:t xml:space="preserve">Область евро </w:t>
            </w:r>
          </w:p>
          <w:p w:rsidR="00A2015C" w:rsidRPr="00FF27AA" w:rsidRDefault="00A2015C" w:rsidP="00FF27AA">
            <w:pPr>
              <w:spacing w:line="360" w:lineRule="auto"/>
              <w:jc w:val="both"/>
              <w:rPr>
                <w:szCs w:val="28"/>
              </w:rPr>
            </w:pPr>
            <w:r w:rsidRPr="00FF27AA">
              <w:rPr>
                <w:rStyle w:val="suiteheadercoltext"/>
                <w:szCs w:val="28"/>
              </w:rPr>
              <w:t>(13 стран)</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68.9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73.6</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75.2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74.9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74.2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72.7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70.4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69.3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68.2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69.3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69.8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70.8</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rStyle w:val="suiteheadercoltext"/>
                <w:szCs w:val="28"/>
              </w:rPr>
            </w:pPr>
            <w:r w:rsidRPr="00FF27AA">
              <w:rPr>
                <w:rStyle w:val="suiteheadercoltext"/>
                <w:szCs w:val="28"/>
              </w:rPr>
              <w:t xml:space="preserve">Область евро </w:t>
            </w:r>
          </w:p>
          <w:p w:rsidR="00A2015C" w:rsidRPr="00FF27AA" w:rsidRDefault="00A2015C" w:rsidP="00FF27AA">
            <w:pPr>
              <w:spacing w:line="360" w:lineRule="auto"/>
              <w:jc w:val="both"/>
              <w:rPr>
                <w:szCs w:val="28"/>
              </w:rPr>
            </w:pPr>
            <w:r w:rsidRPr="00FF27AA">
              <w:rPr>
                <w:rStyle w:val="suiteheadercoltext"/>
                <w:szCs w:val="28"/>
              </w:rPr>
              <w:t>(12 стран)</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135.9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134.0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130.2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124.8</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119.6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114.8</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109.1</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108.0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103.3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98.6</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94.3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93.2</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Бельгия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105.1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79.6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79.3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73.6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66.2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54.0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46.1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38.6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29.9</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Болгария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12.2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12.9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13.4</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26.3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28.5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30.1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30.7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30.4</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Чешская Республика</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77.4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73.2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69.7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65.7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61.2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57.7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52.3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48.0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46.8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44.4</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42.6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35.9</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Дания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49.3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57.0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59.8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61.0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60.9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61.2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60.2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59.6</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60.3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65.7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67.9</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Германия</w:t>
            </w:r>
            <w:r w:rsidRPr="00FF27AA">
              <w:rPr>
                <w:rStyle w:val="suiteheadercoltext"/>
                <w:szCs w:val="28"/>
                <w:lang w:val="en-US"/>
              </w:rPr>
              <w:t xml:space="preserve"> </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6.4</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4.5</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Эстония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89.6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81.8</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73.3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64.5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53.8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48.6</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38.3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35.9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32.2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31.1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29.7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27.4</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Ирландия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107.9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108.7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111.3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108.2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105.8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105.2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114.0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114.4</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110.7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107.8</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108.5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107.5</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Греция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61.1</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68.1</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66.6</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64.6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61.1</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56.3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52.5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48.7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46.2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43.1</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Испания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48.4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54.6</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57.1</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59.3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59.5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58.5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56.8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56.8</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58.2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62.4</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64.4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66.6</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Франция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124.8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124.3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123.1</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120.5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116.7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115.5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111.2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110.9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105.6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104.3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103.9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106.6</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Италия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61.6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62.0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61.6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61.9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64.7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69.1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70.3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69.2</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Кипр</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9.8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12.6</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12.9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14.4</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12.1</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Латвия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18.7</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Литва</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6.8</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6.0</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Люксембург</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64.2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61.9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61.2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55.4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52.2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54.0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55.8</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56.3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57.7</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Венгрия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51.5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64.9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56.8</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56.4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60.1</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70.2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74.9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74.2</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Мальта</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76.4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77.2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75.2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69.9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66.8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55.9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51.5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50.5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52.0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52.6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52.7</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Нидерланды</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67.9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67.6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63.8</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64.2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66.5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67.0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67.0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65.8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64.6</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63.4</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Австрия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44.0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39.1</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40.3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36.8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36.7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39.8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43.9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41.9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42.0</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Польша</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62.1</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64.3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62.9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59.1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55.0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54.3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53.3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53.6</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55.5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57.0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58.6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64.0</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Португалия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24.2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15.2</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Румыния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24.9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27.4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28.4</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29.1</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28.5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28.7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28.0</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Словения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30.6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33.1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34.0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47.2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49.9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49.2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43.3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42.7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41.6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34.5</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Словакия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58.0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57.1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57.1</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54.1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48.6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47.0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44.6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43.6</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41.3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44.3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44.3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41.3</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Финляндия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73.9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73.7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73.5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70.6</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68.1</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62.7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52.8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54.3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52.0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51.8</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50.5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50.4</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Швеция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48.6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51.8</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52.3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50.8</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47.7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45.1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42.0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38.7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37.5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38.9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40.4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42.4</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Объединенное Королевство</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40.0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40.9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43.7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44.2</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Хорватия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lang w:val="en-US"/>
              </w:rPr>
            </w:pPr>
            <w:r w:rsidRPr="00FF27AA">
              <w:rPr>
                <w:rStyle w:val="suiteheadercoltext"/>
                <w:szCs w:val="28"/>
              </w:rPr>
              <w:t>Македония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104.4</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93.0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85.1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76.9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69.6</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Турция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55.8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59.2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56.6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54.3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49.3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44.5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41.9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47.4</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43.6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41.4</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36.8</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Исландия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24.5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27.0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24.7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25.3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25.0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25.7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Норвегия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74.6</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74.2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73.4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70.9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67.7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64.1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58.2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57.9</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60.2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62.5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63.4</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Швейцария</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79.7</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87.1</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93.9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100.3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112.2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125.7</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134.1</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142.3</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149.5</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157.6</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164.0</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США</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98.2</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100.8</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100.3</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96.2</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93.9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89.5</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81.9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81.0</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77.9</w:t>
            </w:r>
          </w:p>
        </w:tc>
        <w:tc>
          <w:tcPr>
            <w:tcW w:w="972"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73.4</w:t>
            </w:r>
          </w:p>
        </w:tc>
        <w:tc>
          <w:tcPr>
            <w:tcW w:w="971"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70.7</w:t>
            </w:r>
          </w:p>
        </w:tc>
        <w:tc>
          <w:tcPr>
            <w:tcW w:w="972" w:type="dxa"/>
            <w:tcBorders>
              <w:bottom w:val="outset" w:sz="18" w:space="0" w:color="FFFFFF"/>
            </w:tcBorders>
            <w:shd w:val="clear" w:color="auto" w:fill="FFFFFF"/>
            <w:vAlign w:val="center"/>
          </w:tcPr>
          <w:p w:rsidR="00A2015C" w:rsidRPr="00FF27AA" w:rsidRDefault="00A2015C" w:rsidP="00FF27AA">
            <w:pPr>
              <w:spacing w:line="360" w:lineRule="auto"/>
              <w:jc w:val="both"/>
              <w:rPr>
                <w:szCs w:val="28"/>
              </w:rPr>
            </w:pPr>
          </w:p>
        </w:tc>
      </w:tr>
    </w:tbl>
    <w:p w:rsidR="00A2015C" w:rsidRPr="005C7B0E" w:rsidRDefault="00A2015C" w:rsidP="005C7B0E">
      <w:pPr>
        <w:spacing w:line="360" w:lineRule="auto"/>
        <w:ind w:firstLine="720"/>
        <w:jc w:val="both"/>
        <w:rPr>
          <w:rStyle w:val="suitecelltext"/>
          <w:sz w:val="28"/>
        </w:rPr>
      </w:pPr>
    </w:p>
    <w:p w:rsidR="00A2015C" w:rsidRPr="005C7B0E" w:rsidRDefault="00A2015C" w:rsidP="005C7B0E">
      <w:pPr>
        <w:spacing w:line="360" w:lineRule="auto"/>
        <w:ind w:firstLine="720"/>
        <w:jc w:val="both"/>
        <w:rPr>
          <w:b/>
          <w:sz w:val="28"/>
          <w:szCs w:val="28"/>
        </w:rPr>
      </w:pPr>
      <w:r w:rsidRPr="005C7B0E">
        <w:rPr>
          <w:rStyle w:val="suitecelltext"/>
          <w:sz w:val="28"/>
        </w:rPr>
        <w:br w:type="page"/>
      </w:r>
      <w:r w:rsidRPr="005C7B0E">
        <w:rPr>
          <w:b/>
          <w:sz w:val="28"/>
          <w:szCs w:val="28"/>
        </w:rPr>
        <w:t>Общий государственный объем производства (% от ВАЛ.НАЦ.ПРОДУКТА)</w:t>
      </w:r>
    </w:p>
    <w:p w:rsidR="00A2015C" w:rsidRPr="005C7B0E" w:rsidRDefault="005C7B0E" w:rsidP="005C7B0E">
      <w:pPr>
        <w:spacing w:line="360" w:lineRule="auto"/>
        <w:ind w:firstLine="720"/>
        <w:jc w:val="both"/>
        <w:rPr>
          <w:sz w:val="28"/>
        </w:rPr>
      </w:pPr>
      <w:r w:rsidRPr="005C7B0E">
        <w:rPr>
          <w:sz w:val="28"/>
        </w:rPr>
        <w:t xml:space="preserve"> </w:t>
      </w:r>
    </w:p>
    <w:p w:rsidR="00A2015C" w:rsidRDefault="00A2015C" w:rsidP="005C7B0E">
      <w:pPr>
        <w:spacing w:line="360" w:lineRule="auto"/>
        <w:ind w:firstLine="720"/>
        <w:jc w:val="both"/>
        <w:rPr>
          <w:sz w:val="28"/>
        </w:rPr>
      </w:pPr>
      <w:r w:rsidRPr="005C7B0E">
        <w:rPr>
          <w:sz w:val="28"/>
        </w:rPr>
        <w:t>Общий государственный объем производства (код ESA95 P.1), состоит из продуктов созданных общими государственными предприятиями (то есть предприятиями центрального правительства, государственного правительства, локального правительства или фонды социального обеспечения). Категория ESA95 P.1 включает три типа объема производства: рыночный объем производства , объем производства который производился для собственного использования и другого нерыночного объем производства.</w:t>
      </w:r>
      <w:r w:rsidR="005C7B0E" w:rsidRPr="005C7B0E">
        <w:rPr>
          <w:sz w:val="28"/>
        </w:rPr>
        <w:t xml:space="preserve"> </w:t>
      </w:r>
    </w:p>
    <w:p w:rsidR="00FF27AA" w:rsidRPr="005C7B0E" w:rsidRDefault="00FF27AA" w:rsidP="005C7B0E">
      <w:pPr>
        <w:spacing w:line="360" w:lineRule="auto"/>
        <w:ind w:firstLine="720"/>
        <w:jc w:val="both"/>
        <w:rPr>
          <w:sz w:val="28"/>
        </w:rPr>
      </w:pPr>
    </w:p>
    <w:tbl>
      <w:tblPr>
        <w:tblW w:w="0" w:type="auto"/>
        <w:tblCellSpacing w:w="0" w:type="dxa"/>
        <w:tblInd w:w="170" w:type="dxa"/>
        <w:tblBorders>
          <w:top w:val="outset" w:sz="18" w:space="0" w:color="FFFFFF"/>
          <w:left w:val="outset" w:sz="18" w:space="0" w:color="FFFFFF"/>
          <w:bottom w:val="outset" w:sz="18" w:space="0" w:color="FFFFFF"/>
          <w:right w:val="outset" w:sz="18" w:space="0" w:color="FFFFFF"/>
        </w:tblBorders>
        <w:tblCellMar>
          <w:left w:w="0" w:type="dxa"/>
          <w:right w:w="0" w:type="dxa"/>
        </w:tblCellMar>
        <w:tblLook w:val="0000" w:firstRow="0" w:lastRow="0" w:firstColumn="0" w:lastColumn="0" w:noHBand="0" w:noVBand="0"/>
      </w:tblPr>
      <w:tblGrid>
        <w:gridCol w:w="2397"/>
        <w:gridCol w:w="909"/>
        <w:gridCol w:w="910"/>
        <w:gridCol w:w="909"/>
        <w:gridCol w:w="910"/>
        <w:gridCol w:w="909"/>
        <w:gridCol w:w="910"/>
        <w:gridCol w:w="910"/>
        <w:gridCol w:w="909"/>
        <w:gridCol w:w="910"/>
        <w:gridCol w:w="909"/>
        <w:gridCol w:w="910"/>
        <w:gridCol w:w="910"/>
      </w:tblGrid>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pPr>
          </w:p>
        </w:tc>
        <w:tc>
          <w:tcPr>
            <w:tcW w:w="909"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1994</w:t>
            </w:r>
          </w:p>
        </w:tc>
        <w:tc>
          <w:tcPr>
            <w:tcW w:w="91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1995</w:t>
            </w:r>
          </w:p>
        </w:tc>
        <w:tc>
          <w:tcPr>
            <w:tcW w:w="909"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1996</w:t>
            </w:r>
          </w:p>
        </w:tc>
        <w:tc>
          <w:tcPr>
            <w:tcW w:w="91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1997</w:t>
            </w:r>
          </w:p>
        </w:tc>
        <w:tc>
          <w:tcPr>
            <w:tcW w:w="909"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1998</w:t>
            </w:r>
          </w:p>
        </w:tc>
        <w:tc>
          <w:tcPr>
            <w:tcW w:w="91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1999</w:t>
            </w:r>
          </w:p>
        </w:tc>
        <w:tc>
          <w:tcPr>
            <w:tcW w:w="91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2000</w:t>
            </w:r>
          </w:p>
        </w:tc>
        <w:tc>
          <w:tcPr>
            <w:tcW w:w="909"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2001</w:t>
            </w:r>
          </w:p>
        </w:tc>
        <w:tc>
          <w:tcPr>
            <w:tcW w:w="91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2002</w:t>
            </w:r>
          </w:p>
        </w:tc>
        <w:tc>
          <w:tcPr>
            <w:tcW w:w="909"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2003</w:t>
            </w:r>
          </w:p>
        </w:tc>
        <w:tc>
          <w:tcPr>
            <w:tcW w:w="91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2004</w:t>
            </w:r>
          </w:p>
        </w:tc>
        <w:tc>
          <w:tcPr>
            <w:tcW w:w="910" w:type="dxa"/>
            <w:tcBorders>
              <w:top w:val="outset" w:sz="18"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rowtext"/>
                <w:szCs w:val="28"/>
              </w:rPr>
              <w:t>2005</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ЕС (25 стран)</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18.3</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18.7</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19.1</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ЕС (15 стран)</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18.7</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18.8</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18.5</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18.7</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19.1</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Область евро</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17.6</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17.0</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17.3</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17.4</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rStyle w:val="suiteheadercoltext"/>
                <w:szCs w:val="28"/>
              </w:rPr>
            </w:pPr>
            <w:r w:rsidRPr="00FF27AA">
              <w:rPr>
                <w:rStyle w:val="suiteheadercoltext"/>
                <w:szCs w:val="28"/>
              </w:rPr>
              <w:t xml:space="preserve">Область евро </w:t>
            </w:r>
          </w:p>
          <w:p w:rsidR="00A2015C" w:rsidRPr="00FF27AA" w:rsidRDefault="00A2015C" w:rsidP="00FF27AA">
            <w:pPr>
              <w:spacing w:line="360" w:lineRule="auto"/>
              <w:jc w:val="both"/>
              <w:rPr>
                <w:szCs w:val="28"/>
              </w:rPr>
            </w:pPr>
            <w:r w:rsidRPr="00FF27AA">
              <w:rPr>
                <w:rStyle w:val="suiteheadercoltext"/>
                <w:szCs w:val="28"/>
              </w:rPr>
              <w:t>(12 стран)</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17.7</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17.8</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17.6</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17.1</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17.3</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17.4</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Бельгия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16.9</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16.8</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16.4</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17.6</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17.4</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Болгария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16.4</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Чешская Республика</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18.6</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17.8</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18.3</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18.4</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19.3</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Дания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27.3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27.0</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27.1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26.6</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27.3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27.4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26.7</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27.3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27.9</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28.2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28.1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27.5</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Германия</w:t>
            </w:r>
            <w:r w:rsidRPr="00FF27AA">
              <w:rPr>
                <w:rStyle w:val="suiteheadercoltext"/>
                <w:szCs w:val="28"/>
                <w:lang w:val="en-US"/>
              </w:rPr>
              <w:t xml:space="preserve"> </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14.6</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13.6</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13.5</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13.2</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Эстония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28.5</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26.5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23.5</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20.9</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19.8</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18.9</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17.8</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Ирландия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17.8</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16.4</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15.0</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14.9</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15.6</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Греция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16.7</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18.7</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18.2</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Испания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17.3</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16.0</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16.6</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Франция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22.3</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21.1</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21.2</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Италия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17.3</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17.7</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18.0</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18.8</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Кипр</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18.7</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20.9</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Латвия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26.3</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24.5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24.4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22.6</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22.7</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20.5</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Литва</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20.9</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22.9</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23.8</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21.5</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17.1</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Люксембург</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14.8</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14.6</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12.8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13.4</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13.6</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Венгрия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26.1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22.1</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22.1</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Мальта</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20.4</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23.0</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Нидерланды</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19.9</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18.4</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18.8</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19.3</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19.5</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Австрия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17.4</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16.5</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14.9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15.0</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Польша</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20.9</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20.4</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19.5</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20.4</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19.3</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Португалия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18.1</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18.5</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20.1</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20.5</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20.1</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Румыния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16.9</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16.1</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17.0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18.7</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Словения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0.1</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0.1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0.1</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0.1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0.1</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0.1</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Словакия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18.9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15.2</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Финляндия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27.4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26.5</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27.0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25.9</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24.6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24.0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23.2</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23.8</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24.6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24.9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25.2</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headercoltext"/>
                <w:szCs w:val="28"/>
              </w:rPr>
              <w:t>Швеция</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31.3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30.0</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30.2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29.6</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29.7</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29.5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28.1</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28.5</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29.0</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29.4</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29.0</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28.7</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pPr>
            <w:r w:rsidRPr="00FF27AA">
              <w:rPr>
                <w:rStyle w:val="suiteheadercoltext"/>
                <w:szCs w:val="28"/>
              </w:rPr>
              <w:t>Объединенное Королевство</w:t>
            </w:r>
            <w:r w:rsidRPr="00FF27AA">
              <w:rPr>
                <w:rStyle w:val="suiteheadercoltext"/>
              </w:rPr>
              <w:t xml:space="preserve"> </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21.8</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21.4</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20.9</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20.0</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19.6</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20.6</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21.3</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22.1</w:t>
            </w:r>
          </w:p>
        </w:tc>
        <w:tc>
          <w:tcPr>
            <w:tcW w:w="909"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22.8</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23.2</w:t>
            </w:r>
          </w:p>
        </w:tc>
        <w:tc>
          <w:tcPr>
            <w:tcW w:w="910"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23.8</w:t>
            </w:r>
          </w:p>
        </w:tc>
      </w:tr>
      <w:tr w:rsidR="00A2015C" w:rsidRPr="00FF27AA" w:rsidTr="00FF27AA">
        <w:trPr>
          <w:tblCellSpacing w:w="0" w:type="dxa"/>
        </w:trPr>
        <w:tc>
          <w:tcPr>
            <w:tcW w:w="2397" w:type="dxa"/>
            <w:tcBorders>
              <w:top w:val="outset" w:sz="6" w:space="0" w:color="FFFFFF"/>
              <w:left w:val="outset" w:sz="6" w:space="0" w:color="FFFFFF"/>
              <w:bottom w:val="outset" w:sz="6" w:space="0" w:color="FFFFFF"/>
              <w:right w:val="outset" w:sz="6" w:space="0" w:color="FFFFFF"/>
            </w:tcBorders>
            <w:shd w:val="clear" w:color="auto" w:fill="FFFFFF"/>
            <w:vAlign w:val="center"/>
          </w:tcPr>
          <w:p w:rsidR="00A2015C" w:rsidRPr="00FF27AA" w:rsidRDefault="00A2015C" w:rsidP="00FF27AA">
            <w:pPr>
              <w:spacing w:line="360" w:lineRule="auto"/>
              <w:jc w:val="both"/>
            </w:pPr>
            <w:r w:rsidRPr="00FF27AA">
              <w:rPr>
                <w:rStyle w:val="suiteheadercoltext"/>
                <w:szCs w:val="28"/>
              </w:rPr>
              <w:t>Исландия</w:t>
            </w:r>
          </w:p>
        </w:tc>
        <w:tc>
          <w:tcPr>
            <w:tcW w:w="909"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24.8</w:t>
            </w:r>
          </w:p>
        </w:tc>
        <w:tc>
          <w:tcPr>
            <w:tcW w:w="910"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25.3</w:t>
            </w:r>
          </w:p>
        </w:tc>
        <w:tc>
          <w:tcPr>
            <w:tcW w:w="909"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25.4</w:t>
            </w:r>
          </w:p>
        </w:tc>
        <w:tc>
          <w:tcPr>
            <w:tcW w:w="910"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24.9</w:t>
            </w:r>
          </w:p>
        </w:tc>
        <w:tc>
          <w:tcPr>
            <w:tcW w:w="909"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25.6</w:t>
            </w:r>
          </w:p>
        </w:tc>
        <w:tc>
          <w:tcPr>
            <w:tcW w:w="910"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26.5</w:t>
            </w:r>
          </w:p>
        </w:tc>
        <w:tc>
          <w:tcPr>
            <w:tcW w:w="910"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27.0</w:t>
            </w:r>
          </w:p>
        </w:tc>
        <w:tc>
          <w:tcPr>
            <w:tcW w:w="909"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26.8</w:t>
            </w:r>
          </w:p>
        </w:tc>
        <w:tc>
          <w:tcPr>
            <w:tcW w:w="910"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29.0</w:t>
            </w:r>
          </w:p>
        </w:tc>
        <w:tc>
          <w:tcPr>
            <w:tcW w:w="909"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29.9</w:t>
            </w:r>
          </w:p>
        </w:tc>
        <w:tc>
          <w:tcPr>
            <w:tcW w:w="910" w:type="dxa"/>
            <w:tcBorders>
              <w:top w:val="outset" w:sz="6" w:space="0" w:color="FFFFFF"/>
              <w:left w:val="outset" w:sz="6" w:space="0" w:color="FFFFFF"/>
              <w:bottom w:val="outset" w:sz="18" w:space="0" w:color="FFFFFF"/>
              <w:right w:val="outset" w:sz="6" w:space="0" w:color="FFFFFF"/>
            </w:tcBorders>
            <w:shd w:val="clear" w:color="auto" w:fill="FFFFFF"/>
            <w:vAlign w:val="center"/>
          </w:tcPr>
          <w:p w:rsidR="00A2015C" w:rsidRPr="00FF27AA" w:rsidRDefault="00A2015C" w:rsidP="00FF27AA">
            <w:pPr>
              <w:spacing w:line="360" w:lineRule="auto"/>
              <w:jc w:val="both"/>
              <w:rPr>
                <w:szCs w:val="28"/>
              </w:rPr>
            </w:pPr>
            <w:r w:rsidRPr="00FF27AA">
              <w:rPr>
                <w:rStyle w:val="suitecelltext"/>
                <w:szCs w:val="28"/>
              </w:rPr>
              <w:t>29.0</w:t>
            </w:r>
          </w:p>
        </w:tc>
        <w:tc>
          <w:tcPr>
            <w:tcW w:w="910" w:type="dxa"/>
            <w:tcBorders>
              <w:top w:val="outset" w:sz="6" w:space="0" w:color="FFFFFF"/>
              <w:bottom w:val="outset" w:sz="18" w:space="0" w:color="FFFFFF"/>
            </w:tcBorders>
            <w:shd w:val="clear" w:color="auto" w:fill="FFFFFF"/>
            <w:vAlign w:val="center"/>
          </w:tcPr>
          <w:p w:rsidR="00A2015C" w:rsidRPr="00FF27AA" w:rsidRDefault="00A2015C" w:rsidP="00FF27AA">
            <w:pPr>
              <w:spacing w:line="360" w:lineRule="auto"/>
              <w:jc w:val="both"/>
              <w:rPr>
                <w:szCs w:val="28"/>
              </w:rPr>
            </w:pPr>
            <w:r w:rsidRPr="00FF27AA">
              <w:rPr>
                <w:szCs w:val="28"/>
              </w:rPr>
              <w:t>:</w:t>
            </w:r>
          </w:p>
        </w:tc>
      </w:tr>
    </w:tbl>
    <w:p w:rsidR="005C7B0E" w:rsidRPr="005C7B0E" w:rsidRDefault="005C7B0E" w:rsidP="00FF27AA">
      <w:pPr>
        <w:spacing w:line="360" w:lineRule="auto"/>
        <w:ind w:firstLine="720"/>
        <w:jc w:val="both"/>
        <w:rPr>
          <w:sz w:val="28"/>
          <w:szCs w:val="28"/>
        </w:rPr>
      </w:pPr>
      <w:bookmarkStart w:id="0" w:name="_GoBack"/>
      <w:bookmarkEnd w:id="0"/>
    </w:p>
    <w:sectPr w:rsidR="005C7B0E" w:rsidRPr="005C7B0E" w:rsidSect="00B32375">
      <w:pgSz w:w="16834" w:h="11909" w:orient="landscape"/>
      <w:pgMar w:top="1701" w:right="1134" w:bottom="851" w:left="1134"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32F" w:rsidRDefault="000E632F">
      <w:r>
        <w:separator/>
      </w:r>
    </w:p>
  </w:endnote>
  <w:endnote w:type="continuationSeparator" w:id="0">
    <w:p w:rsidR="000E632F" w:rsidRDefault="000E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BAB" w:rsidRDefault="00795BAB" w:rsidP="00367B3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95BAB" w:rsidRDefault="00795BAB" w:rsidP="00367B3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BAB" w:rsidRDefault="00795BAB" w:rsidP="00367B3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32F" w:rsidRDefault="000E632F">
      <w:r>
        <w:separator/>
      </w:r>
    </w:p>
  </w:footnote>
  <w:footnote w:type="continuationSeparator" w:id="0">
    <w:p w:rsidR="000E632F" w:rsidRDefault="000E6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03156"/>
    <w:multiLevelType w:val="hybridMultilevel"/>
    <w:tmpl w:val="D13696D2"/>
    <w:lvl w:ilvl="0" w:tplc="7DC2F552">
      <w:start w:val="1"/>
      <w:numFmt w:val="decimal"/>
      <w:lvlText w:val="%1."/>
      <w:lvlJc w:val="left"/>
      <w:pPr>
        <w:tabs>
          <w:tab w:val="num" w:pos="1422"/>
        </w:tabs>
        <w:ind w:left="1422" w:hanging="85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3B6960E4"/>
    <w:multiLevelType w:val="hybridMultilevel"/>
    <w:tmpl w:val="1FDC9EE2"/>
    <w:lvl w:ilvl="0" w:tplc="115AEE86">
      <w:start w:val="1"/>
      <w:numFmt w:val="decimal"/>
      <w:lvlText w:val="%1)"/>
      <w:lvlJc w:val="left"/>
      <w:pPr>
        <w:tabs>
          <w:tab w:val="num" w:pos="1437"/>
        </w:tabs>
        <w:ind w:left="1437" w:hanging="87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386"/>
    <w:rsid w:val="00020199"/>
    <w:rsid w:val="00082378"/>
    <w:rsid w:val="000D5D57"/>
    <w:rsid w:val="000E632F"/>
    <w:rsid w:val="0010693E"/>
    <w:rsid w:val="001712B1"/>
    <w:rsid w:val="0019285A"/>
    <w:rsid w:val="001D2EDA"/>
    <w:rsid w:val="001E5386"/>
    <w:rsid w:val="00243702"/>
    <w:rsid w:val="00257A8F"/>
    <w:rsid w:val="002A2C58"/>
    <w:rsid w:val="00367B36"/>
    <w:rsid w:val="003D6C3D"/>
    <w:rsid w:val="003F6346"/>
    <w:rsid w:val="00417CEA"/>
    <w:rsid w:val="004600A0"/>
    <w:rsid w:val="004748DA"/>
    <w:rsid w:val="00492D81"/>
    <w:rsid w:val="004B7260"/>
    <w:rsid w:val="004D7B98"/>
    <w:rsid w:val="004F18AC"/>
    <w:rsid w:val="00500CF0"/>
    <w:rsid w:val="005376D4"/>
    <w:rsid w:val="00557C44"/>
    <w:rsid w:val="005C7B0E"/>
    <w:rsid w:val="0061097E"/>
    <w:rsid w:val="00630663"/>
    <w:rsid w:val="00657905"/>
    <w:rsid w:val="0067708E"/>
    <w:rsid w:val="00691D10"/>
    <w:rsid w:val="006C7061"/>
    <w:rsid w:val="00701118"/>
    <w:rsid w:val="007879D7"/>
    <w:rsid w:val="00795BAB"/>
    <w:rsid w:val="008964C8"/>
    <w:rsid w:val="009308B1"/>
    <w:rsid w:val="009F4CA7"/>
    <w:rsid w:val="00A2015C"/>
    <w:rsid w:val="00A63A96"/>
    <w:rsid w:val="00B2294E"/>
    <w:rsid w:val="00B262A5"/>
    <w:rsid w:val="00B32375"/>
    <w:rsid w:val="00BB1A8C"/>
    <w:rsid w:val="00BD3A6A"/>
    <w:rsid w:val="00C0249C"/>
    <w:rsid w:val="00C3530E"/>
    <w:rsid w:val="00C43BFC"/>
    <w:rsid w:val="00CC171B"/>
    <w:rsid w:val="00CD1396"/>
    <w:rsid w:val="00CE46AA"/>
    <w:rsid w:val="00D172B5"/>
    <w:rsid w:val="00D4697A"/>
    <w:rsid w:val="00DA32F2"/>
    <w:rsid w:val="00DB7B17"/>
    <w:rsid w:val="00E13C4D"/>
    <w:rsid w:val="00E31EB0"/>
    <w:rsid w:val="00E445B7"/>
    <w:rsid w:val="00E51B28"/>
    <w:rsid w:val="00E54CE9"/>
    <w:rsid w:val="00EA3AC9"/>
    <w:rsid w:val="00EB4E1A"/>
    <w:rsid w:val="00ED271C"/>
    <w:rsid w:val="00ED6CC2"/>
    <w:rsid w:val="00F06894"/>
    <w:rsid w:val="00FD7F6F"/>
    <w:rsid w:val="00FF116B"/>
    <w:rsid w:val="00FF27AA"/>
    <w:rsid w:val="00FF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4CD5B97-E2EB-40FA-B7E7-8AB598E2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72B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367B36"/>
    <w:pPr>
      <w:tabs>
        <w:tab w:val="center" w:pos="4677"/>
        <w:tab w:val="right" w:pos="9355"/>
      </w:tabs>
    </w:pPr>
  </w:style>
  <w:style w:type="character" w:customStyle="1" w:styleId="a5">
    <w:name w:val="Нижний колонтитул Знак"/>
    <w:link w:val="a4"/>
    <w:uiPriority w:val="99"/>
    <w:semiHidden/>
  </w:style>
  <w:style w:type="character" w:styleId="a6">
    <w:name w:val="page number"/>
    <w:uiPriority w:val="99"/>
    <w:rsid w:val="00367B36"/>
    <w:rPr>
      <w:rFonts w:cs="Times New Roman"/>
    </w:rPr>
  </w:style>
  <w:style w:type="character" w:customStyle="1" w:styleId="suiteheaderrowtext">
    <w:name w:val="suiteheaderrowtext"/>
    <w:rsid w:val="00A2015C"/>
    <w:rPr>
      <w:rFonts w:cs="Times New Roman"/>
    </w:rPr>
  </w:style>
  <w:style w:type="character" w:customStyle="1" w:styleId="suiteheadercoltext">
    <w:name w:val="suiteheadercoltext"/>
    <w:rsid w:val="00A2015C"/>
    <w:rPr>
      <w:rFonts w:cs="Times New Roman"/>
    </w:rPr>
  </w:style>
  <w:style w:type="character" w:customStyle="1" w:styleId="suitecelltext">
    <w:name w:val="suitecelltext"/>
    <w:rsid w:val="00A2015C"/>
    <w:rPr>
      <w:rFonts w:cs="Times New Roman"/>
    </w:rPr>
  </w:style>
  <w:style w:type="character" w:customStyle="1" w:styleId="suiteheaderbreaktext">
    <w:name w:val="suiteheaderbreaktext"/>
    <w:rsid w:val="00A2015C"/>
    <w:rPr>
      <w:rFonts w:cs="Times New Roman"/>
    </w:rPr>
  </w:style>
  <w:style w:type="paragraph" w:styleId="a7">
    <w:name w:val="header"/>
    <w:basedOn w:val="a"/>
    <w:link w:val="a8"/>
    <w:uiPriority w:val="99"/>
    <w:rsid w:val="00B32375"/>
    <w:pPr>
      <w:tabs>
        <w:tab w:val="center" w:pos="4677"/>
        <w:tab w:val="right" w:pos="9355"/>
      </w:tabs>
    </w:pPr>
  </w:style>
  <w:style w:type="character" w:customStyle="1" w:styleId="a8">
    <w:name w:val="Верхний колонтитул Знак"/>
    <w:link w:val="a7"/>
    <w:uiPriority w:val="99"/>
    <w:locked/>
    <w:rsid w:val="00B323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javascript:navToUrlWi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11197</Words>
  <Characters>63828</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74876</CharactersWithSpaces>
  <SharedDoc>false</SharedDoc>
  <HLinks>
    <vt:vector size="6" baseType="variant">
      <vt:variant>
        <vt:i4>4849667</vt:i4>
      </vt:variant>
      <vt:variant>
        <vt:i4>0</vt:i4>
      </vt:variant>
      <vt:variant>
        <vt:i4>0</vt:i4>
      </vt:variant>
      <vt:variant>
        <vt:i4>5</vt:i4>
      </vt:variant>
      <vt:variant>
        <vt:lpwstr>javascript:navToUrlWin1()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admin</cp:lastModifiedBy>
  <cp:revision>2</cp:revision>
  <cp:lastPrinted>2007-01-22T20:16:00Z</cp:lastPrinted>
  <dcterms:created xsi:type="dcterms:W3CDTF">2014-04-17T10:35:00Z</dcterms:created>
  <dcterms:modified xsi:type="dcterms:W3CDTF">2014-04-17T10:35:00Z</dcterms:modified>
</cp:coreProperties>
</file>