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6F" w:rsidRPr="00827479" w:rsidRDefault="0085086F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7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Своеобразие жанра литературной сказки советского периода.</w:t>
      </w:r>
    </w:p>
    <w:p w:rsidR="00827479" w:rsidRDefault="00827479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297A" w:rsidRPr="00827479" w:rsidRDefault="00CF297A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7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Введение. </w:t>
      </w:r>
    </w:p>
    <w:p w:rsidR="00827479" w:rsidRDefault="00827479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7479" w:rsidRDefault="00CF297A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479">
        <w:rPr>
          <w:rFonts w:ascii="Times New Roman" w:hAnsi="Times New Roman" w:cs="Times New Roman"/>
          <w:color w:val="000000"/>
          <w:sz w:val="28"/>
          <w:szCs w:val="28"/>
        </w:rPr>
        <w:t>Русская литературная сказка восприняла то, что было выработано традиционным фольклором (духовный опыт народа, идеалы и надежды, представления о мире и человеке, добре и зле, правде и справедливости - в совершенной, гармоничной, емкой, веками вырабатывавшейся форме), соединив нравственные ценности и художественные достижени</w:t>
      </w:r>
      <w:r w:rsidR="00827479">
        <w:rPr>
          <w:rFonts w:ascii="Times New Roman" w:hAnsi="Times New Roman" w:cs="Times New Roman"/>
          <w:color w:val="000000"/>
          <w:sz w:val="28"/>
          <w:szCs w:val="28"/>
        </w:rPr>
        <w:t xml:space="preserve">я народа с авторским талантом. </w:t>
      </w:r>
    </w:p>
    <w:p w:rsidR="00827479" w:rsidRDefault="00CF297A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479">
        <w:rPr>
          <w:rFonts w:ascii="Times New Roman" w:hAnsi="Times New Roman" w:cs="Times New Roman"/>
          <w:color w:val="000000"/>
          <w:sz w:val="28"/>
          <w:szCs w:val="28"/>
        </w:rPr>
        <w:t>Сказка стала составной частью духовной культуры народа, сказочные принципы осмысления и изображения мира и человека универсальны и узнаваемы в искусстве. История авторской сказки в целом отражает особенности литературного процесса, а также своеобразие литературно-фольклорного взаимодействия в разны</w:t>
      </w:r>
      <w:r w:rsidR="00827479">
        <w:rPr>
          <w:rFonts w:ascii="Times New Roman" w:hAnsi="Times New Roman" w:cs="Times New Roman"/>
          <w:color w:val="000000"/>
          <w:sz w:val="28"/>
          <w:szCs w:val="28"/>
        </w:rPr>
        <w:t xml:space="preserve">е историко-культурные периоды. </w:t>
      </w:r>
    </w:p>
    <w:p w:rsidR="00CF297A" w:rsidRPr="00827479" w:rsidRDefault="00CF297A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479">
        <w:rPr>
          <w:rFonts w:ascii="Times New Roman" w:hAnsi="Times New Roman" w:cs="Times New Roman"/>
          <w:color w:val="000000"/>
          <w:sz w:val="28"/>
          <w:szCs w:val="28"/>
        </w:rPr>
        <w:t>В области сказки взаимодействие фольклора и литературы было наиболее тесным, долгим и плодотворным. Сказка как вид народного эпического творчества жила не только в традиционном, естественном бытовании или существовала в виде текстов, фиксирующих устную традицию, но и входила в русскую литературу на равных правах - в виде литературной сказки. Так, один из наиболее авторитетных отечественных ученых-фольклористов В.П. Аникин отмечает: «Сказки писателей слились в сознании людей всех поколений со сказками народа. Это происходит потому, что каждый писатель, каким бы оригинальным ни было его собственное творчество, ощущал свою связь с фольклором».</w:t>
      </w:r>
    </w:p>
    <w:p w:rsidR="00827479" w:rsidRDefault="0082747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270D01" w:rsidRPr="00827479" w:rsidRDefault="00270D01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7479">
        <w:rPr>
          <w:rFonts w:ascii="Times New Roman" w:hAnsi="Times New Roman" w:cs="Times New Roman"/>
          <w:sz w:val="28"/>
          <w:szCs w:val="28"/>
          <w:lang w:eastAsia="ru-RU"/>
        </w:rPr>
        <w:t>Вопрос о жанре литературной сказки и на сегодняшний день остается в литературоведении не до конца проясненным, а существующие определения носят скорее характер описательный, нежели терминологический.</w:t>
      </w:r>
    </w:p>
    <w:p w:rsidR="00270D01" w:rsidRPr="00827479" w:rsidRDefault="00270D01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7479">
        <w:rPr>
          <w:rFonts w:ascii="Times New Roman" w:hAnsi="Times New Roman" w:cs="Times New Roman"/>
          <w:sz w:val="28"/>
          <w:szCs w:val="28"/>
          <w:lang w:eastAsia="ru-RU"/>
        </w:rPr>
        <w:t>Безусловно, исходным положением является то, что литературная сказка вырастает из сказки фольклорной, и, по образному замечанию Неелова Е. М., «как всякое дитя, она похожа и не похожа на своих родителей». И еще один яркий образ предлагает исследователь: «Фольклорная сказка … подобно птице Феникс „сжигает“ себя, чтобы вновь возродиться в сказке литературной». Однако главный вопрос все же так и не находит ответа: что же остается от фольклорной сказки в литературной после сожжения? Идея о «сохранении «фольклорного принципа сказочной реальности», но и возможности «спорить с фольклором»</w:t>
      </w:r>
      <w:r w:rsidR="00CF297A" w:rsidRPr="00827479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827479">
        <w:rPr>
          <w:rFonts w:ascii="Times New Roman" w:hAnsi="Times New Roman" w:cs="Times New Roman"/>
          <w:sz w:val="28"/>
          <w:szCs w:val="28"/>
          <w:lang w:eastAsia="ru-RU"/>
        </w:rPr>
        <w:t xml:space="preserve"> варьируется в работах ученых весьма разнообразно, вплоть до мысли о том, что связь эта весьма и весьма опосредована, </w:t>
      </w:r>
      <w:r w:rsidR="00CF297A" w:rsidRPr="00827479">
        <w:rPr>
          <w:rFonts w:ascii="Times New Roman" w:hAnsi="Times New Roman" w:cs="Times New Roman"/>
          <w:sz w:val="28"/>
          <w:szCs w:val="28"/>
          <w:lang w:eastAsia="ru-RU"/>
        </w:rPr>
        <w:t>а,</w:t>
      </w:r>
      <w:r w:rsidRPr="00827479">
        <w:rPr>
          <w:rFonts w:ascii="Times New Roman" w:hAnsi="Times New Roman" w:cs="Times New Roman"/>
          <w:sz w:val="28"/>
          <w:szCs w:val="28"/>
          <w:lang w:eastAsia="ru-RU"/>
        </w:rPr>
        <w:t xml:space="preserve"> то и просто </w:t>
      </w:r>
      <w:r w:rsidR="00CF297A" w:rsidRPr="00827479">
        <w:rPr>
          <w:rFonts w:ascii="Times New Roman" w:hAnsi="Times New Roman" w:cs="Times New Roman"/>
          <w:sz w:val="28"/>
          <w:szCs w:val="28"/>
          <w:lang w:eastAsia="ru-RU"/>
        </w:rPr>
        <w:t>номинальная</w:t>
      </w:r>
      <w:r w:rsidRPr="00827479">
        <w:rPr>
          <w:rFonts w:ascii="Times New Roman" w:hAnsi="Times New Roman" w:cs="Times New Roman"/>
          <w:sz w:val="28"/>
          <w:szCs w:val="28"/>
          <w:lang w:eastAsia="ru-RU"/>
        </w:rPr>
        <w:t>, так как воля автора, занявшая место фольклорной традиции отнюдь не ориентирована на определенные каноны.</w:t>
      </w:r>
    </w:p>
    <w:p w:rsidR="00270D01" w:rsidRPr="00827479" w:rsidRDefault="00270D01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7479">
        <w:rPr>
          <w:rFonts w:ascii="Times New Roman" w:hAnsi="Times New Roman" w:cs="Times New Roman"/>
          <w:sz w:val="28"/>
          <w:szCs w:val="28"/>
          <w:lang w:eastAsia="ru-RU"/>
        </w:rPr>
        <w:t xml:space="preserve">Исследователь поэтики литературной сказки М. Н. Липовецкий подходит к анализу с точки зрения бахтинской концепции «памяти жанра». Им выделяется «жанровая ситуация сказки», суть которой заключается в том, что в волшебной сказке «нравственный закон вступает в противоборство с миром фантастического хаоса и … покоряет фантастические силы, уничтожая нравственный хаос». Однако можно предположить, что подобная «жанровая ситуация» </w:t>
      </w:r>
      <w:r w:rsidR="00CF297A" w:rsidRPr="00827479">
        <w:rPr>
          <w:rFonts w:ascii="Times New Roman" w:hAnsi="Times New Roman" w:cs="Times New Roman"/>
          <w:sz w:val="28"/>
          <w:szCs w:val="28"/>
          <w:lang w:eastAsia="ru-RU"/>
        </w:rPr>
        <w:t>приложила</w:t>
      </w:r>
      <w:r w:rsidRPr="00827479">
        <w:rPr>
          <w:rFonts w:ascii="Times New Roman" w:hAnsi="Times New Roman" w:cs="Times New Roman"/>
          <w:sz w:val="28"/>
          <w:szCs w:val="28"/>
          <w:lang w:eastAsia="ru-RU"/>
        </w:rPr>
        <w:t xml:space="preserve"> также и к другим жанрам, например, фантастической повести.</w:t>
      </w:r>
    </w:p>
    <w:p w:rsidR="00270D01" w:rsidRPr="00827479" w:rsidRDefault="00270D01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7479">
        <w:rPr>
          <w:rFonts w:ascii="Times New Roman" w:hAnsi="Times New Roman" w:cs="Times New Roman"/>
          <w:sz w:val="28"/>
          <w:szCs w:val="28"/>
          <w:lang w:eastAsia="ru-RU"/>
        </w:rPr>
        <w:t>Таким образом, абсолютно безусловным в литературной сказке можно считать авторскую принадлежность и установку на вымысел (и даже последняя мысль не столь безусловна и неоспорима, как мы сможем убедиться на примере анализируемой ниже сказки).</w:t>
      </w:r>
    </w:p>
    <w:p w:rsidR="00270D01" w:rsidRPr="00827479" w:rsidRDefault="00270D01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7479">
        <w:rPr>
          <w:rFonts w:ascii="Times New Roman" w:hAnsi="Times New Roman" w:cs="Times New Roman"/>
          <w:sz w:val="28"/>
          <w:szCs w:val="28"/>
          <w:lang w:eastAsia="ru-RU"/>
        </w:rPr>
        <w:t>Еще одной любопытной тенденцией, отмечаемой многими исследователями, является стремление литературной сказки к контаминации в себе различных жанров; «проницаемость жанровых границ». Очевидно, что отмеченная тенденция не столько дает ответ, сколько ставит вопрос, так как принципы осуществления жанрового синтеза в пределах литературной сказки — скорее всего, предмет будущих исследований.</w:t>
      </w:r>
    </w:p>
    <w:p w:rsidR="00270D01" w:rsidRPr="00827479" w:rsidRDefault="00270D01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7479">
        <w:rPr>
          <w:rFonts w:ascii="Times New Roman" w:hAnsi="Times New Roman" w:cs="Times New Roman"/>
          <w:sz w:val="28"/>
          <w:szCs w:val="28"/>
          <w:lang w:eastAsia="ru-RU"/>
        </w:rPr>
        <w:t>По справедливому замечанию Л. В. Овчинниковой, «художественный мир литературной сказки сложен для описания и изучения, для различных классификаций, но доступен и открыт для восприятия». Действительно, представляется продуктивным пойти по пути эмпирического анализа и проследить, как осуществляется приращение смысла в литературной сказке, каким образом формируется внутренняя форма произведения в свете жанрового синтеза.</w:t>
      </w:r>
    </w:p>
    <w:p w:rsidR="00270D01" w:rsidRPr="00827479" w:rsidRDefault="00270D01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7479">
        <w:rPr>
          <w:rFonts w:ascii="Times New Roman" w:hAnsi="Times New Roman" w:cs="Times New Roman"/>
          <w:sz w:val="28"/>
          <w:szCs w:val="28"/>
          <w:lang w:eastAsia="ru-RU"/>
        </w:rPr>
        <w:t>Для анализа была выбрана философская сказка-притча А. де Сент — Экзюпери «Маленький принц». Подобное сложное определение жанровой принадлежности уже указывает на сосуществование в художественном пространстве произведения различных жанровых образований. Первое, что обращает на себя внимание и, надо заметить, напрочь разрушает один из двух, якобы бесспорных, тезисов — об установке на вымысел — это начало мемуарное, автобиографическое. Автор повествует о собственном детстве, причем им </w:t>
      </w:r>
      <w:r w:rsidR="00CF297A" w:rsidRPr="00827479">
        <w:rPr>
          <w:rFonts w:ascii="Times New Roman" w:hAnsi="Times New Roman" w:cs="Times New Roman"/>
          <w:sz w:val="28"/>
          <w:szCs w:val="28"/>
          <w:lang w:eastAsia="ru-RU"/>
        </w:rPr>
        <w:t>берется,</w:t>
      </w:r>
      <w:r w:rsidRPr="00827479">
        <w:rPr>
          <w:rFonts w:ascii="Times New Roman" w:hAnsi="Times New Roman" w:cs="Times New Roman"/>
          <w:sz w:val="28"/>
          <w:szCs w:val="28"/>
          <w:lang w:eastAsia="ru-RU"/>
        </w:rPr>
        <w:t xml:space="preserve"> вполне определенный эпизод, сразу задающий, пусть в юмористическо — игровой форме, оппозицию «ребенок — взрослый», которая будет развиваться в дальнейшем повествовании.</w:t>
      </w:r>
    </w:p>
    <w:p w:rsidR="00270D01" w:rsidRPr="00827479" w:rsidRDefault="00270D01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7479">
        <w:rPr>
          <w:rFonts w:ascii="Times New Roman" w:hAnsi="Times New Roman" w:cs="Times New Roman"/>
          <w:sz w:val="28"/>
          <w:szCs w:val="28"/>
          <w:lang w:eastAsia="ru-RU"/>
        </w:rPr>
        <w:t>Известно, что мемуарная литература о детях и детстве (Аксаков, Толстой, Горький) на детей чаще всего не ориентирована ввиду принципиального расхождения ракурса восприятия детства ребенком и взрослым. Ребенок живет в настоящем, и поэтому эстетизация детства ему неведома, взгляд взрослого же — ретроспективный и анализирующий.</w:t>
      </w:r>
    </w:p>
    <w:p w:rsidR="00270D01" w:rsidRPr="00827479" w:rsidRDefault="00270D01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7479">
        <w:rPr>
          <w:rFonts w:ascii="Times New Roman" w:hAnsi="Times New Roman" w:cs="Times New Roman"/>
          <w:sz w:val="28"/>
          <w:szCs w:val="28"/>
          <w:lang w:eastAsia="ru-RU"/>
        </w:rPr>
        <w:t>Сказка Экзюпери интересна тем, что соединяет в себе оба взгляда, оба ракурса; на одном полюсе — автор-повествователь (взрослый), на другом — Маленький принц, по сути дела, являющийся двойником-идеалом автора, его идеалистическим воспоминанием о собственном детстве. Наличием этих двух точек зрения и определяется сюжетно — композиционная организация сказки. В ней может быть выделено несколько взаимосвязанных смысловых пластов: первый, как уже было отмечено, соотносится с мемуарными жанрами (то, что связано с детством героя, его юностью, постепенным, осознаваемым и поэтому печальным превращением из ребенка, способного понимать истинную суть вещей, во взрослого). Причем описание автором процесса превращения, взросления двойственно. С одной стороны — простота — подчеркнутая — изложения фактов как будто апеллирует к детскому восприятию, но, с другой стороны, ирония (отнюдь не детский прием комического) указывает и на взрослого адресата. Если за точку отсчета принять описание тех нескольких дней, которые герой проводит в пустыне Сахара, можно сказать, что в произведении очевидно просматриваются черты новеллистические. Действительно, реалистический план повествования развивается во многом по канонам этого жанра: неожиданное крушение самолета, экстремальные условия существования, стремительное развитие действия, охватывающего небольшой временной промежуток — все это отсылает нас к новеллистическому принципу организации содержания.</w:t>
      </w:r>
    </w:p>
    <w:p w:rsidR="00270D01" w:rsidRPr="00827479" w:rsidRDefault="00270D01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7479">
        <w:rPr>
          <w:rFonts w:ascii="Times New Roman" w:hAnsi="Times New Roman" w:cs="Times New Roman"/>
          <w:sz w:val="28"/>
          <w:szCs w:val="28"/>
          <w:lang w:eastAsia="ru-RU"/>
        </w:rPr>
        <w:t>Однако очевидно, что новеллистическая ситуация является лишь средством, формой для реализации иного, философско-лирического плана повествования, связанного с образом Маленького принца. Маленький принц появляется внезапно, как бы сразу разрушая «взрослые» представления о правильном и должном. Но его появление еще и связано с чудом, загадкой; то есть вновь наблюдается неоднозначность прочтения: символическое воплощение неприятия установленных правил, но и тайна как сюжетообразующий мотив любой сказки. И то, что герой встречается со сказочным существом, обладающим волшебным свойством (оживлять нарисованных овечек, видеть их сквозь стенки ящика), но и как бы с самим собой, только ребенком (Маленький принц сразу проходит «тест» и узнает на рисунке удава, проглотившего слона) еще раз на эту возможность двоякого восприятия указывает.</w:t>
      </w:r>
    </w:p>
    <w:p w:rsidR="00CF297A" w:rsidRPr="00827479" w:rsidRDefault="00CF297A" w:rsidP="00827479">
      <w:pPr>
        <w:shd w:val="clear" w:color="auto" w:fill="FFFFFF"/>
        <w:autoSpaceDE w:val="0"/>
        <w:autoSpaceDN w:val="0"/>
        <w:adjustRightInd w:val="0"/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27479">
        <w:rPr>
          <w:rFonts w:ascii="Times New Roman" w:hAnsi="Times New Roman" w:cs="Times New Roman"/>
          <w:color w:val="000000"/>
          <w:sz w:val="28"/>
          <w:szCs w:val="28"/>
        </w:rPr>
        <w:t>Движение детской литературы в 20-30-е годы в целом повто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ряло линию движения взрослой литературы. Родоначальниками советской детской литературы называют М. Горького, К. Чуков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ского, С. Маршака. В детские издательства и журналы после ре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волюции приходит много ярких, талантливых людей, чье творче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ство предопределило развитие детской литературы вплоть до на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шего времени. Среди них писатели и «взрослые», и исключительно «детские»: Горький, А.Толстой, Неверов, Пришвин, Паустовский, Григорьев, Гайдар, Житков, Пантелеев, Бианки, Ильин, Маяков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ский, Хармс, Введенский и другие.</w:t>
      </w:r>
    </w:p>
    <w:p w:rsidR="00CF297A" w:rsidRPr="00827479" w:rsidRDefault="00CF297A" w:rsidP="00827479">
      <w:pPr>
        <w:shd w:val="clear" w:color="auto" w:fill="FFFFFF"/>
        <w:autoSpaceDE w:val="0"/>
        <w:autoSpaceDN w:val="0"/>
        <w:adjustRightInd w:val="0"/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27479">
        <w:rPr>
          <w:rFonts w:ascii="Times New Roman" w:hAnsi="Times New Roman" w:cs="Times New Roman"/>
          <w:color w:val="000000"/>
          <w:sz w:val="28"/>
          <w:szCs w:val="28"/>
        </w:rPr>
        <w:t>Своими истоками новая литература для детей уходила в рус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скую и зарубежную классику, в устное народное творчество.</w:t>
      </w:r>
    </w:p>
    <w:p w:rsidR="00E66EA0" w:rsidRPr="00827479" w:rsidRDefault="00CF297A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479">
        <w:rPr>
          <w:rFonts w:ascii="Times New Roman" w:hAnsi="Times New Roman" w:cs="Times New Roman"/>
          <w:color w:val="000000"/>
          <w:sz w:val="28"/>
          <w:szCs w:val="28"/>
        </w:rPr>
        <w:t>Поэзия для детей развивалась главным образом в русле новей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ших поисков, в том числе авангардных течений. Обозначились два ответвления в поэзии: одно - развлекательно-игровое, обращен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ное к интеллекту и фантазии ребенка (К.Чуковский, «обэриуты»); другое - нравственно-дидактическое, близкое к сатире и публици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стике (Маяковский, Барто, Михалков). С.Маршак стал признан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ным главой детской поэзии; в его творчестве представлены оба ответвления.</w:t>
      </w:r>
    </w:p>
    <w:p w:rsidR="0085086F" w:rsidRPr="00827479" w:rsidRDefault="0085086F" w:rsidP="00827479">
      <w:pPr>
        <w:shd w:val="clear" w:color="auto" w:fill="FFFFFF"/>
        <w:autoSpaceDE w:val="0"/>
        <w:autoSpaceDN w:val="0"/>
        <w:adjustRightInd w:val="0"/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27479">
        <w:rPr>
          <w:rFonts w:ascii="Times New Roman" w:hAnsi="Times New Roman" w:cs="Times New Roman"/>
          <w:color w:val="000000"/>
          <w:sz w:val="28"/>
          <w:szCs w:val="28"/>
        </w:rPr>
        <w:t>Несмотря на послереволюционные гонения на сказку, 20-30-е годы оставили ряд прекрасных произведений этого жанра. Пред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взятое внимание к сказке со стороны Н.К.Крупской и ее едино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мышленников-педагогов заставило писателей искать новые фор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мы сказок, избегать традиционного «религиозного» волшебства, заменяя его мечтой о прекрасном будущем.</w:t>
      </w:r>
    </w:p>
    <w:p w:rsidR="0085086F" w:rsidRPr="00827479" w:rsidRDefault="0085086F" w:rsidP="00827479">
      <w:pPr>
        <w:shd w:val="clear" w:color="auto" w:fill="FFFFFF"/>
        <w:autoSpaceDE w:val="0"/>
        <w:autoSpaceDN w:val="0"/>
        <w:adjustRightInd w:val="0"/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27479">
        <w:rPr>
          <w:rFonts w:ascii="Times New Roman" w:hAnsi="Times New Roman" w:cs="Times New Roman"/>
          <w:color w:val="000000"/>
          <w:sz w:val="28"/>
          <w:szCs w:val="28"/>
        </w:rPr>
        <w:t>Новый подъем переживает традиционный для русской литера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туры жанр - автобиографическая повесть о детстве (А.Толстой, Гайдар, Пантелеев и другие). Оживляется детская драматургия - благодаря пьесам Маршака, Шварца, Габбе, Михалкова. Важным шагом вперед было сочинение пьес с расчетом на исполнение са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мих детей - от малышей («Кошкин дом» Маршака) до подростков (пьесы Шварца и Габбе).</w:t>
      </w:r>
    </w:p>
    <w:p w:rsidR="0085086F" w:rsidRPr="00827479" w:rsidRDefault="0085086F" w:rsidP="00827479">
      <w:pPr>
        <w:shd w:val="clear" w:color="auto" w:fill="FFFFFF"/>
        <w:autoSpaceDE w:val="0"/>
        <w:autoSpaceDN w:val="0"/>
        <w:adjustRightInd w:val="0"/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27479">
        <w:rPr>
          <w:rFonts w:ascii="Times New Roman" w:hAnsi="Times New Roman" w:cs="Times New Roman"/>
          <w:color w:val="000000"/>
          <w:sz w:val="28"/>
          <w:szCs w:val="28"/>
        </w:rPr>
        <w:t>Развитию детской драматургии способствовало появление те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атров для детей, обновление циркового искусства, всеобщее увле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чение кинематографом. Нередко прозаические стихотворные произведения переделывались авторами в пьесы или киносцена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рии (Маяковский даже сам снимался в кино).</w:t>
      </w:r>
    </w:p>
    <w:p w:rsidR="0085086F" w:rsidRPr="00827479" w:rsidRDefault="0085086F" w:rsidP="00827479">
      <w:pPr>
        <w:shd w:val="clear" w:color="auto" w:fill="FFFFFF"/>
        <w:autoSpaceDE w:val="0"/>
        <w:autoSpaceDN w:val="0"/>
        <w:adjustRightInd w:val="0"/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27479">
        <w:rPr>
          <w:rFonts w:ascii="Times New Roman" w:hAnsi="Times New Roman" w:cs="Times New Roman"/>
          <w:color w:val="000000"/>
          <w:sz w:val="28"/>
          <w:szCs w:val="28"/>
        </w:rPr>
        <w:t>Актуальными для детской литературы в целом были темы ре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волюции и Красной Армии, героики борьбы с врагами советской власти, темы интернационального единства, коллективного труда и т.п. Бурно развивалась и веселая детская книжка, несмотря на сильнейшее противостояние ревнителей «серьезного» воспитания.</w:t>
      </w:r>
    </w:p>
    <w:p w:rsidR="0085086F" w:rsidRPr="00827479" w:rsidRDefault="0085086F" w:rsidP="00827479">
      <w:pPr>
        <w:shd w:val="clear" w:color="auto" w:fill="FFFFFF"/>
        <w:autoSpaceDE w:val="0"/>
        <w:autoSpaceDN w:val="0"/>
        <w:adjustRightInd w:val="0"/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27479">
        <w:rPr>
          <w:rFonts w:ascii="Times New Roman" w:hAnsi="Times New Roman" w:cs="Times New Roman"/>
          <w:color w:val="000000"/>
          <w:sz w:val="28"/>
          <w:szCs w:val="28"/>
        </w:rPr>
        <w:t>Именно в 20-30-е годы произошло кардинальное обновление круга детского чтения. Отчасти сами собой, отчасти по приказам об изъятии исчезли из библиотек книги, проникнутые духом сен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тиментальности, послушания, религиозной и иной благостности. Их быстро заменяли книги о «нашем новом строе», о светлом бу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дущем без упований на Бога, о «родном коллективе», что более важен для человека, чем семья, и т.п. Массовая литература не ста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ла выше по художественному уровню - она лишь сменила ориен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тиры. Но талантливые писатели не затерялись в этом потоке, и именно им советская детская литература обязана своей репутаци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ей, признанием во всем мире.</w:t>
      </w:r>
    </w:p>
    <w:p w:rsidR="0085086F" w:rsidRPr="00827479" w:rsidRDefault="0085086F" w:rsidP="00827479">
      <w:pPr>
        <w:shd w:val="clear" w:color="auto" w:fill="FFFFFF"/>
        <w:autoSpaceDE w:val="0"/>
        <w:autoSpaceDN w:val="0"/>
        <w:adjustRightInd w:val="0"/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27479">
        <w:rPr>
          <w:rFonts w:ascii="Times New Roman" w:hAnsi="Times New Roman" w:cs="Times New Roman"/>
          <w:color w:val="000000"/>
          <w:sz w:val="28"/>
          <w:szCs w:val="28"/>
        </w:rPr>
        <w:t>Появилось множество хороших переводов из зарубежной дет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ской литературы. Маршак и Чуковский создали собственные шко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лы перевода и переложения для детей.</w:t>
      </w:r>
    </w:p>
    <w:p w:rsidR="0085086F" w:rsidRPr="00827479" w:rsidRDefault="0085086F" w:rsidP="00827479">
      <w:pPr>
        <w:shd w:val="clear" w:color="auto" w:fill="FFFFFF"/>
        <w:autoSpaceDE w:val="0"/>
        <w:autoSpaceDN w:val="0"/>
        <w:adjustRightInd w:val="0"/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27479">
        <w:rPr>
          <w:rFonts w:ascii="Times New Roman" w:hAnsi="Times New Roman" w:cs="Times New Roman"/>
          <w:color w:val="000000"/>
          <w:sz w:val="28"/>
          <w:szCs w:val="28"/>
        </w:rPr>
        <w:t>Становление советской детской литературы проходило, конеч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но же, под бдительным партийным контролем. В конце 20-х - начале 30-х годов вышло несколько постановлений, в которых лите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ратура для детей и юношества была прямо названа «острейшим большевистским орудием на идеологическом фронте». Критерий партийности, обоснованный Лениным в статье «Партийная орга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низация и партийная литература», был принят как ведущий и от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несен не только к партийной печати, а к советской литературе в целом. В документах были строго определены и основные адреса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ты книг - дети рабочих и крестьян, и назначение детской литера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туры - «в ярких и образных формах... показывать социалистиче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скую переделку людей и воспитывать детей в духе пролетарского интернационализма». Особое внимание рекомендовалось уделять созданию популярной литературы по вопросам естественных и технических наук. Давались и конкретные партийные заказы на литературу, например на серию книг о пионерах. Отдельно стави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лась задача создавать развлекательные книги для младшего воз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раста (сказки, игры, шарады и т.п.). Неоднократно выдвигалось требование решительно улучшить качество книг - беспощадно бороться с халтурой, сухостью и скукой изложения, учитывать запросы детей, не возрождать традиции бульварно-массовой про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дукции. Очень высокие требования предъявлялись к оформлению детских книг. То есть в партийных постановлениях отражались как негативные, так и позитивные тенденции советской эпохи.</w:t>
      </w:r>
    </w:p>
    <w:p w:rsidR="00CF297A" w:rsidRPr="00827479" w:rsidRDefault="0085086F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479">
        <w:rPr>
          <w:rFonts w:ascii="Times New Roman" w:hAnsi="Times New Roman" w:cs="Times New Roman"/>
          <w:color w:val="000000"/>
          <w:sz w:val="28"/>
          <w:szCs w:val="28"/>
        </w:rPr>
        <w:t>Новая детская литература нуждалась в сильной поддержке со стороны государства и получила ее в невиданных до того мас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штабах. Но в то же время литература стала заложницей идеоло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softHyphen/>
        <w:t>гии, что не могло не тормозить ее развития.</w:t>
      </w:r>
    </w:p>
    <w:p w:rsidR="0085086F" w:rsidRPr="00827479" w:rsidRDefault="00827479" w:rsidP="003E295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85086F" w:rsidRPr="00827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Литература:</w:t>
      </w:r>
    </w:p>
    <w:p w:rsidR="00827479" w:rsidRDefault="00827479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086F" w:rsidRPr="00827479" w:rsidRDefault="0085086F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t>И.Н. Арзамасцева, С.А Николаева «Детская литература»</w:t>
      </w:r>
    </w:p>
    <w:p w:rsidR="0085086F" w:rsidRPr="00827479" w:rsidRDefault="0085086F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 </w:t>
      </w:r>
      <w:r w:rsidRPr="00827479">
        <w:rPr>
          <w:rFonts w:ascii="Times New Roman" w:hAnsi="Times New Roman" w:cs="Times New Roman"/>
          <w:color w:val="000000"/>
          <w:sz w:val="28"/>
          <w:szCs w:val="28"/>
        </w:rPr>
        <w:t xml:space="preserve">Петровский М. Книги нашего детства. </w:t>
      </w:r>
    </w:p>
    <w:p w:rsidR="0085086F" w:rsidRPr="00827479" w:rsidRDefault="0085086F" w:rsidP="00827479">
      <w:pPr>
        <w:spacing w:before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27479">
        <w:rPr>
          <w:rFonts w:ascii="Times New Roman" w:hAnsi="Times New Roman" w:cs="Times New Roman"/>
          <w:color w:val="000000"/>
          <w:sz w:val="28"/>
          <w:szCs w:val="28"/>
        </w:rPr>
        <w:t xml:space="preserve">3. Русская литература для детей. Под редакцией Т.Д. Полозовой. </w:t>
      </w:r>
      <w:bookmarkStart w:id="0" w:name="_GoBack"/>
      <w:bookmarkEnd w:id="0"/>
    </w:p>
    <w:sectPr w:rsidR="0085086F" w:rsidRPr="00827479" w:rsidSect="003E2954">
      <w:foot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618" w:rsidRDefault="002F7618" w:rsidP="0085086F">
      <w:pPr>
        <w:spacing w:before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F7618" w:rsidRDefault="002F7618" w:rsidP="0085086F">
      <w:pPr>
        <w:spacing w:before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86F" w:rsidRDefault="009932B1">
    <w:pPr>
      <w:pStyle w:val="a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A4CDD">
      <w:rPr>
        <w:noProof/>
      </w:rPr>
      <w:t>1</w:t>
    </w:r>
    <w:r>
      <w:fldChar w:fldCharType="end"/>
    </w:r>
  </w:p>
  <w:p w:rsidR="0085086F" w:rsidRDefault="0085086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618" w:rsidRDefault="002F7618" w:rsidP="0085086F">
      <w:pPr>
        <w:spacing w:before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F7618" w:rsidRDefault="002F7618" w:rsidP="0085086F">
      <w:pPr>
        <w:spacing w:before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D01"/>
    <w:rsid w:val="00270D01"/>
    <w:rsid w:val="002D4A78"/>
    <w:rsid w:val="002F7618"/>
    <w:rsid w:val="003E2954"/>
    <w:rsid w:val="005C2AA2"/>
    <w:rsid w:val="0064094F"/>
    <w:rsid w:val="00827479"/>
    <w:rsid w:val="0085086F"/>
    <w:rsid w:val="00960BD6"/>
    <w:rsid w:val="009932B1"/>
    <w:rsid w:val="00AA4CDD"/>
    <w:rsid w:val="00CF297A"/>
    <w:rsid w:val="00CF4BCB"/>
    <w:rsid w:val="00D16CC5"/>
    <w:rsid w:val="00D32958"/>
    <w:rsid w:val="00E66EA0"/>
    <w:rsid w:val="00E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6BA82AD-5569-4724-9797-B6BAAD64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EA0"/>
    <w:pPr>
      <w:spacing w:before="48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uiPriority w:val="99"/>
    <w:qFormat/>
    <w:rsid w:val="00270D01"/>
    <w:pPr>
      <w:spacing w:before="600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70D0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5"/>
    <w:uiPriority w:val="99"/>
    <w:rsid w:val="0085086F"/>
  </w:style>
  <w:style w:type="paragraph" w:styleId="a6">
    <w:name w:val="header"/>
    <w:basedOn w:val="a"/>
    <w:uiPriority w:val="99"/>
    <w:semiHidden/>
    <w:rsid w:val="0085086F"/>
    <w:pPr>
      <w:tabs>
        <w:tab w:val="center" w:pos="4677"/>
        <w:tab w:val="right" w:pos="9355"/>
      </w:tabs>
      <w:spacing w:before="0" w:line="240" w:lineRule="auto"/>
    </w:pPr>
  </w:style>
  <w:style w:type="paragraph" w:styleId="a5">
    <w:name w:val="footer"/>
    <w:basedOn w:val="a"/>
    <w:link w:val="a4"/>
    <w:uiPriority w:val="99"/>
    <w:rsid w:val="0085086F"/>
    <w:pPr>
      <w:tabs>
        <w:tab w:val="center" w:pos="4677"/>
        <w:tab w:val="right" w:pos="9355"/>
      </w:tabs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Своеобразие жанра литературной сказки советского периода</vt:lpstr>
    </vt:vector>
  </TitlesOfParts>
  <Company>Reanimator Extreme Edition</Company>
  <LinksUpToDate>false</LinksUpToDate>
  <CharactersWithSpaces>12324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Своеобразие жанра литературной сказки советского периода</dc:title>
  <dc:subject/>
  <dc:creator>НАДЯ</dc:creator>
  <cp:keywords/>
  <dc:description/>
  <cp:lastModifiedBy>admin</cp:lastModifiedBy>
  <cp:revision>2</cp:revision>
  <dcterms:created xsi:type="dcterms:W3CDTF">2014-04-16T23:17:00Z</dcterms:created>
  <dcterms:modified xsi:type="dcterms:W3CDTF">2014-04-16T23:17:00Z</dcterms:modified>
</cp:coreProperties>
</file>