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5"/>
        <w:gridCol w:w="4915"/>
      </w:tblGrid>
      <w:tr w:rsidR="00E24AE3">
        <w:trPr>
          <w:trHeight w:val="2500"/>
        </w:trPr>
        <w:tc>
          <w:tcPr>
            <w:tcW w:w="9830" w:type="dxa"/>
            <w:gridSpan w:val="2"/>
            <w:tcBorders>
              <w:top w:val="nil"/>
              <w:left w:val="nil"/>
              <w:bottom w:val="nil"/>
              <w:right w:val="nil"/>
            </w:tcBorders>
          </w:tcPr>
          <w:p w:rsidR="00E24AE3" w:rsidRDefault="00E24AE3">
            <w:pPr>
              <w:jc w:val="center"/>
              <w:rPr>
                <w:b/>
                <w:caps/>
                <w:sz w:val="28"/>
              </w:rPr>
            </w:pPr>
            <w:r>
              <w:rPr>
                <w:b/>
                <w:caps/>
                <w:sz w:val="28"/>
              </w:rPr>
              <w:t>Федеральное агентство по образованию</w:t>
            </w:r>
          </w:p>
          <w:p w:rsidR="00E24AE3" w:rsidRDefault="00E24AE3">
            <w:pPr>
              <w:jc w:val="center"/>
              <w:rPr>
                <w:b/>
                <w:caps/>
                <w:sz w:val="28"/>
              </w:rPr>
            </w:pPr>
          </w:p>
          <w:p w:rsidR="00E24AE3" w:rsidRDefault="00E24AE3">
            <w:pPr>
              <w:jc w:val="center"/>
              <w:rPr>
                <w:b/>
                <w:sz w:val="28"/>
              </w:rPr>
            </w:pPr>
            <w:r>
              <w:rPr>
                <w:b/>
                <w:sz w:val="28"/>
              </w:rPr>
              <w:t>Пензенский государственный педагогический университет</w:t>
            </w:r>
          </w:p>
          <w:p w:rsidR="00E24AE3" w:rsidRDefault="00E24AE3">
            <w:pPr>
              <w:jc w:val="center"/>
              <w:rPr>
                <w:sz w:val="28"/>
              </w:rPr>
            </w:pPr>
            <w:r>
              <w:rPr>
                <w:b/>
                <w:sz w:val="28"/>
              </w:rPr>
              <w:t>им. В.Г. Белинского</w:t>
            </w:r>
          </w:p>
          <w:p w:rsidR="00E24AE3" w:rsidRDefault="00E24AE3">
            <w:pPr>
              <w:jc w:val="center"/>
              <w:rPr>
                <w:sz w:val="28"/>
              </w:rPr>
            </w:pPr>
          </w:p>
          <w:p w:rsidR="00E24AE3" w:rsidRDefault="00E24AE3">
            <w:pPr>
              <w:rPr>
                <w:sz w:val="28"/>
              </w:rPr>
            </w:pPr>
          </w:p>
          <w:p w:rsidR="00E24AE3" w:rsidRDefault="00E24AE3">
            <w:pPr>
              <w:jc w:val="center"/>
              <w:rPr>
                <w:sz w:val="28"/>
              </w:rPr>
            </w:pPr>
          </w:p>
        </w:tc>
      </w:tr>
      <w:tr w:rsidR="00E24AE3">
        <w:trPr>
          <w:cantSplit/>
          <w:trHeight w:val="1783"/>
        </w:trPr>
        <w:tc>
          <w:tcPr>
            <w:tcW w:w="4915" w:type="dxa"/>
            <w:tcBorders>
              <w:top w:val="nil"/>
              <w:left w:val="nil"/>
              <w:bottom w:val="nil"/>
              <w:right w:val="nil"/>
            </w:tcBorders>
          </w:tcPr>
          <w:p w:rsidR="00E24AE3" w:rsidRDefault="00E24AE3">
            <w:pPr>
              <w:jc w:val="center"/>
              <w:rPr>
                <w:b/>
                <w:sz w:val="28"/>
              </w:rPr>
            </w:pPr>
            <w:r>
              <w:rPr>
                <w:b/>
                <w:sz w:val="28"/>
              </w:rPr>
              <w:t>Факультет</w:t>
            </w:r>
          </w:p>
          <w:p w:rsidR="00E24AE3" w:rsidRDefault="00E24AE3">
            <w:pPr>
              <w:jc w:val="center"/>
              <w:rPr>
                <w:sz w:val="28"/>
              </w:rPr>
            </w:pPr>
            <w:r>
              <w:rPr>
                <w:sz w:val="28"/>
              </w:rPr>
              <w:t>Естественно-географический</w:t>
            </w:r>
          </w:p>
          <w:p w:rsidR="00E24AE3" w:rsidRDefault="00E24AE3">
            <w:pPr>
              <w:jc w:val="center"/>
              <w:rPr>
                <w:sz w:val="28"/>
              </w:rPr>
            </w:pPr>
          </w:p>
          <w:p w:rsidR="00E24AE3" w:rsidRDefault="00E24AE3">
            <w:pPr>
              <w:jc w:val="center"/>
              <w:rPr>
                <w:sz w:val="28"/>
              </w:rPr>
            </w:pPr>
          </w:p>
          <w:p w:rsidR="00E24AE3" w:rsidRDefault="00E24AE3">
            <w:pPr>
              <w:jc w:val="center"/>
              <w:rPr>
                <w:sz w:val="28"/>
              </w:rPr>
            </w:pPr>
          </w:p>
        </w:tc>
        <w:tc>
          <w:tcPr>
            <w:tcW w:w="4915" w:type="dxa"/>
            <w:tcBorders>
              <w:top w:val="nil"/>
              <w:left w:val="nil"/>
              <w:bottom w:val="nil"/>
              <w:right w:val="nil"/>
            </w:tcBorders>
          </w:tcPr>
          <w:p w:rsidR="00E24AE3" w:rsidRDefault="00E24AE3">
            <w:pPr>
              <w:pStyle w:val="1"/>
            </w:pPr>
            <w:r>
              <w:t>Кафедра</w:t>
            </w:r>
          </w:p>
          <w:p w:rsidR="00E24AE3" w:rsidRDefault="00E24AE3">
            <w:pPr>
              <w:jc w:val="center"/>
              <w:rPr>
                <w:sz w:val="28"/>
              </w:rPr>
            </w:pPr>
            <w:r>
              <w:rPr>
                <w:sz w:val="28"/>
              </w:rPr>
              <w:t>Биохимии</w:t>
            </w:r>
          </w:p>
          <w:p w:rsidR="00E24AE3" w:rsidRDefault="00E24AE3">
            <w:pPr>
              <w:jc w:val="center"/>
              <w:rPr>
                <w:sz w:val="28"/>
              </w:rPr>
            </w:pPr>
          </w:p>
        </w:tc>
      </w:tr>
      <w:tr w:rsidR="00E24AE3">
        <w:trPr>
          <w:trHeight w:val="5467"/>
        </w:trPr>
        <w:tc>
          <w:tcPr>
            <w:tcW w:w="9830" w:type="dxa"/>
            <w:gridSpan w:val="2"/>
            <w:tcBorders>
              <w:top w:val="nil"/>
              <w:left w:val="nil"/>
              <w:bottom w:val="nil"/>
              <w:right w:val="nil"/>
            </w:tcBorders>
          </w:tcPr>
          <w:p w:rsidR="00E24AE3" w:rsidRDefault="00E24AE3">
            <w:pPr>
              <w:jc w:val="center"/>
              <w:rPr>
                <w:sz w:val="28"/>
              </w:rPr>
            </w:pPr>
            <w:r>
              <w:rPr>
                <w:b/>
                <w:caps/>
                <w:sz w:val="28"/>
              </w:rPr>
              <w:t>Дипломная работа</w:t>
            </w:r>
          </w:p>
          <w:p w:rsidR="00E24AE3" w:rsidRDefault="00E24AE3">
            <w:pPr>
              <w:jc w:val="center"/>
              <w:rPr>
                <w:sz w:val="28"/>
              </w:rPr>
            </w:pPr>
          </w:p>
          <w:p w:rsidR="00E24AE3" w:rsidRDefault="00E24AE3">
            <w:pPr>
              <w:jc w:val="center"/>
              <w:rPr>
                <w:sz w:val="28"/>
              </w:rPr>
            </w:pPr>
          </w:p>
          <w:p w:rsidR="00E24AE3" w:rsidRDefault="00E24AE3">
            <w:pPr>
              <w:jc w:val="center"/>
              <w:rPr>
                <w:sz w:val="28"/>
              </w:rPr>
            </w:pPr>
          </w:p>
          <w:p w:rsidR="00E24AE3" w:rsidRDefault="00E24AE3">
            <w:pPr>
              <w:jc w:val="center"/>
              <w:rPr>
                <w:sz w:val="28"/>
              </w:rPr>
            </w:pPr>
          </w:p>
          <w:p w:rsidR="00E24AE3" w:rsidRDefault="00E24AE3">
            <w:pPr>
              <w:jc w:val="center"/>
              <w:rPr>
                <w:b/>
                <w:sz w:val="32"/>
              </w:rPr>
            </w:pPr>
            <w:r>
              <w:rPr>
                <w:b/>
                <w:caps/>
                <w:sz w:val="32"/>
              </w:rPr>
              <w:t>Разработка условий оптимизации процесса амплификации ДНК</w:t>
            </w:r>
          </w:p>
          <w:p w:rsidR="00E24AE3" w:rsidRDefault="00E24AE3" w:rsidP="00DE360B">
            <w:pPr>
              <w:jc w:val="center"/>
              <w:rPr>
                <w:sz w:val="28"/>
              </w:rPr>
            </w:pPr>
          </w:p>
          <w:p w:rsidR="00E24AE3" w:rsidRPr="00A91183" w:rsidRDefault="00E24AE3" w:rsidP="00DE360B">
            <w:pPr>
              <w:jc w:val="center"/>
              <w:rPr>
                <w:color w:val="FF0000"/>
                <w:sz w:val="28"/>
              </w:rPr>
            </w:pPr>
          </w:p>
          <w:p w:rsidR="00E24AE3" w:rsidRDefault="00E24AE3" w:rsidP="00DE360B">
            <w:pPr>
              <w:jc w:val="center"/>
              <w:rPr>
                <w:sz w:val="28"/>
              </w:rPr>
            </w:pPr>
          </w:p>
          <w:p w:rsidR="00E24AE3" w:rsidRDefault="00E24AE3" w:rsidP="00DE360B">
            <w:pPr>
              <w:jc w:val="center"/>
              <w:rPr>
                <w:sz w:val="28"/>
              </w:rPr>
            </w:pPr>
          </w:p>
          <w:p w:rsidR="00E24AE3" w:rsidRDefault="00E24AE3" w:rsidP="00DE360B">
            <w:pPr>
              <w:jc w:val="center"/>
              <w:rPr>
                <w:sz w:val="28"/>
              </w:rPr>
            </w:pPr>
          </w:p>
          <w:p w:rsidR="00E24AE3" w:rsidRDefault="00E24AE3" w:rsidP="00DE360B">
            <w:pPr>
              <w:jc w:val="center"/>
              <w:rPr>
                <w:sz w:val="28"/>
              </w:rPr>
            </w:pPr>
          </w:p>
          <w:p w:rsidR="00E24AE3" w:rsidRDefault="00E24AE3" w:rsidP="00DE360B">
            <w:pPr>
              <w:jc w:val="center"/>
              <w:rPr>
                <w:sz w:val="28"/>
              </w:rPr>
            </w:pPr>
          </w:p>
          <w:p w:rsidR="00E24AE3" w:rsidRDefault="00E24AE3" w:rsidP="00DE360B">
            <w:pPr>
              <w:jc w:val="center"/>
              <w:rPr>
                <w:sz w:val="28"/>
              </w:rPr>
            </w:pPr>
          </w:p>
          <w:p w:rsidR="00E24AE3" w:rsidRDefault="00E24AE3" w:rsidP="00DE360B">
            <w:pPr>
              <w:jc w:val="center"/>
              <w:rPr>
                <w:sz w:val="28"/>
              </w:rPr>
            </w:pPr>
          </w:p>
          <w:p w:rsidR="00E24AE3" w:rsidRDefault="00E24AE3" w:rsidP="00DE360B">
            <w:pPr>
              <w:jc w:val="center"/>
              <w:rPr>
                <w:sz w:val="28"/>
              </w:rPr>
            </w:pPr>
          </w:p>
          <w:p w:rsidR="00E24AE3" w:rsidRDefault="00E24AE3">
            <w:pPr>
              <w:jc w:val="center"/>
              <w:rPr>
                <w:sz w:val="28"/>
              </w:rPr>
            </w:pPr>
          </w:p>
        </w:tc>
      </w:tr>
      <w:tr w:rsidR="00E24AE3">
        <w:trPr>
          <w:trHeight w:val="1083"/>
        </w:trPr>
        <w:tc>
          <w:tcPr>
            <w:tcW w:w="9830" w:type="dxa"/>
            <w:gridSpan w:val="2"/>
            <w:tcBorders>
              <w:top w:val="nil"/>
              <w:left w:val="nil"/>
              <w:bottom w:val="nil"/>
              <w:right w:val="nil"/>
            </w:tcBorders>
          </w:tcPr>
          <w:p w:rsidR="00E24AE3" w:rsidRDefault="00E24AE3">
            <w:pPr>
              <w:rPr>
                <w:sz w:val="28"/>
              </w:rPr>
            </w:pPr>
            <w:r>
              <w:rPr>
                <w:sz w:val="28"/>
              </w:rPr>
              <w:t>Студент _____________________________________________ Венедиктов А.А.</w:t>
            </w:r>
          </w:p>
          <w:p w:rsidR="00E24AE3" w:rsidRDefault="00E24AE3">
            <w:pPr>
              <w:rPr>
                <w:sz w:val="28"/>
              </w:rPr>
            </w:pPr>
            <w:r>
              <w:rPr>
                <w:sz w:val="28"/>
                <w:vertAlign w:val="superscript"/>
              </w:rPr>
              <w:t xml:space="preserve">                                                                          подпись                                           </w:t>
            </w:r>
          </w:p>
          <w:p w:rsidR="00E24AE3" w:rsidRDefault="00E24AE3">
            <w:pPr>
              <w:rPr>
                <w:sz w:val="28"/>
              </w:rPr>
            </w:pPr>
          </w:p>
        </w:tc>
      </w:tr>
      <w:tr w:rsidR="00E24AE3">
        <w:trPr>
          <w:trHeight w:val="1067"/>
        </w:trPr>
        <w:tc>
          <w:tcPr>
            <w:tcW w:w="9830" w:type="dxa"/>
            <w:gridSpan w:val="2"/>
            <w:tcBorders>
              <w:top w:val="nil"/>
              <w:left w:val="nil"/>
              <w:bottom w:val="nil"/>
              <w:right w:val="nil"/>
            </w:tcBorders>
          </w:tcPr>
          <w:p w:rsidR="00E24AE3" w:rsidRDefault="00E24AE3">
            <w:pPr>
              <w:rPr>
                <w:sz w:val="28"/>
              </w:rPr>
            </w:pPr>
            <w:r>
              <w:rPr>
                <w:sz w:val="28"/>
              </w:rPr>
              <w:t>Руководитель _________________________________________ Белецкий И.П.</w:t>
            </w:r>
          </w:p>
          <w:p w:rsidR="00E24AE3" w:rsidRDefault="00E24AE3">
            <w:pPr>
              <w:rPr>
                <w:sz w:val="28"/>
              </w:rPr>
            </w:pPr>
            <w:r>
              <w:rPr>
                <w:sz w:val="28"/>
                <w:vertAlign w:val="superscript"/>
              </w:rPr>
              <w:t xml:space="preserve">                                                                         подпись                                                                               </w:t>
            </w:r>
          </w:p>
          <w:p w:rsidR="00E24AE3" w:rsidRDefault="00E24AE3">
            <w:pPr>
              <w:rPr>
                <w:sz w:val="28"/>
              </w:rPr>
            </w:pPr>
            <w:r>
              <w:rPr>
                <w:sz w:val="28"/>
              </w:rPr>
              <w:t>К защите допустить. Протокол №  от «____» ___________200_г.</w:t>
            </w:r>
          </w:p>
        </w:tc>
      </w:tr>
      <w:tr w:rsidR="00E24AE3">
        <w:trPr>
          <w:trHeight w:val="717"/>
        </w:trPr>
        <w:tc>
          <w:tcPr>
            <w:tcW w:w="9830" w:type="dxa"/>
            <w:gridSpan w:val="2"/>
            <w:tcBorders>
              <w:top w:val="nil"/>
              <w:left w:val="nil"/>
              <w:bottom w:val="nil"/>
              <w:right w:val="nil"/>
            </w:tcBorders>
          </w:tcPr>
          <w:p w:rsidR="00E24AE3" w:rsidRDefault="00E24AE3">
            <w:pPr>
              <w:rPr>
                <w:sz w:val="28"/>
              </w:rPr>
            </w:pPr>
            <w:r>
              <w:rPr>
                <w:sz w:val="28"/>
              </w:rPr>
              <w:t>Зав. кафедрой _________________________________________ Генгин М.Т.</w:t>
            </w:r>
          </w:p>
          <w:p w:rsidR="00E24AE3" w:rsidRDefault="00E24AE3">
            <w:pPr>
              <w:rPr>
                <w:sz w:val="28"/>
                <w:vertAlign w:val="superscript"/>
              </w:rPr>
            </w:pPr>
            <w:r>
              <w:rPr>
                <w:sz w:val="28"/>
                <w:vertAlign w:val="superscript"/>
              </w:rPr>
              <w:t xml:space="preserve">                                                                         подпись                                                                                </w:t>
            </w:r>
          </w:p>
        </w:tc>
      </w:tr>
      <w:tr w:rsidR="00E24AE3">
        <w:trPr>
          <w:trHeight w:val="1433"/>
        </w:trPr>
        <w:tc>
          <w:tcPr>
            <w:tcW w:w="9830" w:type="dxa"/>
            <w:gridSpan w:val="2"/>
            <w:tcBorders>
              <w:top w:val="nil"/>
              <w:left w:val="nil"/>
              <w:bottom w:val="nil"/>
              <w:right w:val="nil"/>
            </w:tcBorders>
          </w:tcPr>
          <w:p w:rsidR="00E24AE3" w:rsidRDefault="00E24AE3">
            <w:pPr>
              <w:rPr>
                <w:sz w:val="28"/>
              </w:rPr>
            </w:pPr>
          </w:p>
          <w:p w:rsidR="00E24AE3" w:rsidRDefault="00E24AE3">
            <w:pPr>
              <w:rPr>
                <w:sz w:val="28"/>
              </w:rPr>
            </w:pPr>
          </w:p>
          <w:p w:rsidR="00E24AE3" w:rsidRDefault="00E24AE3">
            <w:pPr>
              <w:rPr>
                <w:sz w:val="28"/>
              </w:rPr>
            </w:pPr>
          </w:p>
          <w:p w:rsidR="00E24AE3" w:rsidRDefault="00E24AE3">
            <w:pPr>
              <w:jc w:val="center"/>
              <w:rPr>
                <w:sz w:val="28"/>
              </w:rPr>
            </w:pPr>
            <w:r>
              <w:rPr>
                <w:sz w:val="28"/>
              </w:rPr>
              <w:t>Пенза, 2008 г.</w:t>
            </w:r>
          </w:p>
        </w:tc>
      </w:tr>
    </w:tbl>
    <w:p w:rsidR="00E24AE3" w:rsidRDefault="00E24AE3" w:rsidP="004A2FEF">
      <w:pPr>
        <w:pStyle w:val="1"/>
        <w:tabs>
          <w:tab w:val="left" w:pos="426"/>
          <w:tab w:val="left" w:pos="851"/>
        </w:tabs>
        <w:spacing w:line="360" w:lineRule="auto"/>
        <w:jc w:val="left"/>
        <w:rPr>
          <w:caps/>
          <w:szCs w:val="28"/>
        </w:rPr>
      </w:pPr>
      <w:r>
        <w:rPr>
          <w:caps/>
          <w:szCs w:val="28"/>
        </w:rPr>
        <w:lastRenderedPageBreak/>
        <w:t>Содержание</w:t>
      </w:r>
    </w:p>
    <w:p w:rsidR="00E24AE3" w:rsidRDefault="00E24AE3" w:rsidP="004A2FEF">
      <w:pPr>
        <w:tabs>
          <w:tab w:val="left" w:pos="426"/>
          <w:tab w:val="left" w:pos="851"/>
        </w:tabs>
        <w:spacing w:line="360" w:lineRule="auto"/>
        <w:rPr>
          <w:b/>
          <w:sz w:val="28"/>
          <w:szCs w:val="28"/>
        </w:rPr>
      </w:pPr>
    </w:p>
    <w:p w:rsidR="00E24AE3" w:rsidRDefault="00E24AE3" w:rsidP="004A2FEF">
      <w:pPr>
        <w:tabs>
          <w:tab w:val="left" w:pos="426"/>
          <w:tab w:val="left" w:pos="851"/>
        </w:tabs>
        <w:spacing w:line="360" w:lineRule="auto"/>
        <w:rPr>
          <w:sz w:val="28"/>
          <w:szCs w:val="28"/>
        </w:rPr>
      </w:pPr>
      <w:r>
        <w:rPr>
          <w:b/>
          <w:sz w:val="28"/>
          <w:szCs w:val="28"/>
        </w:rPr>
        <w:t>Введение</w:t>
      </w:r>
      <w:r>
        <w:rPr>
          <w:sz w:val="28"/>
          <w:szCs w:val="28"/>
        </w:rPr>
        <w:t xml:space="preserve"> </w:t>
      </w:r>
      <w:r w:rsidR="004A2FEF">
        <w:rPr>
          <w:sz w:val="28"/>
          <w:szCs w:val="28"/>
        </w:rPr>
        <w:t xml:space="preserve"> </w:t>
      </w:r>
      <w:r>
        <w:rPr>
          <w:sz w:val="28"/>
          <w:szCs w:val="28"/>
        </w:rPr>
        <w:t xml:space="preserve"> </w:t>
      </w:r>
      <w:r w:rsidR="004A2FEF">
        <w:rPr>
          <w:sz w:val="28"/>
          <w:szCs w:val="28"/>
        </w:rPr>
        <w:t xml:space="preserve"> </w:t>
      </w:r>
    </w:p>
    <w:p w:rsidR="00E24AE3" w:rsidRDefault="00E24AE3" w:rsidP="004A2FEF">
      <w:pPr>
        <w:tabs>
          <w:tab w:val="left" w:pos="426"/>
          <w:tab w:val="left" w:pos="851"/>
        </w:tabs>
        <w:spacing w:line="360" w:lineRule="auto"/>
        <w:rPr>
          <w:sz w:val="28"/>
          <w:szCs w:val="28"/>
        </w:rPr>
      </w:pPr>
      <w:r>
        <w:rPr>
          <w:b/>
          <w:sz w:val="28"/>
          <w:szCs w:val="28"/>
        </w:rPr>
        <w:t>Глава 1.</w:t>
      </w:r>
      <w:r>
        <w:rPr>
          <w:sz w:val="28"/>
          <w:szCs w:val="28"/>
        </w:rPr>
        <w:t xml:space="preserve"> Обзор литературы </w:t>
      </w:r>
      <w:r w:rsidR="004A2FEF">
        <w:rPr>
          <w:sz w:val="28"/>
          <w:szCs w:val="28"/>
        </w:rPr>
        <w:t xml:space="preserve">   </w:t>
      </w:r>
    </w:p>
    <w:p w:rsidR="00E24AE3" w:rsidRDefault="00E24AE3" w:rsidP="004A2FEF">
      <w:pPr>
        <w:numPr>
          <w:ilvl w:val="1"/>
          <w:numId w:val="7"/>
        </w:numPr>
        <w:tabs>
          <w:tab w:val="clear" w:pos="1575"/>
          <w:tab w:val="left" w:pos="426"/>
          <w:tab w:val="left" w:pos="851"/>
          <w:tab w:val="num" w:pos="1440"/>
        </w:tabs>
        <w:spacing w:line="360" w:lineRule="auto"/>
        <w:ind w:left="0" w:firstLine="0"/>
        <w:rPr>
          <w:sz w:val="28"/>
          <w:szCs w:val="28"/>
        </w:rPr>
      </w:pPr>
      <w:r>
        <w:rPr>
          <w:sz w:val="28"/>
          <w:szCs w:val="28"/>
          <w:lang w:val="en-US"/>
        </w:rPr>
        <w:t>Real</w:t>
      </w:r>
      <w:r>
        <w:rPr>
          <w:sz w:val="28"/>
          <w:szCs w:val="28"/>
        </w:rPr>
        <w:t xml:space="preserve"> </w:t>
      </w:r>
      <w:r>
        <w:rPr>
          <w:sz w:val="28"/>
          <w:szCs w:val="28"/>
          <w:lang w:val="en-US"/>
        </w:rPr>
        <w:t>Time</w:t>
      </w:r>
      <w:r w:rsidRPr="00302058">
        <w:rPr>
          <w:sz w:val="28"/>
          <w:szCs w:val="28"/>
        </w:rPr>
        <w:t xml:space="preserve"> </w:t>
      </w:r>
      <w:r w:rsidR="00302058">
        <w:rPr>
          <w:sz w:val="28"/>
          <w:szCs w:val="28"/>
        </w:rPr>
        <w:t>ПЦР</w:t>
      </w:r>
      <w:r w:rsidR="004A2FEF">
        <w:rPr>
          <w:sz w:val="28"/>
          <w:szCs w:val="28"/>
        </w:rPr>
        <w:t xml:space="preserve">  </w:t>
      </w:r>
    </w:p>
    <w:p w:rsidR="00E24AE3" w:rsidRDefault="00E24AE3" w:rsidP="004A2FEF">
      <w:pPr>
        <w:numPr>
          <w:ilvl w:val="2"/>
          <w:numId w:val="8"/>
        </w:numPr>
        <w:tabs>
          <w:tab w:val="left" w:pos="426"/>
          <w:tab w:val="left" w:pos="851"/>
          <w:tab w:val="num" w:pos="1980"/>
        </w:tabs>
        <w:spacing w:line="360" w:lineRule="auto"/>
        <w:ind w:left="0" w:firstLine="0"/>
        <w:rPr>
          <w:sz w:val="28"/>
          <w:szCs w:val="28"/>
        </w:rPr>
      </w:pPr>
      <w:r>
        <w:rPr>
          <w:sz w:val="28"/>
          <w:szCs w:val="28"/>
        </w:rPr>
        <w:t>Виды</w:t>
      </w:r>
      <w:r w:rsidRPr="00302058">
        <w:rPr>
          <w:sz w:val="28"/>
          <w:szCs w:val="28"/>
        </w:rPr>
        <w:t xml:space="preserve"> </w:t>
      </w:r>
      <w:r>
        <w:rPr>
          <w:sz w:val="28"/>
          <w:szCs w:val="28"/>
          <w:lang w:val="en-US"/>
        </w:rPr>
        <w:t>RealTime</w:t>
      </w:r>
      <w:r w:rsidRPr="00302058">
        <w:rPr>
          <w:sz w:val="28"/>
          <w:szCs w:val="28"/>
        </w:rPr>
        <w:t xml:space="preserve"> </w:t>
      </w:r>
      <w:r>
        <w:rPr>
          <w:sz w:val="28"/>
          <w:szCs w:val="28"/>
        </w:rPr>
        <w:t>ПЦР</w:t>
      </w:r>
      <w:r w:rsidR="004A2FEF">
        <w:rPr>
          <w:sz w:val="28"/>
          <w:szCs w:val="28"/>
        </w:rPr>
        <w:t xml:space="preserve">  </w:t>
      </w:r>
    </w:p>
    <w:p w:rsidR="00E24AE3" w:rsidRDefault="00E24AE3" w:rsidP="004A2FEF">
      <w:pPr>
        <w:numPr>
          <w:ilvl w:val="2"/>
          <w:numId w:val="8"/>
        </w:numPr>
        <w:tabs>
          <w:tab w:val="left" w:pos="426"/>
          <w:tab w:val="left" w:pos="851"/>
          <w:tab w:val="num" w:pos="1980"/>
        </w:tabs>
        <w:spacing w:line="360" w:lineRule="auto"/>
        <w:ind w:left="0" w:firstLine="0"/>
        <w:rPr>
          <w:sz w:val="28"/>
          <w:szCs w:val="28"/>
        </w:rPr>
      </w:pPr>
      <w:r>
        <w:rPr>
          <w:sz w:val="28"/>
          <w:szCs w:val="28"/>
        </w:rPr>
        <w:t>Кинетические параметры</w:t>
      </w:r>
      <w:r w:rsidR="004A2FEF">
        <w:rPr>
          <w:sz w:val="28"/>
          <w:szCs w:val="28"/>
        </w:rPr>
        <w:t xml:space="preserve">  </w:t>
      </w:r>
    </w:p>
    <w:p w:rsidR="00E24AE3" w:rsidRDefault="00E24AE3" w:rsidP="004A2FEF">
      <w:pPr>
        <w:numPr>
          <w:ilvl w:val="1"/>
          <w:numId w:val="7"/>
        </w:numPr>
        <w:tabs>
          <w:tab w:val="left" w:pos="426"/>
          <w:tab w:val="left" w:pos="851"/>
        </w:tabs>
        <w:spacing w:line="360" w:lineRule="auto"/>
        <w:ind w:left="0" w:firstLine="0"/>
        <w:rPr>
          <w:sz w:val="28"/>
          <w:szCs w:val="28"/>
        </w:rPr>
      </w:pPr>
      <w:r>
        <w:rPr>
          <w:sz w:val="28"/>
          <w:szCs w:val="28"/>
        </w:rPr>
        <w:t>Биолог</w:t>
      </w:r>
      <w:r w:rsidR="00302058">
        <w:rPr>
          <w:sz w:val="28"/>
          <w:szCs w:val="28"/>
        </w:rPr>
        <w:t>ические микрочипы</w:t>
      </w:r>
      <w:r w:rsidR="004A2FEF">
        <w:rPr>
          <w:sz w:val="28"/>
          <w:szCs w:val="28"/>
        </w:rPr>
        <w:t xml:space="preserve">  </w:t>
      </w:r>
    </w:p>
    <w:p w:rsidR="00E24AE3" w:rsidRDefault="00E24AE3" w:rsidP="004A2FEF">
      <w:pPr>
        <w:numPr>
          <w:ilvl w:val="2"/>
          <w:numId w:val="7"/>
        </w:numPr>
        <w:tabs>
          <w:tab w:val="clear" w:pos="2430"/>
          <w:tab w:val="left" w:pos="426"/>
          <w:tab w:val="left" w:pos="851"/>
          <w:tab w:val="num" w:pos="1980"/>
        </w:tabs>
        <w:spacing w:line="360" w:lineRule="auto"/>
        <w:ind w:left="0" w:firstLine="0"/>
        <w:rPr>
          <w:sz w:val="28"/>
          <w:szCs w:val="28"/>
        </w:rPr>
      </w:pPr>
      <w:r>
        <w:rPr>
          <w:sz w:val="28"/>
          <w:szCs w:val="28"/>
        </w:rPr>
        <w:t xml:space="preserve"> ДНК-микрочипы</w:t>
      </w:r>
      <w:r w:rsidR="004A2FEF">
        <w:rPr>
          <w:sz w:val="28"/>
          <w:szCs w:val="28"/>
        </w:rPr>
        <w:t xml:space="preserve">  </w:t>
      </w:r>
    </w:p>
    <w:p w:rsidR="00E24AE3" w:rsidRDefault="00E24AE3" w:rsidP="004A2FEF">
      <w:pPr>
        <w:numPr>
          <w:ilvl w:val="2"/>
          <w:numId w:val="7"/>
        </w:numPr>
        <w:tabs>
          <w:tab w:val="clear" w:pos="2430"/>
          <w:tab w:val="left" w:pos="426"/>
          <w:tab w:val="left" w:pos="851"/>
          <w:tab w:val="num" w:pos="1980"/>
        </w:tabs>
        <w:spacing w:line="360" w:lineRule="auto"/>
        <w:ind w:left="0" w:firstLine="0"/>
        <w:rPr>
          <w:sz w:val="28"/>
          <w:szCs w:val="28"/>
        </w:rPr>
      </w:pPr>
      <w:r>
        <w:rPr>
          <w:sz w:val="28"/>
          <w:szCs w:val="28"/>
        </w:rPr>
        <w:t xml:space="preserve"> Гибридизация-основа технологии</w:t>
      </w:r>
      <w:r w:rsidR="004A2FEF">
        <w:rPr>
          <w:sz w:val="28"/>
          <w:szCs w:val="28"/>
        </w:rPr>
        <w:t xml:space="preserve">  </w:t>
      </w:r>
    </w:p>
    <w:p w:rsidR="00E24AE3" w:rsidRDefault="00E24AE3" w:rsidP="004A2FEF">
      <w:pPr>
        <w:numPr>
          <w:ilvl w:val="2"/>
          <w:numId w:val="7"/>
        </w:numPr>
        <w:tabs>
          <w:tab w:val="clear" w:pos="2430"/>
          <w:tab w:val="left" w:pos="426"/>
          <w:tab w:val="left" w:pos="851"/>
          <w:tab w:val="num" w:pos="1980"/>
        </w:tabs>
        <w:spacing w:line="360" w:lineRule="auto"/>
        <w:ind w:left="0" w:firstLine="0"/>
        <w:rPr>
          <w:sz w:val="28"/>
          <w:szCs w:val="28"/>
        </w:rPr>
      </w:pPr>
      <w:r>
        <w:rPr>
          <w:sz w:val="28"/>
          <w:szCs w:val="28"/>
        </w:rPr>
        <w:t xml:space="preserve"> Применение ДНК-чипов</w:t>
      </w:r>
      <w:r w:rsidR="004A2FEF">
        <w:rPr>
          <w:sz w:val="28"/>
          <w:szCs w:val="28"/>
        </w:rPr>
        <w:t xml:space="preserve">  </w:t>
      </w:r>
    </w:p>
    <w:p w:rsidR="00E24AE3" w:rsidRDefault="00E24AE3" w:rsidP="004A2FEF">
      <w:pPr>
        <w:tabs>
          <w:tab w:val="left" w:pos="426"/>
          <w:tab w:val="left" w:pos="851"/>
        </w:tabs>
        <w:spacing w:line="360" w:lineRule="auto"/>
        <w:rPr>
          <w:sz w:val="28"/>
          <w:szCs w:val="28"/>
        </w:rPr>
      </w:pPr>
      <w:r>
        <w:rPr>
          <w:b/>
          <w:sz w:val="28"/>
          <w:szCs w:val="28"/>
        </w:rPr>
        <w:t>Глава 2.</w:t>
      </w:r>
      <w:r>
        <w:rPr>
          <w:sz w:val="28"/>
          <w:szCs w:val="28"/>
        </w:rPr>
        <w:t xml:space="preserve"> </w:t>
      </w:r>
      <w:r w:rsidRPr="00302058">
        <w:rPr>
          <w:sz w:val="28"/>
          <w:szCs w:val="28"/>
        </w:rPr>
        <w:t xml:space="preserve"> </w:t>
      </w:r>
      <w:r>
        <w:rPr>
          <w:sz w:val="28"/>
          <w:szCs w:val="28"/>
        </w:rPr>
        <w:t xml:space="preserve">Материал и методы </w:t>
      </w:r>
      <w:r w:rsidR="004A2FEF">
        <w:rPr>
          <w:sz w:val="28"/>
          <w:szCs w:val="28"/>
        </w:rPr>
        <w:t xml:space="preserve">  </w:t>
      </w:r>
    </w:p>
    <w:p w:rsidR="00E24AE3" w:rsidRDefault="00E24AE3" w:rsidP="004A2FEF">
      <w:pPr>
        <w:numPr>
          <w:ilvl w:val="1"/>
          <w:numId w:val="11"/>
        </w:numPr>
        <w:tabs>
          <w:tab w:val="left" w:pos="426"/>
          <w:tab w:val="left" w:pos="851"/>
        </w:tabs>
        <w:spacing w:line="360" w:lineRule="auto"/>
        <w:ind w:left="0" w:firstLine="0"/>
        <w:rPr>
          <w:sz w:val="28"/>
          <w:szCs w:val="28"/>
        </w:rPr>
      </w:pPr>
      <w:r>
        <w:rPr>
          <w:sz w:val="28"/>
          <w:szCs w:val="28"/>
        </w:rPr>
        <w:t xml:space="preserve">Изготовление микропланшетов </w:t>
      </w:r>
      <w:r w:rsidR="004A2FEF">
        <w:rPr>
          <w:sz w:val="28"/>
          <w:szCs w:val="28"/>
        </w:rPr>
        <w:t xml:space="preserve">  </w:t>
      </w:r>
    </w:p>
    <w:p w:rsidR="00B05ADA" w:rsidRDefault="00B05ADA" w:rsidP="004A2FEF">
      <w:pPr>
        <w:numPr>
          <w:ilvl w:val="1"/>
          <w:numId w:val="11"/>
        </w:numPr>
        <w:tabs>
          <w:tab w:val="left" w:pos="426"/>
          <w:tab w:val="left" w:pos="851"/>
        </w:tabs>
        <w:spacing w:line="360" w:lineRule="auto"/>
        <w:ind w:left="0" w:firstLine="0"/>
        <w:rPr>
          <w:sz w:val="28"/>
          <w:szCs w:val="28"/>
        </w:rPr>
      </w:pPr>
      <w:r>
        <w:rPr>
          <w:sz w:val="28"/>
          <w:szCs w:val="28"/>
        </w:rPr>
        <w:t xml:space="preserve">Определение спектра поглощения и эмиссии </w:t>
      </w:r>
      <w:r>
        <w:rPr>
          <w:sz w:val="28"/>
          <w:szCs w:val="28"/>
          <w:lang w:val="en-US"/>
        </w:rPr>
        <w:t>SYBR</w:t>
      </w:r>
      <w:r w:rsidR="00114DCF">
        <w:rPr>
          <w:sz w:val="28"/>
          <w:szCs w:val="28"/>
        </w:rPr>
        <w:t xml:space="preserve"> </w:t>
      </w:r>
      <w:r>
        <w:rPr>
          <w:sz w:val="28"/>
          <w:szCs w:val="28"/>
          <w:lang w:val="en-US"/>
        </w:rPr>
        <w:t>green</w:t>
      </w:r>
      <w:r>
        <w:rPr>
          <w:sz w:val="28"/>
          <w:szCs w:val="28"/>
        </w:rPr>
        <w:t xml:space="preserve"> </w:t>
      </w:r>
      <w:r w:rsidR="004A2FEF">
        <w:rPr>
          <w:sz w:val="28"/>
          <w:szCs w:val="28"/>
        </w:rPr>
        <w:t xml:space="preserve">  </w:t>
      </w:r>
    </w:p>
    <w:p w:rsidR="00E24AE3" w:rsidRDefault="00E24AE3" w:rsidP="004A2FEF">
      <w:pPr>
        <w:numPr>
          <w:ilvl w:val="1"/>
          <w:numId w:val="11"/>
        </w:numPr>
        <w:tabs>
          <w:tab w:val="left" w:pos="426"/>
          <w:tab w:val="left" w:pos="851"/>
        </w:tabs>
        <w:spacing w:line="360" w:lineRule="auto"/>
        <w:ind w:left="0" w:firstLine="0"/>
        <w:rPr>
          <w:sz w:val="28"/>
          <w:szCs w:val="28"/>
        </w:rPr>
      </w:pPr>
      <w:r>
        <w:rPr>
          <w:sz w:val="28"/>
          <w:szCs w:val="28"/>
        </w:rPr>
        <w:t>П</w:t>
      </w:r>
      <w:r w:rsidR="00302058">
        <w:rPr>
          <w:sz w:val="28"/>
          <w:szCs w:val="28"/>
        </w:rPr>
        <w:t>ротоколы ПЦР</w:t>
      </w:r>
      <w:r w:rsidR="004A2FEF">
        <w:rPr>
          <w:sz w:val="28"/>
          <w:szCs w:val="28"/>
        </w:rPr>
        <w:t xml:space="preserve">  </w:t>
      </w:r>
    </w:p>
    <w:p w:rsidR="00E24AE3" w:rsidRDefault="00B91A53" w:rsidP="004A2FEF">
      <w:pPr>
        <w:numPr>
          <w:ilvl w:val="2"/>
          <w:numId w:val="11"/>
        </w:numPr>
        <w:tabs>
          <w:tab w:val="left" w:pos="426"/>
          <w:tab w:val="left" w:pos="851"/>
        </w:tabs>
        <w:spacing w:line="360" w:lineRule="auto"/>
        <w:ind w:left="0" w:firstLine="0"/>
        <w:rPr>
          <w:sz w:val="28"/>
          <w:szCs w:val="28"/>
        </w:rPr>
      </w:pPr>
      <w:r w:rsidRPr="00B91A53">
        <w:rPr>
          <w:sz w:val="28"/>
          <w:szCs w:val="28"/>
        </w:rPr>
        <w:t>Постановка реакции с использованием фирменного набора</w:t>
      </w:r>
      <w:r>
        <w:rPr>
          <w:sz w:val="28"/>
          <w:szCs w:val="28"/>
        </w:rPr>
        <w:t>(система</w:t>
      </w:r>
      <w:r w:rsidRPr="00B91A53">
        <w:rPr>
          <w:sz w:val="28"/>
          <w:szCs w:val="28"/>
          <w:lang w:val="en-US"/>
        </w:rPr>
        <w:t>SYB</w:t>
      </w:r>
      <w:r w:rsidR="00114DCF">
        <w:rPr>
          <w:sz w:val="28"/>
          <w:szCs w:val="28"/>
        </w:rPr>
        <w:t xml:space="preserve"> </w:t>
      </w:r>
      <w:r w:rsidRPr="00B91A53">
        <w:rPr>
          <w:sz w:val="28"/>
          <w:szCs w:val="28"/>
          <w:lang w:val="en-US"/>
        </w:rPr>
        <w:t>green</w:t>
      </w:r>
      <w:r w:rsidR="00114DCF">
        <w:rPr>
          <w:sz w:val="28"/>
          <w:szCs w:val="28"/>
        </w:rPr>
        <w:t>)</w:t>
      </w:r>
      <w:r w:rsidR="004A2FEF">
        <w:rPr>
          <w:sz w:val="28"/>
          <w:szCs w:val="28"/>
        </w:rPr>
        <w:t xml:space="preserve">  </w:t>
      </w:r>
    </w:p>
    <w:p w:rsidR="00B05ADA" w:rsidRDefault="00B05ADA" w:rsidP="004A2FEF">
      <w:pPr>
        <w:numPr>
          <w:ilvl w:val="2"/>
          <w:numId w:val="11"/>
        </w:numPr>
        <w:tabs>
          <w:tab w:val="left" w:pos="426"/>
          <w:tab w:val="left" w:pos="851"/>
        </w:tabs>
        <w:spacing w:line="360" w:lineRule="auto"/>
        <w:ind w:left="0" w:firstLine="0"/>
        <w:rPr>
          <w:sz w:val="28"/>
          <w:szCs w:val="28"/>
        </w:rPr>
      </w:pPr>
      <w:r>
        <w:rPr>
          <w:sz w:val="28"/>
          <w:szCs w:val="28"/>
        </w:rPr>
        <w:t>Постановка реакции без использования фирменного  набора(система</w:t>
      </w:r>
      <w:r w:rsidRPr="00B91A53">
        <w:rPr>
          <w:sz w:val="28"/>
          <w:szCs w:val="28"/>
          <w:lang w:val="en-US"/>
        </w:rPr>
        <w:t>SYBgreen</w:t>
      </w:r>
      <w:r w:rsidR="004A2FEF">
        <w:rPr>
          <w:sz w:val="28"/>
          <w:szCs w:val="28"/>
        </w:rPr>
        <w:t xml:space="preserve"> </w:t>
      </w:r>
      <w:r w:rsidR="00114DCF">
        <w:rPr>
          <w:sz w:val="28"/>
          <w:szCs w:val="28"/>
        </w:rPr>
        <w:t>)</w:t>
      </w:r>
    </w:p>
    <w:p w:rsidR="00B05ADA" w:rsidRDefault="00302058" w:rsidP="004A2FEF">
      <w:pPr>
        <w:numPr>
          <w:ilvl w:val="2"/>
          <w:numId w:val="11"/>
        </w:numPr>
        <w:tabs>
          <w:tab w:val="left" w:pos="426"/>
          <w:tab w:val="left" w:pos="851"/>
        </w:tabs>
        <w:spacing w:line="360" w:lineRule="auto"/>
        <w:ind w:left="0" w:firstLine="0"/>
        <w:rPr>
          <w:sz w:val="28"/>
          <w:szCs w:val="28"/>
        </w:rPr>
      </w:pPr>
      <w:r>
        <w:rPr>
          <w:sz w:val="28"/>
          <w:szCs w:val="28"/>
        </w:rPr>
        <w:t>Протокол</w:t>
      </w:r>
      <w:r w:rsidR="00114DCF">
        <w:rPr>
          <w:sz w:val="28"/>
          <w:szCs w:val="28"/>
        </w:rPr>
        <w:t xml:space="preserve"> </w:t>
      </w:r>
      <w:r w:rsidR="00B05ADA" w:rsidRPr="00B05ADA">
        <w:rPr>
          <w:sz w:val="28"/>
          <w:szCs w:val="28"/>
        </w:rPr>
        <w:t xml:space="preserve">полимеразной цепной реакции с использованием </w:t>
      </w:r>
      <w:r w:rsidR="00B05ADA" w:rsidRPr="00B05ADA">
        <w:rPr>
          <w:bCs/>
          <w:iCs/>
          <w:color w:val="222222"/>
          <w:sz w:val="28"/>
          <w:szCs w:val="28"/>
        </w:rPr>
        <w:t>TaqMan</w:t>
      </w:r>
      <w:r w:rsidR="004A2FEF">
        <w:rPr>
          <w:bCs/>
          <w:iCs/>
          <w:color w:val="222222"/>
          <w:sz w:val="28"/>
          <w:szCs w:val="28"/>
        </w:rPr>
        <w:t xml:space="preserve">  </w:t>
      </w:r>
    </w:p>
    <w:p w:rsidR="00E24AE3" w:rsidRDefault="00B05ADA" w:rsidP="004A2FEF">
      <w:pPr>
        <w:numPr>
          <w:ilvl w:val="1"/>
          <w:numId w:val="11"/>
        </w:numPr>
        <w:tabs>
          <w:tab w:val="left" w:pos="426"/>
          <w:tab w:val="left" w:pos="851"/>
        </w:tabs>
        <w:spacing w:line="360" w:lineRule="auto"/>
        <w:ind w:left="0" w:firstLine="0"/>
        <w:rPr>
          <w:sz w:val="28"/>
          <w:szCs w:val="28"/>
        </w:rPr>
      </w:pPr>
      <w:r w:rsidRPr="00B05ADA">
        <w:rPr>
          <w:sz w:val="28"/>
          <w:szCs w:val="28"/>
        </w:rPr>
        <w:t>Электрофоретическое разделение нуклеиновых кислот в образцах ПЦР-смеси после амплификации</w:t>
      </w:r>
      <w:r>
        <w:rPr>
          <w:sz w:val="28"/>
          <w:szCs w:val="28"/>
        </w:rPr>
        <w:t xml:space="preserve"> </w:t>
      </w:r>
      <w:r w:rsidR="004A2FEF">
        <w:rPr>
          <w:sz w:val="28"/>
          <w:szCs w:val="28"/>
        </w:rPr>
        <w:t xml:space="preserve">  </w:t>
      </w:r>
    </w:p>
    <w:p w:rsidR="00E24AE3" w:rsidRDefault="00E24AE3" w:rsidP="004A2FEF">
      <w:pPr>
        <w:numPr>
          <w:ilvl w:val="1"/>
          <w:numId w:val="11"/>
        </w:numPr>
        <w:tabs>
          <w:tab w:val="left" w:pos="426"/>
          <w:tab w:val="left" w:pos="851"/>
        </w:tabs>
        <w:spacing w:line="360" w:lineRule="auto"/>
        <w:ind w:left="0" w:firstLine="0"/>
        <w:rPr>
          <w:sz w:val="28"/>
          <w:szCs w:val="28"/>
        </w:rPr>
      </w:pPr>
      <w:r>
        <w:rPr>
          <w:sz w:val="28"/>
          <w:szCs w:val="28"/>
        </w:rPr>
        <w:t>Система детекции результатов анализа</w:t>
      </w:r>
      <w:r w:rsidR="004A2FEF">
        <w:rPr>
          <w:sz w:val="28"/>
          <w:szCs w:val="28"/>
        </w:rPr>
        <w:t xml:space="preserve">  </w:t>
      </w:r>
    </w:p>
    <w:p w:rsidR="00E24AE3" w:rsidRDefault="00E24AE3" w:rsidP="004A2FEF">
      <w:pPr>
        <w:tabs>
          <w:tab w:val="left" w:pos="426"/>
          <w:tab w:val="left" w:pos="851"/>
        </w:tabs>
        <w:spacing w:line="360" w:lineRule="auto"/>
        <w:rPr>
          <w:sz w:val="28"/>
          <w:szCs w:val="28"/>
        </w:rPr>
      </w:pPr>
      <w:r>
        <w:rPr>
          <w:b/>
          <w:sz w:val="28"/>
          <w:szCs w:val="28"/>
        </w:rPr>
        <w:t>Глава 3.</w:t>
      </w:r>
      <w:r>
        <w:rPr>
          <w:sz w:val="28"/>
          <w:szCs w:val="28"/>
        </w:rPr>
        <w:t xml:space="preserve"> </w:t>
      </w:r>
      <w:r w:rsidR="001A620E">
        <w:rPr>
          <w:sz w:val="28"/>
          <w:szCs w:val="28"/>
        </w:rPr>
        <w:t>Результаты и обсуждение</w:t>
      </w:r>
      <w:r w:rsidR="004A2FEF">
        <w:rPr>
          <w:sz w:val="28"/>
          <w:szCs w:val="28"/>
        </w:rPr>
        <w:t xml:space="preserve">  </w:t>
      </w:r>
    </w:p>
    <w:p w:rsidR="00034087" w:rsidRPr="004A2FEF" w:rsidRDefault="00034087" w:rsidP="004A2FEF">
      <w:pPr>
        <w:numPr>
          <w:ilvl w:val="1"/>
          <w:numId w:val="28"/>
        </w:numPr>
        <w:tabs>
          <w:tab w:val="clear" w:pos="1080"/>
          <w:tab w:val="left" w:pos="426"/>
          <w:tab w:val="left" w:pos="851"/>
          <w:tab w:val="num" w:pos="1620"/>
        </w:tabs>
        <w:spacing w:line="360" w:lineRule="auto"/>
        <w:ind w:left="0" w:firstLine="0"/>
        <w:rPr>
          <w:sz w:val="28"/>
          <w:szCs w:val="28"/>
        </w:rPr>
      </w:pPr>
      <w:r w:rsidRPr="004A2FEF">
        <w:rPr>
          <w:sz w:val="28"/>
          <w:szCs w:val="28"/>
        </w:rPr>
        <w:t>О</w:t>
      </w:r>
      <w:r w:rsidR="00B05ADA" w:rsidRPr="004A2FEF">
        <w:rPr>
          <w:sz w:val="28"/>
          <w:szCs w:val="28"/>
        </w:rPr>
        <w:t>пределение зависимости сигнала флуоресценции от концентрации ДНК</w:t>
      </w:r>
      <w:r w:rsidR="004A2FEF" w:rsidRPr="004A2FEF">
        <w:rPr>
          <w:sz w:val="28"/>
          <w:szCs w:val="28"/>
        </w:rPr>
        <w:t xml:space="preserve"> </w:t>
      </w:r>
    </w:p>
    <w:p w:rsidR="00034087" w:rsidRDefault="00034087" w:rsidP="004A2FEF">
      <w:pPr>
        <w:numPr>
          <w:ilvl w:val="1"/>
          <w:numId w:val="28"/>
        </w:numPr>
        <w:tabs>
          <w:tab w:val="clear" w:pos="1080"/>
          <w:tab w:val="left" w:pos="426"/>
          <w:tab w:val="left" w:pos="851"/>
          <w:tab w:val="num" w:pos="1620"/>
        </w:tabs>
        <w:spacing w:line="360" w:lineRule="auto"/>
        <w:ind w:left="0" w:firstLine="0"/>
        <w:rPr>
          <w:sz w:val="28"/>
          <w:szCs w:val="28"/>
        </w:rPr>
      </w:pPr>
      <w:r w:rsidRPr="004A2FEF">
        <w:rPr>
          <w:sz w:val="28"/>
          <w:szCs w:val="28"/>
        </w:rPr>
        <w:t>Проведение ПЦР в разных объемах смеси в пробирках</w:t>
      </w:r>
      <w:r w:rsidR="004A2FEF">
        <w:rPr>
          <w:sz w:val="28"/>
          <w:szCs w:val="28"/>
        </w:rPr>
        <w:t xml:space="preserve">  </w:t>
      </w:r>
    </w:p>
    <w:p w:rsidR="00034087" w:rsidRDefault="00034087" w:rsidP="004A2FEF">
      <w:pPr>
        <w:numPr>
          <w:ilvl w:val="1"/>
          <w:numId w:val="28"/>
        </w:numPr>
        <w:tabs>
          <w:tab w:val="clear" w:pos="1080"/>
          <w:tab w:val="left" w:pos="426"/>
          <w:tab w:val="left" w:pos="851"/>
          <w:tab w:val="num" w:pos="1620"/>
        </w:tabs>
        <w:spacing w:line="360" w:lineRule="auto"/>
        <w:ind w:left="0" w:firstLine="0"/>
        <w:rPr>
          <w:sz w:val="28"/>
          <w:szCs w:val="28"/>
        </w:rPr>
      </w:pPr>
      <w:r>
        <w:rPr>
          <w:sz w:val="28"/>
          <w:szCs w:val="28"/>
        </w:rPr>
        <w:t>Проведение ПЦР в пластиковых микропланшетах</w:t>
      </w:r>
      <w:r w:rsidR="004A2FEF">
        <w:rPr>
          <w:sz w:val="28"/>
          <w:szCs w:val="28"/>
        </w:rPr>
        <w:t xml:space="preserve">  </w:t>
      </w:r>
    </w:p>
    <w:p w:rsidR="00034087" w:rsidRDefault="00034087" w:rsidP="004A2FEF">
      <w:pPr>
        <w:numPr>
          <w:ilvl w:val="1"/>
          <w:numId w:val="28"/>
        </w:numPr>
        <w:tabs>
          <w:tab w:val="clear" w:pos="1080"/>
          <w:tab w:val="left" w:pos="426"/>
          <w:tab w:val="left" w:pos="851"/>
          <w:tab w:val="num" w:pos="1620"/>
        </w:tabs>
        <w:spacing w:line="360" w:lineRule="auto"/>
        <w:ind w:left="0" w:firstLine="0"/>
        <w:rPr>
          <w:sz w:val="28"/>
          <w:szCs w:val="28"/>
        </w:rPr>
      </w:pPr>
      <w:r>
        <w:rPr>
          <w:sz w:val="28"/>
          <w:szCs w:val="28"/>
        </w:rPr>
        <w:t xml:space="preserve">Постановка ПЦР </w:t>
      </w:r>
      <w:r w:rsidR="00F163DF">
        <w:rPr>
          <w:sz w:val="28"/>
          <w:szCs w:val="28"/>
        </w:rPr>
        <w:t>в микрообъемах с отрицательными</w:t>
      </w:r>
      <w:r w:rsidR="00302058">
        <w:rPr>
          <w:sz w:val="28"/>
          <w:szCs w:val="28"/>
        </w:rPr>
        <w:t xml:space="preserve"> </w:t>
      </w:r>
      <w:r w:rsidR="00F163DF">
        <w:rPr>
          <w:sz w:val="28"/>
          <w:szCs w:val="28"/>
        </w:rPr>
        <w:t>контролями</w:t>
      </w:r>
      <w:r w:rsidR="004A2FEF">
        <w:rPr>
          <w:sz w:val="28"/>
          <w:szCs w:val="28"/>
        </w:rPr>
        <w:t xml:space="preserve">  </w:t>
      </w:r>
    </w:p>
    <w:p w:rsidR="00F163DF" w:rsidRDefault="00F163DF" w:rsidP="004A2FEF">
      <w:pPr>
        <w:numPr>
          <w:ilvl w:val="1"/>
          <w:numId w:val="28"/>
        </w:numPr>
        <w:tabs>
          <w:tab w:val="clear" w:pos="1080"/>
          <w:tab w:val="left" w:pos="426"/>
          <w:tab w:val="left" w:pos="851"/>
          <w:tab w:val="num" w:pos="1620"/>
        </w:tabs>
        <w:spacing w:line="360" w:lineRule="auto"/>
        <w:ind w:left="0" w:firstLine="0"/>
        <w:rPr>
          <w:sz w:val="28"/>
          <w:szCs w:val="28"/>
        </w:rPr>
      </w:pPr>
      <w:r>
        <w:rPr>
          <w:sz w:val="28"/>
          <w:szCs w:val="28"/>
        </w:rPr>
        <w:t>Электрофоретическое разделение нуклеиновых кислот в образцах ПЦР-смеси после амплификации</w:t>
      </w:r>
      <w:r w:rsidR="004A2FEF">
        <w:rPr>
          <w:sz w:val="28"/>
          <w:szCs w:val="28"/>
        </w:rPr>
        <w:t xml:space="preserve">  </w:t>
      </w:r>
    </w:p>
    <w:p w:rsidR="00E24AE3" w:rsidRDefault="00E24AE3" w:rsidP="004A2FEF">
      <w:pPr>
        <w:tabs>
          <w:tab w:val="left" w:pos="426"/>
          <w:tab w:val="left" w:pos="851"/>
        </w:tabs>
        <w:spacing w:line="360" w:lineRule="auto"/>
        <w:rPr>
          <w:bCs/>
          <w:sz w:val="28"/>
          <w:szCs w:val="28"/>
        </w:rPr>
      </w:pPr>
      <w:r>
        <w:rPr>
          <w:b/>
          <w:sz w:val="28"/>
          <w:szCs w:val="28"/>
        </w:rPr>
        <w:t>Выводы</w:t>
      </w:r>
      <w:r w:rsidR="004A2FEF">
        <w:rPr>
          <w:bCs/>
          <w:sz w:val="28"/>
          <w:szCs w:val="28"/>
        </w:rPr>
        <w:t xml:space="preserve">  </w:t>
      </w:r>
    </w:p>
    <w:p w:rsidR="00E24AE3" w:rsidRDefault="00E24AE3" w:rsidP="004A2FEF">
      <w:pPr>
        <w:tabs>
          <w:tab w:val="left" w:pos="426"/>
          <w:tab w:val="left" w:pos="851"/>
        </w:tabs>
        <w:spacing w:line="360" w:lineRule="auto"/>
        <w:rPr>
          <w:bCs/>
          <w:sz w:val="28"/>
          <w:szCs w:val="28"/>
        </w:rPr>
      </w:pPr>
      <w:r>
        <w:rPr>
          <w:b/>
          <w:sz w:val="28"/>
          <w:szCs w:val="28"/>
        </w:rPr>
        <w:t>Заключение</w:t>
      </w:r>
      <w:r w:rsidR="004A2FEF">
        <w:rPr>
          <w:bCs/>
          <w:sz w:val="28"/>
          <w:szCs w:val="28"/>
        </w:rPr>
        <w:t xml:space="preserve">  </w:t>
      </w:r>
    </w:p>
    <w:p w:rsidR="00E24AE3" w:rsidRPr="001D34DC" w:rsidRDefault="00302058" w:rsidP="004A2FEF">
      <w:pPr>
        <w:tabs>
          <w:tab w:val="left" w:pos="426"/>
          <w:tab w:val="left" w:pos="851"/>
        </w:tabs>
        <w:spacing w:line="360" w:lineRule="auto"/>
        <w:rPr>
          <w:b/>
          <w:sz w:val="28"/>
          <w:szCs w:val="28"/>
          <w:lang w:val="en-US"/>
        </w:rPr>
      </w:pPr>
      <w:r>
        <w:rPr>
          <w:b/>
          <w:sz w:val="28"/>
          <w:szCs w:val="28"/>
        </w:rPr>
        <w:t>Список литературы</w:t>
      </w:r>
      <w:r w:rsidR="004A2FEF">
        <w:rPr>
          <w:bCs/>
          <w:sz w:val="28"/>
          <w:szCs w:val="28"/>
        </w:rPr>
        <w:t xml:space="preserve">  </w:t>
      </w:r>
    </w:p>
    <w:p w:rsidR="00803BFB" w:rsidRDefault="004A2FEF" w:rsidP="004A2FEF">
      <w:pPr>
        <w:spacing w:line="360" w:lineRule="auto"/>
        <w:ind w:firstLine="709"/>
        <w:jc w:val="both"/>
        <w:rPr>
          <w:b/>
          <w:sz w:val="28"/>
          <w:szCs w:val="28"/>
        </w:rPr>
      </w:pPr>
      <w:r>
        <w:rPr>
          <w:b/>
          <w:sz w:val="28"/>
          <w:szCs w:val="28"/>
        </w:rPr>
        <w:br w:type="page"/>
      </w:r>
      <w:r w:rsidR="00E24AE3">
        <w:rPr>
          <w:b/>
          <w:sz w:val="28"/>
          <w:szCs w:val="28"/>
        </w:rPr>
        <w:t>Введение.</w:t>
      </w:r>
    </w:p>
    <w:p w:rsidR="00803BFB" w:rsidRDefault="00803BFB" w:rsidP="004A2FEF">
      <w:pPr>
        <w:spacing w:line="360" w:lineRule="auto"/>
        <w:ind w:firstLine="709"/>
        <w:jc w:val="both"/>
        <w:rPr>
          <w:b/>
          <w:sz w:val="28"/>
          <w:szCs w:val="28"/>
        </w:rPr>
      </w:pPr>
    </w:p>
    <w:p w:rsidR="00711561" w:rsidRPr="00C02944" w:rsidRDefault="00E24AE3" w:rsidP="004A2FEF">
      <w:pPr>
        <w:spacing w:line="360" w:lineRule="auto"/>
        <w:ind w:firstLine="709"/>
        <w:jc w:val="both"/>
        <w:rPr>
          <w:sz w:val="28"/>
          <w:szCs w:val="28"/>
        </w:rPr>
      </w:pPr>
      <w:r w:rsidRPr="00C02944">
        <w:rPr>
          <w:sz w:val="28"/>
          <w:szCs w:val="28"/>
        </w:rPr>
        <w:t>С возникновением принципиально новых направлений в науке, в клинической диагностике успешно начали применяться методы ДНК-технологий среди которых, безусловно, первое место занимают полимеразная цепная реакция (ПЦР)</w:t>
      </w:r>
      <w:r w:rsidR="00711561" w:rsidRPr="00C02944">
        <w:rPr>
          <w:sz w:val="28"/>
          <w:szCs w:val="28"/>
        </w:rPr>
        <w:t>. Не менее мощным и уникальным по своим характеристикам методом является анализ с использованием биологических микрочипов</w:t>
      </w:r>
      <w:r w:rsidR="0036317A" w:rsidRPr="00C02944">
        <w:rPr>
          <w:sz w:val="28"/>
          <w:szCs w:val="28"/>
        </w:rPr>
        <w:t>. Этот</w:t>
      </w:r>
      <w:r w:rsidR="003908F1" w:rsidRPr="00C02944">
        <w:rPr>
          <w:sz w:val="28"/>
          <w:szCs w:val="28"/>
        </w:rPr>
        <w:t xml:space="preserve"> метод появился сравнительно недавно, но уже интенсивно применяется в практике.</w:t>
      </w:r>
      <w:r w:rsidR="0036317A" w:rsidRPr="00C02944">
        <w:rPr>
          <w:sz w:val="28"/>
          <w:szCs w:val="28"/>
        </w:rPr>
        <w:t xml:space="preserve"> </w:t>
      </w:r>
    </w:p>
    <w:p w:rsidR="004A2FEF" w:rsidRDefault="003908F1" w:rsidP="004A2FEF">
      <w:pPr>
        <w:pStyle w:val="otvet"/>
        <w:spacing w:before="0" w:beforeAutospacing="0" w:after="0" w:afterAutospacing="0" w:line="360" w:lineRule="auto"/>
        <w:ind w:firstLine="709"/>
        <w:jc w:val="both"/>
        <w:rPr>
          <w:sz w:val="28"/>
          <w:szCs w:val="28"/>
        </w:rPr>
      </w:pPr>
      <w:r w:rsidRPr="00C02944">
        <w:rPr>
          <w:sz w:val="28"/>
          <w:szCs w:val="28"/>
        </w:rPr>
        <w:t>В основе всех ДНК-технологий,</w:t>
      </w:r>
      <w:r w:rsidR="00E24AE3" w:rsidRPr="00C02944">
        <w:rPr>
          <w:sz w:val="28"/>
          <w:szCs w:val="28"/>
        </w:rPr>
        <w:t xml:space="preserve"> </w:t>
      </w:r>
      <w:r w:rsidR="00303A17" w:rsidRPr="00C02944">
        <w:rPr>
          <w:sz w:val="28"/>
          <w:szCs w:val="28"/>
        </w:rPr>
        <w:t xml:space="preserve">лежат </w:t>
      </w:r>
      <w:r w:rsidR="00E24AE3" w:rsidRPr="00C02944">
        <w:rPr>
          <w:sz w:val="28"/>
          <w:szCs w:val="28"/>
        </w:rPr>
        <w:t>процессы амплификации и регистрации молекул ДНК.</w:t>
      </w:r>
      <w:r w:rsidR="00303A17" w:rsidRPr="00C02944">
        <w:rPr>
          <w:sz w:val="28"/>
          <w:szCs w:val="28"/>
        </w:rPr>
        <w:t xml:space="preserve"> </w:t>
      </w:r>
    </w:p>
    <w:p w:rsidR="004A2FEF" w:rsidRDefault="00E24AE3" w:rsidP="004A2FEF">
      <w:pPr>
        <w:pStyle w:val="otvet"/>
        <w:spacing w:before="0" w:beforeAutospacing="0" w:after="0" w:afterAutospacing="0" w:line="360" w:lineRule="auto"/>
        <w:ind w:firstLine="709"/>
        <w:jc w:val="both"/>
        <w:rPr>
          <w:sz w:val="28"/>
          <w:szCs w:val="28"/>
        </w:rPr>
      </w:pPr>
      <w:r w:rsidRPr="00C02944">
        <w:rPr>
          <w:sz w:val="28"/>
          <w:szCs w:val="28"/>
        </w:rPr>
        <w:t xml:space="preserve">Оптимизация условий данных процессов позволит увеличить производительность, снизить стоимость анализа и </w:t>
      </w:r>
      <w:r w:rsidR="001A620E">
        <w:rPr>
          <w:sz w:val="28"/>
          <w:szCs w:val="28"/>
        </w:rPr>
        <w:t xml:space="preserve">повысить </w:t>
      </w:r>
      <w:r w:rsidRPr="00C02944">
        <w:rPr>
          <w:sz w:val="28"/>
          <w:szCs w:val="28"/>
        </w:rPr>
        <w:t xml:space="preserve"> его качество. Одним из возможных путей   решения этого вопроса является объединение в единую технологическую схему современных подходов в детекции ДНК. </w:t>
      </w:r>
    </w:p>
    <w:p w:rsidR="004A2FEF" w:rsidRDefault="00D77E7A" w:rsidP="004A2FEF">
      <w:pPr>
        <w:pStyle w:val="otvet"/>
        <w:spacing w:before="0" w:beforeAutospacing="0" w:after="0" w:afterAutospacing="0" w:line="360" w:lineRule="auto"/>
        <w:ind w:firstLine="709"/>
        <w:jc w:val="both"/>
        <w:rPr>
          <w:sz w:val="28"/>
          <w:szCs w:val="28"/>
        </w:rPr>
      </w:pPr>
      <w:r w:rsidRPr="00C02944">
        <w:rPr>
          <w:color w:val="auto"/>
          <w:sz w:val="28"/>
          <w:szCs w:val="28"/>
        </w:rPr>
        <w:t>В настоящее время возможные применения подобных схем находятся на стадии разработки в ряде зарубежных лабораторий.</w:t>
      </w:r>
      <w:r w:rsidRPr="00C02944">
        <w:rPr>
          <w:sz w:val="28"/>
          <w:szCs w:val="28"/>
        </w:rPr>
        <w:t xml:space="preserve"> Наиболее вероятным направлением ближайшего их применения является молекулярная </w:t>
      </w:r>
      <w:r w:rsidRPr="00C02944">
        <w:rPr>
          <w:color w:val="auto"/>
          <w:sz w:val="28"/>
          <w:szCs w:val="28"/>
        </w:rPr>
        <w:t>диагностика наследственных заболеваний и другие практические приложения, основанные на выявлении однонуклеотидных полиморфизмов последовательностей ДНК человека</w:t>
      </w:r>
      <w:r w:rsidRPr="00C02944">
        <w:rPr>
          <w:sz w:val="28"/>
          <w:szCs w:val="28"/>
        </w:rPr>
        <w:t>.</w:t>
      </w:r>
      <w:r w:rsidR="00303A17" w:rsidRPr="00C02944">
        <w:rPr>
          <w:sz w:val="28"/>
          <w:szCs w:val="28"/>
        </w:rPr>
        <w:t xml:space="preserve"> </w:t>
      </w:r>
    </w:p>
    <w:p w:rsidR="0065034C" w:rsidRDefault="003974C8" w:rsidP="004A2FEF">
      <w:pPr>
        <w:pStyle w:val="otvet"/>
        <w:spacing w:before="0" w:beforeAutospacing="0" w:after="0" w:afterAutospacing="0" w:line="360" w:lineRule="auto"/>
        <w:ind w:firstLine="709"/>
        <w:jc w:val="both"/>
        <w:rPr>
          <w:sz w:val="28"/>
          <w:szCs w:val="28"/>
        </w:rPr>
      </w:pPr>
      <w:r>
        <w:rPr>
          <w:sz w:val="28"/>
          <w:szCs w:val="28"/>
        </w:rPr>
        <w:t xml:space="preserve">Цель работы – это попытка </w:t>
      </w:r>
      <w:r w:rsidR="00303A17" w:rsidRPr="00C02944">
        <w:rPr>
          <w:sz w:val="28"/>
          <w:szCs w:val="28"/>
        </w:rPr>
        <w:t>созда</w:t>
      </w:r>
      <w:r>
        <w:rPr>
          <w:sz w:val="28"/>
          <w:szCs w:val="28"/>
        </w:rPr>
        <w:t>ть</w:t>
      </w:r>
      <w:r w:rsidR="00303A17" w:rsidRPr="00C02944">
        <w:rPr>
          <w:sz w:val="28"/>
          <w:szCs w:val="28"/>
        </w:rPr>
        <w:t xml:space="preserve"> </w:t>
      </w:r>
      <w:r w:rsidR="00697E3F">
        <w:rPr>
          <w:sz w:val="28"/>
          <w:szCs w:val="28"/>
        </w:rPr>
        <w:t xml:space="preserve">модель </w:t>
      </w:r>
      <w:r w:rsidR="00303A17" w:rsidRPr="00C02944">
        <w:rPr>
          <w:sz w:val="28"/>
          <w:szCs w:val="28"/>
        </w:rPr>
        <w:t>диагностическ</w:t>
      </w:r>
      <w:r w:rsidR="00697E3F">
        <w:rPr>
          <w:sz w:val="28"/>
          <w:szCs w:val="28"/>
        </w:rPr>
        <w:t>ой</w:t>
      </w:r>
      <w:r w:rsidR="00303A17" w:rsidRPr="00C02944">
        <w:rPr>
          <w:sz w:val="28"/>
          <w:szCs w:val="28"/>
        </w:rPr>
        <w:t xml:space="preserve"> систем</w:t>
      </w:r>
      <w:r w:rsidR="00697E3F">
        <w:rPr>
          <w:sz w:val="28"/>
          <w:szCs w:val="28"/>
        </w:rPr>
        <w:t>ы</w:t>
      </w:r>
      <w:r w:rsidR="00303A17" w:rsidRPr="00C02944">
        <w:rPr>
          <w:sz w:val="28"/>
          <w:szCs w:val="28"/>
        </w:rPr>
        <w:t xml:space="preserve"> за счет объединения преимуществ двух методов</w:t>
      </w:r>
      <w:r w:rsidR="0065034C" w:rsidRPr="00C02944">
        <w:rPr>
          <w:sz w:val="28"/>
          <w:szCs w:val="28"/>
        </w:rPr>
        <w:t xml:space="preserve"> – </w:t>
      </w:r>
      <w:r w:rsidR="00303A17" w:rsidRPr="00C02944">
        <w:rPr>
          <w:sz w:val="28"/>
          <w:szCs w:val="28"/>
        </w:rPr>
        <w:t>количественного</w:t>
      </w:r>
      <w:r w:rsidR="0065034C" w:rsidRPr="00C02944">
        <w:rPr>
          <w:sz w:val="28"/>
          <w:szCs w:val="28"/>
        </w:rPr>
        <w:t xml:space="preserve">  вида ПЦР – </w:t>
      </w:r>
      <w:r w:rsidR="00303A17" w:rsidRPr="00C02944">
        <w:rPr>
          <w:sz w:val="28"/>
          <w:szCs w:val="28"/>
          <w:lang w:val="en-US"/>
        </w:rPr>
        <w:t>Real</w:t>
      </w:r>
      <w:r w:rsidR="0065034C" w:rsidRPr="00C02944">
        <w:rPr>
          <w:sz w:val="28"/>
          <w:szCs w:val="28"/>
        </w:rPr>
        <w:t xml:space="preserve"> </w:t>
      </w:r>
      <w:r w:rsidR="00303A17" w:rsidRPr="00C02944">
        <w:rPr>
          <w:sz w:val="28"/>
          <w:szCs w:val="28"/>
        </w:rPr>
        <w:t xml:space="preserve"> </w:t>
      </w:r>
      <w:r w:rsidR="00303A17" w:rsidRPr="00C02944">
        <w:rPr>
          <w:sz w:val="28"/>
          <w:szCs w:val="28"/>
          <w:lang w:val="en-US"/>
        </w:rPr>
        <w:t>Time</w:t>
      </w:r>
      <w:r w:rsidR="00303A17" w:rsidRPr="00C02944">
        <w:rPr>
          <w:sz w:val="28"/>
          <w:szCs w:val="28"/>
        </w:rPr>
        <w:t xml:space="preserve"> и биочипового анализа</w:t>
      </w:r>
      <w:r w:rsidR="0065034C" w:rsidRPr="00C02944">
        <w:rPr>
          <w:sz w:val="28"/>
          <w:szCs w:val="28"/>
        </w:rPr>
        <w:t>, в связи с чем были поставлены следующие задачи</w:t>
      </w:r>
      <w:r w:rsidR="0085086A">
        <w:rPr>
          <w:sz w:val="28"/>
          <w:szCs w:val="28"/>
        </w:rPr>
        <w:t xml:space="preserve"> </w:t>
      </w:r>
      <w:r w:rsidR="0065034C" w:rsidRPr="00C02944">
        <w:rPr>
          <w:sz w:val="28"/>
          <w:szCs w:val="28"/>
        </w:rPr>
        <w:t xml:space="preserve">: </w:t>
      </w:r>
      <w:r w:rsidR="00C02944" w:rsidRPr="00C02944">
        <w:rPr>
          <w:sz w:val="28"/>
          <w:szCs w:val="28"/>
        </w:rPr>
        <w:t xml:space="preserve">изготовление </w:t>
      </w:r>
      <w:r w:rsidR="0065034C" w:rsidRPr="00C02944">
        <w:rPr>
          <w:sz w:val="28"/>
          <w:szCs w:val="28"/>
        </w:rPr>
        <w:t>микропланшетов с лунками, общий объем к</w:t>
      </w:r>
      <w:r w:rsidR="00C02944" w:rsidRPr="00C02944">
        <w:rPr>
          <w:sz w:val="28"/>
          <w:szCs w:val="28"/>
        </w:rPr>
        <w:t>оторых не должен превышать 2мкл (в</w:t>
      </w:r>
      <w:r w:rsidR="001A620E">
        <w:rPr>
          <w:sz w:val="28"/>
          <w:szCs w:val="28"/>
        </w:rPr>
        <w:t xml:space="preserve"> настоящее время используются ми</w:t>
      </w:r>
      <w:r w:rsidR="00C02944" w:rsidRPr="00C02944">
        <w:rPr>
          <w:sz w:val="28"/>
          <w:szCs w:val="28"/>
        </w:rPr>
        <w:t>кропла</w:t>
      </w:r>
      <w:r w:rsidR="001A620E">
        <w:rPr>
          <w:sz w:val="28"/>
          <w:szCs w:val="28"/>
        </w:rPr>
        <w:t>шки</w:t>
      </w:r>
      <w:r w:rsidR="00C02944" w:rsidRPr="00C02944">
        <w:rPr>
          <w:sz w:val="28"/>
          <w:szCs w:val="28"/>
        </w:rPr>
        <w:t xml:space="preserve"> с лунками, рассчитанны</w:t>
      </w:r>
      <w:r w:rsidR="001A620E">
        <w:rPr>
          <w:sz w:val="28"/>
          <w:szCs w:val="28"/>
        </w:rPr>
        <w:t xml:space="preserve">е </w:t>
      </w:r>
      <w:r w:rsidR="00C02944" w:rsidRPr="00C02944">
        <w:rPr>
          <w:sz w:val="28"/>
          <w:szCs w:val="28"/>
        </w:rPr>
        <w:t>на 20</w:t>
      </w:r>
      <w:r w:rsidR="00AC3667" w:rsidRPr="00AC3667">
        <w:rPr>
          <w:sz w:val="28"/>
          <w:szCs w:val="28"/>
        </w:rPr>
        <w:t>0</w:t>
      </w:r>
      <w:r w:rsidR="00C02944" w:rsidRPr="00C02944">
        <w:rPr>
          <w:sz w:val="28"/>
          <w:szCs w:val="28"/>
        </w:rPr>
        <w:t xml:space="preserve"> мкл), </w:t>
      </w:r>
      <w:r w:rsidR="001D7EA7">
        <w:rPr>
          <w:sz w:val="28"/>
          <w:szCs w:val="28"/>
        </w:rPr>
        <w:t>перевод реакции в формат микрочипа</w:t>
      </w:r>
      <w:r w:rsidR="001D7EA7" w:rsidRPr="00C02944">
        <w:rPr>
          <w:sz w:val="28"/>
          <w:szCs w:val="28"/>
        </w:rPr>
        <w:t xml:space="preserve"> </w:t>
      </w:r>
      <w:r w:rsidR="001D7EA7">
        <w:rPr>
          <w:sz w:val="28"/>
          <w:szCs w:val="28"/>
        </w:rPr>
        <w:t xml:space="preserve">и </w:t>
      </w:r>
      <w:r w:rsidR="00C02944" w:rsidRPr="00C02944">
        <w:rPr>
          <w:sz w:val="28"/>
          <w:szCs w:val="28"/>
        </w:rPr>
        <w:t>о</w:t>
      </w:r>
      <w:r w:rsidR="0065034C" w:rsidRPr="00C02944">
        <w:rPr>
          <w:sz w:val="28"/>
          <w:szCs w:val="28"/>
        </w:rPr>
        <w:t>тработка условий ПЦР в микрообъеме</w:t>
      </w:r>
      <w:r>
        <w:rPr>
          <w:sz w:val="28"/>
          <w:szCs w:val="28"/>
        </w:rPr>
        <w:t xml:space="preserve"> </w:t>
      </w:r>
      <w:r w:rsidR="00C02944" w:rsidRPr="00C02944">
        <w:rPr>
          <w:sz w:val="28"/>
          <w:szCs w:val="28"/>
        </w:rPr>
        <w:t>(о</w:t>
      </w:r>
      <w:r w:rsidR="0065034C" w:rsidRPr="00C02944">
        <w:rPr>
          <w:sz w:val="28"/>
          <w:szCs w:val="28"/>
        </w:rPr>
        <w:t>бычн</w:t>
      </w:r>
      <w:r w:rsidR="00C02944" w:rsidRPr="00C02944">
        <w:rPr>
          <w:sz w:val="28"/>
          <w:szCs w:val="28"/>
        </w:rPr>
        <w:t>о ПЦР ставят в объеме 20-30 мкл,в</w:t>
      </w:r>
      <w:r w:rsidR="0065034C" w:rsidRPr="00C02944">
        <w:rPr>
          <w:sz w:val="28"/>
          <w:szCs w:val="28"/>
        </w:rPr>
        <w:t xml:space="preserve"> формате биочипа общий объем </w:t>
      </w:r>
      <w:r w:rsidR="001D7EA7">
        <w:rPr>
          <w:sz w:val="28"/>
          <w:szCs w:val="28"/>
        </w:rPr>
        <w:t>реакционной</w:t>
      </w:r>
      <w:r w:rsidR="0065034C" w:rsidRPr="00C02944">
        <w:rPr>
          <w:sz w:val="28"/>
          <w:szCs w:val="28"/>
        </w:rPr>
        <w:t xml:space="preserve"> см</w:t>
      </w:r>
      <w:r w:rsidR="00C02944" w:rsidRPr="00C02944">
        <w:rPr>
          <w:sz w:val="28"/>
          <w:szCs w:val="28"/>
        </w:rPr>
        <w:t>еси не должен превышать 1-2 мкл</w:t>
      </w:r>
      <w:r w:rsidR="001D7EA7">
        <w:rPr>
          <w:sz w:val="28"/>
          <w:szCs w:val="28"/>
        </w:rPr>
        <w:t>).</w:t>
      </w:r>
    </w:p>
    <w:p w:rsidR="001D7EA7" w:rsidRPr="00C02944" w:rsidRDefault="001D7EA7" w:rsidP="004A2FEF">
      <w:pPr>
        <w:pStyle w:val="otvet"/>
        <w:spacing w:before="0" w:beforeAutospacing="0" w:after="0" w:afterAutospacing="0" w:line="360" w:lineRule="auto"/>
        <w:ind w:firstLine="709"/>
        <w:jc w:val="both"/>
        <w:rPr>
          <w:sz w:val="28"/>
          <w:szCs w:val="28"/>
        </w:rPr>
      </w:pPr>
      <w:r>
        <w:rPr>
          <w:sz w:val="28"/>
          <w:szCs w:val="28"/>
        </w:rPr>
        <w:t>Работа выполнялась на базе лаборатории клеточной инженерии Института Теоретической и Экспериментальной Биофизики РАН</w:t>
      </w:r>
      <w:r w:rsidR="00803BFB">
        <w:rPr>
          <w:sz w:val="28"/>
          <w:szCs w:val="28"/>
        </w:rPr>
        <w:t>, г. Пущино.</w:t>
      </w:r>
    </w:p>
    <w:p w:rsidR="00E24AE3" w:rsidRPr="00D03459" w:rsidRDefault="004A2FEF" w:rsidP="004A2FEF">
      <w:pPr>
        <w:pStyle w:val="otvet"/>
        <w:spacing w:before="0" w:beforeAutospacing="0" w:after="0" w:afterAutospacing="0" w:line="360" w:lineRule="auto"/>
        <w:ind w:firstLine="709"/>
        <w:jc w:val="both"/>
        <w:rPr>
          <w:b/>
          <w:sz w:val="28"/>
          <w:szCs w:val="28"/>
        </w:rPr>
      </w:pPr>
      <w:r>
        <w:rPr>
          <w:b/>
          <w:sz w:val="28"/>
          <w:szCs w:val="28"/>
        </w:rPr>
        <w:br w:type="page"/>
      </w:r>
      <w:r w:rsidR="00E24AE3" w:rsidRPr="00D03459">
        <w:rPr>
          <w:b/>
          <w:sz w:val="28"/>
          <w:szCs w:val="28"/>
        </w:rPr>
        <w:t>Глава 1. ОБЗОР ЛИТЕРАТУРЫ</w:t>
      </w:r>
    </w:p>
    <w:p w:rsidR="00D03459" w:rsidRDefault="00D03459" w:rsidP="004A2FEF">
      <w:pPr>
        <w:spacing w:line="360" w:lineRule="auto"/>
        <w:ind w:firstLine="709"/>
        <w:jc w:val="both"/>
        <w:rPr>
          <w:b/>
          <w:sz w:val="28"/>
          <w:szCs w:val="28"/>
        </w:rPr>
      </w:pPr>
    </w:p>
    <w:p w:rsidR="0085086A" w:rsidRDefault="00FD7EC2" w:rsidP="004A2FEF">
      <w:pPr>
        <w:spacing w:line="360" w:lineRule="auto"/>
        <w:ind w:firstLine="709"/>
        <w:jc w:val="both"/>
        <w:rPr>
          <w:b/>
          <w:sz w:val="28"/>
          <w:szCs w:val="28"/>
        </w:rPr>
      </w:pPr>
      <w:r>
        <w:rPr>
          <w:b/>
          <w:sz w:val="28"/>
          <w:szCs w:val="28"/>
        </w:rPr>
        <w:t xml:space="preserve">1.1. </w:t>
      </w:r>
      <w:r w:rsidR="00E24AE3">
        <w:rPr>
          <w:b/>
          <w:sz w:val="28"/>
          <w:szCs w:val="28"/>
          <w:lang w:val="en-US"/>
        </w:rPr>
        <w:t>RealTime</w:t>
      </w:r>
      <w:r w:rsidR="00E24AE3" w:rsidRPr="001A620E">
        <w:rPr>
          <w:b/>
          <w:sz w:val="28"/>
          <w:szCs w:val="28"/>
        </w:rPr>
        <w:t xml:space="preserve"> </w:t>
      </w:r>
      <w:r w:rsidR="00E24AE3">
        <w:rPr>
          <w:b/>
          <w:sz w:val="28"/>
          <w:szCs w:val="28"/>
        </w:rPr>
        <w:t>ПЦР</w:t>
      </w:r>
    </w:p>
    <w:p w:rsidR="004A2FEF" w:rsidRDefault="004A2FEF" w:rsidP="004A2FEF">
      <w:pPr>
        <w:pStyle w:val="a3"/>
        <w:spacing w:before="0" w:beforeAutospacing="0" w:after="0" w:afterAutospacing="0" w:line="360" w:lineRule="auto"/>
        <w:ind w:firstLine="709"/>
        <w:jc w:val="both"/>
        <w:rPr>
          <w:sz w:val="28"/>
          <w:szCs w:val="28"/>
        </w:rPr>
      </w:pPr>
    </w:p>
    <w:p w:rsidR="00E24AE3" w:rsidRDefault="00E24AE3" w:rsidP="004A2FEF">
      <w:pPr>
        <w:pStyle w:val="a3"/>
        <w:spacing w:before="0" w:beforeAutospacing="0" w:after="0" w:afterAutospacing="0" w:line="360" w:lineRule="auto"/>
        <w:ind w:firstLine="709"/>
        <w:jc w:val="both"/>
        <w:rPr>
          <w:sz w:val="28"/>
          <w:szCs w:val="28"/>
        </w:rPr>
      </w:pPr>
      <w:r>
        <w:rPr>
          <w:sz w:val="28"/>
          <w:szCs w:val="28"/>
        </w:rPr>
        <w:t xml:space="preserve">Принцип метода полимеразной цепной реакции был разработан </w:t>
      </w:r>
      <w:hyperlink r:id="rId7" w:history="1">
        <w:r w:rsidRPr="006528BB">
          <w:rPr>
            <w:sz w:val="28"/>
            <w:szCs w:val="28"/>
          </w:rPr>
          <w:t>Кэри Мюллисом</w:t>
        </w:r>
      </w:hyperlink>
      <w:r>
        <w:rPr>
          <w:sz w:val="28"/>
          <w:szCs w:val="28"/>
        </w:rPr>
        <w:t xml:space="preserve"> в 1983 г. Первые сообщения по практическому применению метода появились в 1985 г.</w:t>
      </w:r>
      <w:r w:rsidR="00726281" w:rsidRPr="00726281">
        <w:rPr>
          <w:sz w:val="28"/>
          <w:szCs w:val="28"/>
        </w:rPr>
        <w:t>[18]</w:t>
      </w:r>
      <w:r>
        <w:rPr>
          <w:sz w:val="28"/>
          <w:szCs w:val="28"/>
        </w:rPr>
        <w:t xml:space="preserve"> С тех пор количество публикаций, где ПЦР используется в качестве одного из методов исследования, занимает одно из первых мест наряду с работами, в которых применяются автоматическое определение нуклеотидной последовательности (сиквенирование ДНК) и гибридизационные технологии.[</w:t>
      </w:r>
      <w:r w:rsidRPr="0001212B">
        <w:rPr>
          <w:sz w:val="28"/>
          <w:szCs w:val="28"/>
        </w:rPr>
        <w:t>7</w:t>
      </w:r>
      <w:r>
        <w:rPr>
          <w:sz w:val="28"/>
          <w:szCs w:val="28"/>
        </w:rPr>
        <w:t>]Существует большое количество способов получить данные о концентрации нуклеиновых кислот в пробе методом ПЦР, но все они требуют дополнительных трудоемких этапов работы, связанных с предварительной раститровкой выделенной из анализируемой пробы ДНК, или полученных в ходе ПЦР ампликонов, что приводит к увеличению времени, необходимого для постановки анализа и сложности интерпретации полученных результатов [</w:t>
      </w:r>
      <w:hyperlink r:id="rId8" w:anchor="lit#lit" w:history="1">
        <w:r>
          <w:rPr>
            <w:rStyle w:val="a4"/>
            <w:color w:val="auto"/>
            <w:sz w:val="28"/>
            <w:szCs w:val="28"/>
            <w:u w:val="none"/>
          </w:rPr>
          <w:t>12</w:t>
        </w:r>
      </w:hyperlink>
      <w:r>
        <w:rPr>
          <w:sz w:val="28"/>
          <w:szCs w:val="28"/>
        </w:rPr>
        <w:t>,15]. Также, наличие дополнительных этапов работы увеличивает вероятность ошибки и получения недостоверного результата.</w:t>
      </w:r>
    </w:p>
    <w:p w:rsidR="00E24AE3" w:rsidRPr="001D34DC" w:rsidRDefault="00E24AE3" w:rsidP="004A2FEF">
      <w:pPr>
        <w:pStyle w:val="a3"/>
        <w:spacing w:before="0" w:beforeAutospacing="0" w:after="0" w:afterAutospacing="0" w:line="360" w:lineRule="auto"/>
        <w:ind w:firstLine="709"/>
        <w:jc w:val="both"/>
        <w:rPr>
          <w:sz w:val="28"/>
          <w:szCs w:val="28"/>
        </w:rPr>
      </w:pPr>
      <w:r>
        <w:rPr>
          <w:sz w:val="28"/>
          <w:szCs w:val="28"/>
        </w:rPr>
        <w:t xml:space="preserve"> На сегодня существует метод, лишенный вышеперечисленных недостатков - это метод ПЦР в реальном времени (Real-Time PCR) [</w:t>
      </w:r>
      <w:hyperlink r:id="rId9" w:anchor="lit#lit" w:history="1">
        <w:r>
          <w:rPr>
            <w:rStyle w:val="a4"/>
            <w:color w:val="auto"/>
            <w:sz w:val="28"/>
            <w:szCs w:val="28"/>
            <w:u w:val="none"/>
          </w:rPr>
          <w:t>14</w:t>
        </w:r>
      </w:hyperlink>
      <w:r>
        <w:rPr>
          <w:sz w:val="28"/>
          <w:szCs w:val="28"/>
        </w:rPr>
        <w:t>]. Сущность метода заключается в исследовании накопления продуктов амплификации с помощью специального прибора без последующего электрофореза. Так как кинетика накопления продуктов амплификации связана с исходным количеством матрицы, это дает возможность точно оценить её количество [</w:t>
      </w:r>
      <w:hyperlink r:id="rId10" w:anchor="lit#lit" w:history="1">
        <w:r>
          <w:rPr>
            <w:rStyle w:val="a4"/>
            <w:color w:val="auto"/>
            <w:sz w:val="28"/>
            <w:szCs w:val="28"/>
            <w:u w:val="none"/>
          </w:rPr>
          <w:t>13</w:t>
        </w:r>
      </w:hyperlink>
      <w:r w:rsidR="001D34DC">
        <w:rPr>
          <w:sz w:val="28"/>
          <w:szCs w:val="28"/>
        </w:rPr>
        <w:t>].</w:t>
      </w:r>
    </w:p>
    <w:p w:rsidR="00E24AE3" w:rsidRPr="001D34DC" w:rsidRDefault="00E24AE3" w:rsidP="004A2FEF">
      <w:pPr>
        <w:pStyle w:val="a3"/>
        <w:spacing w:before="0" w:beforeAutospacing="0" w:after="0" w:afterAutospacing="0" w:line="360" w:lineRule="auto"/>
        <w:ind w:firstLine="709"/>
        <w:jc w:val="both"/>
        <w:rPr>
          <w:sz w:val="28"/>
          <w:szCs w:val="28"/>
        </w:rPr>
      </w:pPr>
      <w:r>
        <w:rPr>
          <w:sz w:val="28"/>
          <w:szCs w:val="28"/>
        </w:rPr>
        <w:t>Отличительными чертами данного метода, в отличие от классической ПЦР, является возможность количественного определения ДНК/РНК инфекционных агентов в исследуемом материале, отсутствие стадии электрофореза, менее строгие требования к организации ПЦР-лаборатории и автоматическая регистрация и интерп</w:t>
      </w:r>
      <w:r w:rsidR="001D34DC">
        <w:rPr>
          <w:sz w:val="28"/>
          <w:szCs w:val="28"/>
        </w:rPr>
        <w:t>ретация полученных результатов.</w:t>
      </w:r>
    </w:p>
    <w:p w:rsidR="00E24AE3" w:rsidRPr="001D34DC" w:rsidRDefault="00E24AE3" w:rsidP="004A2FEF">
      <w:pPr>
        <w:pStyle w:val="a3"/>
        <w:spacing w:before="0" w:beforeAutospacing="0" w:after="0" w:afterAutospacing="0" w:line="360" w:lineRule="auto"/>
        <w:ind w:firstLine="709"/>
        <w:jc w:val="both"/>
        <w:rPr>
          <w:sz w:val="28"/>
          <w:szCs w:val="28"/>
        </w:rPr>
      </w:pPr>
      <w:r>
        <w:rPr>
          <w:sz w:val="28"/>
          <w:szCs w:val="28"/>
        </w:rPr>
        <w:t xml:space="preserve">Отсутствие стадии электрофореза позволяет минимизировать риск контаминации продуктами ПЦР и таким образом резко уменьшить число ложноположительных результатов. Поскольку регистрация результатов проводится непосредственно в процессе ПЦР, весь анализ можно проводить в одной-двух комнатах лаборатории и нет необходимости в отдельном помещении </w:t>
      </w:r>
      <w:r w:rsidR="001D34DC">
        <w:rPr>
          <w:sz w:val="28"/>
          <w:szCs w:val="28"/>
        </w:rPr>
        <w:t>для детекции продуктов реакции.</w:t>
      </w:r>
    </w:p>
    <w:p w:rsidR="00E24AE3" w:rsidRPr="001D34DC" w:rsidRDefault="00E24AE3" w:rsidP="004A2FEF">
      <w:pPr>
        <w:pStyle w:val="a3"/>
        <w:spacing w:before="0" w:beforeAutospacing="0" w:after="0" w:afterAutospacing="0" w:line="360" w:lineRule="auto"/>
        <w:ind w:firstLine="709"/>
        <w:jc w:val="both"/>
        <w:rPr>
          <w:sz w:val="28"/>
          <w:szCs w:val="28"/>
        </w:rPr>
      </w:pPr>
      <w:r>
        <w:rPr>
          <w:sz w:val="28"/>
          <w:szCs w:val="28"/>
        </w:rPr>
        <w:t>Использование математических методов анализа позволяет проводить автоматическую интерпретацию полученных результатов и снимает проблему субъек</w:t>
      </w:r>
      <w:r w:rsidR="001D34DC">
        <w:rPr>
          <w:sz w:val="28"/>
          <w:szCs w:val="28"/>
        </w:rPr>
        <w:t>тивной оценки электрофореграмм.</w:t>
      </w:r>
    </w:p>
    <w:p w:rsidR="004A2FEF" w:rsidRDefault="004A2FEF" w:rsidP="004A2FEF">
      <w:pPr>
        <w:pStyle w:val="a3"/>
        <w:spacing w:before="0" w:beforeAutospacing="0" w:after="0" w:afterAutospacing="0" w:line="360" w:lineRule="auto"/>
        <w:ind w:firstLine="709"/>
        <w:jc w:val="both"/>
        <w:rPr>
          <w:b/>
          <w:bCs/>
          <w:sz w:val="28"/>
          <w:szCs w:val="28"/>
        </w:rPr>
      </w:pPr>
    </w:p>
    <w:p w:rsidR="00E24AE3" w:rsidRPr="001D34DC" w:rsidRDefault="00E24AE3" w:rsidP="004A2FEF">
      <w:pPr>
        <w:pStyle w:val="a3"/>
        <w:spacing w:before="0" w:beforeAutospacing="0" w:after="0" w:afterAutospacing="0" w:line="360" w:lineRule="auto"/>
        <w:ind w:firstLine="709"/>
        <w:jc w:val="both"/>
        <w:rPr>
          <w:b/>
          <w:bCs/>
          <w:sz w:val="28"/>
          <w:szCs w:val="28"/>
        </w:rPr>
      </w:pPr>
      <w:r>
        <w:rPr>
          <w:b/>
          <w:bCs/>
          <w:sz w:val="28"/>
          <w:szCs w:val="28"/>
        </w:rPr>
        <w:t>1.</w:t>
      </w:r>
      <w:r w:rsidR="00F163DF">
        <w:rPr>
          <w:b/>
          <w:bCs/>
          <w:sz w:val="28"/>
          <w:szCs w:val="28"/>
        </w:rPr>
        <w:t>1</w:t>
      </w:r>
      <w:r>
        <w:rPr>
          <w:b/>
          <w:bCs/>
          <w:sz w:val="28"/>
          <w:szCs w:val="28"/>
        </w:rPr>
        <w:t>.</w:t>
      </w:r>
      <w:r w:rsidR="00F163DF">
        <w:rPr>
          <w:b/>
          <w:bCs/>
          <w:sz w:val="28"/>
          <w:szCs w:val="28"/>
        </w:rPr>
        <w:t>1.</w:t>
      </w:r>
      <w:r>
        <w:rPr>
          <w:b/>
          <w:bCs/>
          <w:sz w:val="28"/>
          <w:szCs w:val="28"/>
        </w:rPr>
        <w:t xml:space="preserve"> Виды </w:t>
      </w:r>
      <w:r>
        <w:rPr>
          <w:b/>
          <w:bCs/>
          <w:sz w:val="28"/>
          <w:szCs w:val="28"/>
          <w:lang w:val="en-US"/>
        </w:rPr>
        <w:t>RealTime</w:t>
      </w:r>
      <w:r w:rsidR="001D34DC">
        <w:rPr>
          <w:b/>
          <w:bCs/>
          <w:sz w:val="28"/>
          <w:szCs w:val="28"/>
        </w:rPr>
        <w:t xml:space="preserve"> ПЦР</w:t>
      </w:r>
    </w:p>
    <w:p w:rsidR="004A2FEF" w:rsidRDefault="004A2FEF" w:rsidP="004A2FEF">
      <w:pPr>
        <w:pStyle w:val="a3"/>
        <w:spacing w:before="0" w:beforeAutospacing="0" w:after="0" w:afterAutospacing="0" w:line="360" w:lineRule="auto"/>
        <w:ind w:firstLine="709"/>
        <w:jc w:val="both"/>
        <w:rPr>
          <w:sz w:val="28"/>
          <w:szCs w:val="28"/>
        </w:rPr>
      </w:pPr>
    </w:p>
    <w:p w:rsidR="00E24AE3" w:rsidRPr="001D34DC" w:rsidRDefault="00E24AE3" w:rsidP="004A2FEF">
      <w:pPr>
        <w:pStyle w:val="a3"/>
        <w:spacing w:before="0" w:beforeAutospacing="0" w:after="0" w:afterAutospacing="0" w:line="360" w:lineRule="auto"/>
        <w:ind w:firstLine="709"/>
        <w:jc w:val="both"/>
        <w:rPr>
          <w:sz w:val="28"/>
          <w:szCs w:val="28"/>
        </w:rPr>
      </w:pPr>
      <w:r>
        <w:rPr>
          <w:sz w:val="28"/>
          <w:szCs w:val="28"/>
        </w:rPr>
        <w:t>Для выявления продуктов амплификации в режиме реального времени используют следующие наиболее распространенные подходы</w:t>
      </w:r>
      <w:r w:rsidR="00F163DF">
        <w:rPr>
          <w:sz w:val="28"/>
          <w:szCs w:val="28"/>
        </w:rPr>
        <w:t>.</w:t>
      </w:r>
    </w:p>
    <w:p w:rsidR="00E24AE3" w:rsidRDefault="00E24AE3" w:rsidP="004A2FEF">
      <w:pPr>
        <w:pStyle w:val="4"/>
        <w:spacing w:before="0" w:after="0" w:line="360" w:lineRule="auto"/>
        <w:ind w:firstLine="709"/>
        <w:jc w:val="both"/>
      </w:pPr>
      <w:r>
        <w:t>Выщепление 5' концевой метки (TaqMan Assay).</w:t>
      </w:r>
    </w:p>
    <w:p w:rsidR="00FD7EC2" w:rsidRDefault="00E24AE3" w:rsidP="004A2FEF">
      <w:pPr>
        <w:spacing w:line="360" w:lineRule="auto"/>
        <w:ind w:firstLine="709"/>
        <w:jc w:val="both"/>
        <w:rPr>
          <w:sz w:val="28"/>
          <w:szCs w:val="28"/>
        </w:rPr>
      </w:pPr>
      <w:r>
        <w:rPr>
          <w:sz w:val="28"/>
          <w:szCs w:val="28"/>
        </w:rPr>
        <w:t xml:space="preserve">Данная методика основана на использовании 5'-экзонуклеазной активности полимеразы. В реакционную смесь добавляют ДНК-зонды, в состав которых входит флуоресцентная метка в 5'-положении и гаситель флуоресценции в 3'-положении, а также фосфатная группа в 3'-положении. Эти зонды имеют места посадки внутри амплифицируемой области. Гаситель поглощает испускаемое флуоресцентной меткой излучение, а фосфатная группа в 3'-положении блокирует полимеразу (Рис. 1) </w:t>
      </w:r>
      <w:r w:rsidR="00FD7EC2">
        <w:rPr>
          <w:sz w:val="28"/>
          <w:szCs w:val="28"/>
        </w:rPr>
        <w:t>В ходе ПЦР во время стадии отжига праймеров происходит присоединение ДНК-зонда к комплементарной цепи ДНК, причем чем больше продуктов амплификации образуется в ходе ПЦР, тем больше молекул зондов свяжется с соответствующими ампликонами. Во время стадии элонгации полимераза синтезирует комплементарную цепь ДНК и при достижении зонда начинает его расщеплять благодаря наличию 5'-экзонуклеазной активности. Таким образом происходит разъединение флуоресцентной метки и гасителя, что приводит к увеличению детектируемого свечения [</w:t>
      </w:r>
      <w:hyperlink r:id="rId11" w:anchor="lit#lit" w:history="1">
        <w:r w:rsidR="00FD7EC2">
          <w:rPr>
            <w:rStyle w:val="a4"/>
            <w:color w:val="auto"/>
            <w:sz w:val="28"/>
            <w:szCs w:val="28"/>
            <w:u w:val="none"/>
          </w:rPr>
          <w:t>13</w:t>
        </w:r>
      </w:hyperlink>
      <w:r w:rsidR="00FD7EC2">
        <w:rPr>
          <w:sz w:val="28"/>
          <w:szCs w:val="28"/>
        </w:rPr>
        <w:t>]. Очевидно, что чем больше ампликонов было наработано в ходе ПЦР на данный момент времени, тем интенсивнее будет свечение</w:t>
      </w:r>
      <w:r w:rsidR="00726281" w:rsidRPr="00726281">
        <w:rPr>
          <w:sz w:val="28"/>
          <w:szCs w:val="28"/>
        </w:rPr>
        <w:t>[19]</w:t>
      </w:r>
      <w:r w:rsidR="00FD7EC2">
        <w:rPr>
          <w:sz w:val="28"/>
          <w:szCs w:val="28"/>
        </w:rPr>
        <w:t>.</w:t>
      </w:r>
    </w:p>
    <w:p w:rsidR="00E24AE3" w:rsidRDefault="00E24AE3" w:rsidP="004A2FEF">
      <w:pPr>
        <w:pStyle w:val="a3"/>
        <w:spacing w:before="0" w:beforeAutospacing="0" w:after="0" w:afterAutospacing="0" w:line="360" w:lineRule="auto"/>
        <w:ind w:firstLine="709"/>
        <w:jc w:val="both"/>
        <w:rPr>
          <w:sz w:val="28"/>
          <w:szCs w:val="28"/>
        </w:rPr>
      </w:pPr>
    </w:p>
    <w:p w:rsidR="00E24AE3" w:rsidRDefault="00C3723B" w:rsidP="004A2FEF">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203.25pt;height:155.25pt">
            <v:imagedata r:id="rId12" o:title=""/>
          </v:shape>
        </w:pict>
      </w:r>
    </w:p>
    <w:p w:rsidR="00E24AE3" w:rsidRPr="005B492D" w:rsidRDefault="00E24AE3" w:rsidP="004A2FEF">
      <w:pPr>
        <w:spacing w:line="360" w:lineRule="auto"/>
        <w:ind w:firstLine="709"/>
        <w:jc w:val="both"/>
        <w:rPr>
          <w:sz w:val="24"/>
          <w:szCs w:val="24"/>
        </w:rPr>
      </w:pPr>
      <w:r w:rsidRPr="005B492D">
        <w:rPr>
          <w:b/>
          <w:sz w:val="24"/>
          <w:szCs w:val="24"/>
        </w:rPr>
        <w:t>Рис. 1</w:t>
      </w:r>
      <w:r w:rsidRPr="005B492D">
        <w:rPr>
          <w:sz w:val="24"/>
          <w:szCs w:val="24"/>
        </w:rPr>
        <w:t>. Схема ПЦР в реальном времени с использованием зонда TaqMan.</w:t>
      </w:r>
      <w:r w:rsidR="00803BFB" w:rsidRPr="005B492D">
        <w:rPr>
          <w:sz w:val="24"/>
          <w:szCs w:val="24"/>
        </w:rPr>
        <w:t>[7]</w:t>
      </w:r>
    </w:p>
    <w:p w:rsidR="00E24AE3" w:rsidRDefault="00E24AE3" w:rsidP="004A2FEF">
      <w:pPr>
        <w:spacing w:line="360" w:lineRule="auto"/>
        <w:ind w:firstLine="709"/>
        <w:jc w:val="both"/>
        <w:rPr>
          <w:sz w:val="28"/>
          <w:szCs w:val="28"/>
        </w:rPr>
      </w:pPr>
    </w:p>
    <w:p w:rsidR="00E24AE3" w:rsidRDefault="00E24AE3" w:rsidP="004A2FEF">
      <w:pPr>
        <w:spacing w:line="360" w:lineRule="auto"/>
        <w:ind w:firstLine="709"/>
        <w:jc w:val="both"/>
        <w:rPr>
          <w:sz w:val="28"/>
          <w:szCs w:val="28"/>
        </w:rPr>
      </w:pPr>
      <w:r>
        <w:rPr>
          <w:sz w:val="28"/>
          <w:szCs w:val="28"/>
        </w:rPr>
        <w:t>С помощью серийных разведений образцов ДНК определили чувствительность системы ПЦР в реальном времени, которая в обсуждаемой модели позволяла обнаруживать  0,28 нг (приблизительно 20 копий ) ДНК в пробе[8]</w:t>
      </w:r>
    </w:p>
    <w:p w:rsidR="00E24AE3" w:rsidRDefault="00E24AE3" w:rsidP="004A2FEF">
      <w:pPr>
        <w:pStyle w:val="4"/>
        <w:spacing w:before="0" w:after="0" w:line="360" w:lineRule="auto"/>
        <w:ind w:firstLine="709"/>
        <w:jc w:val="both"/>
      </w:pPr>
      <w:r>
        <w:t>Использование зондов с комплементарными концевыми последовательностями (molecular beacons).</w:t>
      </w:r>
    </w:p>
    <w:p w:rsidR="00E24AE3" w:rsidRPr="001D34DC" w:rsidRDefault="00E24AE3" w:rsidP="004A2FEF">
      <w:pPr>
        <w:pStyle w:val="a3"/>
        <w:spacing w:before="0" w:beforeAutospacing="0" w:after="0" w:afterAutospacing="0" w:line="360" w:lineRule="auto"/>
        <w:ind w:firstLine="709"/>
        <w:jc w:val="both"/>
        <w:rPr>
          <w:sz w:val="28"/>
          <w:szCs w:val="28"/>
        </w:rPr>
      </w:pPr>
      <w:r>
        <w:rPr>
          <w:sz w:val="28"/>
          <w:szCs w:val="28"/>
        </w:rPr>
        <w:t>Данная методика отличается от описанной выше тем, что концевые последовательности зонда представляют собой взаимно комплементарные области, поэтому при температуре отжига праймеров они схлопываются и образуют шпильки [</w:t>
      </w:r>
      <w:hyperlink r:id="rId13" w:anchor="lit#lit" w:history="1">
        <w:r>
          <w:rPr>
            <w:rStyle w:val="a4"/>
            <w:color w:val="auto"/>
            <w:sz w:val="28"/>
            <w:szCs w:val="28"/>
            <w:u w:val="none"/>
          </w:rPr>
          <w:t>16</w:t>
        </w:r>
      </w:hyperlink>
      <w:r>
        <w:rPr>
          <w:sz w:val="28"/>
          <w:szCs w:val="28"/>
        </w:rPr>
        <w:t>](Рис. 2). Внутренняя область зондов содержит нуклеотидную последовательность, комплементарную амплифицируемой области. При отжиге праймеров зонды, не присоединившиеся к ДНК матрице, остаются в "схлопнутом" состоянии, так что происходит тушение фл</w:t>
      </w:r>
      <w:r w:rsidR="001D34DC">
        <w:rPr>
          <w:sz w:val="28"/>
          <w:szCs w:val="28"/>
        </w:rPr>
        <w:t>уоресценции.</w:t>
      </w:r>
    </w:p>
    <w:p w:rsidR="00E24AE3" w:rsidRDefault="00E24AE3" w:rsidP="004A2FEF">
      <w:pPr>
        <w:spacing w:line="360" w:lineRule="auto"/>
        <w:ind w:firstLine="709"/>
        <w:jc w:val="both"/>
        <w:rPr>
          <w:sz w:val="28"/>
          <w:szCs w:val="28"/>
        </w:rPr>
      </w:pPr>
      <w:r>
        <w:rPr>
          <w:sz w:val="28"/>
          <w:szCs w:val="28"/>
        </w:rPr>
        <w:t>Те же зонды, которые отжигаются на матрицу, разворачиваются, и флуоресцентная метка и гаситель расходятся в разные стороны. Таким образом, увеличивается интенсивность свечения. Системы ПЦР в реальном времени, основанные на  Использовании зондов с комплементарными концевыми последовательностями, обладают гораздо большей специфичностью чем система TaqMan, и позволяет обнаруживать одиночные замены нуклеотидов  в ДНК.</w:t>
      </w:r>
      <w:r>
        <w:t xml:space="preserve"> </w:t>
      </w:r>
      <w:r w:rsidRPr="0001212B">
        <w:rPr>
          <w:sz w:val="28"/>
        </w:rPr>
        <w:t>[</w:t>
      </w:r>
      <w:r>
        <w:rPr>
          <w:sz w:val="28"/>
        </w:rPr>
        <w:t>8</w:t>
      </w:r>
      <w:r w:rsidRPr="0001212B">
        <w:rPr>
          <w:sz w:val="28"/>
        </w:rPr>
        <w:t>]</w:t>
      </w:r>
    </w:p>
    <w:p w:rsidR="00E24AE3" w:rsidRDefault="00E24AE3" w:rsidP="004A2FEF">
      <w:pPr>
        <w:pStyle w:val="4"/>
        <w:spacing w:before="0" w:after="0" w:line="360" w:lineRule="auto"/>
        <w:ind w:firstLine="709"/>
        <w:jc w:val="both"/>
      </w:pPr>
      <w:r>
        <w:t>Применение 2-х зондов с резонансным переносом энергии (</w:t>
      </w:r>
      <w:r>
        <w:rPr>
          <w:lang w:val="en-US"/>
        </w:rPr>
        <w:t>Fluorescent</w:t>
      </w:r>
      <w:r>
        <w:t xml:space="preserve"> </w:t>
      </w:r>
      <w:r>
        <w:rPr>
          <w:lang w:val="en-US"/>
        </w:rPr>
        <w:t>resonance</w:t>
      </w:r>
      <w:r>
        <w:t xml:space="preserve"> </w:t>
      </w:r>
      <w:r>
        <w:rPr>
          <w:lang w:val="en-US"/>
        </w:rPr>
        <w:t>energy</w:t>
      </w:r>
      <w:r>
        <w:t xml:space="preserve"> </w:t>
      </w:r>
      <w:r>
        <w:rPr>
          <w:lang w:val="en-US"/>
        </w:rPr>
        <w:t>transfer</w:t>
      </w:r>
      <w:r>
        <w:t xml:space="preserve"> - </w:t>
      </w:r>
      <w:r>
        <w:rPr>
          <w:lang w:val="en-US"/>
        </w:rPr>
        <w:t>FRET</w:t>
      </w:r>
      <w:r>
        <w:t>).</w:t>
      </w:r>
    </w:p>
    <w:p w:rsidR="00E24AE3" w:rsidRPr="001D34DC" w:rsidRDefault="00E24AE3" w:rsidP="004A2FEF">
      <w:pPr>
        <w:pStyle w:val="a3"/>
        <w:spacing w:before="0" w:beforeAutospacing="0" w:after="0" w:afterAutospacing="0" w:line="360" w:lineRule="auto"/>
        <w:ind w:firstLine="709"/>
        <w:jc w:val="both"/>
        <w:rPr>
          <w:sz w:val="28"/>
          <w:szCs w:val="28"/>
        </w:rPr>
      </w:pPr>
      <w:r>
        <w:rPr>
          <w:sz w:val="28"/>
          <w:szCs w:val="28"/>
        </w:rPr>
        <w:t>Данный способ детекции накопления продуктов амплификации отличается повышенной специфичностью, так как увеличение флуоресценции происходит при комплементарном связывании с ампликонами сразу 2-х ДНК зондов [</w:t>
      </w:r>
      <w:hyperlink r:id="rId14" w:anchor="lit#lit" w:history="1">
        <w:r>
          <w:rPr>
            <w:rStyle w:val="a4"/>
            <w:color w:val="auto"/>
            <w:sz w:val="28"/>
            <w:szCs w:val="28"/>
            <w:u w:val="none"/>
          </w:rPr>
          <w:t>11</w:t>
        </w:r>
      </w:hyperlink>
      <w:r>
        <w:rPr>
          <w:sz w:val="28"/>
          <w:szCs w:val="28"/>
        </w:rPr>
        <w:t>] (Рис 3). Принцип метода заключается в переносе энергии от одного флуорофора, находящегося на 3` конце первого зонда, ко второму флуорофору, находящемуся на 5` конце второго зонда, причем расстояние между флуорофо</w:t>
      </w:r>
      <w:r w:rsidR="001D34DC">
        <w:rPr>
          <w:sz w:val="28"/>
          <w:szCs w:val="28"/>
        </w:rPr>
        <w:t>рами составляет 1-3 нуклеотида.</w:t>
      </w:r>
    </w:p>
    <w:p w:rsidR="00E24AE3" w:rsidRDefault="00C3723B" w:rsidP="004A2FEF">
      <w:pPr>
        <w:spacing w:line="360" w:lineRule="auto"/>
        <w:ind w:firstLine="709"/>
        <w:jc w:val="both"/>
        <w:rPr>
          <w:sz w:val="28"/>
          <w:szCs w:val="28"/>
          <w:lang w:val="en-US"/>
        </w:rPr>
      </w:pPr>
      <w:r>
        <w:rPr>
          <w:sz w:val="28"/>
          <w:szCs w:val="28"/>
        </w:rPr>
        <w:pict>
          <v:shape id="_x0000_i1046" type="#_x0000_t75" style="width:159.75pt;height:114.75pt">
            <v:imagedata r:id="rId15" o:title=""/>
          </v:shape>
        </w:pict>
      </w:r>
    </w:p>
    <w:p w:rsidR="00E24AE3" w:rsidRPr="001D34DC" w:rsidRDefault="00E24AE3" w:rsidP="004A2FEF">
      <w:pPr>
        <w:spacing w:line="360" w:lineRule="auto"/>
        <w:ind w:firstLine="709"/>
        <w:jc w:val="both"/>
        <w:rPr>
          <w:sz w:val="24"/>
          <w:szCs w:val="24"/>
        </w:rPr>
      </w:pPr>
      <w:r w:rsidRPr="005B492D">
        <w:rPr>
          <w:b/>
          <w:sz w:val="24"/>
          <w:szCs w:val="24"/>
        </w:rPr>
        <w:t>Рис. 3.</w:t>
      </w:r>
      <w:r w:rsidRPr="005B492D">
        <w:rPr>
          <w:sz w:val="24"/>
          <w:szCs w:val="24"/>
        </w:rPr>
        <w:t xml:space="preserve"> Схема ПЦР в реальном времени с использованием зондов </w:t>
      </w:r>
      <w:r w:rsidRPr="005B492D">
        <w:rPr>
          <w:sz w:val="24"/>
          <w:szCs w:val="24"/>
          <w:lang w:val="en-US"/>
        </w:rPr>
        <w:t>FRET</w:t>
      </w:r>
      <w:r w:rsidR="001D34DC" w:rsidRPr="001D34DC">
        <w:rPr>
          <w:sz w:val="24"/>
          <w:szCs w:val="24"/>
        </w:rPr>
        <w:t xml:space="preserve"> </w:t>
      </w:r>
      <w:r w:rsidR="00803BFB" w:rsidRPr="005B492D">
        <w:rPr>
          <w:sz w:val="24"/>
          <w:szCs w:val="24"/>
        </w:rPr>
        <w:t>[7]</w:t>
      </w:r>
      <w:r w:rsidR="001D34DC" w:rsidRPr="001D34DC">
        <w:rPr>
          <w:sz w:val="24"/>
          <w:szCs w:val="24"/>
        </w:rPr>
        <w:t>.</w:t>
      </w:r>
    </w:p>
    <w:p w:rsidR="00E24AE3" w:rsidRDefault="00E24AE3" w:rsidP="004A2FEF">
      <w:pPr>
        <w:spacing w:line="360" w:lineRule="auto"/>
        <w:ind w:firstLine="709"/>
        <w:jc w:val="both"/>
        <w:rPr>
          <w:sz w:val="28"/>
          <w:szCs w:val="28"/>
        </w:rPr>
      </w:pPr>
    </w:p>
    <w:p w:rsidR="00E24AE3" w:rsidRDefault="00E24AE3" w:rsidP="004A2FEF">
      <w:pPr>
        <w:spacing w:line="360" w:lineRule="auto"/>
        <w:ind w:firstLine="709"/>
        <w:jc w:val="both"/>
        <w:rPr>
          <w:sz w:val="28"/>
          <w:szCs w:val="28"/>
        </w:rPr>
      </w:pPr>
      <w:r>
        <w:rPr>
          <w:sz w:val="28"/>
          <w:szCs w:val="28"/>
        </w:rPr>
        <w:t>При одновременном связывании обоих зондов с ДНК матрицей испускаемое первым флуорофором излучение передается на второй флуорофор, а его излучение детектируется прибором. Таким образом, возрастает специфичность анализа.</w:t>
      </w:r>
    </w:p>
    <w:p w:rsidR="00E24AE3" w:rsidRDefault="00E24AE3" w:rsidP="004A2FEF">
      <w:pPr>
        <w:pStyle w:val="4"/>
        <w:spacing w:before="0" w:after="0" w:line="360" w:lineRule="auto"/>
        <w:ind w:firstLine="709"/>
        <w:jc w:val="both"/>
      </w:pPr>
      <w:r>
        <w:t>Использование интеркалирующих агентов.</w:t>
      </w:r>
    </w:p>
    <w:p w:rsidR="00FD7EC2" w:rsidRDefault="00E24AE3" w:rsidP="004A2FEF">
      <w:pPr>
        <w:spacing w:line="360" w:lineRule="auto"/>
        <w:ind w:firstLine="709"/>
        <w:jc w:val="both"/>
        <w:rPr>
          <w:sz w:val="28"/>
          <w:szCs w:val="28"/>
        </w:rPr>
      </w:pPr>
      <w:r>
        <w:rPr>
          <w:sz w:val="28"/>
          <w:szCs w:val="28"/>
        </w:rPr>
        <w:t>Этот способ детекции основан на том факте, что флуоресценция бромистого этидия и SYBR Green I значительно возрастает при их внедрении в двухцепочечные молекулы ДНК [</w:t>
      </w:r>
      <w:hyperlink r:id="rId16" w:anchor="lit#lit" w:history="1">
        <w:r>
          <w:rPr>
            <w:rStyle w:val="a4"/>
            <w:color w:val="auto"/>
            <w:sz w:val="28"/>
            <w:szCs w:val="28"/>
            <w:u w:val="none"/>
          </w:rPr>
          <w:t>14</w:t>
        </w:r>
      </w:hyperlink>
      <w:r>
        <w:rPr>
          <w:sz w:val="28"/>
          <w:szCs w:val="28"/>
        </w:rPr>
        <w:t>]</w:t>
      </w:r>
      <w:r w:rsidR="001D34DC" w:rsidRPr="001D34DC">
        <w:rPr>
          <w:sz w:val="28"/>
          <w:szCs w:val="28"/>
        </w:rPr>
        <w:t xml:space="preserve"> </w:t>
      </w:r>
      <w:r>
        <w:rPr>
          <w:sz w:val="28"/>
          <w:szCs w:val="28"/>
        </w:rPr>
        <w:t xml:space="preserve">(Рис. 4). Таким образом, можно наблюдать за накоплением продуктов амплификации. </w:t>
      </w:r>
      <w:r w:rsidR="00FD7EC2">
        <w:rPr>
          <w:sz w:val="28"/>
          <w:szCs w:val="28"/>
        </w:rPr>
        <w:t>Очень важно отметить то, что увеличение флуоресценции может быть связано как с накоплением специфического продукта, так и неспецифического (праймеры-димеры, шмер). Для получения корректных результатов необходимо дополнительное изучение полученных ампликонов с помощью построения так называемых "кривых плавления".</w:t>
      </w:r>
    </w:p>
    <w:p w:rsidR="00E24AE3" w:rsidRDefault="00E24AE3" w:rsidP="004A2FEF">
      <w:pPr>
        <w:pStyle w:val="a3"/>
        <w:spacing w:before="0" w:beforeAutospacing="0" w:after="0" w:afterAutospacing="0" w:line="360" w:lineRule="auto"/>
        <w:ind w:firstLine="709"/>
        <w:jc w:val="both"/>
        <w:rPr>
          <w:sz w:val="28"/>
          <w:szCs w:val="28"/>
        </w:rPr>
      </w:pPr>
    </w:p>
    <w:p w:rsidR="00E24AE3" w:rsidRDefault="00C3723B" w:rsidP="004A2FEF">
      <w:pPr>
        <w:spacing w:line="360" w:lineRule="auto"/>
        <w:ind w:firstLine="709"/>
        <w:jc w:val="both"/>
        <w:rPr>
          <w:sz w:val="28"/>
          <w:szCs w:val="28"/>
          <w:lang w:val="en-US"/>
        </w:rPr>
      </w:pPr>
      <w:r>
        <w:rPr>
          <w:sz w:val="28"/>
          <w:szCs w:val="28"/>
        </w:rPr>
        <w:pict>
          <v:shape id="_x0000_i1049" type="#_x0000_t75" style="width:159.75pt;height:110.25pt">
            <v:imagedata r:id="rId17" o:title=""/>
          </v:shape>
        </w:pict>
      </w:r>
    </w:p>
    <w:p w:rsidR="00E24AE3" w:rsidRPr="001D34DC" w:rsidRDefault="00E24AE3" w:rsidP="004A2FEF">
      <w:pPr>
        <w:spacing w:line="360" w:lineRule="auto"/>
        <w:ind w:firstLine="709"/>
        <w:jc w:val="both"/>
        <w:rPr>
          <w:sz w:val="24"/>
          <w:szCs w:val="24"/>
        </w:rPr>
      </w:pPr>
      <w:r w:rsidRPr="005B492D">
        <w:rPr>
          <w:b/>
          <w:sz w:val="24"/>
          <w:szCs w:val="24"/>
        </w:rPr>
        <w:t>Рис. 4</w:t>
      </w:r>
      <w:r w:rsidRPr="005B492D">
        <w:rPr>
          <w:sz w:val="24"/>
          <w:szCs w:val="24"/>
        </w:rPr>
        <w:t>. Схема ПЦР в реальном времени с использова</w:t>
      </w:r>
      <w:r w:rsidR="001D34DC">
        <w:rPr>
          <w:sz w:val="24"/>
          <w:szCs w:val="24"/>
        </w:rPr>
        <w:t>нием интеркалирующих красителей</w:t>
      </w:r>
      <w:r w:rsidR="001D34DC" w:rsidRPr="001D34DC">
        <w:rPr>
          <w:sz w:val="24"/>
          <w:szCs w:val="24"/>
        </w:rPr>
        <w:t xml:space="preserve"> </w:t>
      </w:r>
      <w:r w:rsidR="00803BFB" w:rsidRPr="005B492D">
        <w:rPr>
          <w:sz w:val="24"/>
          <w:szCs w:val="24"/>
        </w:rPr>
        <w:t>[7]</w:t>
      </w:r>
      <w:r w:rsidR="001D34DC" w:rsidRPr="001D34DC">
        <w:rPr>
          <w:sz w:val="24"/>
          <w:szCs w:val="24"/>
        </w:rPr>
        <w:t>.</w:t>
      </w:r>
    </w:p>
    <w:p w:rsidR="005B492D" w:rsidRPr="005B492D" w:rsidRDefault="005B492D" w:rsidP="004A2FEF">
      <w:pPr>
        <w:spacing w:line="360" w:lineRule="auto"/>
        <w:ind w:firstLine="709"/>
        <w:jc w:val="both"/>
        <w:rPr>
          <w:sz w:val="24"/>
          <w:szCs w:val="24"/>
        </w:rPr>
      </w:pPr>
    </w:p>
    <w:p w:rsidR="00E24AE3" w:rsidRDefault="00FD7EC2" w:rsidP="004A2FEF">
      <w:pPr>
        <w:pStyle w:val="a7"/>
        <w:ind w:firstLine="709"/>
        <w:rPr>
          <w:szCs w:val="28"/>
        </w:rPr>
      </w:pPr>
      <w:r>
        <w:t>Подводя итоги, стоит отметить следующее: использование ДНК-зондов в том или ином варианте является наиболее предпочтительным в свете повышения специфичности анализа. Однако к недостаткам зондов относится высокая стоимость, что делает работу по подбору зондов, праймеров и условий амплификации дорогостоящей. Вместе с тем, использование интеркалирующих агентов является очень простым и дешевым. Отпадает необходимость подбора специальных праймеров, зондов, так как можно пользоваться уже используемыми праймерами, эффективность работы которых уже проверена. Эти обстоятельства делают применение интеркалирующих агеннтов весьма привлекательным.</w:t>
      </w:r>
    </w:p>
    <w:p w:rsidR="004A2FEF" w:rsidRDefault="004A2FEF" w:rsidP="004A2FEF">
      <w:pPr>
        <w:pStyle w:val="tx"/>
        <w:spacing w:before="0" w:beforeAutospacing="0" w:after="0" w:afterAutospacing="0" w:line="360" w:lineRule="auto"/>
        <w:ind w:firstLine="709"/>
        <w:rPr>
          <w:b/>
          <w:bCs/>
          <w:sz w:val="28"/>
          <w:szCs w:val="28"/>
        </w:rPr>
      </w:pPr>
    </w:p>
    <w:p w:rsidR="00F163DF" w:rsidRPr="001D34DC" w:rsidRDefault="00E24AE3" w:rsidP="004A2FEF">
      <w:pPr>
        <w:pStyle w:val="tx"/>
        <w:spacing w:before="0" w:beforeAutospacing="0" w:after="0" w:afterAutospacing="0" w:line="360" w:lineRule="auto"/>
        <w:ind w:firstLine="709"/>
        <w:rPr>
          <w:b/>
          <w:bCs/>
          <w:sz w:val="28"/>
          <w:szCs w:val="28"/>
          <w:lang w:val="en-US"/>
        </w:rPr>
      </w:pPr>
      <w:r>
        <w:rPr>
          <w:b/>
          <w:bCs/>
          <w:sz w:val="28"/>
          <w:szCs w:val="28"/>
        </w:rPr>
        <w:t>1.</w:t>
      </w:r>
      <w:r w:rsidR="00F163DF">
        <w:rPr>
          <w:b/>
          <w:bCs/>
          <w:sz w:val="28"/>
          <w:szCs w:val="28"/>
        </w:rPr>
        <w:t>1</w:t>
      </w:r>
      <w:r>
        <w:rPr>
          <w:b/>
          <w:bCs/>
          <w:sz w:val="28"/>
          <w:szCs w:val="28"/>
        </w:rPr>
        <w:t>.</w:t>
      </w:r>
      <w:r w:rsidR="00F163DF">
        <w:rPr>
          <w:b/>
          <w:bCs/>
          <w:sz w:val="28"/>
          <w:szCs w:val="28"/>
        </w:rPr>
        <w:t>2</w:t>
      </w:r>
      <w:r w:rsidR="001D34DC">
        <w:rPr>
          <w:b/>
          <w:bCs/>
          <w:sz w:val="28"/>
          <w:szCs w:val="28"/>
        </w:rPr>
        <w:t xml:space="preserve"> Кинетические параметры</w:t>
      </w:r>
    </w:p>
    <w:p w:rsidR="004A2FEF" w:rsidRDefault="004A2FEF" w:rsidP="004A2FEF">
      <w:pPr>
        <w:pStyle w:val="tx"/>
        <w:spacing w:before="0" w:beforeAutospacing="0" w:after="0" w:afterAutospacing="0" w:line="360" w:lineRule="auto"/>
        <w:ind w:firstLine="709"/>
        <w:rPr>
          <w:b/>
          <w:bCs/>
          <w:sz w:val="28"/>
        </w:rPr>
      </w:pPr>
    </w:p>
    <w:p w:rsidR="00E24AE3" w:rsidRDefault="00E24AE3" w:rsidP="004A2FEF">
      <w:pPr>
        <w:pStyle w:val="tx"/>
        <w:spacing w:before="0" w:beforeAutospacing="0" w:after="0" w:afterAutospacing="0" w:line="360" w:lineRule="auto"/>
        <w:ind w:firstLine="709"/>
        <w:rPr>
          <w:sz w:val="28"/>
          <w:szCs w:val="28"/>
        </w:rPr>
      </w:pPr>
      <w:r>
        <w:rPr>
          <w:b/>
          <w:bCs/>
          <w:sz w:val="28"/>
        </w:rPr>
        <w:t>Кинетическая кривая.</w:t>
      </w:r>
      <w:r>
        <w:rPr>
          <w:sz w:val="28"/>
        </w:rPr>
        <w:t xml:space="preserve"> </w:t>
      </w:r>
      <w:r>
        <w:rPr>
          <w:sz w:val="28"/>
          <w:szCs w:val="28"/>
        </w:rPr>
        <w:t>Флуоресцентные красители обеспечивают флуоресценцию, прямо пропорциональную количеству ПЦР-продукта - репортерную флуоресценцию. Механизмы генерации репортерной флуоресценции различаются в зависимости от типа real-time PCR.</w:t>
      </w:r>
    </w:p>
    <w:p w:rsidR="00E24AE3" w:rsidRDefault="00E24AE3" w:rsidP="004A2FEF">
      <w:pPr>
        <w:pStyle w:val="tx"/>
        <w:spacing w:before="0" w:beforeAutospacing="0" w:after="0" w:afterAutospacing="0" w:line="360" w:lineRule="auto"/>
        <w:ind w:firstLine="709"/>
        <w:rPr>
          <w:sz w:val="28"/>
          <w:szCs w:val="28"/>
        </w:rPr>
      </w:pPr>
      <w:r>
        <w:rPr>
          <w:sz w:val="28"/>
          <w:szCs w:val="28"/>
        </w:rPr>
        <w:t>Кинетическая кривая PCR в координатах "Уровень репортерной флуоресценции — цикл амплификации" имеет сигмоидную форму (Рис. 5).</w:t>
      </w:r>
    </w:p>
    <w:p w:rsidR="00E24AE3" w:rsidRDefault="00C3723B" w:rsidP="004A2FEF">
      <w:pPr>
        <w:pStyle w:val="tx"/>
        <w:spacing w:before="0" w:beforeAutospacing="0" w:after="0" w:afterAutospacing="0" w:line="360" w:lineRule="auto"/>
        <w:ind w:firstLine="709"/>
        <w:rPr>
          <w:rFonts w:ascii="Verdana" w:hAnsi="Verdana"/>
          <w:color w:val="222222"/>
          <w:sz w:val="18"/>
          <w:szCs w:val="18"/>
        </w:rPr>
      </w:pPr>
      <w:r>
        <w:rPr>
          <w:rFonts w:ascii="Verdana" w:hAnsi="Verdana"/>
          <w:color w:val="222222"/>
          <w:sz w:val="18"/>
          <w:szCs w:val="18"/>
        </w:rPr>
        <w:pict>
          <v:shape id="_x0000_i1052" type="#_x0000_t75" style="width:267.75pt;height:211.5pt">
            <v:imagedata r:id="rId18" o:title=""/>
          </v:shape>
        </w:pict>
      </w:r>
    </w:p>
    <w:p w:rsidR="00E24AE3" w:rsidRDefault="00E24AE3" w:rsidP="004A2FEF">
      <w:pPr>
        <w:pStyle w:val="tx"/>
        <w:spacing w:before="0" w:beforeAutospacing="0" w:after="0" w:afterAutospacing="0" w:line="360" w:lineRule="auto"/>
        <w:ind w:firstLine="709"/>
        <w:rPr>
          <w:bCs/>
        </w:rPr>
      </w:pPr>
      <w:r w:rsidRPr="005B492D">
        <w:rPr>
          <w:b/>
        </w:rPr>
        <w:t>Рис 5</w:t>
      </w:r>
      <w:r w:rsidRPr="005B492D">
        <w:t xml:space="preserve">. Пример кинетических  кривых </w:t>
      </w:r>
      <w:r w:rsidRPr="005B492D">
        <w:rPr>
          <w:lang w:val="en-US"/>
        </w:rPr>
        <w:t>RealTime</w:t>
      </w:r>
      <w:r w:rsidRPr="005B492D">
        <w:t xml:space="preserve"> </w:t>
      </w:r>
      <w:r w:rsidRPr="005B492D">
        <w:rPr>
          <w:lang w:val="en-US"/>
        </w:rPr>
        <w:t>PCR</w:t>
      </w:r>
      <w:r w:rsidR="00D03459" w:rsidRPr="005B492D">
        <w:t xml:space="preserve"> </w:t>
      </w:r>
      <w:r w:rsidR="00673CEA" w:rsidRPr="005B492D">
        <w:rPr>
          <w:bCs/>
        </w:rPr>
        <w:t xml:space="preserve">(по материалам </w:t>
      </w:r>
      <w:hyperlink r:id="rId19" w:history="1">
        <w:r w:rsidR="00673CEA" w:rsidRPr="005B492D">
          <w:rPr>
            <w:rStyle w:val="a4"/>
            <w:bCs/>
            <w:color w:val="auto"/>
            <w:u w:val="none"/>
            <w:lang w:val="en-US"/>
          </w:rPr>
          <w:t>www</w:t>
        </w:r>
        <w:r w:rsidR="00673CEA" w:rsidRPr="005B492D">
          <w:rPr>
            <w:rStyle w:val="a4"/>
            <w:bCs/>
            <w:color w:val="auto"/>
            <w:u w:val="none"/>
          </w:rPr>
          <w:t>.</w:t>
        </w:r>
        <w:r w:rsidR="00673CEA" w:rsidRPr="005B492D">
          <w:rPr>
            <w:rStyle w:val="a4"/>
            <w:bCs/>
            <w:color w:val="auto"/>
            <w:u w:val="none"/>
            <w:lang w:val="en-US"/>
          </w:rPr>
          <w:t>molbiol</w:t>
        </w:r>
        <w:r w:rsidR="00673CEA" w:rsidRPr="005B492D">
          <w:rPr>
            <w:rStyle w:val="a4"/>
            <w:bCs/>
            <w:color w:val="auto"/>
            <w:u w:val="none"/>
          </w:rPr>
          <w:t>.</w:t>
        </w:r>
        <w:r w:rsidR="00673CEA" w:rsidRPr="005B492D">
          <w:rPr>
            <w:rStyle w:val="a4"/>
            <w:bCs/>
            <w:color w:val="auto"/>
            <w:u w:val="none"/>
            <w:lang w:val="en-US"/>
          </w:rPr>
          <w:t>ru</w:t>
        </w:r>
      </w:hyperlink>
      <w:r w:rsidR="00673CEA" w:rsidRPr="005B492D">
        <w:rPr>
          <w:bCs/>
        </w:rPr>
        <w:t>).</w:t>
      </w:r>
    </w:p>
    <w:p w:rsidR="00E24AE3" w:rsidRDefault="00E24AE3" w:rsidP="004A2FEF">
      <w:pPr>
        <w:pStyle w:val="tx"/>
        <w:spacing w:before="0" w:beforeAutospacing="0" w:after="0" w:afterAutospacing="0" w:line="360" w:lineRule="auto"/>
        <w:ind w:firstLine="709"/>
        <w:rPr>
          <w:sz w:val="28"/>
          <w:szCs w:val="28"/>
        </w:rPr>
      </w:pPr>
      <w:r>
        <w:rPr>
          <w:sz w:val="28"/>
          <w:szCs w:val="28"/>
        </w:rPr>
        <w:t xml:space="preserve"> В ней можно выделить три стадии:</w:t>
      </w:r>
    </w:p>
    <w:p w:rsidR="00E24AE3" w:rsidRDefault="00E24AE3" w:rsidP="004A2FEF">
      <w:pPr>
        <w:numPr>
          <w:ilvl w:val="1"/>
          <w:numId w:val="3"/>
        </w:numPr>
        <w:spacing w:line="360" w:lineRule="auto"/>
        <w:ind w:left="0" w:firstLine="709"/>
        <w:jc w:val="both"/>
        <w:rPr>
          <w:sz w:val="28"/>
          <w:szCs w:val="28"/>
        </w:rPr>
      </w:pPr>
      <w:r>
        <w:rPr>
          <w:i/>
          <w:iCs/>
          <w:sz w:val="28"/>
          <w:szCs w:val="28"/>
        </w:rPr>
        <w:t>Стадию инициации</w:t>
      </w:r>
      <w:r>
        <w:rPr>
          <w:sz w:val="28"/>
          <w:szCs w:val="28"/>
        </w:rPr>
        <w:t xml:space="preserve"> (когда PCR-продукты еще не детект</w:t>
      </w:r>
      <w:r w:rsidR="001D34DC">
        <w:rPr>
          <w:sz w:val="28"/>
          <w:szCs w:val="28"/>
        </w:rPr>
        <w:t>ируется флуоресцентной меткой).</w:t>
      </w:r>
    </w:p>
    <w:p w:rsidR="00E24AE3" w:rsidRDefault="00E24AE3" w:rsidP="004A2FEF">
      <w:pPr>
        <w:numPr>
          <w:ilvl w:val="1"/>
          <w:numId w:val="3"/>
        </w:numPr>
        <w:spacing w:line="360" w:lineRule="auto"/>
        <w:ind w:left="0" w:firstLine="709"/>
        <w:jc w:val="both"/>
        <w:rPr>
          <w:sz w:val="28"/>
          <w:szCs w:val="28"/>
        </w:rPr>
      </w:pPr>
      <w:r>
        <w:rPr>
          <w:i/>
          <w:iCs/>
          <w:sz w:val="28"/>
          <w:szCs w:val="28"/>
        </w:rPr>
        <w:t>Экспоненциальную стадию</w:t>
      </w:r>
      <w:r>
        <w:rPr>
          <w:sz w:val="28"/>
          <w:szCs w:val="28"/>
        </w:rPr>
        <w:t xml:space="preserve"> (в которой наблюдается экспоненциальная зависимость количест</w:t>
      </w:r>
      <w:r w:rsidR="001D34DC">
        <w:rPr>
          <w:sz w:val="28"/>
          <w:szCs w:val="28"/>
        </w:rPr>
        <w:t>ва флуоресценции от цикла PCR).</w:t>
      </w:r>
    </w:p>
    <w:p w:rsidR="00E24AE3" w:rsidRDefault="00E24AE3" w:rsidP="004A2FEF">
      <w:pPr>
        <w:numPr>
          <w:ilvl w:val="1"/>
          <w:numId w:val="3"/>
        </w:numPr>
        <w:spacing w:line="360" w:lineRule="auto"/>
        <w:ind w:left="0" w:firstLine="709"/>
        <w:jc w:val="both"/>
        <w:rPr>
          <w:sz w:val="28"/>
          <w:szCs w:val="28"/>
        </w:rPr>
      </w:pPr>
      <w:r>
        <w:rPr>
          <w:i/>
          <w:iCs/>
          <w:sz w:val="28"/>
          <w:szCs w:val="28"/>
        </w:rPr>
        <w:t>Плато</w:t>
      </w:r>
      <w:r w:rsidR="001D34DC">
        <w:rPr>
          <w:sz w:val="28"/>
          <w:szCs w:val="28"/>
        </w:rPr>
        <w:t xml:space="preserve"> (стадию насыщения).</w:t>
      </w:r>
    </w:p>
    <w:p w:rsidR="00E24AE3" w:rsidRDefault="00E24AE3" w:rsidP="004A2FEF">
      <w:pPr>
        <w:pStyle w:val="a3"/>
        <w:spacing w:before="0" w:beforeAutospacing="0" w:after="0" w:afterAutospacing="0" w:line="360" w:lineRule="auto"/>
        <w:ind w:firstLine="709"/>
        <w:jc w:val="both"/>
        <w:rPr>
          <w:color w:val="222222"/>
          <w:sz w:val="28"/>
          <w:szCs w:val="28"/>
        </w:rPr>
      </w:pPr>
      <w:r>
        <w:rPr>
          <w:color w:val="222222"/>
          <w:sz w:val="28"/>
          <w:szCs w:val="28"/>
        </w:rPr>
        <w:t>Экспоненциальная стадия PCR описывается уравнением:</w:t>
      </w:r>
    </w:p>
    <w:p w:rsidR="00E24AE3" w:rsidRPr="001D34DC" w:rsidRDefault="00E24AE3" w:rsidP="004A2FEF">
      <w:pPr>
        <w:spacing w:line="360" w:lineRule="auto"/>
        <w:ind w:firstLine="709"/>
        <w:jc w:val="both"/>
        <w:rPr>
          <w:color w:val="222222"/>
          <w:sz w:val="28"/>
          <w:szCs w:val="28"/>
          <w:lang w:val="de-DE"/>
        </w:rPr>
      </w:pPr>
      <w:r w:rsidRPr="001D34DC">
        <w:rPr>
          <w:b/>
          <w:bCs/>
          <w:i/>
          <w:iCs/>
          <w:color w:val="222222"/>
          <w:sz w:val="28"/>
          <w:szCs w:val="28"/>
          <w:lang w:val="de-DE"/>
        </w:rPr>
        <w:t>P</w:t>
      </w:r>
      <w:r w:rsidRPr="001D34DC">
        <w:rPr>
          <w:b/>
          <w:bCs/>
          <w:i/>
          <w:iCs/>
          <w:color w:val="222222"/>
          <w:sz w:val="28"/>
          <w:szCs w:val="28"/>
          <w:vertAlign w:val="subscript"/>
          <w:lang w:val="de-DE"/>
        </w:rPr>
        <w:t>n</w:t>
      </w:r>
      <w:r w:rsidRPr="001D34DC">
        <w:rPr>
          <w:b/>
          <w:bCs/>
          <w:i/>
          <w:iCs/>
          <w:color w:val="222222"/>
          <w:sz w:val="28"/>
          <w:szCs w:val="28"/>
          <w:lang w:val="de-DE"/>
        </w:rPr>
        <w:t xml:space="preserve"> = P</w:t>
      </w:r>
      <w:r w:rsidRPr="001D34DC">
        <w:rPr>
          <w:b/>
          <w:bCs/>
          <w:i/>
          <w:iCs/>
          <w:color w:val="222222"/>
          <w:sz w:val="28"/>
          <w:szCs w:val="28"/>
          <w:vertAlign w:val="subscript"/>
          <w:lang w:val="de-DE"/>
        </w:rPr>
        <w:t>0</w:t>
      </w:r>
      <w:r w:rsidRPr="001D34DC">
        <w:rPr>
          <w:b/>
          <w:bCs/>
          <w:i/>
          <w:iCs/>
          <w:color w:val="222222"/>
          <w:sz w:val="28"/>
          <w:szCs w:val="28"/>
          <w:lang w:val="de-DE"/>
        </w:rPr>
        <w:t xml:space="preserve"> * E</w:t>
      </w:r>
      <w:r w:rsidR="00D03459" w:rsidRPr="001D34DC">
        <w:rPr>
          <w:b/>
          <w:bCs/>
          <w:color w:val="222222"/>
          <w:sz w:val="28"/>
          <w:szCs w:val="28"/>
          <w:vertAlign w:val="superscript"/>
          <w:lang w:val="de-DE"/>
        </w:rPr>
        <w:t xml:space="preserve"> </w:t>
      </w:r>
      <w:r w:rsidRPr="001D34DC">
        <w:rPr>
          <w:b/>
          <w:bCs/>
          <w:color w:val="222222"/>
          <w:sz w:val="28"/>
          <w:szCs w:val="28"/>
          <w:vertAlign w:val="superscript"/>
          <w:lang w:val="de-DE"/>
        </w:rPr>
        <w:t>n</w:t>
      </w:r>
      <w:r w:rsidR="00D03459" w:rsidRPr="001D34DC">
        <w:rPr>
          <w:color w:val="222222"/>
          <w:sz w:val="28"/>
          <w:szCs w:val="28"/>
          <w:lang w:val="de-DE"/>
        </w:rPr>
        <w:t xml:space="preserve"> </w:t>
      </w:r>
      <w:r w:rsidRPr="001D34DC">
        <w:rPr>
          <w:color w:val="222222"/>
          <w:sz w:val="28"/>
          <w:szCs w:val="28"/>
          <w:lang w:val="de-DE"/>
        </w:rPr>
        <w:t>(1)</w:t>
      </w:r>
      <w:r w:rsidR="001D34DC" w:rsidRPr="001D34DC">
        <w:rPr>
          <w:color w:val="222222"/>
          <w:sz w:val="28"/>
          <w:szCs w:val="28"/>
          <w:lang w:val="de-DE"/>
        </w:rPr>
        <w:t xml:space="preserve"> </w:t>
      </w:r>
      <w:r w:rsidR="0099684D" w:rsidRPr="001D34DC">
        <w:rPr>
          <w:color w:val="222222"/>
          <w:sz w:val="28"/>
          <w:szCs w:val="28"/>
          <w:lang w:val="de-DE"/>
        </w:rPr>
        <w:t>(</w:t>
      </w:r>
      <w:r w:rsidR="0099684D" w:rsidRPr="001D34DC">
        <w:rPr>
          <w:bCs/>
          <w:sz w:val="28"/>
          <w:szCs w:val="28"/>
          <w:lang w:val="de-DE"/>
        </w:rPr>
        <w:t xml:space="preserve"> </w:t>
      </w:r>
      <w:hyperlink r:id="rId20" w:history="1">
        <w:r w:rsidR="0099684D" w:rsidRPr="001D34DC">
          <w:rPr>
            <w:rStyle w:val="a4"/>
            <w:bCs/>
            <w:color w:val="auto"/>
            <w:sz w:val="28"/>
            <w:szCs w:val="28"/>
            <w:u w:val="none"/>
            <w:lang w:val="de-DE"/>
          </w:rPr>
          <w:t>www.molbiol.ru</w:t>
        </w:r>
      </w:hyperlink>
      <w:r w:rsidR="0099684D" w:rsidRPr="001D34DC">
        <w:rPr>
          <w:color w:val="222222"/>
          <w:sz w:val="28"/>
          <w:szCs w:val="28"/>
          <w:lang w:val="de-DE"/>
        </w:rPr>
        <w:t>)</w:t>
      </w:r>
      <w:r w:rsidR="001D34DC" w:rsidRPr="001D34DC">
        <w:rPr>
          <w:color w:val="222222"/>
          <w:sz w:val="28"/>
          <w:szCs w:val="28"/>
          <w:lang w:val="de-DE"/>
        </w:rPr>
        <w:t>,</w:t>
      </w:r>
    </w:p>
    <w:p w:rsidR="00E24AE3" w:rsidRDefault="00E24AE3" w:rsidP="004A2FEF">
      <w:pPr>
        <w:pStyle w:val="a3"/>
        <w:spacing w:before="0" w:beforeAutospacing="0" w:after="0" w:afterAutospacing="0" w:line="360" w:lineRule="auto"/>
        <w:ind w:firstLine="709"/>
        <w:jc w:val="both"/>
        <w:rPr>
          <w:color w:val="222222"/>
          <w:sz w:val="28"/>
          <w:szCs w:val="28"/>
        </w:rPr>
      </w:pPr>
      <w:r>
        <w:rPr>
          <w:color w:val="222222"/>
          <w:sz w:val="28"/>
          <w:szCs w:val="28"/>
        </w:rPr>
        <w:t xml:space="preserve">где </w:t>
      </w:r>
      <w:r>
        <w:rPr>
          <w:i/>
          <w:iCs/>
          <w:color w:val="222222"/>
          <w:sz w:val="28"/>
          <w:szCs w:val="28"/>
        </w:rPr>
        <w:t>P</w:t>
      </w:r>
      <w:r>
        <w:rPr>
          <w:i/>
          <w:iCs/>
          <w:color w:val="222222"/>
          <w:sz w:val="28"/>
          <w:szCs w:val="28"/>
          <w:vertAlign w:val="subscript"/>
        </w:rPr>
        <w:t>n</w:t>
      </w:r>
      <w:r>
        <w:rPr>
          <w:color w:val="222222"/>
          <w:sz w:val="28"/>
          <w:szCs w:val="28"/>
        </w:rPr>
        <w:t xml:space="preserve"> - количество молекул продукта/репортерной флуоресценции к циклу </w:t>
      </w:r>
      <w:r>
        <w:rPr>
          <w:i/>
          <w:iCs/>
          <w:color w:val="222222"/>
          <w:sz w:val="28"/>
          <w:szCs w:val="28"/>
        </w:rPr>
        <w:t>n</w:t>
      </w:r>
      <w:r>
        <w:rPr>
          <w:color w:val="222222"/>
          <w:sz w:val="28"/>
          <w:szCs w:val="28"/>
        </w:rPr>
        <w:t xml:space="preserve">, </w:t>
      </w:r>
      <w:r>
        <w:rPr>
          <w:i/>
          <w:iCs/>
          <w:color w:val="222222"/>
          <w:sz w:val="28"/>
          <w:szCs w:val="28"/>
        </w:rPr>
        <w:t>P</w:t>
      </w:r>
      <w:r>
        <w:rPr>
          <w:i/>
          <w:iCs/>
          <w:color w:val="222222"/>
          <w:sz w:val="28"/>
          <w:szCs w:val="28"/>
          <w:vertAlign w:val="subscript"/>
        </w:rPr>
        <w:t>0</w:t>
      </w:r>
      <w:r>
        <w:rPr>
          <w:color w:val="222222"/>
          <w:sz w:val="28"/>
          <w:szCs w:val="28"/>
        </w:rPr>
        <w:t xml:space="preserve"> - исходное количество молекул, содержащих амплифицируемый фрагмент (template), </w:t>
      </w:r>
      <w:r>
        <w:rPr>
          <w:i/>
          <w:iCs/>
          <w:color w:val="222222"/>
          <w:sz w:val="28"/>
          <w:szCs w:val="28"/>
        </w:rPr>
        <w:t>E</w:t>
      </w:r>
      <w:r>
        <w:rPr>
          <w:color w:val="222222"/>
          <w:sz w:val="28"/>
          <w:szCs w:val="28"/>
        </w:rPr>
        <w:t xml:space="preserve"> - эффективность амплификации. В идеальных условиях </w:t>
      </w:r>
      <w:r>
        <w:rPr>
          <w:i/>
          <w:iCs/>
          <w:color w:val="222222"/>
          <w:sz w:val="28"/>
          <w:szCs w:val="28"/>
        </w:rPr>
        <w:t>E</w:t>
      </w:r>
      <w:r>
        <w:rPr>
          <w:color w:val="222222"/>
          <w:sz w:val="28"/>
          <w:szCs w:val="28"/>
        </w:rPr>
        <w:t xml:space="preserve"> = 2, т.е. на каждом цикле цепной реакции происходит удвоение количества продукта.</w:t>
      </w:r>
    </w:p>
    <w:p w:rsidR="00E24AE3" w:rsidRDefault="00E24AE3" w:rsidP="004A2FEF">
      <w:pPr>
        <w:pStyle w:val="a3"/>
        <w:spacing w:before="0" w:beforeAutospacing="0" w:after="0" w:afterAutospacing="0" w:line="360" w:lineRule="auto"/>
        <w:ind w:firstLine="709"/>
        <w:jc w:val="both"/>
        <w:rPr>
          <w:color w:val="222222"/>
          <w:sz w:val="28"/>
          <w:szCs w:val="28"/>
        </w:rPr>
      </w:pPr>
      <w:r>
        <w:rPr>
          <w:color w:val="222222"/>
          <w:sz w:val="28"/>
          <w:szCs w:val="28"/>
        </w:rPr>
        <w:t>Прологарифмируем обе части уравнения 1 и преобразуем его к виду:</w:t>
      </w:r>
    </w:p>
    <w:p w:rsidR="00E24AE3" w:rsidRPr="001D34DC" w:rsidRDefault="00E24AE3" w:rsidP="004A2FEF">
      <w:pPr>
        <w:spacing w:line="360" w:lineRule="auto"/>
        <w:ind w:firstLine="709"/>
        <w:jc w:val="both"/>
        <w:rPr>
          <w:color w:val="222222"/>
          <w:sz w:val="28"/>
          <w:szCs w:val="28"/>
          <w:lang w:val="de-DE"/>
        </w:rPr>
      </w:pPr>
      <w:r>
        <w:rPr>
          <w:b/>
          <w:bCs/>
          <w:i/>
          <w:iCs/>
          <w:color w:val="222222"/>
          <w:sz w:val="28"/>
          <w:szCs w:val="28"/>
          <w:lang w:val="de-DE"/>
        </w:rPr>
        <w:t>n</w:t>
      </w:r>
      <w:r>
        <w:rPr>
          <w:b/>
          <w:bCs/>
          <w:color w:val="222222"/>
          <w:sz w:val="28"/>
          <w:szCs w:val="28"/>
          <w:lang w:val="de-DE"/>
        </w:rPr>
        <w:t xml:space="preserve"> = - (1/log </w:t>
      </w:r>
      <w:r>
        <w:rPr>
          <w:b/>
          <w:bCs/>
          <w:i/>
          <w:iCs/>
          <w:color w:val="222222"/>
          <w:sz w:val="28"/>
          <w:szCs w:val="28"/>
          <w:lang w:val="de-DE"/>
        </w:rPr>
        <w:t>E</w:t>
      </w:r>
      <w:r>
        <w:rPr>
          <w:b/>
          <w:bCs/>
          <w:color w:val="222222"/>
          <w:sz w:val="28"/>
          <w:szCs w:val="28"/>
          <w:lang w:val="de-DE"/>
        </w:rPr>
        <w:t xml:space="preserve">) * log </w:t>
      </w:r>
      <w:r>
        <w:rPr>
          <w:b/>
          <w:bCs/>
          <w:i/>
          <w:iCs/>
          <w:color w:val="222222"/>
          <w:sz w:val="28"/>
          <w:szCs w:val="28"/>
          <w:lang w:val="de-DE"/>
        </w:rPr>
        <w:t>P</w:t>
      </w:r>
      <w:r>
        <w:rPr>
          <w:b/>
          <w:bCs/>
          <w:i/>
          <w:iCs/>
          <w:color w:val="222222"/>
          <w:sz w:val="28"/>
          <w:szCs w:val="28"/>
          <w:vertAlign w:val="subscript"/>
          <w:lang w:val="de-DE"/>
        </w:rPr>
        <w:t>0</w:t>
      </w:r>
      <w:r>
        <w:rPr>
          <w:b/>
          <w:bCs/>
          <w:color w:val="222222"/>
          <w:sz w:val="28"/>
          <w:szCs w:val="28"/>
          <w:lang w:val="de-DE"/>
        </w:rPr>
        <w:t xml:space="preserve"> + log </w:t>
      </w:r>
      <w:r>
        <w:rPr>
          <w:b/>
          <w:bCs/>
          <w:i/>
          <w:iCs/>
          <w:color w:val="222222"/>
          <w:sz w:val="28"/>
          <w:szCs w:val="28"/>
          <w:lang w:val="de-DE"/>
        </w:rPr>
        <w:t>P</w:t>
      </w:r>
      <w:r>
        <w:rPr>
          <w:b/>
          <w:bCs/>
          <w:i/>
          <w:iCs/>
          <w:color w:val="222222"/>
          <w:sz w:val="28"/>
          <w:szCs w:val="28"/>
          <w:vertAlign w:val="subscript"/>
          <w:lang w:val="de-DE"/>
        </w:rPr>
        <w:t>n</w:t>
      </w:r>
      <w:r>
        <w:rPr>
          <w:b/>
          <w:bCs/>
          <w:color w:val="222222"/>
          <w:sz w:val="28"/>
          <w:szCs w:val="28"/>
          <w:lang w:val="de-DE"/>
        </w:rPr>
        <w:t xml:space="preserve">/log </w:t>
      </w:r>
      <w:r>
        <w:rPr>
          <w:b/>
          <w:bCs/>
          <w:i/>
          <w:iCs/>
          <w:color w:val="222222"/>
          <w:sz w:val="28"/>
          <w:szCs w:val="28"/>
          <w:lang w:val="de-DE"/>
        </w:rPr>
        <w:t>E</w:t>
      </w:r>
      <w:r w:rsidR="00D03459">
        <w:rPr>
          <w:color w:val="222222"/>
          <w:sz w:val="28"/>
          <w:szCs w:val="28"/>
          <w:lang w:val="de-DE"/>
        </w:rPr>
        <w:t xml:space="preserve"> </w:t>
      </w:r>
      <w:r>
        <w:rPr>
          <w:color w:val="222222"/>
          <w:sz w:val="28"/>
          <w:szCs w:val="28"/>
          <w:lang w:val="de-DE"/>
        </w:rPr>
        <w:t>(2)</w:t>
      </w:r>
      <w:r w:rsidR="001D34DC" w:rsidRPr="001D34DC">
        <w:rPr>
          <w:color w:val="222222"/>
          <w:sz w:val="28"/>
          <w:szCs w:val="28"/>
          <w:lang w:val="de-DE"/>
        </w:rPr>
        <w:t xml:space="preserve"> </w:t>
      </w:r>
      <w:r w:rsidR="0099684D" w:rsidRPr="001D34DC">
        <w:rPr>
          <w:color w:val="222222"/>
          <w:sz w:val="28"/>
          <w:szCs w:val="28"/>
          <w:lang w:val="de-DE"/>
        </w:rPr>
        <w:t>(</w:t>
      </w:r>
      <w:r w:rsidR="0099684D" w:rsidRPr="001D34DC">
        <w:rPr>
          <w:bCs/>
          <w:sz w:val="28"/>
          <w:szCs w:val="28"/>
          <w:lang w:val="de-DE"/>
        </w:rPr>
        <w:t xml:space="preserve"> </w:t>
      </w:r>
      <w:hyperlink r:id="rId21" w:history="1">
        <w:r w:rsidR="0099684D" w:rsidRPr="001D34DC">
          <w:rPr>
            <w:rStyle w:val="a4"/>
            <w:bCs/>
            <w:color w:val="auto"/>
            <w:sz w:val="28"/>
            <w:szCs w:val="28"/>
            <w:u w:val="none"/>
            <w:lang w:val="de-DE"/>
          </w:rPr>
          <w:t>www.molbiol.ru</w:t>
        </w:r>
      </w:hyperlink>
      <w:r w:rsidR="0099684D" w:rsidRPr="001D34DC">
        <w:rPr>
          <w:color w:val="222222"/>
          <w:sz w:val="28"/>
          <w:szCs w:val="28"/>
          <w:lang w:val="de-DE"/>
        </w:rPr>
        <w:t>)</w:t>
      </w:r>
    </w:p>
    <w:p w:rsidR="00E24AE3" w:rsidRPr="001D34DC" w:rsidRDefault="00E24AE3" w:rsidP="004A2FEF">
      <w:pPr>
        <w:pStyle w:val="a3"/>
        <w:spacing w:before="0" w:beforeAutospacing="0" w:after="0" w:afterAutospacing="0" w:line="360" w:lineRule="auto"/>
        <w:ind w:firstLine="709"/>
        <w:jc w:val="both"/>
        <w:rPr>
          <w:color w:val="222222"/>
          <w:sz w:val="28"/>
          <w:szCs w:val="28"/>
          <w:lang w:val="de-DE"/>
        </w:rPr>
      </w:pPr>
      <w:r>
        <w:rPr>
          <w:color w:val="222222"/>
          <w:sz w:val="28"/>
          <w:szCs w:val="28"/>
        </w:rPr>
        <w:t xml:space="preserve">Назовем пороговым циклом (threshold cycle, </w:t>
      </w:r>
      <w:r>
        <w:rPr>
          <w:i/>
          <w:iCs/>
          <w:color w:val="222222"/>
          <w:sz w:val="28"/>
          <w:szCs w:val="28"/>
        </w:rPr>
        <w:t>C(T)</w:t>
      </w:r>
      <w:r>
        <w:rPr>
          <w:color w:val="222222"/>
          <w:sz w:val="28"/>
          <w:szCs w:val="28"/>
        </w:rPr>
        <w:t xml:space="preserve">) такой цикл </w:t>
      </w:r>
      <w:r>
        <w:rPr>
          <w:i/>
          <w:iCs/>
          <w:color w:val="222222"/>
          <w:sz w:val="28"/>
          <w:szCs w:val="28"/>
        </w:rPr>
        <w:t>n</w:t>
      </w:r>
      <w:r>
        <w:rPr>
          <w:color w:val="222222"/>
          <w:sz w:val="28"/>
          <w:szCs w:val="28"/>
        </w:rPr>
        <w:t xml:space="preserve">, на котором достигается некий заданный уровень репортерной флуоресценции - пороговая флуоресценция </w:t>
      </w:r>
      <w:r>
        <w:rPr>
          <w:i/>
          <w:iCs/>
          <w:color w:val="222222"/>
          <w:sz w:val="28"/>
          <w:szCs w:val="28"/>
        </w:rPr>
        <w:t>P</w:t>
      </w:r>
      <w:r>
        <w:rPr>
          <w:i/>
          <w:iCs/>
          <w:color w:val="222222"/>
          <w:sz w:val="28"/>
          <w:szCs w:val="28"/>
          <w:vertAlign w:val="subscript"/>
        </w:rPr>
        <w:t>C(T)</w:t>
      </w:r>
      <w:r>
        <w:rPr>
          <w:i/>
          <w:iCs/>
          <w:color w:val="222222"/>
          <w:sz w:val="28"/>
          <w:szCs w:val="28"/>
        </w:rPr>
        <w:t>=const</w:t>
      </w:r>
      <w:r>
        <w:rPr>
          <w:color w:val="222222"/>
          <w:sz w:val="28"/>
          <w:szCs w:val="28"/>
        </w:rPr>
        <w:t>. Для</w:t>
      </w:r>
      <w:r>
        <w:rPr>
          <w:color w:val="222222"/>
          <w:sz w:val="28"/>
          <w:szCs w:val="28"/>
          <w:lang w:val="de-DE"/>
        </w:rPr>
        <w:t xml:space="preserve"> </w:t>
      </w:r>
      <w:r>
        <w:rPr>
          <w:i/>
          <w:iCs/>
          <w:color w:val="222222"/>
          <w:sz w:val="28"/>
          <w:szCs w:val="28"/>
          <w:lang w:val="de-DE"/>
        </w:rPr>
        <w:t>n=C(T)</w:t>
      </w:r>
      <w:r>
        <w:rPr>
          <w:color w:val="222222"/>
          <w:sz w:val="28"/>
          <w:szCs w:val="28"/>
          <w:lang w:val="de-DE"/>
        </w:rPr>
        <w:t xml:space="preserve"> </w:t>
      </w:r>
      <w:r>
        <w:rPr>
          <w:color w:val="222222"/>
          <w:sz w:val="28"/>
          <w:szCs w:val="28"/>
        </w:rPr>
        <w:t>уравнение</w:t>
      </w:r>
      <w:r>
        <w:rPr>
          <w:color w:val="222222"/>
          <w:sz w:val="28"/>
          <w:szCs w:val="28"/>
          <w:lang w:val="de-DE"/>
        </w:rPr>
        <w:t xml:space="preserve"> 2 </w:t>
      </w:r>
      <w:r>
        <w:rPr>
          <w:color w:val="222222"/>
          <w:sz w:val="28"/>
          <w:szCs w:val="28"/>
        </w:rPr>
        <w:t>принимает</w:t>
      </w:r>
      <w:r>
        <w:rPr>
          <w:color w:val="222222"/>
          <w:sz w:val="28"/>
          <w:szCs w:val="28"/>
          <w:lang w:val="de-DE"/>
        </w:rPr>
        <w:t xml:space="preserve"> </w:t>
      </w:r>
      <w:r>
        <w:rPr>
          <w:color w:val="222222"/>
          <w:sz w:val="28"/>
          <w:szCs w:val="28"/>
        </w:rPr>
        <w:t>вид</w:t>
      </w:r>
      <w:r w:rsidR="001D34DC">
        <w:rPr>
          <w:color w:val="222222"/>
          <w:sz w:val="28"/>
          <w:szCs w:val="28"/>
          <w:lang w:val="de-DE"/>
        </w:rPr>
        <w:t>:</w:t>
      </w:r>
    </w:p>
    <w:p w:rsidR="00E24AE3" w:rsidRPr="001D34DC" w:rsidRDefault="00E24AE3" w:rsidP="004A2FEF">
      <w:pPr>
        <w:spacing w:line="360" w:lineRule="auto"/>
        <w:ind w:firstLine="709"/>
        <w:jc w:val="both"/>
        <w:rPr>
          <w:color w:val="222222"/>
          <w:sz w:val="28"/>
          <w:szCs w:val="28"/>
          <w:lang w:val="de-DE"/>
        </w:rPr>
      </w:pPr>
      <w:r>
        <w:rPr>
          <w:b/>
          <w:bCs/>
          <w:i/>
          <w:iCs/>
          <w:color w:val="222222"/>
          <w:sz w:val="28"/>
          <w:szCs w:val="28"/>
          <w:lang w:val="de-DE"/>
        </w:rPr>
        <w:t>C(T)</w:t>
      </w:r>
      <w:r>
        <w:rPr>
          <w:b/>
          <w:bCs/>
          <w:color w:val="222222"/>
          <w:sz w:val="28"/>
          <w:szCs w:val="28"/>
          <w:lang w:val="de-DE"/>
        </w:rPr>
        <w:t xml:space="preserve"> = - (1/log </w:t>
      </w:r>
      <w:r>
        <w:rPr>
          <w:b/>
          <w:bCs/>
          <w:i/>
          <w:iCs/>
          <w:color w:val="222222"/>
          <w:sz w:val="28"/>
          <w:szCs w:val="28"/>
          <w:lang w:val="de-DE"/>
        </w:rPr>
        <w:t>E</w:t>
      </w:r>
      <w:r>
        <w:rPr>
          <w:b/>
          <w:bCs/>
          <w:color w:val="222222"/>
          <w:sz w:val="28"/>
          <w:szCs w:val="28"/>
          <w:lang w:val="de-DE"/>
        </w:rPr>
        <w:t xml:space="preserve">) * log </w:t>
      </w:r>
      <w:r>
        <w:rPr>
          <w:b/>
          <w:bCs/>
          <w:i/>
          <w:iCs/>
          <w:color w:val="222222"/>
          <w:sz w:val="28"/>
          <w:szCs w:val="28"/>
          <w:lang w:val="de-DE"/>
        </w:rPr>
        <w:t>P</w:t>
      </w:r>
      <w:r>
        <w:rPr>
          <w:b/>
          <w:bCs/>
          <w:i/>
          <w:iCs/>
          <w:color w:val="222222"/>
          <w:sz w:val="28"/>
          <w:szCs w:val="28"/>
          <w:vertAlign w:val="subscript"/>
          <w:lang w:val="de-DE"/>
        </w:rPr>
        <w:t>0</w:t>
      </w:r>
      <w:r>
        <w:rPr>
          <w:b/>
          <w:bCs/>
          <w:color w:val="222222"/>
          <w:sz w:val="28"/>
          <w:szCs w:val="28"/>
          <w:lang w:val="de-DE"/>
        </w:rPr>
        <w:t xml:space="preserve"> + log </w:t>
      </w:r>
      <w:r>
        <w:rPr>
          <w:b/>
          <w:bCs/>
          <w:i/>
          <w:iCs/>
          <w:color w:val="222222"/>
          <w:sz w:val="28"/>
          <w:szCs w:val="28"/>
          <w:lang w:val="de-DE"/>
        </w:rPr>
        <w:t>P</w:t>
      </w:r>
      <w:r>
        <w:rPr>
          <w:b/>
          <w:bCs/>
          <w:i/>
          <w:iCs/>
          <w:color w:val="222222"/>
          <w:sz w:val="28"/>
          <w:szCs w:val="28"/>
          <w:vertAlign w:val="subscript"/>
          <w:lang w:val="de-DE"/>
        </w:rPr>
        <w:t>C(T)</w:t>
      </w:r>
      <w:r>
        <w:rPr>
          <w:b/>
          <w:bCs/>
          <w:color w:val="222222"/>
          <w:sz w:val="28"/>
          <w:szCs w:val="28"/>
          <w:lang w:val="de-DE"/>
        </w:rPr>
        <w:t xml:space="preserve">/log </w:t>
      </w:r>
      <w:r>
        <w:rPr>
          <w:b/>
          <w:bCs/>
          <w:i/>
          <w:iCs/>
          <w:color w:val="222222"/>
          <w:sz w:val="28"/>
          <w:szCs w:val="28"/>
          <w:lang w:val="de-DE"/>
        </w:rPr>
        <w:t>E</w:t>
      </w:r>
      <w:r w:rsidR="00D03459">
        <w:rPr>
          <w:color w:val="222222"/>
          <w:sz w:val="28"/>
          <w:szCs w:val="28"/>
          <w:lang w:val="de-DE"/>
        </w:rPr>
        <w:t xml:space="preserve"> </w:t>
      </w:r>
      <w:r>
        <w:rPr>
          <w:color w:val="222222"/>
          <w:sz w:val="28"/>
          <w:szCs w:val="28"/>
          <w:lang w:val="de-DE"/>
        </w:rPr>
        <w:t>(3)</w:t>
      </w:r>
      <w:r w:rsidR="001D34DC" w:rsidRPr="001D34DC">
        <w:rPr>
          <w:color w:val="222222"/>
          <w:sz w:val="28"/>
          <w:szCs w:val="28"/>
          <w:lang w:val="de-DE"/>
        </w:rPr>
        <w:t xml:space="preserve"> </w:t>
      </w:r>
      <w:r w:rsidR="0099684D" w:rsidRPr="001D34DC">
        <w:rPr>
          <w:color w:val="222222"/>
          <w:sz w:val="28"/>
          <w:szCs w:val="28"/>
          <w:lang w:val="de-DE"/>
        </w:rPr>
        <w:t>(</w:t>
      </w:r>
      <w:r w:rsidR="0099684D" w:rsidRPr="001D34DC">
        <w:rPr>
          <w:bCs/>
          <w:sz w:val="28"/>
          <w:szCs w:val="28"/>
          <w:lang w:val="de-DE"/>
        </w:rPr>
        <w:t xml:space="preserve"> </w:t>
      </w:r>
      <w:hyperlink r:id="rId22" w:history="1">
        <w:r w:rsidR="0099684D" w:rsidRPr="001D34DC">
          <w:rPr>
            <w:rStyle w:val="a4"/>
            <w:bCs/>
            <w:color w:val="auto"/>
            <w:sz w:val="28"/>
            <w:szCs w:val="28"/>
            <w:u w:val="none"/>
            <w:lang w:val="de-DE"/>
          </w:rPr>
          <w:t>www.molbiol.ru</w:t>
        </w:r>
      </w:hyperlink>
      <w:r w:rsidR="0099684D" w:rsidRPr="001D34DC">
        <w:rPr>
          <w:color w:val="222222"/>
          <w:sz w:val="28"/>
          <w:szCs w:val="28"/>
          <w:lang w:val="de-DE"/>
        </w:rPr>
        <w:t>)</w:t>
      </w:r>
      <w:r w:rsidR="001D34DC" w:rsidRPr="001D34DC">
        <w:rPr>
          <w:color w:val="222222"/>
          <w:sz w:val="28"/>
          <w:szCs w:val="28"/>
          <w:lang w:val="de-DE"/>
        </w:rPr>
        <w:t>,</w:t>
      </w:r>
    </w:p>
    <w:p w:rsidR="00E24AE3" w:rsidRPr="008565B8" w:rsidRDefault="001D34DC" w:rsidP="004A2FEF">
      <w:pPr>
        <w:pStyle w:val="tx"/>
        <w:spacing w:before="0" w:beforeAutospacing="0" w:after="0" w:afterAutospacing="0" w:line="360" w:lineRule="auto"/>
        <w:ind w:firstLine="709"/>
        <w:rPr>
          <w:color w:val="222222"/>
          <w:sz w:val="28"/>
          <w:szCs w:val="28"/>
        </w:rPr>
      </w:pPr>
      <w:r>
        <w:rPr>
          <w:color w:val="222222"/>
          <w:sz w:val="28"/>
          <w:szCs w:val="28"/>
        </w:rPr>
        <w:t>т</w:t>
      </w:r>
      <w:r w:rsidR="00E24AE3">
        <w:rPr>
          <w:color w:val="222222"/>
          <w:sz w:val="28"/>
          <w:szCs w:val="28"/>
        </w:rPr>
        <w:t xml:space="preserve">.е. значение </w:t>
      </w:r>
      <w:r w:rsidR="00E24AE3">
        <w:rPr>
          <w:i/>
          <w:iCs/>
          <w:color w:val="222222"/>
          <w:sz w:val="28"/>
          <w:szCs w:val="28"/>
        </w:rPr>
        <w:t>С(T)</w:t>
      </w:r>
      <w:r w:rsidR="00E24AE3">
        <w:rPr>
          <w:color w:val="222222"/>
          <w:sz w:val="28"/>
          <w:szCs w:val="28"/>
        </w:rPr>
        <w:t xml:space="preserve"> прямо пропорционально логарифму количества субстрата</w:t>
      </w:r>
      <w:r w:rsidR="00673CEA" w:rsidRPr="00673CEA">
        <w:rPr>
          <w:sz w:val="28"/>
        </w:rPr>
        <w:t xml:space="preserve"> </w:t>
      </w:r>
      <w:r w:rsidR="00673CEA" w:rsidRPr="00726281">
        <w:rPr>
          <w:bCs/>
          <w:sz w:val="28"/>
          <w:szCs w:val="28"/>
        </w:rPr>
        <w:t xml:space="preserve">(по материалам </w:t>
      </w:r>
      <w:hyperlink r:id="rId23" w:history="1">
        <w:r w:rsidR="00673CEA" w:rsidRPr="00726281">
          <w:rPr>
            <w:rStyle w:val="a4"/>
            <w:bCs/>
            <w:color w:val="auto"/>
            <w:sz w:val="28"/>
            <w:szCs w:val="28"/>
            <w:u w:val="none"/>
            <w:lang w:val="en-US"/>
          </w:rPr>
          <w:t>www</w:t>
        </w:r>
        <w:r w:rsidR="00673CEA" w:rsidRPr="00726281">
          <w:rPr>
            <w:rStyle w:val="a4"/>
            <w:bCs/>
            <w:color w:val="auto"/>
            <w:sz w:val="28"/>
            <w:szCs w:val="28"/>
            <w:u w:val="none"/>
          </w:rPr>
          <w:t>.</w:t>
        </w:r>
        <w:r w:rsidR="00673CEA" w:rsidRPr="00726281">
          <w:rPr>
            <w:rStyle w:val="a4"/>
            <w:bCs/>
            <w:color w:val="auto"/>
            <w:sz w:val="28"/>
            <w:szCs w:val="28"/>
            <w:u w:val="none"/>
            <w:lang w:val="en-US"/>
          </w:rPr>
          <w:t>molbiol</w:t>
        </w:r>
        <w:r w:rsidR="00673CEA" w:rsidRPr="00726281">
          <w:rPr>
            <w:rStyle w:val="a4"/>
            <w:bCs/>
            <w:color w:val="auto"/>
            <w:sz w:val="28"/>
            <w:szCs w:val="28"/>
            <w:u w:val="none"/>
          </w:rPr>
          <w:t>.</w:t>
        </w:r>
        <w:r w:rsidR="00673CEA" w:rsidRPr="00726281">
          <w:rPr>
            <w:rStyle w:val="a4"/>
            <w:bCs/>
            <w:color w:val="auto"/>
            <w:sz w:val="28"/>
            <w:szCs w:val="28"/>
            <w:u w:val="none"/>
            <w:lang w:val="en-US"/>
          </w:rPr>
          <w:t>ru</w:t>
        </w:r>
      </w:hyperlink>
      <w:r w:rsidR="00673CEA" w:rsidRPr="00726281">
        <w:rPr>
          <w:bCs/>
          <w:sz w:val="28"/>
          <w:szCs w:val="28"/>
        </w:rPr>
        <w:t>).</w:t>
      </w:r>
      <w:r w:rsidR="00673CEA">
        <w:rPr>
          <w:sz w:val="28"/>
        </w:rPr>
        <w:t>.</w:t>
      </w:r>
      <w:r w:rsidR="00E24AE3">
        <w:rPr>
          <w:color w:val="222222"/>
          <w:sz w:val="28"/>
          <w:szCs w:val="28"/>
        </w:rPr>
        <w:t xml:space="preserve"> Таким образом, real-time PCR позволяет сравнивать количества субстрата при условии, что эффективность реакции и заданный уровень пороговой флуоресценции одинаковы для каждой из сравниваемых реакций</w:t>
      </w:r>
      <w:r>
        <w:rPr>
          <w:color w:val="222222"/>
          <w:sz w:val="28"/>
          <w:szCs w:val="28"/>
        </w:rPr>
        <w:t xml:space="preserve"> </w:t>
      </w:r>
      <w:r w:rsidR="00726281" w:rsidRPr="00726281">
        <w:rPr>
          <w:color w:val="222222"/>
          <w:sz w:val="28"/>
          <w:szCs w:val="28"/>
        </w:rPr>
        <w:t>[19]</w:t>
      </w:r>
      <w:r w:rsidR="00E24AE3">
        <w:rPr>
          <w:color w:val="222222"/>
          <w:sz w:val="28"/>
          <w:szCs w:val="28"/>
        </w:rPr>
        <w:t>.</w:t>
      </w:r>
    </w:p>
    <w:p w:rsidR="00E24AE3" w:rsidRPr="00F163DF" w:rsidRDefault="00E24AE3" w:rsidP="004A2FEF">
      <w:pPr>
        <w:pStyle w:val="tx"/>
        <w:spacing w:before="0" w:beforeAutospacing="0" w:after="0" w:afterAutospacing="0" w:line="360" w:lineRule="auto"/>
        <w:ind w:firstLine="709"/>
        <w:rPr>
          <w:b/>
          <w:bCs/>
          <w:color w:val="222222"/>
          <w:sz w:val="28"/>
          <w:szCs w:val="28"/>
        </w:rPr>
      </w:pPr>
      <w:r>
        <w:rPr>
          <w:b/>
          <w:bCs/>
          <w:color w:val="222222"/>
          <w:sz w:val="28"/>
          <w:szCs w:val="28"/>
        </w:rPr>
        <w:t xml:space="preserve">Базовый уровень флуоресценции. </w:t>
      </w:r>
      <w:r>
        <w:rPr>
          <w:color w:val="222222"/>
          <w:sz w:val="28"/>
          <w:szCs w:val="28"/>
        </w:rPr>
        <w:t>Это тот уровень флуоресценции, который наблюдается в реакционной смеси до появления репортерного сигнала. Как правило, управляющие программы real-time PCR позволяют задать базовый уровень  несколькими способами. Необходимо выбрать такой способ, при котором:</w:t>
      </w:r>
    </w:p>
    <w:p w:rsidR="00E24AE3" w:rsidRDefault="00E24AE3" w:rsidP="004A2FEF">
      <w:pPr>
        <w:numPr>
          <w:ilvl w:val="1"/>
          <w:numId w:val="4"/>
        </w:numPr>
        <w:spacing w:line="360" w:lineRule="auto"/>
        <w:ind w:left="0" w:firstLine="709"/>
        <w:jc w:val="both"/>
        <w:rPr>
          <w:color w:val="222222"/>
          <w:sz w:val="28"/>
          <w:szCs w:val="28"/>
        </w:rPr>
      </w:pPr>
      <w:r>
        <w:rPr>
          <w:color w:val="222222"/>
          <w:sz w:val="28"/>
          <w:szCs w:val="28"/>
        </w:rPr>
        <w:t xml:space="preserve">Обеспечивается минимальный уровень флуоресценции до </w:t>
      </w:r>
      <w:r w:rsidR="001D34DC">
        <w:rPr>
          <w:color w:val="222222"/>
          <w:sz w:val="28"/>
          <w:szCs w:val="28"/>
        </w:rPr>
        <w:t>появления репортерного сигнала.</w:t>
      </w:r>
    </w:p>
    <w:p w:rsidR="00E24AE3" w:rsidRDefault="00E24AE3" w:rsidP="004A2FEF">
      <w:pPr>
        <w:numPr>
          <w:ilvl w:val="1"/>
          <w:numId w:val="4"/>
        </w:numPr>
        <w:spacing w:line="360" w:lineRule="auto"/>
        <w:ind w:left="0" w:firstLine="709"/>
        <w:jc w:val="both"/>
        <w:rPr>
          <w:color w:val="222222"/>
          <w:sz w:val="28"/>
          <w:szCs w:val="28"/>
        </w:rPr>
      </w:pPr>
      <w:r>
        <w:rPr>
          <w:color w:val="222222"/>
          <w:sz w:val="28"/>
          <w:szCs w:val="28"/>
        </w:rPr>
        <w:t>Начало экспоненциальной фазы детектируется с наибольшей т</w:t>
      </w:r>
      <w:r w:rsidR="001D34DC">
        <w:rPr>
          <w:color w:val="222222"/>
          <w:sz w:val="28"/>
          <w:szCs w:val="28"/>
        </w:rPr>
        <w:t>очностью.</w:t>
      </w:r>
    </w:p>
    <w:p w:rsidR="00E24AE3" w:rsidRPr="00C158ED" w:rsidRDefault="00E24AE3" w:rsidP="004A2FEF">
      <w:pPr>
        <w:pStyle w:val="tx"/>
        <w:spacing w:before="0" w:beforeAutospacing="0" w:after="0" w:afterAutospacing="0" w:line="360" w:lineRule="auto"/>
        <w:ind w:firstLine="709"/>
        <w:rPr>
          <w:color w:val="222222"/>
          <w:sz w:val="28"/>
          <w:szCs w:val="28"/>
        </w:rPr>
      </w:pPr>
      <w:r>
        <w:rPr>
          <w:color w:val="222222"/>
          <w:sz w:val="28"/>
          <w:szCs w:val="28"/>
        </w:rPr>
        <w:t xml:space="preserve">В общем случае, базовую линию следует выбирать как среднее значение флуоресценции в достаточно широком диапазоне циклов до появления репортерной флуоресценции (т.е. до начала детекции экспоненциальной фазы). При выборе диапазона желательно также избегать и циклы вне </w:t>
      </w:r>
      <w:r w:rsidRPr="00C158ED">
        <w:rPr>
          <w:color w:val="222222"/>
          <w:sz w:val="28"/>
          <w:szCs w:val="28"/>
        </w:rPr>
        <w:t>экспоненциальной фазы, в которых на</w:t>
      </w:r>
      <w:r w:rsidR="001D34DC">
        <w:rPr>
          <w:color w:val="222222"/>
          <w:sz w:val="28"/>
          <w:szCs w:val="28"/>
        </w:rPr>
        <w:t>блюдаются скачки флуоресценции.</w:t>
      </w:r>
    </w:p>
    <w:p w:rsidR="00E24AE3" w:rsidRDefault="00E24AE3" w:rsidP="004A2FEF">
      <w:pPr>
        <w:pStyle w:val="tx"/>
        <w:spacing w:before="0" w:beforeAutospacing="0" w:after="0" w:afterAutospacing="0" w:line="360" w:lineRule="auto"/>
        <w:ind w:firstLine="709"/>
        <w:rPr>
          <w:color w:val="222222"/>
          <w:sz w:val="28"/>
          <w:szCs w:val="28"/>
        </w:rPr>
      </w:pPr>
      <w:r w:rsidRPr="00C158ED">
        <w:rPr>
          <w:color w:val="222222"/>
          <w:sz w:val="28"/>
          <w:szCs w:val="28"/>
        </w:rPr>
        <w:t xml:space="preserve">Для </w:t>
      </w:r>
      <w:r w:rsidRPr="00C158ED">
        <w:rPr>
          <w:bCs/>
          <w:color w:val="222222"/>
          <w:sz w:val="28"/>
          <w:szCs w:val="28"/>
        </w:rPr>
        <w:t>SYBR Green</w:t>
      </w:r>
      <w:r w:rsidRPr="00C158ED">
        <w:rPr>
          <w:color w:val="222222"/>
          <w:sz w:val="28"/>
          <w:szCs w:val="28"/>
        </w:rPr>
        <w:t xml:space="preserve">, как правило, хорошо работает расчет базового уровня по </w:t>
      </w:r>
      <w:r w:rsidRPr="00C158ED">
        <w:rPr>
          <w:bCs/>
          <w:color w:val="222222"/>
          <w:sz w:val="28"/>
          <w:szCs w:val="28"/>
        </w:rPr>
        <w:t>среднему значению в диапазоне циклов с 3 по 7</w:t>
      </w:r>
      <w:r>
        <w:rPr>
          <w:color w:val="222222"/>
          <w:sz w:val="28"/>
          <w:szCs w:val="28"/>
        </w:rPr>
        <w:t xml:space="preserve"> (первые 2 цикла не влючают в диапазон, поскольку на них может наблюдаться более сильная флуоресценция из-за недостаточн</w:t>
      </w:r>
      <w:r w:rsidR="001D34DC">
        <w:rPr>
          <w:color w:val="222222"/>
          <w:sz w:val="28"/>
          <w:szCs w:val="28"/>
        </w:rPr>
        <w:t>о стабилизировавшейся реакции).</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 xml:space="preserve">Более осторожно нужно выбирать базовую линию при </w:t>
      </w:r>
      <w:r>
        <w:rPr>
          <w:b/>
          <w:bCs/>
          <w:color w:val="222222"/>
          <w:sz w:val="28"/>
          <w:szCs w:val="28"/>
        </w:rPr>
        <w:t>TaqMan</w:t>
      </w:r>
      <w:r>
        <w:rPr>
          <w:color w:val="222222"/>
          <w:sz w:val="28"/>
          <w:szCs w:val="28"/>
        </w:rPr>
        <w:t xml:space="preserve"> амплификации, поскольку к началу PCR в смеси может наблюдаться довольно высокий уровень флуоресценции от "сломанных проб" (в которых произошла диссоциация маркера от тушителя). Если "сломанные пробы" не превалируют, это не представляет большой опасности, и базовая флуоресценция постепенно сходит на нет (обычно к 3-7 циклу). Как уже было сказано выше, в таком случае начальный цикл диапазона нужно выбирать такой, в котором </w:t>
      </w:r>
      <w:r>
        <w:rPr>
          <w:b/>
          <w:bCs/>
          <w:color w:val="222222"/>
          <w:sz w:val="28"/>
          <w:szCs w:val="28"/>
        </w:rPr>
        <w:t>флуоресценция от "сломанных проб" уже достигла минимума</w:t>
      </w:r>
      <w:r>
        <w:rPr>
          <w:color w:val="222222"/>
          <w:sz w:val="28"/>
          <w:szCs w:val="28"/>
        </w:rPr>
        <w:t>.</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 xml:space="preserve">В некоторых случаях флуоресценция от "сломанных" проб наблюдается и на более поздних стадиях PCR, к 20-25 циклу. Такой эффект нежелателен, поскольку он создает трудности при выборе базовой линии, что может привести к "маскировке" начала экспоненциальной фазы. В таком случае рекомендуется </w:t>
      </w:r>
      <w:r>
        <w:rPr>
          <w:b/>
          <w:bCs/>
          <w:color w:val="222222"/>
          <w:sz w:val="28"/>
          <w:szCs w:val="28"/>
        </w:rPr>
        <w:t>собирать реакцию заранее</w:t>
      </w:r>
      <w:r>
        <w:rPr>
          <w:color w:val="222222"/>
          <w:sz w:val="28"/>
          <w:szCs w:val="28"/>
        </w:rPr>
        <w:t xml:space="preserve"> и инкубировать ее в холодильнике 1 час или более до добавления ДНК (если реакции инкубируются в темноте и при температуре около +4</w:t>
      </w:r>
      <w:r>
        <w:rPr>
          <w:color w:val="222222"/>
          <w:sz w:val="28"/>
          <w:szCs w:val="28"/>
          <w:vertAlign w:val="superscript"/>
        </w:rPr>
        <w:t>o</w:t>
      </w:r>
      <w:r>
        <w:rPr>
          <w:color w:val="222222"/>
          <w:sz w:val="28"/>
          <w:szCs w:val="28"/>
        </w:rPr>
        <w:t>C, максимальное время инку</w:t>
      </w:r>
      <w:r w:rsidR="00726281">
        <w:rPr>
          <w:color w:val="222222"/>
          <w:sz w:val="28"/>
          <w:szCs w:val="28"/>
        </w:rPr>
        <w:t>бации практически неограничено)</w:t>
      </w:r>
      <w:r w:rsidR="001D34DC">
        <w:rPr>
          <w:color w:val="222222"/>
          <w:sz w:val="28"/>
          <w:szCs w:val="28"/>
        </w:rPr>
        <w:t xml:space="preserve"> </w:t>
      </w:r>
      <w:r w:rsidR="00726281" w:rsidRPr="00726281">
        <w:rPr>
          <w:color w:val="222222"/>
          <w:sz w:val="28"/>
          <w:szCs w:val="28"/>
        </w:rPr>
        <w:t>[20]</w:t>
      </w:r>
      <w:r w:rsidR="00726281">
        <w:rPr>
          <w:color w:val="222222"/>
          <w:sz w:val="28"/>
          <w:szCs w:val="28"/>
        </w:rPr>
        <w:t>.</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Свидетельствами того, что базовый уровен</w:t>
      </w:r>
      <w:r w:rsidR="001D34DC">
        <w:rPr>
          <w:color w:val="222222"/>
          <w:sz w:val="28"/>
          <w:szCs w:val="28"/>
        </w:rPr>
        <w:t>ь выбран некорректно, являются:</w:t>
      </w:r>
    </w:p>
    <w:p w:rsidR="00E24AE3" w:rsidRDefault="00E24AE3" w:rsidP="004A2FEF">
      <w:pPr>
        <w:numPr>
          <w:ilvl w:val="1"/>
          <w:numId w:val="5"/>
        </w:numPr>
        <w:spacing w:line="360" w:lineRule="auto"/>
        <w:ind w:left="0" w:firstLine="709"/>
        <w:jc w:val="both"/>
        <w:rPr>
          <w:color w:val="222222"/>
          <w:sz w:val="28"/>
          <w:szCs w:val="28"/>
        </w:rPr>
      </w:pPr>
      <w:r>
        <w:rPr>
          <w:color w:val="222222"/>
          <w:sz w:val="28"/>
          <w:szCs w:val="28"/>
        </w:rPr>
        <w:t>Значительное "провисание" кривой флуоресценции ниже нулев</w:t>
      </w:r>
      <w:r w:rsidR="001D34DC">
        <w:rPr>
          <w:color w:val="222222"/>
          <w:sz w:val="28"/>
          <w:szCs w:val="28"/>
        </w:rPr>
        <w:t>ого уровня.</w:t>
      </w:r>
    </w:p>
    <w:p w:rsidR="00E24AE3" w:rsidRDefault="00E24AE3" w:rsidP="004A2FEF">
      <w:pPr>
        <w:numPr>
          <w:ilvl w:val="1"/>
          <w:numId w:val="5"/>
        </w:numPr>
        <w:spacing w:line="360" w:lineRule="auto"/>
        <w:ind w:left="0" w:firstLine="709"/>
        <w:jc w:val="both"/>
        <w:rPr>
          <w:color w:val="222222"/>
          <w:sz w:val="28"/>
          <w:szCs w:val="28"/>
        </w:rPr>
      </w:pPr>
      <w:r>
        <w:rPr>
          <w:color w:val="222222"/>
          <w:sz w:val="28"/>
          <w:szCs w:val="28"/>
        </w:rPr>
        <w:t>Положительное значение флуоресценции в точке перегиба (т.е.</w:t>
      </w:r>
      <w:r w:rsidR="001D34DC">
        <w:rPr>
          <w:color w:val="222222"/>
          <w:sz w:val="28"/>
          <w:szCs w:val="28"/>
        </w:rPr>
        <w:t xml:space="preserve"> начала экспоненциальной фазы).</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"Провисание" часто является следствием включения в расчетный диапазон циклов, при которых уже наблюдается начало экспоненциальной фазы или, наоборот, начальная флуоресценция. Однако "провисание" может быть вызвано также и выбором слишком узкого диапазона циклов, так что разброс базовой флуоресценции в нем оказывается существенно меньше</w:t>
      </w:r>
      <w:r w:rsidR="001D34DC">
        <w:rPr>
          <w:color w:val="222222"/>
          <w:sz w:val="28"/>
          <w:szCs w:val="28"/>
        </w:rPr>
        <w:t>, чем в среднем по всем циклам.</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 xml:space="preserve">Положительное значение флуоресценции в точке перегиба также обычно "исправляется" расширением диапазона циклов. Такой эффект также может наблюдаться, если расчет ведется по минимальным, а не </w:t>
      </w:r>
      <w:r w:rsidR="001D34DC">
        <w:rPr>
          <w:color w:val="222222"/>
          <w:sz w:val="28"/>
          <w:szCs w:val="28"/>
        </w:rPr>
        <w:t>по средним значениям диапазона.</w:t>
      </w:r>
    </w:p>
    <w:p w:rsidR="00E24AE3" w:rsidRPr="00F163DF" w:rsidRDefault="00E24AE3" w:rsidP="004A2FEF">
      <w:pPr>
        <w:pStyle w:val="tx"/>
        <w:spacing w:before="0" w:beforeAutospacing="0" w:after="0" w:afterAutospacing="0" w:line="360" w:lineRule="auto"/>
        <w:ind w:firstLine="709"/>
        <w:rPr>
          <w:color w:val="222222"/>
          <w:sz w:val="28"/>
          <w:szCs w:val="28"/>
        </w:rPr>
      </w:pPr>
      <w:r w:rsidRPr="00D03459">
        <w:rPr>
          <w:sz w:val="28"/>
          <w:szCs w:val="28"/>
        </w:rPr>
        <w:t>Напомним, что вытека</w:t>
      </w:r>
      <w:r w:rsidR="00D03459" w:rsidRPr="00D03459">
        <w:rPr>
          <w:sz w:val="28"/>
          <w:szCs w:val="28"/>
        </w:rPr>
        <w:t xml:space="preserve">ющая из уравнения </w:t>
      </w:r>
      <w:r w:rsidR="00D03459">
        <w:rPr>
          <w:sz w:val="28"/>
          <w:szCs w:val="28"/>
        </w:rPr>
        <w:t>(</w:t>
      </w:r>
      <w:r w:rsidR="00D03459" w:rsidRPr="00D03459">
        <w:rPr>
          <w:sz w:val="28"/>
          <w:szCs w:val="28"/>
        </w:rPr>
        <w:t>1</w:t>
      </w:r>
      <w:r w:rsidR="00D03459">
        <w:rPr>
          <w:sz w:val="28"/>
          <w:szCs w:val="28"/>
        </w:rPr>
        <w:t>)</w:t>
      </w:r>
      <w:r w:rsidR="00D03459" w:rsidRPr="00D03459">
        <w:rPr>
          <w:sz w:val="28"/>
          <w:szCs w:val="28"/>
        </w:rPr>
        <w:t xml:space="preserve"> зависимость, отражаемая уравнением </w:t>
      </w:r>
      <w:r w:rsidRPr="00D03459">
        <w:rPr>
          <w:sz w:val="28"/>
          <w:szCs w:val="28"/>
          <w:lang w:val="de-DE"/>
        </w:rPr>
        <w:t>(3)</w:t>
      </w:r>
      <w:r w:rsidR="00D03459">
        <w:rPr>
          <w:color w:val="222222"/>
          <w:sz w:val="28"/>
          <w:szCs w:val="28"/>
        </w:rPr>
        <w:t xml:space="preserve"> </w:t>
      </w:r>
      <w:r>
        <w:rPr>
          <w:color w:val="222222"/>
          <w:sz w:val="28"/>
          <w:szCs w:val="28"/>
        </w:rPr>
        <w:t xml:space="preserve">позволяет сравнивать результаты различных экспериментов лишь при условии, что </w:t>
      </w:r>
      <w:r>
        <w:rPr>
          <w:i/>
          <w:iCs/>
          <w:color w:val="222222"/>
          <w:sz w:val="28"/>
          <w:szCs w:val="28"/>
        </w:rPr>
        <w:t>P</w:t>
      </w:r>
      <w:r>
        <w:rPr>
          <w:i/>
          <w:iCs/>
          <w:color w:val="222222"/>
          <w:sz w:val="28"/>
          <w:szCs w:val="28"/>
          <w:vertAlign w:val="subscript"/>
        </w:rPr>
        <w:t>C(T)</w:t>
      </w:r>
      <w:r>
        <w:rPr>
          <w:i/>
          <w:iCs/>
          <w:color w:val="222222"/>
          <w:sz w:val="28"/>
          <w:szCs w:val="28"/>
        </w:rPr>
        <w:t>= const</w:t>
      </w:r>
      <w:r>
        <w:rPr>
          <w:color w:val="222222"/>
          <w:sz w:val="28"/>
          <w:szCs w:val="28"/>
        </w:rPr>
        <w:t xml:space="preserve">. Таким образом, уровень пороговой флуоресценции </w:t>
      </w:r>
      <w:r>
        <w:rPr>
          <w:i/>
          <w:iCs/>
          <w:color w:val="222222"/>
          <w:sz w:val="28"/>
          <w:szCs w:val="28"/>
        </w:rPr>
        <w:t>P</w:t>
      </w:r>
      <w:r>
        <w:rPr>
          <w:i/>
          <w:iCs/>
          <w:color w:val="222222"/>
          <w:sz w:val="28"/>
          <w:szCs w:val="28"/>
          <w:vertAlign w:val="subscript"/>
        </w:rPr>
        <w:t>C(T)</w:t>
      </w:r>
      <w:r>
        <w:rPr>
          <w:color w:val="222222"/>
          <w:sz w:val="28"/>
          <w:szCs w:val="28"/>
        </w:rPr>
        <w:t xml:space="preserve"> должен быть одинаков </w:t>
      </w:r>
      <w:r w:rsidR="001D34DC">
        <w:rPr>
          <w:color w:val="222222"/>
          <w:sz w:val="28"/>
          <w:szCs w:val="28"/>
        </w:rPr>
        <w:t>для всех сравниваемых образцов.</w:t>
      </w:r>
    </w:p>
    <w:p w:rsidR="00E24AE3" w:rsidRPr="00726281" w:rsidRDefault="00E24AE3" w:rsidP="004A2FEF">
      <w:pPr>
        <w:pStyle w:val="tx"/>
        <w:spacing w:before="0" w:beforeAutospacing="0" w:after="0" w:afterAutospacing="0" w:line="360" w:lineRule="auto"/>
        <w:ind w:firstLine="709"/>
        <w:rPr>
          <w:color w:val="222222"/>
          <w:sz w:val="28"/>
          <w:szCs w:val="28"/>
        </w:rPr>
      </w:pPr>
      <w:r>
        <w:rPr>
          <w:b/>
          <w:bCs/>
          <w:color w:val="222222"/>
          <w:sz w:val="28"/>
          <w:szCs w:val="28"/>
        </w:rPr>
        <w:t>Пороговый уровень флуоресценции.</w:t>
      </w:r>
      <w:r w:rsidR="00F163DF">
        <w:rPr>
          <w:color w:val="222222"/>
          <w:sz w:val="28"/>
          <w:szCs w:val="28"/>
        </w:rPr>
        <w:t xml:space="preserve"> </w:t>
      </w:r>
      <w:r>
        <w:rPr>
          <w:color w:val="222222"/>
          <w:sz w:val="28"/>
          <w:szCs w:val="28"/>
        </w:rPr>
        <w:t xml:space="preserve">Репортерная флуоресценция наиболее точно отвечает зависимости 3 в самом начале детекции экспоненциальной фазы. На более поздних этапах вклад стохастических эффектов в кинетику реакции становится все более значительным. Поэтому пороговый уровень флуоресценции выбирают в самом </w:t>
      </w:r>
      <w:r w:rsidRPr="00726281">
        <w:rPr>
          <w:color w:val="222222"/>
          <w:sz w:val="28"/>
          <w:szCs w:val="28"/>
        </w:rPr>
        <w:t>начале экспоненциальной фазы, когда стохастические процессы не столь велик.</w:t>
      </w:r>
    </w:p>
    <w:p w:rsidR="00E24AE3" w:rsidRPr="00726281" w:rsidRDefault="00E24AE3" w:rsidP="004A2FEF">
      <w:pPr>
        <w:pStyle w:val="tx"/>
        <w:spacing w:before="0" w:beforeAutospacing="0" w:after="0" w:afterAutospacing="0" w:line="360" w:lineRule="auto"/>
        <w:ind w:firstLine="709"/>
        <w:rPr>
          <w:color w:val="222222"/>
          <w:sz w:val="28"/>
          <w:szCs w:val="28"/>
        </w:rPr>
      </w:pPr>
      <w:r w:rsidRPr="00726281">
        <w:rPr>
          <w:color w:val="222222"/>
          <w:sz w:val="28"/>
          <w:szCs w:val="28"/>
        </w:rPr>
        <w:t>Существует три основных способа выбора уровня пороговой флуоресценции:</w:t>
      </w:r>
    </w:p>
    <w:p w:rsidR="00E24AE3" w:rsidRPr="00726281" w:rsidRDefault="001D34DC" w:rsidP="004A2FEF">
      <w:pPr>
        <w:spacing w:line="360" w:lineRule="auto"/>
        <w:ind w:firstLine="709"/>
        <w:jc w:val="both"/>
        <w:rPr>
          <w:color w:val="222222"/>
          <w:sz w:val="28"/>
          <w:szCs w:val="28"/>
        </w:rPr>
      </w:pPr>
      <w:r>
        <w:rPr>
          <w:color w:val="222222"/>
          <w:sz w:val="28"/>
          <w:szCs w:val="28"/>
        </w:rPr>
        <w:t xml:space="preserve"> а) на глаз;</w:t>
      </w:r>
    </w:p>
    <w:p w:rsidR="00E24AE3" w:rsidRPr="00726281" w:rsidRDefault="00E24AE3" w:rsidP="004A2FEF">
      <w:pPr>
        <w:spacing w:line="360" w:lineRule="auto"/>
        <w:ind w:firstLine="709"/>
        <w:jc w:val="both"/>
        <w:rPr>
          <w:color w:val="222222"/>
          <w:sz w:val="28"/>
          <w:szCs w:val="28"/>
        </w:rPr>
      </w:pPr>
      <w:r w:rsidRPr="00726281">
        <w:rPr>
          <w:color w:val="222222"/>
          <w:sz w:val="28"/>
          <w:szCs w:val="28"/>
        </w:rPr>
        <w:t xml:space="preserve"> </w:t>
      </w:r>
      <w:r w:rsidR="001D34DC">
        <w:rPr>
          <w:color w:val="222222"/>
          <w:sz w:val="28"/>
          <w:szCs w:val="28"/>
        </w:rPr>
        <w:t>б</w:t>
      </w:r>
      <w:r w:rsidRPr="00726281">
        <w:rPr>
          <w:color w:val="222222"/>
          <w:sz w:val="28"/>
          <w:szCs w:val="28"/>
        </w:rPr>
        <w:t xml:space="preserve">) </w:t>
      </w:r>
      <w:r w:rsidR="001D34DC">
        <w:rPr>
          <w:color w:val="222222"/>
          <w:sz w:val="28"/>
          <w:szCs w:val="28"/>
        </w:rPr>
        <w:t>п</w:t>
      </w:r>
      <w:r w:rsidRPr="00726281">
        <w:rPr>
          <w:color w:val="222222"/>
          <w:sz w:val="28"/>
          <w:szCs w:val="28"/>
        </w:rPr>
        <w:t>о превышению над стандартным отклонением кинетической кривой</w:t>
      </w:r>
      <w:r w:rsidR="001D34DC">
        <w:rPr>
          <w:color w:val="222222"/>
          <w:sz w:val="28"/>
          <w:szCs w:val="28"/>
        </w:rPr>
        <w:t>;</w:t>
      </w:r>
    </w:p>
    <w:p w:rsidR="00E24AE3" w:rsidRPr="00726281" w:rsidRDefault="00E24AE3" w:rsidP="004A2FEF">
      <w:pPr>
        <w:spacing w:line="360" w:lineRule="auto"/>
        <w:ind w:firstLine="709"/>
        <w:jc w:val="both"/>
        <w:rPr>
          <w:color w:val="222222"/>
          <w:sz w:val="28"/>
          <w:szCs w:val="28"/>
        </w:rPr>
      </w:pPr>
      <w:r w:rsidRPr="00726281">
        <w:rPr>
          <w:color w:val="222222"/>
          <w:sz w:val="28"/>
          <w:szCs w:val="28"/>
        </w:rPr>
        <w:t xml:space="preserve"> </w:t>
      </w:r>
      <w:r w:rsidR="001D34DC">
        <w:rPr>
          <w:color w:val="222222"/>
          <w:sz w:val="28"/>
          <w:szCs w:val="28"/>
        </w:rPr>
        <w:t>в</w:t>
      </w:r>
      <w:r w:rsidRPr="00726281">
        <w:rPr>
          <w:color w:val="222222"/>
          <w:sz w:val="28"/>
          <w:szCs w:val="28"/>
        </w:rPr>
        <w:t xml:space="preserve">) </w:t>
      </w:r>
      <w:r w:rsidR="001D34DC">
        <w:rPr>
          <w:color w:val="222222"/>
          <w:sz w:val="28"/>
          <w:szCs w:val="28"/>
        </w:rPr>
        <w:t>п</w:t>
      </w:r>
      <w:r w:rsidRPr="00726281">
        <w:rPr>
          <w:color w:val="222222"/>
          <w:sz w:val="28"/>
          <w:szCs w:val="28"/>
        </w:rPr>
        <w:t>о второй произ</w:t>
      </w:r>
      <w:r w:rsidR="001D34DC">
        <w:rPr>
          <w:color w:val="222222"/>
          <w:sz w:val="28"/>
          <w:szCs w:val="28"/>
        </w:rPr>
        <w:t>водной кинетической кривой.</w:t>
      </w:r>
    </w:p>
    <w:p w:rsidR="00726281" w:rsidRPr="00726281" w:rsidRDefault="00E24AE3" w:rsidP="004A2FEF">
      <w:pPr>
        <w:spacing w:line="360" w:lineRule="auto"/>
        <w:ind w:firstLine="709"/>
        <w:jc w:val="both"/>
        <w:rPr>
          <w:bCs/>
          <w:color w:val="000000"/>
          <w:sz w:val="28"/>
          <w:szCs w:val="28"/>
        </w:rPr>
      </w:pPr>
      <w:r w:rsidRPr="00726281">
        <w:rPr>
          <w:sz w:val="28"/>
          <w:szCs w:val="28"/>
        </w:rPr>
        <w:t>При выборе "</w:t>
      </w:r>
      <w:r w:rsidRPr="00726281">
        <w:rPr>
          <w:b/>
          <w:bCs/>
          <w:sz w:val="28"/>
          <w:szCs w:val="28"/>
        </w:rPr>
        <w:t>на глаз</w:t>
      </w:r>
      <w:r w:rsidRPr="00726281">
        <w:rPr>
          <w:sz w:val="28"/>
          <w:szCs w:val="28"/>
        </w:rPr>
        <w:t xml:space="preserve">" за пороговый уровень выбирают минимальный уровень флуоресценции, который во всех проведенных с данной парой праймеров реакциях соответствует началу экспоненциальной фазы. Хотя пороговый уровень должен быть как можно ниже, при его достижении реакция должна уже "устаканиться" - на первом цикле экспоненциальной фазы погрешность определения репортерной флуоресценции обычно достаточно высока (в том числе и из-за того, что выбор baseline также имеет определенную погрешность). Обычно оптимальными являются пороговые уровни порядка 0.05-0.1 единиц флуоресценции, в зависимости от способа задания базовой линии и от того, как ведет себя реакция. Выбор "на глаз" является наиболее корректным с точки зрения уравнения 3, при условии, что базовая линия выбрана одинаково и измерения проводятся одновременно. Таким образом, с нашей точки зрения, им имеет смысл пользоваться, когда необходимо сравнить данные в одной плашке (или, в крайнем случае, нескольких экспериментов, выполненных с использованием одинаковых реактивов, субстратов, на одной и той же машине с небольшим промежутком времени) - например, при отладке реакции. </w:t>
      </w:r>
      <w:r w:rsidRPr="00726281">
        <w:rPr>
          <w:bCs/>
          <w:sz w:val="28"/>
          <w:szCs w:val="28"/>
        </w:rPr>
        <w:t>При сравнении более разнородных данных определение "на глаз" будет некорректным.</w:t>
      </w:r>
      <w:r w:rsidRPr="00726281">
        <w:rPr>
          <w:sz w:val="28"/>
          <w:szCs w:val="28"/>
        </w:rPr>
        <w:t xml:space="preserve"> Принцип двух других методов состоит в том, чтобы стандартизировать выбор порога не по абсолютному значению, а по поведению кривой. </w:t>
      </w:r>
      <w:r w:rsidRPr="00726281">
        <w:rPr>
          <w:b/>
          <w:bCs/>
          <w:sz w:val="28"/>
          <w:szCs w:val="28"/>
        </w:rPr>
        <w:t>Выбор порога по превышению над стандартным отклонением кинетической кривой</w:t>
      </w:r>
      <w:r w:rsidRPr="00726281">
        <w:rPr>
          <w:sz w:val="28"/>
          <w:szCs w:val="28"/>
        </w:rPr>
        <w:t xml:space="preserve"> - это установка порога таким образом, чтобы превышение порогового уровня над базовым уровнем (threshold над baseline) было достаточно малым, но уже статистически достоверным. Обычно выбирают значения в диапазоне 8-10 стандартных отклонений. Недостатком такого метода является то, что поскольку стандартное отклонение - это усредненная величина по всей кинетической кривой, в каких-то конкретных случаях порог может оказаться слишком низким (когда реакция еще не "устаканилась") или, наоборот, слишком высоким (когда уже наблюдаются какие-то отклонения). Этих недостатков лишен следующий метод выбора порога - </w:t>
      </w:r>
      <w:r w:rsidRPr="00726281">
        <w:rPr>
          <w:b/>
          <w:bCs/>
          <w:sz w:val="28"/>
          <w:szCs w:val="28"/>
        </w:rPr>
        <w:t>по второй производной кинетической кривой</w:t>
      </w:r>
      <w:r w:rsidR="001D34DC">
        <w:rPr>
          <w:sz w:val="28"/>
          <w:szCs w:val="28"/>
        </w:rPr>
        <w:t>.</w:t>
      </w:r>
      <w:r w:rsidRPr="00726281">
        <w:rPr>
          <w:sz w:val="28"/>
          <w:szCs w:val="28"/>
        </w:rPr>
        <w:t xml:space="preserve"> В таком случае, из всех скачков уровня флуоресценции за пороговый уровень выбирается наиболее резкий скачок - абсолютный максимум второй производной. Этот способ наименее чувствителен к способу выбора базовой линии и различиям условий реакции</w:t>
      </w:r>
      <w:r w:rsidR="00726281">
        <w:rPr>
          <w:sz w:val="28"/>
          <w:szCs w:val="28"/>
        </w:rPr>
        <w:t xml:space="preserve"> </w:t>
      </w:r>
      <w:r w:rsidR="00726281" w:rsidRPr="00726281">
        <w:rPr>
          <w:bCs/>
          <w:sz w:val="28"/>
          <w:szCs w:val="28"/>
        </w:rPr>
        <w:t xml:space="preserve">(по материалам </w:t>
      </w:r>
      <w:hyperlink r:id="rId24" w:history="1">
        <w:r w:rsidR="00726281" w:rsidRPr="00726281">
          <w:rPr>
            <w:rStyle w:val="a4"/>
            <w:bCs/>
            <w:color w:val="auto"/>
            <w:sz w:val="28"/>
            <w:szCs w:val="28"/>
            <w:u w:val="none"/>
            <w:lang w:val="en-US"/>
          </w:rPr>
          <w:t>www</w:t>
        </w:r>
        <w:r w:rsidR="00726281" w:rsidRPr="00726281">
          <w:rPr>
            <w:rStyle w:val="a4"/>
            <w:bCs/>
            <w:color w:val="auto"/>
            <w:sz w:val="28"/>
            <w:szCs w:val="28"/>
            <w:u w:val="none"/>
          </w:rPr>
          <w:t>.</w:t>
        </w:r>
        <w:r w:rsidR="00726281" w:rsidRPr="00726281">
          <w:rPr>
            <w:rStyle w:val="a4"/>
            <w:bCs/>
            <w:color w:val="auto"/>
            <w:sz w:val="28"/>
            <w:szCs w:val="28"/>
            <w:u w:val="none"/>
            <w:lang w:val="en-US"/>
          </w:rPr>
          <w:t>molbiol</w:t>
        </w:r>
        <w:r w:rsidR="00726281" w:rsidRPr="00726281">
          <w:rPr>
            <w:rStyle w:val="a4"/>
            <w:bCs/>
            <w:color w:val="auto"/>
            <w:sz w:val="28"/>
            <w:szCs w:val="28"/>
            <w:u w:val="none"/>
          </w:rPr>
          <w:t>.</w:t>
        </w:r>
        <w:r w:rsidR="00726281" w:rsidRPr="00726281">
          <w:rPr>
            <w:rStyle w:val="a4"/>
            <w:bCs/>
            <w:color w:val="auto"/>
            <w:sz w:val="28"/>
            <w:szCs w:val="28"/>
            <w:u w:val="none"/>
            <w:lang w:val="en-US"/>
          </w:rPr>
          <w:t>ru</w:t>
        </w:r>
      </w:hyperlink>
      <w:r w:rsidR="00726281" w:rsidRPr="00726281">
        <w:rPr>
          <w:bCs/>
          <w:sz w:val="28"/>
          <w:szCs w:val="28"/>
        </w:rPr>
        <w:t>).</w:t>
      </w:r>
    </w:p>
    <w:p w:rsidR="00E24AE3" w:rsidRPr="0085086A" w:rsidRDefault="00E24AE3" w:rsidP="004A2FEF">
      <w:pPr>
        <w:pStyle w:val="tx"/>
        <w:spacing w:before="0" w:beforeAutospacing="0" w:after="0" w:afterAutospacing="0" w:line="360" w:lineRule="auto"/>
        <w:ind w:firstLine="709"/>
        <w:rPr>
          <w:b/>
          <w:sz w:val="28"/>
          <w:szCs w:val="28"/>
        </w:rPr>
      </w:pPr>
      <w:bookmarkStart w:id="0" w:name="a4"/>
      <w:bookmarkEnd w:id="0"/>
      <w:r w:rsidRPr="0085086A">
        <w:rPr>
          <w:b/>
          <w:sz w:val="28"/>
          <w:szCs w:val="28"/>
        </w:rPr>
        <w:t>Анализ кривой плавления</w:t>
      </w:r>
      <w:r w:rsidRPr="0085086A">
        <w:rPr>
          <w:sz w:val="28"/>
          <w:szCs w:val="28"/>
        </w:rPr>
        <w:t>.</w:t>
      </w:r>
      <w:r w:rsidR="0085086A">
        <w:rPr>
          <w:sz w:val="28"/>
          <w:szCs w:val="28"/>
        </w:rPr>
        <w:t xml:space="preserve"> </w:t>
      </w:r>
      <w:r w:rsidRPr="0085086A">
        <w:rPr>
          <w:sz w:val="28"/>
          <w:szCs w:val="28"/>
        </w:rPr>
        <w:t>Оценку качества реакции проводят по специфичности амплификации, определяемой из кривой плавления (для SYBR Green).Кривая должна быть построена в диапазоне температур от температуры отжига (при более низких температурах это делать не имеет смысла) до температуры полной денатурации - примерно 95</w:t>
      </w:r>
      <w:r w:rsidRPr="0085086A">
        <w:rPr>
          <w:sz w:val="28"/>
          <w:szCs w:val="28"/>
          <w:vertAlign w:val="superscript"/>
        </w:rPr>
        <w:t>O</w:t>
      </w:r>
      <w:r w:rsidRPr="0085086A">
        <w:rPr>
          <w:sz w:val="28"/>
          <w:szCs w:val="28"/>
        </w:rPr>
        <w:t>C. Для этого после окончания ПЦР реакционную смесь нагревают и непрерывно измеряют флуоресценцию. По достижении температуры плавления продукта амплификации флуоресценция резко снижается.</w:t>
      </w:r>
    </w:p>
    <w:p w:rsidR="00E24AE3" w:rsidRDefault="00C3723B" w:rsidP="004A2FEF">
      <w:pPr>
        <w:spacing w:line="360" w:lineRule="auto"/>
        <w:ind w:firstLine="709"/>
        <w:jc w:val="both"/>
      </w:pPr>
      <w:r>
        <w:pict>
          <v:shape id="_x0000_i1055" type="#_x0000_t75" style="width:237.75pt;height:201pt">
            <v:imagedata r:id="rId25" o:title=""/>
          </v:shape>
        </w:pict>
      </w:r>
    </w:p>
    <w:p w:rsidR="00E24AE3" w:rsidRPr="005B492D" w:rsidRDefault="00E24AE3" w:rsidP="004A2FEF">
      <w:pPr>
        <w:spacing w:line="360" w:lineRule="auto"/>
        <w:ind w:firstLine="709"/>
        <w:jc w:val="both"/>
        <w:rPr>
          <w:sz w:val="24"/>
          <w:szCs w:val="24"/>
        </w:rPr>
      </w:pPr>
      <w:r w:rsidRPr="005B492D">
        <w:rPr>
          <w:b/>
          <w:sz w:val="24"/>
          <w:szCs w:val="24"/>
        </w:rPr>
        <w:t>Рис. 6</w:t>
      </w:r>
      <w:r w:rsidRPr="005B492D">
        <w:rPr>
          <w:sz w:val="24"/>
          <w:szCs w:val="24"/>
        </w:rPr>
        <w:t>. Пример кривой плавления</w:t>
      </w:r>
      <w:r w:rsidR="00803BFB" w:rsidRPr="005B492D">
        <w:rPr>
          <w:sz w:val="24"/>
          <w:szCs w:val="24"/>
        </w:rPr>
        <w:t xml:space="preserve"> [7]</w:t>
      </w:r>
      <w:r w:rsidR="001D34DC">
        <w:rPr>
          <w:sz w:val="24"/>
          <w:szCs w:val="24"/>
        </w:rPr>
        <w:t>.</w:t>
      </w:r>
    </w:p>
    <w:p w:rsidR="00E24AE3" w:rsidRDefault="00E24AE3" w:rsidP="004A2FEF">
      <w:pPr>
        <w:spacing w:line="360" w:lineRule="auto"/>
        <w:ind w:firstLine="709"/>
        <w:jc w:val="both"/>
        <w:rPr>
          <w:sz w:val="28"/>
        </w:rPr>
      </w:pPr>
    </w:p>
    <w:p w:rsidR="00E24AE3" w:rsidRDefault="00E24AE3" w:rsidP="004A2FEF">
      <w:pPr>
        <w:pStyle w:val="a3"/>
        <w:spacing w:before="0" w:beforeAutospacing="0" w:after="0" w:afterAutospacing="0" w:line="360" w:lineRule="auto"/>
        <w:ind w:firstLine="709"/>
        <w:jc w:val="both"/>
        <w:rPr>
          <w:sz w:val="28"/>
        </w:rPr>
      </w:pPr>
      <w:r>
        <w:rPr>
          <w:sz w:val="28"/>
        </w:rPr>
        <w:t>Каждое резкое уменьшение флуоресценции на графике соответствует числу полосок, получаемых на электрофорезе, то есть числу разных типов ампликонов. Для облегчения работы с полученной информацией проводят дифференциальный анализ кривой плавления. Такой способ визуализации полученных данных гораздо у</w:t>
      </w:r>
      <w:r w:rsidR="001D34DC">
        <w:rPr>
          <w:sz w:val="28"/>
        </w:rPr>
        <w:t>добнее для понимания и анализа.</w:t>
      </w:r>
    </w:p>
    <w:p w:rsidR="00E24AE3" w:rsidRDefault="00E24AE3" w:rsidP="004A2FEF">
      <w:pPr>
        <w:pStyle w:val="a3"/>
        <w:spacing w:before="0" w:beforeAutospacing="0" w:after="0" w:afterAutospacing="0" w:line="360" w:lineRule="auto"/>
        <w:ind w:firstLine="709"/>
        <w:jc w:val="both"/>
        <w:rPr>
          <w:sz w:val="28"/>
        </w:rPr>
      </w:pPr>
      <w:r>
        <w:rPr>
          <w:sz w:val="28"/>
        </w:rPr>
        <w:t>Применение кривых плавления не ограничивается только детекцией продуктов амплификации с помощью бромистого этидия и SYBR Green I. При использовании кривых плавления в системах с ДНК-зондами (Taq-man assay, beacons) возможно различать точечные мутации, расположенные внутри областей связывания ДНК-матрицы и зонда. Наличие таких мутаций способно привести к изменению температуры плавления зонда и к изменениям в графике кривой плавления [</w:t>
      </w:r>
      <w:hyperlink r:id="rId26" w:anchor="lit#lit" w:history="1">
        <w:r>
          <w:rPr>
            <w:rStyle w:val="a4"/>
            <w:color w:val="auto"/>
            <w:sz w:val="28"/>
            <w:u w:val="none"/>
          </w:rPr>
          <w:t>11</w:t>
        </w:r>
      </w:hyperlink>
      <w:r>
        <w:rPr>
          <w:sz w:val="28"/>
        </w:rPr>
        <w:t>]. Использование кривых плавления не требует от оператора амплификатора никаких дополнительных манипуляций с пробирками, а интерпретация полученных данных автоматизирована и форм</w:t>
      </w:r>
      <w:r w:rsidR="001D34DC">
        <w:rPr>
          <w:sz w:val="28"/>
        </w:rPr>
        <w:t>ализована.</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В идеальном случае, в реакциях с матрицей мы должны наблюдать один пик (соответствующий плавлению специфического продукта), а контроль "праймеры без ДНК" - слабые, затухающие стохастические колебания во всем диапазоне температур.</w:t>
      </w:r>
    </w:p>
    <w:p w:rsidR="00E24AE3" w:rsidRPr="0085086A" w:rsidRDefault="00E24AE3" w:rsidP="004A2FEF">
      <w:pPr>
        <w:spacing w:line="360" w:lineRule="auto"/>
        <w:ind w:firstLine="709"/>
        <w:jc w:val="both"/>
        <w:rPr>
          <w:b/>
          <w:color w:val="222222"/>
          <w:sz w:val="28"/>
          <w:szCs w:val="28"/>
        </w:rPr>
      </w:pPr>
      <w:bookmarkStart w:id="1" w:name="a5"/>
      <w:bookmarkEnd w:id="1"/>
      <w:r>
        <w:rPr>
          <w:b/>
          <w:color w:val="222222"/>
          <w:sz w:val="28"/>
          <w:szCs w:val="28"/>
        </w:rPr>
        <w:t>Обработка данных</w:t>
      </w:r>
      <w:r w:rsidR="0085086A">
        <w:rPr>
          <w:b/>
          <w:color w:val="222222"/>
          <w:sz w:val="28"/>
          <w:szCs w:val="28"/>
        </w:rPr>
        <w:t xml:space="preserve">. </w:t>
      </w:r>
      <w:r>
        <w:rPr>
          <w:color w:val="222222"/>
          <w:sz w:val="28"/>
          <w:szCs w:val="28"/>
        </w:rPr>
        <w:t xml:space="preserve">Методы обработки данных real-time PCR основаны на применении уравнения </w:t>
      </w:r>
      <w:r w:rsidR="00673CEA">
        <w:rPr>
          <w:color w:val="222222"/>
          <w:sz w:val="28"/>
          <w:szCs w:val="28"/>
        </w:rPr>
        <w:t>(</w:t>
      </w:r>
      <w:r>
        <w:rPr>
          <w:color w:val="222222"/>
          <w:sz w:val="28"/>
          <w:szCs w:val="28"/>
        </w:rPr>
        <w:t>3</w:t>
      </w:r>
      <w:r w:rsidR="00673CEA">
        <w:rPr>
          <w:color w:val="222222"/>
          <w:sz w:val="28"/>
          <w:szCs w:val="28"/>
        </w:rPr>
        <w:t>).</w:t>
      </w:r>
      <w:r>
        <w:rPr>
          <w:sz w:val="28"/>
          <w:szCs w:val="28"/>
        </w:rPr>
        <w:t>Основной принцип обработки данных Real-time PCR – это -</w:t>
      </w:r>
      <w:bookmarkStart w:id="2" w:name="a1"/>
      <w:bookmarkEnd w:id="2"/>
      <w:r>
        <w:rPr>
          <w:sz w:val="28"/>
          <w:szCs w:val="28"/>
        </w:rPr>
        <w:t xml:space="preserve"> метод калибровочного графика</w:t>
      </w:r>
      <w:r w:rsidR="001D34DC">
        <w:rPr>
          <w:sz w:val="28"/>
          <w:szCs w:val="28"/>
        </w:rPr>
        <w:t>.</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 xml:space="preserve">Этот метод предполагает построение калибровочного графика в координатах </w:t>
      </w:r>
      <w:r>
        <w:rPr>
          <w:i/>
          <w:iCs/>
          <w:color w:val="222222"/>
          <w:sz w:val="28"/>
          <w:szCs w:val="28"/>
        </w:rPr>
        <w:t>C(T)</w:t>
      </w:r>
      <w:r>
        <w:rPr>
          <w:color w:val="222222"/>
          <w:sz w:val="28"/>
          <w:szCs w:val="28"/>
        </w:rPr>
        <w:t xml:space="preserve"> - </w:t>
      </w:r>
      <w:r>
        <w:rPr>
          <w:i/>
          <w:iCs/>
          <w:color w:val="222222"/>
          <w:sz w:val="28"/>
          <w:szCs w:val="28"/>
        </w:rPr>
        <w:t>log P</w:t>
      </w:r>
      <w:r>
        <w:rPr>
          <w:i/>
          <w:iCs/>
          <w:color w:val="222222"/>
          <w:sz w:val="28"/>
          <w:szCs w:val="28"/>
          <w:vertAlign w:val="subscript"/>
        </w:rPr>
        <w:t>0</w:t>
      </w:r>
      <w:r>
        <w:rPr>
          <w:color w:val="222222"/>
          <w:sz w:val="28"/>
          <w:szCs w:val="28"/>
        </w:rPr>
        <w:t xml:space="preserve"> с серией разведений ДНК-стандарта, из которого находят концентрацию субстрата (</w:t>
      </w:r>
      <w:r>
        <w:rPr>
          <w:i/>
          <w:iCs/>
          <w:color w:val="222222"/>
          <w:sz w:val="28"/>
          <w:szCs w:val="28"/>
        </w:rPr>
        <w:t>P</w:t>
      </w:r>
      <w:r>
        <w:rPr>
          <w:i/>
          <w:iCs/>
          <w:color w:val="222222"/>
          <w:sz w:val="28"/>
          <w:szCs w:val="28"/>
          <w:vertAlign w:val="subscript"/>
        </w:rPr>
        <w:t>0</w:t>
      </w:r>
      <w:r w:rsidR="001D34DC">
        <w:rPr>
          <w:color w:val="222222"/>
          <w:sz w:val="28"/>
          <w:szCs w:val="28"/>
        </w:rPr>
        <w:t>) в экспериментальных образцах.</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Точность метода зависит от того, насколько условия PCR (и, прежде всего, эффективность амплификации) серии стандартов близки к условиям PCR экспериментальных образцов. Поэтому при выборе стандартов необходимо руководствоваться следующими правилами:</w:t>
      </w:r>
    </w:p>
    <w:p w:rsidR="00E24AE3" w:rsidRDefault="00E24AE3" w:rsidP="004A2FEF">
      <w:pPr>
        <w:spacing w:line="360" w:lineRule="auto"/>
        <w:ind w:firstLine="709"/>
        <w:jc w:val="both"/>
        <w:rPr>
          <w:color w:val="222222"/>
          <w:sz w:val="28"/>
          <w:szCs w:val="28"/>
        </w:rPr>
      </w:pPr>
      <w:r>
        <w:rPr>
          <w:color w:val="222222"/>
          <w:sz w:val="28"/>
          <w:szCs w:val="28"/>
        </w:rPr>
        <w:t xml:space="preserve">а) </w:t>
      </w:r>
      <w:r w:rsidR="001D34DC">
        <w:rPr>
          <w:color w:val="222222"/>
          <w:sz w:val="28"/>
          <w:szCs w:val="28"/>
        </w:rPr>
        <w:t>с</w:t>
      </w:r>
      <w:r>
        <w:rPr>
          <w:color w:val="222222"/>
          <w:sz w:val="28"/>
          <w:szCs w:val="28"/>
        </w:rPr>
        <w:t>держание примесей в стандартном препарате должно быть сходно с таковым</w:t>
      </w:r>
      <w:r w:rsidR="001D34DC">
        <w:rPr>
          <w:color w:val="222222"/>
          <w:sz w:val="28"/>
          <w:szCs w:val="28"/>
        </w:rPr>
        <w:t xml:space="preserve"> в экспериментальном препарате;</w:t>
      </w:r>
    </w:p>
    <w:p w:rsidR="00E24AE3" w:rsidRDefault="00E24AE3" w:rsidP="004A2FEF">
      <w:pPr>
        <w:spacing w:line="360" w:lineRule="auto"/>
        <w:ind w:firstLine="709"/>
        <w:jc w:val="both"/>
        <w:rPr>
          <w:color w:val="222222"/>
          <w:sz w:val="28"/>
          <w:szCs w:val="28"/>
        </w:rPr>
      </w:pPr>
      <w:r>
        <w:rPr>
          <w:color w:val="222222"/>
          <w:sz w:val="28"/>
          <w:szCs w:val="28"/>
        </w:rPr>
        <w:t>б</w:t>
      </w:r>
      <w:r w:rsidR="001D34DC">
        <w:rPr>
          <w:color w:val="222222"/>
          <w:sz w:val="28"/>
          <w:szCs w:val="28"/>
        </w:rPr>
        <w:t xml:space="preserve">) </w:t>
      </w:r>
      <w:r w:rsidR="00AB0C81">
        <w:rPr>
          <w:color w:val="222222"/>
          <w:sz w:val="28"/>
          <w:szCs w:val="28"/>
        </w:rPr>
        <w:t>д</w:t>
      </w:r>
      <w:r>
        <w:rPr>
          <w:color w:val="222222"/>
          <w:sz w:val="28"/>
          <w:szCs w:val="28"/>
        </w:rPr>
        <w:t>ля амплифицируемого фрагмента в стандартной ДНК должна быть близка к таковой в экспериментальной ДНК</w:t>
      </w:r>
      <w:r w:rsidR="00AB0C81">
        <w:rPr>
          <w:color w:val="222222"/>
          <w:sz w:val="28"/>
          <w:szCs w:val="28"/>
        </w:rPr>
        <w:t>;</w:t>
      </w:r>
    </w:p>
    <w:p w:rsidR="00E24AE3" w:rsidRDefault="00E24AE3" w:rsidP="004A2FEF">
      <w:pPr>
        <w:spacing w:line="360" w:lineRule="auto"/>
        <w:ind w:firstLine="709"/>
        <w:jc w:val="both"/>
        <w:rPr>
          <w:color w:val="222222"/>
          <w:sz w:val="28"/>
          <w:szCs w:val="28"/>
        </w:rPr>
      </w:pPr>
      <w:r>
        <w:rPr>
          <w:color w:val="222222"/>
          <w:sz w:val="28"/>
          <w:szCs w:val="28"/>
        </w:rPr>
        <w:t xml:space="preserve">в) </w:t>
      </w:r>
      <w:r w:rsidR="00AB0C81">
        <w:rPr>
          <w:color w:val="222222"/>
          <w:sz w:val="28"/>
          <w:szCs w:val="28"/>
        </w:rPr>
        <w:t>с</w:t>
      </w:r>
      <w:r>
        <w:rPr>
          <w:color w:val="222222"/>
          <w:sz w:val="28"/>
          <w:szCs w:val="28"/>
        </w:rPr>
        <w:t>ерия разведений стандартной ДНК должна охватывать весь диапазон возможных концентраций суб</w:t>
      </w:r>
      <w:r w:rsidR="00AB0C81">
        <w:rPr>
          <w:color w:val="222222"/>
          <w:sz w:val="28"/>
          <w:szCs w:val="28"/>
        </w:rPr>
        <w:t>страта в экспериментальной ДНК.</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Если достаточно определить лишь относительную концентрацию субстрата, для построения калибровочного графика удобно использовать серию разведений одного из экспериментальных образцов. В тех случаях, когда образцы могут сильно отличаться по примесям и доле амплифицируемого фрагмента в реакционной смеси, имеет смысл при наладке эксперимента приготовить серию разведений каждого из них и сравнить эффективности.</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В тех случаях, когда требуется оценить "абсолютное" количество субстрата, выбор стандартов для градуировочного графика представляет собой более сложную задачу, поскольку с одной стороны, необходимо знать точное число. Для определения количества матрицы в RT-PCR предложены следующие варианты стандартов:</w:t>
      </w:r>
    </w:p>
    <w:p w:rsidR="00E24AE3" w:rsidRDefault="00E24AE3" w:rsidP="004A2FEF">
      <w:pPr>
        <w:spacing w:line="360" w:lineRule="auto"/>
        <w:ind w:firstLine="709"/>
        <w:jc w:val="both"/>
        <w:rPr>
          <w:color w:val="222222"/>
          <w:sz w:val="28"/>
          <w:szCs w:val="28"/>
        </w:rPr>
      </w:pPr>
      <w:r>
        <w:rPr>
          <w:color w:val="222222"/>
          <w:sz w:val="28"/>
          <w:szCs w:val="28"/>
        </w:rPr>
        <w:t>1.</w:t>
      </w:r>
      <w:r w:rsidR="00AB0C81">
        <w:rPr>
          <w:color w:val="222222"/>
          <w:sz w:val="28"/>
          <w:szCs w:val="28"/>
        </w:rPr>
        <w:t xml:space="preserve"> о</w:t>
      </w:r>
      <w:r>
        <w:rPr>
          <w:color w:val="222222"/>
          <w:sz w:val="28"/>
          <w:szCs w:val="28"/>
        </w:rPr>
        <w:t>чищенный RT-PCR-продукт</w:t>
      </w:r>
      <w:r w:rsidR="00AB0C81">
        <w:rPr>
          <w:color w:val="222222"/>
          <w:sz w:val="28"/>
          <w:szCs w:val="28"/>
        </w:rPr>
        <w:t>;</w:t>
      </w:r>
    </w:p>
    <w:p w:rsidR="00E24AE3" w:rsidRDefault="00E24AE3" w:rsidP="004A2FEF">
      <w:pPr>
        <w:spacing w:line="360" w:lineRule="auto"/>
        <w:ind w:firstLine="709"/>
        <w:jc w:val="both"/>
        <w:rPr>
          <w:color w:val="222222"/>
          <w:sz w:val="28"/>
          <w:szCs w:val="28"/>
        </w:rPr>
      </w:pPr>
      <w:r>
        <w:rPr>
          <w:color w:val="222222"/>
          <w:sz w:val="28"/>
          <w:szCs w:val="28"/>
        </w:rPr>
        <w:t>2.</w:t>
      </w:r>
      <w:r w:rsidR="00AB0C81">
        <w:rPr>
          <w:color w:val="222222"/>
          <w:sz w:val="28"/>
          <w:szCs w:val="28"/>
        </w:rPr>
        <w:t xml:space="preserve"> р</w:t>
      </w:r>
      <w:r>
        <w:rPr>
          <w:color w:val="222222"/>
          <w:sz w:val="28"/>
          <w:szCs w:val="28"/>
        </w:rPr>
        <w:t>екомбинантная ДНК</w:t>
      </w:r>
      <w:r w:rsidR="00AB0C81">
        <w:rPr>
          <w:color w:val="222222"/>
          <w:sz w:val="28"/>
          <w:szCs w:val="28"/>
        </w:rPr>
        <w:t>;</w:t>
      </w:r>
    </w:p>
    <w:p w:rsidR="00E24AE3" w:rsidRDefault="00E24AE3" w:rsidP="004A2FEF">
      <w:pPr>
        <w:spacing w:line="360" w:lineRule="auto"/>
        <w:ind w:firstLine="709"/>
        <w:jc w:val="both"/>
        <w:rPr>
          <w:color w:val="222222"/>
          <w:sz w:val="28"/>
          <w:szCs w:val="28"/>
        </w:rPr>
      </w:pPr>
      <w:r>
        <w:rPr>
          <w:color w:val="222222"/>
          <w:sz w:val="28"/>
          <w:szCs w:val="28"/>
        </w:rPr>
        <w:t>3.</w:t>
      </w:r>
      <w:r w:rsidR="00AB0C81">
        <w:rPr>
          <w:color w:val="222222"/>
          <w:sz w:val="28"/>
          <w:szCs w:val="28"/>
        </w:rPr>
        <w:t xml:space="preserve"> р</w:t>
      </w:r>
      <w:r>
        <w:rPr>
          <w:color w:val="222222"/>
          <w:sz w:val="28"/>
          <w:szCs w:val="28"/>
        </w:rPr>
        <w:t>екомбинантная РНК с последующей обратной транскрипцией</w:t>
      </w:r>
      <w:r w:rsidR="00AB0C81">
        <w:rPr>
          <w:color w:val="222222"/>
          <w:sz w:val="28"/>
          <w:szCs w:val="28"/>
        </w:rPr>
        <w:t>;</w:t>
      </w:r>
    </w:p>
    <w:p w:rsidR="00E24AE3" w:rsidRDefault="00E24AE3" w:rsidP="004A2FEF">
      <w:pPr>
        <w:spacing w:line="360" w:lineRule="auto"/>
        <w:ind w:firstLine="709"/>
        <w:jc w:val="both"/>
        <w:rPr>
          <w:color w:val="222222"/>
          <w:sz w:val="28"/>
          <w:szCs w:val="28"/>
        </w:rPr>
      </w:pPr>
      <w:r>
        <w:rPr>
          <w:color w:val="222222"/>
          <w:sz w:val="28"/>
          <w:szCs w:val="28"/>
        </w:rPr>
        <w:t>4.</w:t>
      </w:r>
      <w:r w:rsidR="00AB0C81">
        <w:rPr>
          <w:color w:val="222222"/>
          <w:sz w:val="28"/>
          <w:szCs w:val="28"/>
        </w:rPr>
        <w:t xml:space="preserve"> с</w:t>
      </w:r>
      <w:r>
        <w:rPr>
          <w:color w:val="222222"/>
          <w:sz w:val="28"/>
          <w:szCs w:val="28"/>
        </w:rPr>
        <w:t>интетический олигонуклеотид, содержащий амплифицируемую последовательность.</w:t>
      </w:r>
    </w:p>
    <w:p w:rsidR="00E24AE3" w:rsidRDefault="00E24AE3" w:rsidP="004A2FEF">
      <w:pPr>
        <w:pStyle w:val="tx"/>
        <w:spacing w:before="0" w:beforeAutospacing="0" w:after="0" w:afterAutospacing="0" w:line="360" w:lineRule="auto"/>
        <w:ind w:firstLine="709"/>
        <w:rPr>
          <w:color w:val="222222"/>
          <w:sz w:val="28"/>
          <w:szCs w:val="28"/>
        </w:rPr>
      </w:pPr>
      <w:r>
        <w:rPr>
          <w:color w:val="222222"/>
          <w:sz w:val="28"/>
          <w:szCs w:val="28"/>
        </w:rPr>
        <w:t>При использовании очищенных препаратов в реакцию всегда необходимо добавлять неспецифические ДНК, чтобы приблизить условия реакции к экспериментальным. Для RT-PCR это могут быть, например, обратные транскрипты бактериальной РНК, polyA-РНК, тРНК или рРНК. Однако насколько бы условия реакции со стандартными образцами не были приближены к экспериментальным, "абсолютное" определение по-прежнему остается р</w:t>
      </w:r>
      <w:r w:rsidR="00AB0C81">
        <w:rPr>
          <w:color w:val="222222"/>
          <w:sz w:val="28"/>
          <w:szCs w:val="28"/>
        </w:rPr>
        <w:t>асчётом относительно стандарта.</w:t>
      </w:r>
    </w:p>
    <w:p w:rsidR="00E24AE3" w:rsidRDefault="004A2FEF" w:rsidP="004A2FEF">
      <w:pPr>
        <w:spacing w:line="360" w:lineRule="auto"/>
        <w:ind w:firstLine="709"/>
        <w:jc w:val="both"/>
        <w:rPr>
          <w:sz w:val="28"/>
        </w:rPr>
      </w:pPr>
      <w:r>
        <w:rPr>
          <w:b/>
          <w:bCs/>
          <w:sz w:val="28"/>
        </w:rPr>
        <w:br w:type="page"/>
      </w:r>
      <w:r w:rsidR="00E24AE3">
        <w:rPr>
          <w:b/>
          <w:bCs/>
          <w:sz w:val="28"/>
        </w:rPr>
        <w:t>1.</w:t>
      </w:r>
      <w:r w:rsidR="00316466">
        <w:rPr>
          <w:b/>
          <w:bCs/>
          <w:sz w:val="28"/>
        </w:rPr>
        <w:t>2</w:t>
      </w:r>
      <w:r w:rsidR="00E24AE3">
        <w:rPr>
          <w:b/>
          <w:bCs/>
          <w:sz w:val="28"/>
        </w:rPr>
        <w:t>. Б</w:t>
      </w:r>
      <w:r w:rsidR="0085086A">
        <w:rPr>
          <w:b/>
          <w:bCs/>
          <w:sz w:val="28"/>
        </w:rPr>
        <w:t>ИОЛОГИЧЕСКИЕ МИКРОЧИПЫ</w:t>
      </w:r>
    </w:p>
    <w:p w:rsidR="004A2FEF" w:rsidRDefault="004A2FEF" w:rsidP="004A2FEF">
      <w:pPr>
        <w:spacing w:line="360" w:lineRule="auto"/>
        <w:ind w:firstLine="709"/>
        <w:jc w:val="both"/>
        <w:rPr>
          <w:color w:val="000000"/>
          <w:sz w:val="28"/>
        </w:rPr>
      </w:pPr>
    </w:p>
    <w:p w:rsidR="00E24AE3" w:rsidRPr="0085086A" w:rsidRDefault="00E24AE3" w:rsidP="004A2FEF">
      <w:pPr>
        <w:pStyle w:val="a7"/>
        <w:ind w:firstLine="709"/>
        <w:rPr>
          <w:bCs/>
          <w:sz w:val="24"/>
          <w:szCs w:val="24"/>
        </w:rPr>
      </w:pPr>
      <w:r>
        <w:rPr>
          <w:color w:val="000000"/>
        </w:rPr>
        <w:t xml:space="preserve">В последнее время активно развиваются ДНК-технологии, которые позволяют не только определять признак, но и одновременно проводить дифференциальный сиквенс, т.е. определение точечных мутаций или полиморфизма в известных участках генома. Данные технологии имеют значительные преимущества перед традиционными молекулярно-биологическими методами, т.к. </w:t>
      </w:r>
      <w:r>
        <w:t>они позволяют</w:t>
      </w:r>
      <w:r>
        <w:rPr>
          <w:color w:val="000000"/>
        </w:rPr>
        <w:t xml:space="preserve"> миниатюризировать исследуемый образец и анализатор, что значительно снижает стоимость анализа и время его проведения, а также одновременно определять различные параметры исследуемого образца, причем без потери чувствительности амплификационных методов</w:t>
      </w:r>
      <w:r w:rsidR="00AB0C81">
        <w:rPr>
          <w:color w:val="000000"/>
        </w:rPr>
        <w:t xml:space="preserve"> </w:t>
      </w:r>
      <w:r>
        <w:rPr>
          <w:color w:val="000000"/>
        </w:rPr>
        <w:t>[</w:t>
      </w:r>
      <w:r>
        <w:t>6</w:t>
      </w:r>
      <w:r>
        <w:rPr>
          <w:color w:val="000000"/>
        </w:rPr>
        <w:t>]</w:t>
      </w:r>
      <w:r w:rsidR="00AB0C81">
        <w:rPr>
          <w:color w:val="000000"/>
        </w:rPr>
        <w:t>.</w:t>
      </w:r>
      <w:r>
        <w:rPr>
          <w:szCs w:val="28"/>
        </w:rPr>
        <w:t xml:space="preserve"> </w:t>
      </w:r>
      <w:r>
        <w:rPr>
          <w:szCs w:val="24"/>
        </w:rPr>
        <w:t>Главным преимуществом методов основанных на использовании чипов с олигонуклеотидами всех возможных нуклеотидных последовательностей данной длины, является их универсальность. Наличие на чипе олигонуклеотида любой последовательности делает возможным анализ любой исследуемой последовательности</w:t>
      </w:r>
      <w:r w:rsidR="00AB0C81">
        <w:rPr>
          <w:szCs w:val="24"/>
        </w:rPr>
        <w:t xml:space="preserve"> </w:t>
      </w:r>
      <w:r>
        <w:rPr>
          <w:szCs w:val="24"/>
        </w:rPr>
        <w:t>[4]</w:t>
      </w:r>
      <w:r w:rsidR="00AB0C81">
        <w:rPr>
          <w:szCs w:val="24"/>
        </w:rPr>
        <w:t>.</w:t>
      </w:r>
      <w:r>
        <w:rPr>
          <w:szCs w:val="24"/>
        </w:rPr>
        <w:t xml:space="preserve"> </w:t>
      </w:r>
      <w:r>
        <w:t>В основе применения микрочипов лежит принцип быстрого определения взаимодействий тех или иных лигандов со множеством различных зондов одновременно. Собственно биологические микрочипы представляют собой ту или иную твердую подложку, на которой нанесены или определенные фрагменты нуклеиновых кислот, или белки, или углеводы, или какие-либо иные молекулы-зонды, способные быть узнанными или проявлять биологическую активность. Количество различных зондов на подложке может достигать сотен тысяч, причем чипы каждого типа строго идентичны и при существующих технологиях могут быть реплицированы в сотнях тысяч и миллионах копий нанесенных на подложку</w:t>
      </w:r>
      <w:r w:rsidR="00AB0C81">
        <w:t xml:space="preserve"> </w:t>
      </w:r>
      <w:r>
        <w:t>[1].</w:t>
      </w:r>
    </w:p>
    <w:p w:rsidR="00E24AE3" w:rsidRDefault="00E24AE3" w:rsidP="004A2FEF">
      <w:pPr>
        <w:spacing w:line="360" w:lineRule="auto"/>
        <w:ind w:firstLine="709"/>
        <w:jc w:val="both"/>
        <w:rPr>
          <w:b/>
          <w:sz w:val="28"/>
          <w:szCs w:val="28"/>
        </w:rPr>
      </w:pPr>
    </w:p>
    <w:p w:rsidR="00E24AE3" w:rsidRDefault="00E24AE3" w:rsidP="004A2FEF">
      <w:pPr>
        <w:spacing w:line="360" w:lineRule="auto"/>
        <w:ind w:firstLine="709"/>
        <w:jc w:val="both"/>
        <w:rPr>
          <w:b/>
          <w:bCs/>
          <w:sz w:val="28"/>
          <w:szCs w:val="24"/>
        </w:rPr>
      </w:pPr>
      <w:r>
        <w:rPr>
          <w:b/>
          <w:bCs/>
          <w:sz w:val="28"/>
          <w:szCs w:val="24"/>
        </w:rPr>
        <w:t>1.</w:t>
      </w:r>
      <w:r w:rsidR="00316466">
        <w:rPr>
          <w:b/>
          <w:bCs/>
          <w:sz w:val="28"/>
          <w:szCs w:val="24"/>
        </w:rPr>
        <w:t>2</w:t>
      </w:r>
      <w:r>
        <w:rPr>
          <w:b/>
          <w:bCs/>
          <w:sz w:val="28"/>
          <w:szCs w:val="24"/>
        </w:rPr>
        <w:t>.1 ДНК-микрочипы</w:t>
      </w:r>
    </w:p>
    <w:p w:rsidR="004A2FEF" w:rsidRDefault="004A2FEF" w:rsidP="004A2FEF">
      <w:pPr>
        <w:spacing w:line="360" w:lineRule="auto"/>
        <w:ind w:firstLine="709"/>
        <w:jc w:val="both"/>
        <w:rPr>
          <w:sz w:val="28"/>
          <w:szCs w:val="24"/>
        </w:rPr>
      </w:pPr>
    </w:p>
    <w:p w:rsidR="00E24AE3" w:rsidRDefault="00E24AE3" w:rsidP="004A2FEF">
      <w:pPr>
        <w:spacing w:line="360" w:lineRule="auto"/>
        <w:ind w:firstLine="709"/>
        <w:jc w:val="both"/>
        <w:rPr>
          <w:sz w:val="28"/>
        </w:rPr>
      </w:pPr>
      <w:r>
        <w:rPr>
          <w:sz w:val="28"/>
          <w:szCs w:val="24"/>
        </w:rPr>
        <w:t>Существуют белковые, ДНК, углеводные, тканеые чипы. Особого внимания заслуживают ДНК-чипы.</w:t>
      </w:r>
      <w:r>
        <w:rPr>
          <w:color w:val="0000FF"/>
          <w:sz w:val="28"/>
          <w:szCs w:val="24"/>
        </w:rPr>
        <w:t xml:space="preserve"> </w:t>
      </w:r>
      <w:r>
        <w:rPr>
          <w:sz w:val="28"/>
        </w:rPr>
        <w:t>Они представляют собой уникальный аналитический инструмент, позволяющий определять наличие в анализируемом образце (как правило, биологического происхождения) заданных последовательностей ДНК (т.н. гибридизационный анализ). Проведение анализа с помощью ДНК–чипов обходится в несколько раз дешевле, чем при использовании альтернативных технологий (электрофорез, ПЦР в реальном времени) и допускает, при наличии детектора несложной конст</w:t>
      </w:r>
      <w:r w:rsidR="00AB0C81">
        <w:rPr>
          <w:sz w:val="28"/>
        </w:rPr>
        <w:t>рукции, работу вне лаборатории.</w:t>
      </w:r>
    </w:p>
    <w:p w:rsidR="00E24AE3" w:rsidRDefault="00E24AE3" w:rsidP="004A2FEF">
      <w:pPr>
        <w:spacing w:line="360" w:lineRule="auto"/>
        <w:ind w:firstLine="709"/>
        <w:jc w:val="both"/>
        <w:rPr>
          <w:sz w:val="28"/>
        </w:rPr>
      </w:pPr>
      <w:r>
        <w:rPr>
          <w:sz w:val="28"/>
        </w:rPr>
        <w:tab/>
        <w:t>Впервые ДНК–чипы были использованы в исследованиях в конце 80-х годов прошлого века [10]. В основе этого теперь уже широко распространенного метода, позволяющего одновременно анализировать экспрессию множества генов, лежит принцип узнавания мРНК-овых или кДНК-овых мишеней посредством их гибридизации с иммобилизованными на микрочипе одноцепочечными фрагментами ДНК.</w:t>
      </w:r>
    </w:p>
    <w:p w:rsidR="00E24AE3" w:rsidRPr="005C37F7" w:rsidRDefault="00E24AE3" w:rsidP="004A2FEF">
      <w:pPr>
        <w:pStyle w:val="a7"/>
        <w:ind w:firstLine="709"/>
        <w:rPr>
          <w:b/>
          <w:bCs/>
          <w:sz w:val="24"/>
          <w:szCs w:val="24"/>
        </w:rPr>
      </w:pPr>
      <w:r>
        <w:t xml:space="preserve">ДНК–чип – это твердая подложка, на которой иммобилизованы (как правило, ковалентно) однонитевые фрагменты ДНК разной длины: короткие – 15-25 нуклеотидов, длинные – 25-60 нуклеотидов и кДНК фрагменты – от 100 до 3000 нуклеотидов. В качестве материала подложки используют стекло, кремний, различные полимеры, гидрогели (например, на основе полиакриламида) [17] и даже золото [3]. </w:t>
      </w:r>
    </w:p>
    <w:p w:rsidR="005C37F7" w:rsidRDefault="005C37F7" w:rsidP="004A2FEF">
      <w:pPr>
        <w:spacing w:line="360" w:lineRule="auto"/>
        <w:ind w:firstLine="709"/>
        <w:jc w:val="both"/>
        <w:rPr>
          <w:b/>
          <w:bCs/>
          <w:color w:val="000000"/>
          <w:sz w:val="28"/>
        </w:rPr>
      </w:pPr>
    </w:p>
    <w:p w:rsidR="00E24AE3" w:rsidRDefault="00E24AE3" w:rsidP="004A2FEF">
      <w:pPr>
        <w:spacing w:line="360" w:lineRule="auto"/>
        <w:ind w:firstLine="709"/>
        <w:jc w:val="both"/>
        <w:rPr>
          <w:b/>
          <w:bCs/>
          <w:color w:val="000000"/>
          <w:sz w:val="28"/>
        </w:rPr>
      </w:pPr>
      <w:r>
        <w:rPr>
          <w:b/>
          <w:bCs/>
          <w:color w:val="000000"/>
          <w:sz w:val="28"/>
        </w:rPr>
        <w:t>1.</w:t>
      </w:r>
      <w:r w:rsidR="005C37F7">
        <w:rPr>
          <w:b/>
          <w:bCs/>
          <w:color w:val="000000"/>
          <w:sz w:val="28"/>
        </w:rPr>
        <w:t>2</w:t>
      </w:r>
      <w:r>
        <w:rPr>
          <w:b/>
          <w:bCs/>
          <w:color w:val="000000"/>
          <w:sz w:val="28"/>
        </w:rPr>
        <w:t>.2. Гибридизация-основа технологии</w:t>
      </w:r>
    </w:p>
    <w:p w:rsidR="00E24AE3" w:rsidRDefault="00E24AE3" w:rsidP="004A2FEF">
      <w:pPr>
        <w:spacing w:line="360" w:lineRule="auto"/>
        <w:ind w:firstLine="709"/>
        <w:jc w:val="both"/>
        <w:rPr>
          <w:sz w:val="28"/>
        </w:rPr>
      </w:pPr>
      <w:r>
        <w:rPr>
          <w:color w:val="000000"/>
          <w:sz w:val="28"/>
        </w:rPr>
        <w:t xml:space="preserve">Основа всех современных ДНК-технологий – гибридизация. </w:t>
      </w:r>
      <w:r>
        <w:rPr>
          <w:sz w:val="28"/>
        </w:rPr>
        <w:t>В результате гибридизации молекулы нуклеиновых кислот способны формировать устойчивые двухцепочечные структуры благодаря связям между элементами молекул - нуклеотидами. Нуклеотид аденин (А) комплиментарен тимину (Т), гуанин (Г) - цитозину (Ц). В результате одноцепочечная последовательность нуклеотидов АТГЦ будет образовывать стабильную ассоциацию, двухцепочечную структуру, с одноцепочечной молекулой ДНК состава ТАЦГ.</w:t>
      </w:r>
    </w:p>
    <w:p w:rsidR="00E24AE3" w:rsidRDefault="00E24AE3" w:rsidP="004A2FEF">
      <w:pPr>
        <w:spacing w:line="360" w:lineRule="auto"/>
        <w:ind w:firstLine="709"/>
        <w:jc w:val="both"/>
        <w:rPr>
          <w:b/>
          <w:sz w:val="28"/>
        </w:rPr>
      </w:pPr>
      <w:r>
        <w:rPr>
          <w:sz w:val="28"/>
        </w:rPr>
        <w:t xml:space="preserve">                              </w:t>
      </w:r>
      <w:r>
        <w:rPr>
          <w:b/>
          <w:sz w:val="28"/>
        </w:rPr>
        <w:t>…..АТГЦ….</w:t>
      </w:r>
    </w:p>
    <w:p w:rsidR="00E24AE3" w:rsidRDefault="00E24AE3" w:rsidP="004A2FEF">
      <w:pPr>
        <w:spacing w:line="360" w:lineRule="auto"/>
        <w:ind w:firstLine="709"/>
        <w:jc w:val="both"/>
        <w:rPr>
          <w:b/>
          <w:sz w:val="28"/>
        </w:rPr>
      </w:pPr>
      <w:r>
        <w:rPr>
          <w:b/>
          <w:sz w:val="28"/>
        </w:rPr>
        <w:t xml:space="preserve">                                    |  |  |  |</w:t>
      </w:r>
    </w:p>
    <w:p w:rsidR="00E24AE3" w:rsidRDefault="00E24AE3" w:rsidP="004A2FEF">
      <w:pPr>
        <w:spacing w:line="360" w:lineRule="auto"/>
        <w:ind w:firstLine="709"/>
        <w:jc w:val="both"/>
        <w:rPr>
          <w:b/>
          <w:sz w:val="28"/>
        </w:rPr>
      </w:pPr>
      <w:r>
        <w:rPr>
          <w:sz w:val="28"/>
        </w:rPr>
        <w:t xml:space="preserve">                              </w:t>
      </w:r>
      <w:r>
        <w:rPr>
          <w:b/>
          <w:sz w:val="28"/>
        </w:rPr>
        <w:t>…..ТАЦГ….</w:t>
      </w:r>
    </w:p>
    <w:p w:rsidR="00E24AE3" w:rsidRPr="00AB0C81" w:rsidRDefault="00E24AE3" w:rsidP="004A2FEF">
      <w:pPr>
        <w:pStyle w:val="a3"/>
        <w:spacing w:before="0" w:beforeAutospacing="0" w:after="0" w:afterAutospacing="0" w:line="360" w:lineRule="auto"/>
        <w:ind w:firstLine="709"/>
        <w:jc w:val="both"/>
        <w:rPr>
          <w:sz w:val="28"/>
        </w:rPr>
      </w:pPr>
      <w:r>
        <w:rPr>
          <w:sz w:val="28"/>
        </w:rPr>
        <w:t>Подобная комплементарность приводит к «слипанию» двух молекул ДНК, одна из которых может быть неподвижно закреплена на подложке, и являться элементом ДНК-чипа. Чем больше содержится в образце молекул комплиментарных элементам чипа, тем больше их будет связываться с чипом, и тем выше будет интенсивность сигнала, воспринимаемо</w:t>
      </w:r>
      <w:r w:rsidR="0099684D">
        <w:rPr>
          <w:sz w:val="28"/>
        </w:rPr>
        <w:t xml:space="preserve">го от данного элемента. На рис. </w:t>
      </w:r>
      <w:r>
        <w:rPr>
          <w:sz w:val="28"/>
        </w:rPr>
        <w:t>9 показан принцип действия ячейки ДНК или олигонуклеотидного биочипа, основанный на комплементарных взаимодействиях основания аденина (</w:t>
      </w:r>
      <w:r>
        <w:rPr>
          <w:b/>
          <w:bCs/>
          <w:sz w:val="28"/>
        </w:rPr>
        <w:t>А</w:t>
      </w:r>
      <w:r>
        <w:rPr>
          <w:sz w:val="28"/>
        </w:rPr>
        <w:t>) с тимином (</w:t>
      </w:r>
      <w:r>
        <w:rPr>
          <w:b/>
          <w:bCs/>
          <w:sz w:val="28"/>
        </w:rPr>
        <w:t>Т</w:t>
      </w:r>
      <w:r>
        <w:rPr>
          <w:sz w:val="28"/>
        </w:rPr>
        <w:t>) и гуанина (</w:t>
      </w:r>
      <w:r>
        <w:rPr>
          <w:b/>
          <w:bCs/>
          <w:sz w:val="28"/>
        </w:rPr>
        <w:t>G</w:t>
      </w:r>
      <w:r>
        <w:rPr>
          <w:sz w:val="28"/>
        </w:rPr>
        <w:t>) с цитозином (</w:t>
      </w:r>
      <w:r>
        <w:rPr>
          <w:b/>
          <w:bCs/>
          <w:sz w:val="28"/>
        </w:rPr>
        <w:t>С</w:t>
      </w:r>
      <w:r>
        <w:rPr>
          <w:sz w:val="28"/>
        </w:rPr>
        <w:t xml:space="preserve">) в двух нитях ДНК. Если последовательность оснований в одной нити ДНК (или олигонуклеотида) полностью комплементарна последовательности другой нити, то образуется стабильная совершенная двухнитчатая спираль - дуплекс. Однако присутствие в дуплексе даже одной неправильной пары, например </w:t>
      </w:r>
      <w:r>
        <w:rPr>
          <w:b/>
          <w:bCs/>
          <w:sz w:val="28"/>
        </w:rPr>
        <w:t>G-G</w:t>
      </w:r>
      <w:r>
        <w:rPr>
          <w:sz w:val="28"/>
        </w:rPr>
        <w:t>, предотвращает образование дуплекса. Если иммобилизовать в одном из элементов микрочипа специфическую одноцепочечную ДНК или, положим, 20-мерный олигонуклеотид (пробу), то при добавлении к микрочипу меченных флюоресцентными красителями фрагментов ДНК, например генома человека, будет происходить их высокоспецифичное взаимодействие. Заданный олигонуклеотидный элемент биочипа специфически свяжет только одну комплементарную последовательность из 4</w:t>
      </w:r>
      <w:r>
        <w:rPr>
          <w:sz w:val="28"/>
          <w:szCs w:val="15"/>
          <w:vertAlign w:val="superscript"/>
        </w:rPr>
        <w:t>20</w:t>
      </w:r>
      <w:r>
        <w:rPr>
          <w:sz w:val="28"/>
        </w:rPr>
        <w:t>=1.09х10</w:t>
      </w:r>
      <w:r>
        <w:rPr>
          <w:sz w:val="28"/>
          <w:szCs w:val="15"/>
          <w:vertAlign w:val="superscript"/>
        </w:rPr>
        <w:t>12</w:t>
      </w:r>
      <w:r>
        <w:rPr>
          <w:sz w:val="28"/>
        </w:rPr>
        <w:t xml:space="preserve"> всех возможных последовательностей этой длины в ДНК. В результате флюоресцентное свечение наблюдается только на этом комплементарном элементе биочипа. Таким образом, один элемент биочипа производит одну выборку примерно из триллиона возможных вариантов, в отличие от элемента электронного чипа, где происходит двоичная выборка: </w:t>
      </w:r>
      <w:r>
        <w:rPr>
          <w:i/>
          <w:iCs/>
          <w:sz w:val="28"/>
        </w:rPr>
        <w:t>ДА</w:t>
      </w:r>
      <w:r>
        <w:rPr>
          <w:sz w:val="28"/>
        </w:rPr>
        <w:t xml:space="preserve"> или </w:t>
      </w:r>
      <w:r>
        <w:rPr>
          <w:i/>
          <w:iCs/>
          <w:sz w:val="28"/>
        </w:rPr>
        <w:t>НЕТ</w:t>
      </w:r>
      <w:r>
        <w:rPr>
          <w:sz w:val="28"/>
        </w:rPr>
        <w:t xml:space="preserve"> </w:t>
      </w:r>
      <w:r w:rsidRPr="00AB0C81">
        <w:rPr>
          <w:sz w:val="28"/>
        </w:rPr>
        <w:t>[5]</w:t>
      </w:r>
      <w:r w:rsidR="00AB0C81">
        <w:rPr>
          <w:sz w:val="28"/>
        </w:rPr>
        <w:t>.</w:t>
      </w:r>
    </w:p>
    <w:p w:rsidR="00E24AE3" w:rsidRDefault="00E24AE3" w:rsidP="004A2FEF">
      <w:pPr>
        <w:spacing w:line="360" w:lineRule="auto"/>
        <w:ind w:firstLine="709"/>
        <w:jc w:val="both"/>
        <w:rPr>
          <w:sz w:val="28"/>
        </w:rPr>
      </w:pPr>
    </w:p>
    <w:p w:rsidR="00E24AE3" w:rsidRDefault="00C3723B" w:rsidP="004A2FEF">
      <w:pPr>
        <w:spacing w:line="360" w:lineRule="auto"/>
        <w:ind w:firstLine="709"/>
        <w:jc w:val="center"/>
        <w:rPr>
          <w:sz w:val="28"/>
        </w:rPr>
      </w:pPr>
      <w:r>
        <w:rPr>
          <w:sz w:val="28"/>
        </w:rPr>
        <w:pict>
          <v:shape id="_x0000_i1030" type="#_x0000_t75" alt="" style="width:226.5pt;height:151.5pt">
            <v:imagedata r:id="rId27" o:title=""/>
          </v:shape>
        </w:pict>
      </w:r>
    </w:p>
    <w:p w:rsidR="00E24AE3" w:rsidRPr="00E207D1" w:rsidRDefault="00E24AE3" w:rsidP="004A2FEF">
      <w:pPr>
        <w:pStyle w:val="a3"/>
        <w:spacing w:before="0" w:beforeAutospacing="0" w:after="0" w:afterAutospacing="0" w:line="360" w:lineRule="auto"/>
        <w:ind w:firstLine="709"/>
        <w:jc w:val="both"/>
      </w:pPr>
      <w:r w:rsidRPr="005B492D">
        <w:rPr>
          <w:b/>
        </w:rPr>
        <w:t>Рис. 9.</w:t>
      </w:r>
      <w:r w:rsidRPr="00E207D1">
        <w:t xml:space="preserve"> Схема образования двойной спирали ДНК на биочипе.Олигонуклеотид фиксирован на одном из элементов биочипа и избирательно связывает из многих флуоресцентно меченых фрагментов ДНК только комплементарный. В результате только этот элемент начинает светиться. Это происходит благодаря высоко-специфичным взаимодействиям комплементарных пар нуклеотидов </w:t>
      </w:r>
      <w:r w:rsidRPr="00E207D1">
        <w:rPr>
          <w:b/>
          <w:bCs/>
        </w:rPr>
        <w:t xml:space="preserve">А </w:t>
      </w:r>
      <w:r w:rsidRPr="00E207D1">
        <w:t xml:space="preserve">с </w:t>
      </w:r>
      <w:r w:rsidRPr="00E207D1">
        <w:rPr>
          <w:b/>
          <w:bCs/>
        </w:rPr>
        <w:t xml:space="preserve">Т </w:t>
      </w:r>
      <w:r w:rsidRPr="00E207D1">
        <w:t xml:space="preserve">и </w:t>
      </w:r>
      <w:r w:rsidRPr="00E207D1">
        <w:rPr>
          <w:b/>
          <w:bCs/>
        </w:rPr>
        <w:t>G</w:t>
      </w:r>
      <w:r w:rsidRPr="00E207D1">
        <w:t xml:space="preserve"> с </w:t>
      </w:r>
      <w:r w:rsidRPr="00E207D1">
        <w:rPr>
          <w:b/>
          <w:bCs/>
        </w:rPr>
        <w:t>С</w:t>
      </w:r>
      <w:r w:rsidRPr="00E207D1">
        <w:t xml:space="preserve">. Присутствие некомплементарной пары, например </w:t>
      </w:r>
      <w:r w:rsidRPr="00E207D1">
        <w:rPr>
          <w:b/>
          <w:bCs/>
        </w:rPr>
        <w:t>G-G</w:t>
      </w:r>
      <w:r w:rsidRPr="00E207D1">
        <w:t>, предотвращает взаимодействие и оста</w:t>
      </w:r>
      <w:r w:rsidR="00AB0C81">
        <w:t xml:space="preserve">вляет элемент микрочипа темным </w:t>
      </w:r>
      <w:r w:rsidRPr="00E207D1">
        <w:t>[5]</w:t>
      </w:r>
      <w:r w:rsidR="00AB0C81">
        <w:t>.</w:t>
      </w:r>
    </w:p>
    <w:p w:rsidR="00E24AE3" w:rsidRDefault="00E24AE3" w:rsidP="004A2FEF">
      <w:pPr>
        <w:spacing w:line="360" w:lineRule="auto"/>
        <w:ind w:firstLine="709"/>
        <w:jc w:val="both"/>
        <w:rPr>
          <w:color w:val="000000"/>
          <w:sz w:val="28"/>
        </w:rPr>
      </w:pPr>
      <w:r>
        <w:rPr>
          <w:color w:val="000000"/>
          <w:sz w:val="28"/>
        </w:rPr>
        <w:t>Используемые для определения параметров гибридизации устройства позволяют регистрировать не только конечный результат, но и кинетику ассоциации и диссоциации комплементарных цепей. Эти технологии, делая возможным многопараметрический анализ образцов, могут предоставлять  большое количество информации. Результаты гибридизации зависят от длины ДНК - пробы, химического состава меченой ДНК - мишени, температуры, при которой проводится гибридизация, состава гибридизационной смеси, типа флуоресцентной метки. Здесь необходимо отметить, что в ДНК-чипах в основном используется пассивная гибридизация, т.е. взаимодействие ДНК-мишени с иммобилизованной пробой является вероятностным процессом и зависит от  различных условий.</w:t>
      </w:r>
    </w:p>
    <w:p w:rsidR="00CB2504" w:rsidRDefault="00CB2504" w:rsidP="004A2FEF">
      <w:pPr>
        <w:spacing w:line="360" w:lineRule="auto"/>
        <w:ind w:firstLine="709"/>
        <w:jc w:val="both"/>
        <w:rPr>
          <w:b/>
          <w:bCs/>
          <w:color w:val="000000"/>
          <w:sz w:val="28"/>
        </w:rPr>
      </w:pPr>
    </w:p>
    <w:p w:rsidR="00E24AE3" w:rsidRDefault="00E24AE3" w:rsidP="004A2FEF">
      <w:pPr>
        <w:spacing w:line="360" w:lineRule="auto"/>
        <w:ind w:firstLine="709"/>
        <w:jc w:val="both"/>
        <w:rPr>
          <w:b/>
          <w:bCs/>
          <w:color w:val="000000"/>
          <w:sz w:val="28"/>
        </w:rPr>
      </w:pPr>
      <w:r>
        <w:rPr>
          <w:b/>
          <w:bCs/>
          <w:color w:val="000000"/>
          <w:sz w:val="28"/>
        </w:rPr>
        <w:t>1.</w:t>
      </w:r>
      <w:r w:rsidR="005C37F7">
        <w:rPr>
          <w:b/>
          <w:bCs/>
          <w:color w:val="000000"/>
          <w:sz w:val="28"/>
        </w:rPr>
        <w:t>2</w:t>
      </w:r>
      <w:r>
        <w:rPr>
          <w:b/>
          <w:bCs/>
          <w:color w:val="000000"/>
          <w:sz w:val="28"/>
        </w:rPr>
        <w:t>.3. Применение ДНК-чипов</w:t>
      </w:r>
    </w:p>
    <w:p w:rsidR="00CB2504" w:rsidRDefault="00CB2504" w:rsidP="004A2FEF">
      <w:pPr>
        <w:spacing w:line="360" w:lineRule="auto"/>
        <w:ind w:firstLine="709"/>
        <w:jc w:val="both"/>
        <w:rPr>
          <w:color w:val="000000"/>
          <w:sz w:val="28"/>
        </w:rPr>
      </w:pPr>
    </w:p>
    <w:p w:rsidR="00E24AE3" w:rsidRDefault="00E24AE3" w:rsidP="004A2FEF">
      <w:pPr>
        <w:spacing w:line="360" w:lineRule="auto"/>
        <w:ind w:firstLine="709"/>
        <w:jc w:val="both"/>
        <w:rPr>
          <w:sz w:val="28"/>
          <w:szCs w:val="28"/>
        </w:rPr>
      </w:pPr>
      <w:r>
        <w:rPr>
          <w:color w:val="000000"/>
          <w:sz w:val="28"/>
        </w:rPr>
        <w:t>Оценка состояния и идентификация всех генов исследуемого организма является одной из важнейших задач, поставленных перед разработчиками ДНК-чипов. Решение этой задачи может быть реализовано в иммобилизации всех генов организма на биологический чип, что позволит комплексно оценить состояние генов и генома в целом. Биогенетические базы данных, содержащие всю информацию (систематизированную) по генам и геномам различных организмов, представляют исследователям огромные возможности в дизайне ДНК-чипов.</w:t>
      </w:r>
    </w:p>
    <w:p w:rsidR="00E24AE3" w:rsidRDefault="00E24AE3" w:rsidP="004A2FEF">
      <w:pPr>
        <w:pStyle w:val="21"/>
        <w:ind w:firstLine="709"/>
        <w:rPr>
          <w:sz w:val="28"/>
          <w:szCs w:val="24"/>
        </w:rPr>
      </w:pPr>
      <w:r>
        <w:rPr>
          <w:sz w:val="28"/>
          <w:szCs w:val="24"/>
        </w:rPr>
        <w:t>К основным причинам широкого распространения биочиповых исследовианий относят высокую чувствительность, специфичность и воспроизводимость, простоту процедуры выполнения, возможность одновременного анализа множества параметров и относительно невысокую стоимость работ. Эти же причины заставляют рассматривать биочипы как перспективный инструмент в различных областях народного хозяйства</w:t>
      </w:r>
      <w:r w:rsidR="00AB0C81">
        <w:rPr>
          <w:sz w:val="28"/>
          <w:szCs w:val="24"/>
        </w:rPr>
        <w:t xml:space="preserve"> </w:t>
      </w:r>
      <w:r w:rsidRPr="0001212B">
        <w:rPr>
          <w:sz w:val="28"/>
          <w:szCs w:val="24"/>
        </w:rPr>
        <w:t>[9]</w:t>
      </w:r>
      <w:r>
        <w:rPr>
          <w:sz w:val="28"/>
          <w:szCs w:val="24"/>
        </w:rPr>
        <w:t>.</w:t>
      </w:r>
    </w:p>
    <w:p w:rsidR="00E24AE3" w:rsidRDefault="00E24AE3" w:rsidP="004A2FEF">
      <w:pPr>
        <w:pStyle w:val="otvet"/>
        <w:spacing w:before="0" w:beforeAutospacing="0" w:after="0" w:afterAutospacing="0" w:line="360" w:lineRule="auto"/>
        <w:ind w:firstLine="709"/>
        <w:jc w:val="both"/>
        <w:rPr>
          <w:sz w:val="28"/>
        </w:rPr>
      </w:pPr>
      <w:r>
        <w:rPr>
          <w:sz w:val="28"/>
        </w:rPr>
        <w:t xml:space="preserve">Подводя некоторые итоги нужно отметить, что микрочипы являются эффективным подходом для одновременной идентификации от десятков до тысяч генов и их структурного анализа, для выявления специфичных нуклеотидных последовательностей и нуклеотидных вариаций в их структуре. Однако, когда гены присутствуют в геноме в количестве одной или нескольких копий, с чем постоянно и приходится сталкиваться в клинической практике, требуется их предварительная амплификация. Наиболее эффективным методом амплификации ДНК является полимеразная цепная реакция, в процессе которой происходит экспоненциальное увеличение количества молекул ДНК от нескольких до миллионов и более копий, а основное достоинство такого вида  ПЦР как </w:t>
      </w:r>
      <w:r>
        <w:rPr>
          <w:sz w:val="28"/>
          <w:lang w:val="en-US"/>
        </w:rPr>
        <w:t>Real</w:t>
      </w:r>
      <w:r>
        <w:rPr>
          <w:sz w:val="28"/>
        </w:rPr>
        <w:t xml:space="preserve"> </w:t>
      </w:r>
      <w:r>
        <w:rPr>
          <w:sz w:val="28"/>
          <w:lang w:val="en-US"/>
        </w:rPr>
        <w:t>Time</w:t>
      </w:r>
      <w:r>
        <w:rPr>
          <w:sz w:val="28"/>
        </w:rPr>
        <w:t>, позволяют давать даже количественную оценку исследуемой матрицы. Это  имеет важное значение для решения задач в области развития фундаментальных и интегральных наук, а так же оптимизации условий методов диагностики.</w:t>
      </w:r>
    </w:p>
    <w:p w:rsidR="00E24AE3" w:rsidRDefault="00E24AE3" w:rsidP="004A2FEF">
      <w:pPr>
        <w:pStyle w:val="b"/>
        <w:spacing w:before="0" w:after="0" w:line="360" w:lineRule="auto"/>
        <w:ind w:left="0" w:right="0" w:firstLine="709"/>
        <w:jc w:val="both"/>
        <w:rPr>
          <w:rFonts w:ascii="Times New Roman" w:hAnsi="Times New Roman" w:cs="Times New Roman"/>
          <w:sz w:val="28"/>
          <w:szCs w:val="24"/>
        </w:rPr>
      </w:pPr>
      <w:r>
        <w:rPr>
          <w:rFonts w:ascii="Times New Roman" w:hAnsi="Times New Roman" w:cs="Times New Roman"/>
          <w:sz w:val="28"/>
        </w:rPr>
        <w:t>Итак, два метода, ставшие уже традиционными для некоторых областей науки и прикладных технологий,</w:t>
      </w:r>
      <w:r>
        <w:rPr>
          <w:rFonts w:ascii="Times New Roman" w:hAnsi="Times New Roman" w:cs="Times New Roman"/>
          <w:sz w:val="20"/>
          <w:szCs w:val="20"/>
        </w:rPr>
        <w:t xml:space="preserve"> </w:t>
      </w:r>
      <w:r>
        <w:rPr>
          <w:rFonts w:ascii="Times New Roman" w:hAnsi="Times New Roman" w:cs="Times New Roman"/>
          <w:sz w:val="28"/>
          <w:szCs w:val="24"/>
        </w:rPr>
        <w:t xml:space="preserve">на ряду со своими недостатками имеют совершенно уникальные достоинства. </w:t>
      </w:r>
    </w:p>
    <w:p w:rsidR="00E24AE3" w:rsidRDefault="00E24AE3" w:rsidP="004A2FEF">
      <w:pPr>
        <w:pStyle w:val="b"/>
        <w:spacing w:before="0" w:after="0" w:line="360" w:lineRule="auto"/>
        <w:ind w:left="0" w:right="0" w:firstLine="709"/>
        <w:jc w:val="both"/>
        <w:rPr>
          <w:rFonts w:ascii="Times New Roman" w:hAnsi="Times New Roman"/>
          <w:sz w:val="28"/>
          <w:szCs w:val="24"/>
        </w:rPr>
      </w:pPr>
      <w:r>
        <w:rPr>
          <w:rFonts w:ascii="Times New Roman" w:hAnsi="Times New Roman"/>
          <w:b/>
          <w:bCs/>
          <w:sz w:val="28"/>
          <w:szCs w:val="24"/>
          <w:lang w:val="en-US"/>
        </w:rPr>
        <w:t>RealTime</w:t>
      </w:r>
      <w:r w:rsidR="00AB0C81">
        <w:rPr>
          <w:rFonts w:ascii="Times New Roman" w:hAnsi="Times New Roman"/>
          <w:b/>
          <w:bCs/>
          <w:sz w:val="28"/>
          <w:szCs w:val="24"/>
        </w:rPr>
        <w:t xml:space="preserve"> ПЦР</w:t>
      </w:r>
      <w:r>
        <w:rPr>
          <w:rFonts w:ascii="Times New Roman" w:hAnsi="Times New Roman"/>
          <w:b/>
          <w:bCs/>
          <w:sz w:val="28"/>
          <w:szCs w:val="24"/>
        </w:rPr>
        <w:t>:</w:t>
      </w:r>
    </w:p>
    <w:p w:rsidR="00E24AE3" w:rsidRDefault="00E24AE3" w:rsidP="004A2FEF">
      <w:pPr>
        <w:pStyle w:val="b"/>
        <w:numPr>
          <w:ilvl w:val="0"/>
          <w:numId w:val="6"/>
        </w:numPr>
        <w:spacing w:before="0" w:after="0" w:line="360" w:lineRule="auto"/>
        <w:ind w:left="0" w:right="0" w:firstLine="709"/>
        <w:jc w:val="both"/>
        <w:rPr>
          <w:rFonts w:ascii="Times New Roman" w:hAnsi="Times New Roman"/>
          <w:sz w:val="28"/>
          <w:szCs w:val="24"/>
        </w:rPr>
      </w:pPr>
      <w:r>
        <w:rPr>
          <w:rFonts w:ascii="Times New Roman" w:hAnsi="Times New Roman"/>
          <w:sz w:val="28"/>
          <w:szCs w:val="24"/>
        </w:rPr>
        <w:t>дает возможность оценивать количество исходной матрицы</w:t>
      </w:r>
      <w:r w:rsidR="00AB0C81">
        <w:rPr>
          <w:rFonts w:ascii="Times New Roman" w:hAnsi="Times New Roman"/>
          <w:sz w:val="28"/>
          <w:szCs w:val="24"/>
        </w:rPr>
        <w:t>;</w:t>
      </w:r>
    </w:p>
    <w:p w:rsidR="00E24AE3" w:rsidRDefault="00E24AE3" w:rsidP="004A2FEF">
      <w:pPr>
        <w:pStyle w:val="b"/>
        <w:numPr>
          <w:ilvl w:val="0"/>
          <w:numId w:val="6"/>
        </w:numPr>
        <w:spacing w:before="0" w:after="0" w:line="360" w:lineRule="auto"/>
        <w:ind w:left="0" w:right="0" w:firstLine="709"/>
        <w:jc w:val="both"/>
        <w:rPr>
          <w:rFonts w:ascii="Times New Roman" w:hAnsi="Times New Roman"/>
          <w:sz w:val="28"/>
          <w:szCs w:val="24"/>
        </w:rPr>
      </w:pPr>
      <w:r>
        <w:rPr>
          <w:rFonts w:ascii="Times New Roman" w:hAnsi="Times New Roman"/>
          <w:sz w:val="28"/>
          <w:szCs w:val="24"/>
        </w:rPr>
        <w:t>не требует дополнительных трудоемких этапов работы</w:t>
      </w:r>
      <w:r w:rsidR="00AB0C81">
        <w:rPr>
          <w:rFonts w:ascii="Times New Roman" w:hAnsi="Times New Roman"/>
          <w:sz w:val="28"/>
          <w:szCs w:val="24"/>
        </w:rPr>
        <w:t>;</w:t>
      </w:r>
    </w:p>
    <w:p w:rsidR="00E24AE3" w:rsidRDefault="00E24AE3" w:rsidP="004A2FEF">
      <w:pPr>
        <w:pStyle w:val="b"/>
        <w:numPr>
          <w:ilvl w:val="0"/>
          <w:numId w:val="6"/>
        </w:numPr>
        <w:spacing w:before="0" w:after="0" w:line="360" w:lineRule="auto"/>
        <w:ind w:left="0" w:right="0" w:firstLine="709"/>
        <w:jc w:val="both"/>
        <w:rPr>
          <w:rFonts w:ascii="Times New Roman" w:hAnsi="Times New Roman"/>
          <w:sz w:val="28"/>
          <w:szCs w:val="24"/>
        </w:rPr>
      </w:pPr>
      <w:r>
        <w:rPr>
          <w:rFonts w:ascii="Times New Roman" w:hAnsi="Times New Roman"/>
          <w:sz w:val="28"/>
          <w:szCs w:val="24"/>
        </w:rPr>
        <w:t>отсутствие стадии электрофореза позволяет минимизировать риск контаминации и таким образом уменьшить число ложноположительных результатов</w:t>
      </w:r>
      <w:r w:rsidR="00AB0C81">
        <w:rPr>
          <w:rFonts w:ascii="Times New Roman" w:hAnsi="Times New Roman"/>
          <w:sz w:val="28"/>
          <w:szCs w:val="24"/>
        </w:rPr>
        <w:t>;</w:t>
      </w:r>
    </w:p>
    <w:p w:rsidR="00E24AE3" w:rsidRDefault="00AB0C81" w:rsidP="004A2FEF">
      <w:pPr>
        <w:pStyle w:val="b"/>
        <w:numPr>
          <w:ilvl w:val="0"/>
          <w:numId w:val="6"/>
        </w:numPr>
        <w:spacing w:before="0" w:after="0" w:line="360" w:lineRule="auto"/>
        <w:ind w:left="0" w:right="0" w:firstLine="709"/>
        <w:jc w:val="both"/>
        <w:rPr>
          <w:rFonts w:ascii="Times New Roman" w:hAnsi="Times New Roman"/>
          <w:sz w:val="28"/>
          <w:szCs w:val="24"/>
        </w:rPr>
      </w:pPr>
      <w:r>
        <w:rPr>
          <w:rFonts w:ascii="Times New Roman" w:hAnsi="Times New Roman" w:cs="Times New Roman"/>
          <w:sz w:val="28"/>
        </w:rPr>
        <w:t>и</w:t>
      </w:r>
      <w:r w:rsidR="00E24AE3">
        <w:rPr>
          <w:rFonts w:ascii="Times New Roman" w:hAnsi="Times New Roman" w:cs="Times New Roman"/>
          <w:sz w:val="28"/>
        </w:rPr>
        <w:t>спользование математических методов анализа позволяет проводить автоматическую интерпретацию полученных результатов и снимает проблему субъективной оценки электрофореграмм</w:t>
      </w:r>
      <w:r>
        <w:rPr>
          <w:rFonts w:ascii="Times New Roman" w:hAnsi="Times New Roman" w:cs="Times New Roman"/>
          <w:sz w:val="28"/>
        </w:rPr>
        <w:t>;</w:t>
      </w:r>
    </w:p>
    <w:p w:rsidR="00E24AE3" w:rsidRDefault="00E24AE3" w:rsidP="004A2FEF">
      <w:pPr>
        <w:pStyle w:val="b"/>
        <w:numPr>
          <w:ilvl w:val="0"/>
          <w:numId w:val="6"/>
        </w:numPr>
        <w:spacing w:before="0" w:after="0" w:line="360" w:lineRule="auto"/>
        <w:ind w:left="0" w:right="0" w:firstLine="709"/>
        <w:jc w:val="both"/>
        <w:rPr>
          <w:rFonts w:ascii="Times New Roman" w:hAnsi="Times New Roman"/>
          <w:sz w:val="28"/>
          <w:szCs w:val="24"/>
        </w:rPr>
      </w:pPr>
      <w:r>
        <w:rPr>
          <w:rFonts w:ascii="Times New Roman" w:hAnsi="Times New Roman"/>
          <w:sz w:val="28"/>
          <w:szCs w:val="24"/>
        </w:rPr>
        <w:t>обеспечивает менее строгие требования к организации ПЦР-лаборатории и автоматической регистрации и интерпретации результатов</w:t>
      </w:r>
      <w:r w:rsidR="00AB0C81">
        <w:rPr>
          <w:rFonts w:ascii="Times New Roman" w:hAnsi="Times New Roman"/>
          <w:sz w:val="28"/>
          <w:szCs w:val="24"/>
        </w:rPr>
        <w:t>;</w:t>
      </w:r>
    </w:p>
    <w:p w:rsidR="00E24AE3" w:rsidRDefault="00E24AE3" w:rsidP="004A2FEF">
      <w:pPr>
        <w:pStyle w:val="b"/>
        <w:numPr>
          <w:ilvl w:val="0"/>
          <w:numId w:val="6"/>
        </w:numPr>
        <w:spacing w:before="0" w:after="0" w:line="360" w:lineRule="auto"/>
        <w:ind w:left="0" w:right="0" w:firstLine="709"/>
        <w:jc w:val="both"/>
        <w:rPr>
          <w:rFonts w:ascii="Times New Roman" w:hAnsi="Times New Roman" w:cs="Times New Roman"/>
          <w:sz w:val="28"/>
          <w:szCs w:val="24"/>
        </w:rPr>
      </w:pPr>
      <w:r>
        <w:rPr>
          <w:rFonts w:ascii="Times New Roman" w:hAnsi="Times New Roman"/>
          <w:sz w:val="28"/>
          <w:szCs w:val="24"/>
        </w:rPr>
        <w:t>позволяет экономить время</w:t>
      </w:r>
      <w:r w:rsidR="00AB0C81">
        <w:rPr>
          <w:rFonts w:ascii="Times New Roman" w:hAnsi="Times New Roman"/>
          <w:sz w:val="28"/>
          <w:szCs w:val="24"/>
        </w:rPr>
        <w:t>.</w:t>
      </w:r>
    </w:p>
    <w:p w:rsidR="00E24AE3" w:rsidRDefault="00AB0C81" w:rsidP="004A2FEF">
      <w:pPr>
        <w:pStyle w:val="b"/>
        <w:spacing w:before="0" w:after="0" w:line="360" w:lineRule="auto"/>
        <w:ind w:left="0" w:right="0" w:firstLine="709"/>
        <w:jc w:val="both"/>
        <w:rPr>
          <w:rFonts w:ascii="Times New Roman" w:hAnsi="Times New Roman"/>
          <w:b/>
          <w:bCs/>
          <w:sz w:val="28"/>
          <w:szCs w:val="24"/>
        </w:rPr>
      </w:pPr>
      <w:r>
        <w:rPr>
          <w:rFonts w:ascii="Times New Roman" w:hAnsi="Times New Roman"/>
          <w:b/>
          <w:bCs/>
          <w:sz w:val="28"/>
          <w:szCs w:val="24"/>
        </w:rPr>
        <w:t>Биологические микрочипы</w:t>
      </w:r>
      <w:r w:rsidR="00E24AE3">
        <w:rPr>
          <w:rFonts w:ascii="Times New Roman" w:hAnsi="Times New Roman"/>
          <w:b/>
          <w:bCs/>
          <w:sz w:val="28"/>
          <w:szCs w:val="24"/>
        </w:rPr>
        <w:t>:</w:t>
      </w:r>
    </w:p>
    <w:p w:rsidR="00E24AE3" w:rsidRDefault="00E24AE3" w:rsidP="004A2FEF">
      <w:pPr>
        <w:pStyle w:val="b"/>
        <w:numPr>
          <w:ilvl w:val="0"/>
          <w:numId w:val="6"/>
        </w:numPr>
        <w:spacing w:before="0" w:after="0" w:line="360" w:lineRule="auto"/>
        <w:ind w:left="0" w:right="0" w:firstLine="709"/>
        <w:jc w:val="both"/>
        <w:rPr>
          <w:rFonts w:ascii="Times New Roman" w:hAnsi="Times New Roman"/>
          <w:sz w:val="28"/>
          <w:szCs w:val="24"/>
        </w:rPr>
      </w:pPr>
      <w:r>
        <w:rPr>
          <w:rFonts w:ascii="Times New Roman" w:hAnsi="Times New Roman"/>
          <w:sz w:val="28"/>
          <w:szCs w:val="24"/>
        </w:rPr>
        <w:t>позволяют миниатюризировать образец и анализатор</w:t>
      </w:r>
      <w:r w:rsidR="00AB0C81">
        <w:rPr>
          <w:rFonts w:ascii="Times New Roman" w:hAnsi="Times New Roman"/>
          <w:sz w:val="28"/>
          <w:szCs w:val="24"/>
        </w:rPr>
        <w:t>;</w:t>
      </w:r>
    </w:p>
    <w:p w:rsidR="00E24AE3" w:rsidRPr="00AB0C81" w:rsidRDefault="00AB0C81" w:rsidP="004A2FEF">
      <w:pPr>
        <w:pStyle w:val="b"/>
        <w:numPr>
          <w:ilvl w:val="0"/>
          <w:numId w:val="6"/>
        </w:numPr>
        <w:spacing w:before="0" w:after="0" w:line="360" w:lineRule="auto"/>
        <w:ind w:left="0" w:right="0" w:firstLine="709"/>
        <w:jc w:val="both"/>
        <w:rPr>
          <w:rFonts w:ascii="Times New Roman" w:hAnsi="Times New Roman"/>
          <w:sz w:val="28"/>
          <w:szCs w:val="24"/>
        </w:rPr>
      </w:pPr>
      <w:r>
        <w:rPr>
          <w:rFonts w:ascii="Times New Roman" w:hAnsi="Times New Roman"/>
          <w:sz w:val="28"/>
          <w:szCs w:val="24"/>
        </w:rPr>
        <w:t>э</w:t>
      </w:r>
      <w:r w:rsidR="00E24AE3">
        <w:rPr>
          <w:rFonts w:ascii="Times New Roman" w:hAnsi="Times New Roman"/>
          <w:sz w:val="28"/>
          <w:szCs w:val="24"/>
        </w:rPr>
        <w:t>кономит время и стоимость анализа</w:t>
      </w:r>
      <w:r>
        <w:rPr>
          <w:rFonts w:ascii="Times New Roman" w:hAnsi="Times New Roman"/>
          <w:sz w:val="28"/>
          <w:szCs w:val="24"/>
        </w:rPr>
        <w:t>;</w:t>
      </w:r>
    </w:p>
    <w:p w:rsidR="00E24AE3" w:rsidRDefault="00AB0C81" w:rsidP="004A2FEF">
      <w:pPr>
        <w:pStyle w:val="b"/>
        <w:numPr>
          <w:ilvl w:val="0"/>
          <w:numId w:val="6"/>
        </w:numPr>
        <w:spacing w:before="0" w:after="0" w:line="360" w:lineRule="auto"/>
        <w:ind w:left="0" w:right="0" w:firstLine="709"/>
        <w:jc w:val="both"/>
        <w:rPr>
          <w:rFonts w:ascii="Times New Roman" w:hAnsi="Times New Roman"/>
          <w:sz w:val="28"/>
          <w:szCs w:val="24"/>
        </w:rPr>
      </w:pPr>
      <w:r>
        <w:rPr>
          <w:rFonts w:ascii="Times New Roman" w:hAnsi="Times New Roman"/>
          <w:sz w:val="28"/>
          <w:szCs w:val="24"/>
        </w:rPr>
        <w:t>п</w:t>
      </w:r>
      <w:r w:rsidR="00E24AE3">
        <w:rPr>
          <w:rFonts w:ascii="Times New Roman" w:hAnsi="Times New Roman"/>
          <w:sz w:val="28"/>
          <w:szCs w:val="24"/>
        </w:rPr>
        <w:t>озволяет одновременно определять несколько параметров исследуемого образца</w:t>
      </w:r>
      <w:r>
        <w:rPr>
          <w:rFonts w:ascii="Times New Roman" w:hAnsi="Times New Roman"/>
          <w:sz w:val="28"/>
          <w:szCs w:val="24"/>
        </w:rPr>
        <w:t>;</w:t>
      </w:r>
    </w:p>
    <w:p w:rsidR="00E24AE3" w:rsidRDefault="00AB0C81" w:rsidP="004A2FEF">
      <w:pPr>
        <w:pStyle w:val="b"/>
        <w:numPr>
          <w:ilvl w:val="0"/>
          <w:numId w:val="6"/>
        </w:numPr>
        <w:spacing w:before="0" w:after="0" w:line="360" w:lineRule="auto"/>
        <w:ind w:left="0" w:right="0" w:firstLine="709"/>
        <w:jc w:val="both"/>
        <w:rPr>
          <w:rFonts w:ascii="Times New Roman" w:hAnsi="Times New Roman"/>
          <w:sz w:val="28"/>
          <w:szCs w:val="24"/>
        </w:rPr>
      </w:pPr>
      <w:r>
        <w:rPr>
          <w:rFonts w:ascii="Times New Roman" w:hAnsi="Times New Roman"/>
          <w:sz w:val="28"/>
          <w:szCs w:val="24"/>
        </w:rPr>
        <w:t>у</w:t>
      </w:r>
      <w:r w:rsidR="00E24AE3">
        <w:rPr>
          <w:rFonts w:ascii="Times New Roman" w:hAnsi="Times New Roman"/>
          <w:sz w:val="28"/>
          <w:szCs w:val="24"/>
        </w:rPr>
        <w:t>бладает высокой чувствительностью амплификационных методов,</w:t>
      </w:r>
      <w:r w:rsidR="00E24AE3">
        <w:rPr>
          <w:sz w:val="28"/>
          <w:szCs w:val="24"/>
        </w:rPr>
        <w:t xml:space="preserve"> </w:t>
      </w:r>
      <w:r w:rsidR="00E24AE3">
        <w:rPr>
          <w:rFonts w:ascii="Times New Roman" w:hAnsi="Times New Roman" w:cs="Times New Roman"/>
          <w:sz w:val="28"/>
          <w:szCs w:val="24"/>
        </w:rPr>
        <w:t>специфичностью и воспроизводимостью</w:t>
      </w:r>
      <w:r>
        <w:rPr>
          <w:rFonts w:ascii="Times New Roman" w:hAnsi="Times New Roman" w:cs="Times New Roman"/>
          <w:sz w:val="28"/>
          <w:szCs w:val="24"/>
        </w:rPr>
        <w:t>;</w:t>
      </w:r>
    </w:p>
    <w:p w:rsidR="00E24AE3" w:rsidRPr="00AB0C81" w:rsidRDefault="00AB0C81" w:rsidP="004A2FEF">
      <w:pPr>
        <w:pStyle w:val="b"/>
        <w:numPr>
          <w:ilvl w:val="0"/>
          <w:numId w:val="6"/>
        </w:numPr>
        <w:spacing w:before="0" w:after="0" w:line="360" w:lineRule="auto"/>
        <w:ind w:left="0" w:right="0" w:firstLine="709"/>
        <w:jc w:val="both"/>
        <w:rPr>
          <w:rFonts w:ascii="Times New Roman" w:hAnsi="Times New Roman" w:cs="Times New Roman"/>
          <w:sz w:val="24"/>
          <w:szCs w:val="24"/>
        </w:rPr>
      </w:pPr>
      <w:r>
        <w:rPr>
          <w:rFonts w:ascii="Times New Roman" w:hAnsi="Times New Roman" w:cs="Times New Roman"/>
          <w:sz w:val="28"/>
          <w:szCs w:val="24"/>
        </w:rPr>
        <w:t>о</w:t>
      </w:r>
      <w:r w:rsidR="00E24AE3">
        <w:rPr>
          <w:rFonts w:ascii="Times New Roman" w:hAnsi="Times New Roman" w:cs="Times New Roman"/>
          <w:sz w:val="28"/>
          <w:szCs w:val="24"/>
        </w:rPr>
        <w:t>беспечивает простоту процедуры выполнения работы</w:t>
      </w:r>
      <w:r>
        <w:rPr>
          <w:rFonts w:ascii="Times New Roman" w:hAnsi="Times New Roman" w:cs="Times New Roman"/>
          <w:sz w:val="28"/>
          <w:szCs w:val="24"/>
        </w:rPr>
        <w:t>.</w:t>
      </w:r>
    </w:p>
    <w:p w:rsidR="00E24AE3" w:rsidRDefault="00E24AE3" w:rsidP="004A2FEF">
      <w:pPr>
        <w:pStyle w:val="b"/>
        <w:spacing w:before="0" w:after="0" w:line="360" w:lineRule="auto"/>
        <w:ind w:left="0" w:right="0" w:firstLine="709"/>
        <w:jc w:val="both"/>
        <w:rPr>
          <w:rFonts w:ascii="Times New Roman" w:hAnsi="Times New Roman" w:cs="Times New Roman"/>
          <w:sz w:val="28"/>
        </w:rPr>
      </w:pPr>
      <w:r>
        <w:rPr>
          <w:rFonts w:ascii="Times New Roman" w:hAnsi="Times New Roman" w:cs="Times New Roman"/>
          <w:color w:val="auto"/>
          <w:sz w:val="28"/>
          <w:szCs w:val="28"/>
        </w:rPr>
        <w:t>Возможно , что объединие этих методов</w:t>
      </w:r>
      <w:r w:rsidR="003974C8">
        <w:rPr>
          <w:rFonts w:ascii="Times New Roman" w:hAnsi="Times New Roman" w:cs="Times New Roman"/>
          <w:color w:val="auto"/>
          <w:sz w:val="28"/>
          <w:szCs w:val="28"/>
        </w:rPr>
        <w:t xml:space="preserve"> за счет </w:t>
      </w:r>
      <w:r w:rsidR="00CD5671">
        <w:rPr>
          <w:rFonts w:ascii="Times New Roman" w:hAnsi="Times New Roman" w:cs="Times New Roman"/>
          <w:color w:val="auto"/>
          <w:sz w:val="28"/>
          <w:szCs w:val="28"/>
        </w:rPr>
        <w:t>перевода полимеразной цепной реакции в формат микрочипов</w:t>
      </w:r>
      <w:r>
        <w:rPr>
          <w:rFonts w:ascii="Times New Roman" w:hAnsi="Times New Roman" w:cs="Times New Roman"/>
          <w:color w:val="auto"/>
          <w:sz w:val="28"/>
          <w:szCs w:val="28"/>
        </w:rPr>
        <w:t xml:space="preserve"> позволит создать диагностическую систему нового поколения, которую будут характеризовать следующие качества : более высокая чувствительность и, главным образом, специфичность определения нуклеиновых кислот, высокая производительность при низкой себестоимости выполнения анализа, общее сокращение количества манипуляций в пределах каждого этапа анализа.</w:t>
      </w:r>
    </w:p>
    <w:p w:rsidR="00AB0C81" w:rsidRDefault="00AB0C81" w:rsidP="004A2FEF">
      <w:pPr>
        <w:spacing w:line="360" w:lineRule="auto"/>
        <w:ind w:firstLine="709"/>
        <w:jc w:val="both"/>
        <w:rPr>
          <w:b/>
          <w:sz w:val="28"/>
          <w:szCs w:val="28"/>
        </w:rPr>
      </w:pPr>
    </w:p>
    <w:p w:rsidR="00E24AE3" w:rsidRDefault="00CB2504" w:rsidP="004A2FEF">
      <w:pPr>
        <w:spacing w:line="360" w:lineRule="auto"/>
        <w:ind w:firstLine="709"/>
        <w:jc w:val="both"/>
        <w:rPr>
          <w:b/>
          <w:sz w:val="28"/>
          <w:szCs w:val="28"/>
        </w:rPr>
      </w:pPr>
      <w:r>
        <w:rPr>
          <w:b/>
          <w:sz w:val="28"/>
          <w:szCs w:val="28"/>
        </w:rPr>
        <w:br w:type="page"/>
      </w:r>
      <w:r w:rsidR="00E24AE3">
        <w:rPr>
          <w:b/>
          <w:sz w:val="28"/>
          <w:szCs w:val="28"/>
        </w:rPr>
        <w:t>Глава 2.</w:t>
      </w:r>
      <w:r w:rsidR="00E24AE3">
        <w:rPr>
          <w:sz w:val="28"/>
          <w:szCs w:val="28"/>
        </w:rPr>
        <w:t xml:space="preserve"> </w:t>
      </w:r>
      <w:r w:rsidR="00AB0C81">
        <w:rPr>
          <w:b/>
          <w:sz w:val="28"/>
          <w:szCs w:val="28"/>
        </w:rPr>
        <w:t>МАТЕРИАЛЫ И МЕТОДЫ</w:t>
      </w:r>
    </w:p>
    <w:p w:rsidR="00DD0D6C" w:rsidRPr="005B3EBD" w:rsidRDefault="00DD0D6C" w:rsidP="004A2FEF">
      <w:pPr>
        <w:spacing w:line="360" w:lineRule="auto"/>
        <w:ind w:firstLine="709"/>
        <w:jc w:val="both"/>
        <w:rPr>
          <w:b/>
          <w:sz w:val="28"/>
          <w:szCs w:val="28"/>
        </w:rPr>
      </w:pPr>
    </w:p>
    <w:p w:rsidR="00FC2321" w:rsidRDefault="00055BFF" w:rsidP="004A2FEF">
      <w:pPr>
        <w:pStyle w:val="otvet"/>
        <w:spacing w:before="0" w:beforeAutospacing="0" w:after="0" w:afterAutospacing="0" w:line="360" w:lineRule="auto"/>
        <w:ind w:firstLine="709"/>
        <w:jc w:val="both"/>
        <w:rPr>
          <w:sz w:val="28"/>
          <w:szCs w:val="28"/>
        </w:rPr>
      </w:pPr>
      <w:r w:rsidRPr="005B3EBD">
        <w:rPr>
          <w:sz w:val="28"/>
          <w:szCs w:val="28"/>
        </w:rPr>
        <w:t>Поставив перед собой цель объединить преимущества методов, мы столкнулись с рядом препятствий, касающихся инструментального обеспечения исследовани</w:t>
      </w:r>
      <w:r w:rsidR="006A2E5C" w:rsidRPr="005B3EBD">
        <w:rPr>
          <w:sz w:val="28"/>
          <w:szCs w:val="28"/>
        </w:rPr>
        <w:t>я</w:t>
      </w:r>
      <w:r w:rsidRPr="005B3EBD">
        <w:rPr>
          <w:sz w:val="28"/>
          <w:szCs w:val="28"/>
        </w:rPr>
        <w:t>. Проведение полимеразной цепно</w:t>
      </w:r>
      <w:r w:rsidR="006A2E5C" w:rsidRPr="005B3EBD">
        <w:rPr>
          <w:sz w:val="28"/>
          <w:szCs w:val="28"/>
        </w:rPr>
        <w:t xml:space="preserve">й реакции в микрообъеме </w:t>
      </w:r>
      <w:r w:rsidRPr="005B3EBD">
        <w:rPr>
          <w:sz w:val="28"/>
          <w:szCs w:val="28"/>
        </w:rPr>
        <w:t>требует опред</w:t>
      </w:r>
      <w:r w:rsidR="008C01EA" w:rsidRPr="005B3EBD">
        <w:rPr>
          <w:sz w:val="28"/>
          <w:szCs w:val="28"/>
        </w:rPr>
        <w:t>еленного технического оснащения. Современный рынок предлагает микропланшеты, объем лунок которых составляет не менее 200 мкл. Прове</w:t>
      </w:r>
      <w:r w:rsidR="00E72E6C" w:rsidRPr="005B3EBD">
        <w:rPr>
          <w:sz w:val="28"/>
          <w:szCs w:val="28"/>
        </w:rPr>
        <w:t>д</w:t>
      </w:r>
      <w:r w:rsidR="008C01EA" w:rsidRPr="005B3EBD">
        <w:rPr>
          <w:sz w:val="28"/>
          <w:szCs w:val="28"/>
        </w:rPr>
        <w:t xml:space="preserve">ение  </w:t>
      </w:r>
      <w:r w:rsidR="006A2E5C" w:rsidRPr="005B3EBD">
        <w:rPr>
          <w:sz w:val="28"/>
          <w:szCs w:val="28"/>
        </w:rPr>
        <w:t>ПЦР</w:t>
      </w:r>
      <w:r w:rsidR="008C01EA" w:rsidRPr="005B3EBD">
        <w:rPr>
          <w:sz w:val="28"/>
          <w:szCs w:val="28"/>
        </w:rPr>
        <w:t xml:space="preserve"> в микрообъеме в подобных планшетах</w:t>
      </w:r>
      <w:r w:rsidRPr="005B3EBD">
        <w:rPr>
          <w:sz w:val="28"/>
          <w:szCs w:val="28"/>
        </w:rPr>
        <w:t xml:space="preserve"> </w:t>
      </w:r>
      <w:r w:rsidR="006A2E5C" w:rsidRPr="005B3EBD">
        <w:rPr>
          <w:sz w:val="28"/>
          <w:szCs w:val="28"/>
        </w:rPr>
        <w:t>противоречит условиям нашего эксперимента.</w:t>
      </w:r>
      <w:r w:rsidR="008C01EA" w:rsidRPr="005B3EBD">
        <w:rPr>
          <w:sz w:val="28"/>
          <w:szCs w:val="28"/>
        </w:rPr>
        <w:t xml:space="preserve"> Кроме того</w:t>
      </w:r>
      <w:r w:rsidR="006A2E5C" w:rsidRPr="005B3EBD">
        <w:rPr>
          <w:sz w:val="28"/>
          <w:szCs w:val="28"/>
        </w:rPr>
        <w:t>,</w:t>
      </w:r>
      <w:r w:rsidR="008C01EA" w:rsidRPr="005B3EBD">
        <w:rPr>
          <w:sz w:val="28"/>
          <w:szCs w:val="28"/>
        </w:rPr>
        <w:t xml:space="preserve"> современные амплификаторы не позволяют </w:t>
      </w:r>
      <w:r w:rsidR="00DD0D6C" w:rsidRPr="005B3EBD">
        <w:rPr>
          <w:sz w:val="28"/>
          <w:szCs w:val="28"/>
        </w:rPr>
        <w:t xml:space="preserve">манипулировать формами термоблоков. В связи с этим </w:t>
      </w:r>
      <w:r w:rsidR="005B3EBD">
        <w:rPr>
          <w:sz w:val="28"/>
          <w:szCs w:val="28"/>
        </w:rPr>
        <w:t xml:space="preserve">перед началом исследований </w:t>
      </w:r>
      <w:r w:rsidR="006A2E5C" w:rsidRPr="005B3EBD">
        <w:rPr>
          <w:sz w:val="28"/>
          <w:szCs w:val="28"/>
        </w:rPr>
        <w:t xml:space="preserve">необходимо было </w:t>
      </w:r>
      <w:r w:rsidR="00DD0D6C" w:rsidRPr="005B3EBD">
        <w:rPr>
          <w:sz w:val="28"/>
          <w:szCs w:val="28"/>
        </w:rPr>
        <w:t>создание экспериментальной аппаратной базы для амплификации и регистрации сигналов, изготовление  микропланшетов с лунками, общий объем которых не должен превышать 2</w:t>
      </w:r>
      <w:r w:rsidR="00AB0C81">
        <w:rPr>
          <w:sz w:val="28"/>
          <w:szCs w:val="28"/>
        </w:rPr>
        <w:t xml:space="preserve"> </w:t>
      </w:r>
      <w:r w:rsidR="00DD0D6C" w:rsidRPr="005B3EBD">
        <w:rPr>
          <w:sz w:val="28"/>
          <w:szCs w:val="28"/>
        </w:rPr>
        <w:t>мкл</w:t>
      </w:r>
      <w:r w:rsidR="005B3EBD">
        <w:rPr>
          <w:sz w:val="28"/>
          <w:szCs w:val="28"/>
        </w:rPr>
        <w:t>.</w:t>
      </w:r>
    </w:p>
    <w:p w:rsidR="005B3EBD" w:rsidRPr="005B3EBD" w:rsidRDefault="005B3EBD" w:rsidP="004A2FEF">
      <w:pPr>
        <w:pStyle w:val="otvet"/>
        <w:spacing w:before="0" w:beforeAutospacing="0" w:after="0" w:afterAutospacing="0" w:line="360" w:lineRule="auto"/>
        <w:ind w:firstLine="709"/>
        <w:jc w:val="both"/>
        <w:rPr>
          <w:sz w:val="28"/>
          <w:szCs w:val="28"/>
        </w:rPr>
      </w:pPr>
    </w:p>
    <w:p w:rsidR="005B3EBD" w:rsidRPr="005B3EBD" w:rsidRDefault="00AB0C81" w:rsidP="004A2FEF">
      <w:pPr>
        <w:spacing w:line="360" w:lineRule="auto"/>
        <w:ind w:firstLine="709"/>
        <w:jc w:val="both"/>
        <w:rPr>
          <w:b/>
          <w:sz w:val="28"/>
          <w:szCs w:val="28"/>
        </w:rPr>
      </w:pPr>
      <w:r>
        <w:rPr>
          <w:b/>
          <w:sz w:val="28"/>
          <w:szCs w:val="28"/>
        </w:rPr>
        <w:t>2.1. Изготовление микропланшетов</w:t>
      </w:r>
    </w:p>
    <w:p w:rsidR="00CB2504" w:rsidRDefault="00CB2504" w:rsidP="004A2FEF">
      <w:pPr>
        <w:spacing w:line="360" w:lineRule="auto"/>
        <w:ind w:firstLine="709"/>
        <w:jc w:val="both"/>
        <w:rPr>
          <w:sz w:val="28"/>
          <w:szCs w:val="28"/>
        </w:rPr>
      </w:pPr>
    </w:p>
    <w:p w:rsidR="00E24AE3" w:rsidRDefault="00E24AE3" w:rsidP="004A2FEF">
      <w:pPr>
        <w:spacing w:line="360" w:lineRule="auto"/>
        <w:ind w:firstLine="709"/>
        <w:jc w:val="both"/>
        <w:rPr>
          <w:sz w:val="28"/>
          <w:szCs w:val="28"/>
        </w:rPr>
      </w:pPr>
      <w:r w:rsidRPr="005B3EBD">
        <w:rPr>
          <w:sz w:val="28"/>
          <w:szCs w:val="28"/>
        </w:rPr>
        <w:t>Для эксперимента были изготовлены пластины размером 50х</w:t>
      </w:r>
      <w:r w:rsidR="009175CA" w:rsidRPr="005B3EBD">
        <w:rPr>
          <w:sz w:val="28"/>
          <w:szCs w:val="28"/>
        </w:rPr>
        <w:t>50 мм с рабочей зоной 20х20 мм с раз</w:t>
      </w:r>
      <w:r w:rsidR="005B3EBD">
        <w:rPr>
          <w:sz w:val="28"/>
          <w:szCs w:val="28"/>
        </w:rPr>
        <w:t>личным количеством лунок</w:t>
      </w:r>
      <w:r w:rsidR="00AB0C81">
        <w:rPr>
          <w:sz w:val="28"/>
          <w:szCs w:val="28"/>
        </w:rPr>
        <w:t xml:space="preserve"> (</w:t>
      </w:r>
      <w:r w:rsidR="005B3EBD">
        <w:rPr>
          <w:sz w:val="28"/>
          <w:szCs w:val="28"/>
        </w:rPr>
        <w:t>до 91</w:t>
      </w:r>
      <w:r w:rsidR="00AB0C81">
        <w:rPr>
          <w:sz w:val="28"/>
          <w:szCs w:val="28"/>
        </w:rPr>
        <w:t xml:space="preserve"> шт</w:t>
      </w:r>
      <w:r w:rsidR="005B3EBD">
        <w:rPr>
          <w:sz w:val="28"/>
          <w:szCs w:val="28"/>
        </w:rPr>
        <w:t>)</w:t>
      </w:r>
      <w:r w:rsidRPr="005B3EBD">
        <w:rPr>
          <w:sz w:val="28"/>
          <w:szCs w:val="28"/>
        </w:rPr>
        <w:t>. При изготовлении планшетов</w:t>
      </w:r>
      <w:r>
        <w:rPr>
          <w:sz w:val="28"/>
          <w:szCs w:val="28"/>
        </w:rPr>
        <w:t xml:space="preserve"> мы руководствовались размером термокамер в экспериментальном образце </w:t>
      </w:r>
      <w:r w:rsidRPr="00B91786">
        <w:rPr>
          <w:sz w:val="28"/>
          <w:szCs w:val="28"/>
        </w:rPr>
        <w:t>амплификотора, поэтому такие их длина и ширина являются оптимальными.</w:t>
      </w:r>
      <w:r w:rsidR="00B91786" w:rsidRPr="00B91786">
        <w:rPr>
          <w:sz w:val="28"/>
          <w:szCs w:val="28"/>
        </w:rPr>
        <w:t xml:space="preserve"> </w:t>
      </w:r>
      <w:r w:rsidR="00AB0C81">
        <w:rPr>
          <w:sz w:val="28"/>
          <w:szCs w:val="28"/>
        </w:rPr>
        <w:t>Схема</w:t>
      </w:r>
      <w:r w:rsidR="00B91786" w:rsidRPr="00B91786">
        <w:rPr>
          <w:sz w:val="28"/>
          <w:szCs w:val="28"/>
        </w:rPr>
        <w:t xml:space="preserve"> </w:t>
      </w:r>
      <w:r w:rsidR="00B91786">
        <w:rPr>
          <w:sz w:val="28"/>
          <w:szCs w:val="28"/>
        </w:rPr>
        <w:t xml:space="preserve">амплификатора представлена на </w:t>
      </w:r>
      <w:r w:rsidR="00AB0C81">
        <w:rPr>
          <w:sz w:val="28"/>
          <w:szCs w:val="28"/>
        </w:rPr>
        <w:t>р</w:t>
      </w:r>
      <w:r w:rsidR="00B91786">
        <w:rPr>
          <w:sz w:val="28"/>
          <w:szCs w:val="28"/>
        </w:rPr>
        <w:t>ис</w:t>
      </w:r>
      <w:r w:rsidR="00AB0C81">
        <w:rPr>
          <w:sz w:val="28"/>
          <w:szCs w:val="28"/>
        </w:rPr>
        <w:t>.</w:t>
      </w:r>
      <w:r w:rsidR="00B91786">
        <w:rPr>
          <w:sz w:val="28"/>
          <w:szCs w:val="28"/>
        </w:rPr>
        <w:t xml:space="preserve"> 1</w:t>
      </w:r>
      <w:r w:rsidR="00E72E6C">
        <w:rPr>
          <w:sz w:val="28"/>
          <w:szCs w:val="28"/>
        </w:rPr>
        <w:t>0</w:t>
      </w:r>
      <w:r w:rsidR="00B91786">
        <w:rPr>
          <w:sz w:val="28"/>
          <w:szCs w:val="28"/>
        </w:rPr>
        <w:t>.</w:t>
      </w:r>
    </w:p>
    <w:p w:rsidR="00AB0C81" w:rsidRDefault="005B3EBD" w:rsidP="004A2FEF">
      <w:pPr>
        <w:spacing w:line="360" w:lineRule="auto"/>
        <w:ind w:firstLine="709"/>
        <w:jc w:val="both"/>
        <w:rPr>
          <w:sz w:val="28"/>
          <w:szCs w:val="28"/>
        </w:rPr>
      </w:pPr>
      <w:r>
        <w:rPr>
          <w:sz w:val="28"/>
          <w:szCs w:val="28"/>
        </w:rPr>
        <w:t>Материал, из которого должны быть изготовлены пла</w:t>
      </w:r>
      <w:r w:rsidR="00AB0C81">
        <w:rPr>
          <w:sz w:val="28"/>
          <w:szCs w:val="28"/>
        </w:rPr>
        <w:t>шки должен обладать следующими  свойствами:</w:t>
      </w:r>
    </w:p>
    <w:p w:rsidR="00AB0C81" w:rsidRDefault="005B3EBD" w:rsidP="004A2FEF">
      <w:pPr>
        <w:numPr>
          <w:ilvl w:val="0"/>
          <w:numId w:val="29"/>
        </w:numPr>
        <w:spacing w:line="360" w:lineRule="auto"/>
        <w:ind w:left="0" w:firstLine="709"/>
        <w:jc w:val="both"/>
        <w:rPr>
          <w:sz w:val="28"/>
          <w:szCs w:val="28"/>
        </w:rPr>
      </w:pPr>
      <w:r>
        <w:rPr>
          <w:sz w:val="28"/>
          <w:szCs w:val="28"/>
        </w:rPr>
        <w:t>термостойкость (материал должен выдерживать минимум 95 С-самая высокая температура в цикле)</w:t>
      </w:r>
      <w:r w:rsidR="00AB0C81">
        <w:rPr>
          <w:sz w:val="28"/>
          <w:szCs w:val="28"/>
        </w:rPr>
        <w:t>;</w:t>
      </w:r>
    </w:p>
    <w:p w:rsidR="005B3EBD" w:rsidRDefault="005B3EBD" w:rsidP="004A2FEF">
      <w:pPr>
        <w:numPr>
          <w:ilvl w:val="0"/>
          <w:numId w:val="29"/>
        </w:numPr>
        <w:spacing w:line="360" w:lineRule="auto"/>
        <w:ind w:left="0" w:firstLine="709"/>
        <w:jc w:val="both"/>
        <w:rPr>
          <w:sz w:val="28"/>
          <w:szCs w:val="28"/>
        </w:rPr>
      </w:pPr>
      <w:r>
        <w:rPr>
          <w:sz w:val="28"/>
          <w:szCs w:val="28"/>
        </w:rPr>
        <w:t>прочность</w:t>
      </w:r>
      <w:r>
        <w:rPr>
          <w:sz w:val="32"/>
          <w:szCs w:val="32"/>
        </w:rPr>
        <w:t xml:space="preserve"> </w:t>
      </w:r>
      <w:r>
        <w:rPr>
          <w:sz w:val="28"/>
          <w:szCs w:val="28"/>
        </w:rPr>
        <w:t>(не должен подвергаться деформации даже при незначительных механических воздействиях)</w:t>
      </w:r>
      <w:r w:rsidR="00AB0C81">
        <w:rPr>
          <w:sz w:val="28"/>
          <w:szCs w:val="28"/>
        </w:rPr>
        <w:t>;</w:t>
      </w:r>
    </w:p>
    <w:p w:rsidR="00AB0C81" w:rsidRDefault="005B3EBD" w:rsidP="004A2FEF">
      <w:pPr>
        <w:numPr>
          <w:ilvl w:val="0"/>
          <w:numId w:val="29"/>
        </w:numPr>
        <w:spacing w:line="360" w:lineRule="auto"/>
        <w:ind w:left="0" w:firstLine="709"/>
        <w:jc w:val="both"/>
        <w:rPr>
          <w:sz w:val="28"/>
          <w:szCs w:val="28"/>
        </w:rPr>
      </w:pPr>
      <w:r>
        <w:rPr>
          <w:sz w:val="28"/>
          <w:szCs w:val="28"/>
        </w:rPr>
        <w:t>химическая инертность (материал не должен взаимодействовать с компонентами ПЦР смеси)</w:t>
      </w:r>
      <w:r w:rsidR="00AB0C81">
        <w:rPr>
          <w:sz w:val="28"/>
          <w:szCs w:val="28"/>
        </w:rPr>
        <w:t>;</w:t>
      </w:r>
    </w:p>
    <w:p w:rsidR="005B3EBD" w:rsidRPr="00AB0C81" w:rsidRDefault="005B3EBD" w:rsidP="004A2FEF">
      <w:pPr>
        <w:numPr>
          <w:ilvl w:val="0"/>
          <w:numId w:val="29"/>
        </w:numPr>
        <w:spacing w:line="360" w:lineRule="auto"/>
        <w:ind w:left="0" w:firstLine="709"/>
        <w:jc w:val="both"/>
        <w:rPr>
          <w:sz w:val="28"/>
          <w:szCs w:val="28"/>
        </w:rPr>
      </w:pPr>
      <w:r>
        <w:rPr>
          <w:sz w:val="28"/>
          <w:szCs w:val="28"/>
        </w:rPr>
        <w:t>дешевизна(материал должен быть не дорогим и доступным)</w:t>
      </w:r>
      <w:r w:rsidR="00AB0C81">
        <w:rPr>
          <w:b/>
        </w:rPr>
        <w:t>.</w:t>
      </w:r>
    </w:p>
    <w:p w:rsidR="00E24AE3" w:rsidRPr="00BA019E" w:rsidRDefault="00E24AE3" w:rsidP="004A2FEF">
      <w:pPr>
        <w:spacing w:line="360" w:lineRule="auto"/>
        <w:ind w:firstLine="709"/>
        <w:jc w:val="both"/>
        <w:rPr>
          <w:sz w:val="28"/>
          <w:szCs w:val="28"/>
        </w:rPr>
      </w:pPr>
      <w:r>
        <w:rPr>
          <w:sz w:val="28"/>
          <w:szCs w:val="28"/>
        </w:rPr>
        <w:t xml:space="preserve">Экспериментально был подобран материал, который обладает всеми вышеперечисленными качествами – это полимерная пленка </w:t>
      </w:r>
      <w:r>
        <w:rPr>
          <w:sz w:val="28"/>
          <w:szCs w:val="28"/>
          <w:lang w:val="en-US"/>
        </w:rPr>
        <w:t>Aikor</w:t>
      </w:r>
      <w:r>
        <w:rPr>
          <w:sz w:val="28"/>
          <w:szCs w:val="28"/>
        </w:rPr>
        <w:t xml:space="preserve"> </w:t>
      </w:r>
      <w:r>
        <w:rPr>
          <w:sz w:val="28"/>
          <w:szCs w:val="28"/>
          <w:lang w:val="en-US"/>
        </w:rPr>
        <w:t>DecoDesign</w:t>
      </w:r>
      <w:r>
        <w:rPr>
          <w:sz w:val="28"/>
          <w:szCs w:val="28"/>
        </w:rPr>
        <w:t xml:space="preserve"> </w:t>
      </w:r>
      <w:r>
        <w:rPr>
          <w:sz w:val="28"/>
          <w:szCs w:val="28"/>
          <w:lang w:val="en-US"/>
        </w:rPr>
        <w:t>Black</w:t>
      </w:r>
      <w:r w:rsidR="000A256C">
        <w:rPr>
          <w:sz w:val="28"/>
          <w:szCs w:val="28"/>
        </w:rPr>
        <w:t xml:space="preserve"> </w:t>
      </w:r>
      <w:r>
        <w:rPr>
          <w:sz w:val="28"/>
          <w:szCs w:val="28"/>
        </w:rPr>
        <w:t xml:space="preserve">(производство Германия). Изготовление плашек делали путем термоформовки на </w:t>
      </w:r>
      <w:r w:rsidRPr="005B3EBD">
        <w:rPr>
          <w:sz w:val="28"/>
          <w:szCs w:val="28"/>
        </w:rPr>
        <w:t xml:space="preserve">металлической матрице с помощью металлического пуансона-позиционера как показано на рис </w:t>
      </w:r>
      <w:r w:rsidR="004B6044" w:rsidRPr="005B3EBD">
        <w:rPr>
          <w:sz w:val="28"/>
          <w:szCs w:val="28"/>
        </w:rPr>
        <w:t>1</w:t>
      </w:r>
      <w:r w:rsidR="000F492B">
        <w:rPr>
          <w:sz w:val="28"/>
          <w:szCs w:val="28"/>
        </w:rPr>
        <w:t>1</w:t>
      </w:r>
      <w:r w:rsidRPr="005B3EBD">
        <w:rPr>
          <w:sz w:val="28"/>
          <w:szCs w:val="28"/>
        </w:rPr>
        <w:t>. В результате получали планшеты с лунками объем которых бал равен 1,5 мм</w:t>
      </w:r>
      <w:r w:rsidRPr="005B3EBD">
        <w:rPr>
          <w:sz w:val="28"/>
          <w:szCs w:val="28"/>
          <w:vertAlign w:val="superscript"/>
        </w:rPr>
        <w:t>3</w:t>
      </w:r>
      <w:r w:rsidRPr="005B3EBD">
        <w:rPr>
          <w:sz w:val="28"/>
          <w:szCs w:val="28"/>
        </w:rPr>
        <w:t>.</w:t>
      </w:r>
    </w:p>
    <w:p w:rsidR="0002097C" w:rsidRDefault="0002097C" w:rsidP="004A2FEF">
      <w:pPr>
        <w:spacing w:line="360" w:lineRule="auto"/>
        <w:ind w:firstLine="709"/>
        <w:jc w:val="both"/>
        <w:rPr>
          <w:b/>
          <w:bCs/>
          <w:sz w:val="28"/>
          <w:szCs w:val="28"/>
          <w:lang w:val="uk-UA"/>
        </w:rPr>
      </w:pPr>
    </w:p>
    <w:p w:rsidR="000D2C8E" w:rsidRPr="000A256C" w:rsidRDefault="000D2C8E" w:rsidP="004A2FEF">
      <w:pPr>
        <w:spacing w:line="360" w:lineRule="auto"/>
        <w:ind w:firstLine="709"/>
        <w:jc w:val="both"/>
        <w:rPr>
          <w:sz w:val="28"/>
          <w:szCs w:val="28"/>
          <w:lang w:val="en-US"/>
        </w:rPr>
      </w:pPr>
      <w:r>
        <w:rPr>
          <w:b/>
          <w:bCs/>
          <w:sz w:val="28"/>
          <w:szCs w:val="28"/>
        </w:rPr>
        <w:t xml:space="preserve">2.2 Определение спектра поглощения и эмисии  </w:t>
      </w:r>
      <w:r>
        <w:rPr>
          <w:b/>
          <w:bCs/>
          <w:sz w:val="28"/>
          <w:szCs w:val="28"/>
          <w:lang w:val="en-US"/>
        </w:rPr>
        <w:t>SYBRgreen</w:t>
      </w:r>
    </w:p>
    <w:p w:rsidR="000D2C8E" w:rsidRDefault="000D2C8E" w:rsidP="004A2FEF">
      <w:pPr>
        <w:spacing w:line="360" w:lineRule="auto"/>
        <w:ind w:firstLine="709"/>
        <w:jc w:val="both"/>
        <w:rPr>
          <w:sz w:val="28"/>
          <w:szCs w:val="28"/>
        </w:rPr>
      </w:pPr>
    </w:p>
    <w:p w:rsidR="00CF2D1F" w:rsidRDefault="000D2C8E" w:rsidP="004A2FEF">
      <w:pPr>
        <w:pStyle w:val="tx"/>
        <w:spacing w:before="0" w:beforeAutospacing="0" w:after="0" w:afterAutospacing="0" w:line="360" w:lineRule="auto"/>
        <w:ind w:firstLine="709"/>
        <w:rPr>
          <w:sz w:val="28"/>
          <w:szCs w:val="28"/>
        </w:rPr>
      </w:pPr>
      <w:r w:rsidRPr="003C17D3">
        <w:rPr>
          <w:sz w:val="28"/>
          <w:szCs w:val="28"/>
        </w:rPr>
        <w:t xml:space="preserve">В </w:t>
      </w:r>
      <w:r w:rsidRPr="003C17D3">
        <w:rPr>
          <w:sz w:val="28"/>
          <w:szCs w:val="28"/>
          <w:lang w:val="en-US"/>
        </w:rPr>
        <w:t>RealTime</w:t>
      </w:r>
      <w:r w:rsidRPr="003C17D3">
        <w:rPr>
          <w:sz w:val="28"/>
          <w:szCs w:val="28"/>
        </w:rPr>
        <w:t>ПЦР используют как описано выше несколько видов зондов. В своих исследованиях мы использовали SYBR Green. При выборе зондов мы руководствовались несколькими параметрами, в том числе  стоимость, совместимость с системой детекции и т.д.   Технологии Molecular beacons и LightCycler стоят ощутимо дорого, и их осмысленно применять лишь в том случае, когда требуется крайне специфичная детекция лишь одного из образующихся PCR-продуктов (например, при анализе SNP).</w:t>
      </w:r>
      <w:r w:rsidRPr="003C17D3">
        <w:rPr>
          <w:color w:val="222222"/>
          <w:sz w:val="28"/>
          <w:szCs w:val="28"/>
        </w:rPr>
        <w:t xml:space="preserve"> Методики SYBR Green и TaqMan стоят дешевле, однако каждый из них имеет свои особенности. В таблице</w:t>
      </w:r>
      <w:r>
        <w:rPr>
          <w:color w:val="222222"/>
          <w:sz w:val="28"/>
          <w:szCs w:val="28"/>
        </w:rPr>
        <w:t xml:space="preserve"> 1</w:t>
      </w:r>
      <w:r w:rsidRPr="003C17D3">
        <w:rPr>
          <w:color w:val="222222"/>
          <w:sz w:val="28"/>
          <w:szCs w:val="28"/>
        </w:rPr>
        <w:t>, приведенной ниже, сравниваются методики SYBR Green и TaqMan.</w:t>
      </w:r>
      <w:r w:rsidRPr="00975D23">
        <w:rPr>
          <w:sz w:val="28"/>
          <w:szCs w:val="28"/>
        </w:rPr>
        <w:t xml:space="preserve"> </w:t>
      </w:r>
      <w:r w:rsidR="00CC3263">
        <w:rPr>
          <w:sz w:val="28"/>
          <w:szCs w:val="28"/>
        </w:rPr>
        <w:t xml:space="preserve">В наших исследованиях мы использовали эти системы. Они активно используются в </w:t>
      </w:r>
      <w:r w:rsidR="00CC3263" w:rsidRPr="003C17D3">
        <w:rPr>
          <w:sz w:val="28"/>
          <w:szCs w:val="28"/>
          <w:lang w:val="en-US"/>
        </w:rPr>
        <w:t>RealTime</w:t>
      </w:r>
      <w:r w:rsidR="00CC3263" w:rsidRPr="003C17D3">
        <w:rPr>
          <w:sz w:val="28"/>
          <w:szCs w:val="28"/>
        </w:rPr>
        <w:t>ПЦР</w:t>
      </w:r>
      <w:r w:rsidR="00CC3263">
        <w:rPr>
          <w:sz w:val="28"/>
          <w:szCs w:val="28"/>
        </w:rPr>
        <w:t xml:space="preserve"> для определения количественных параметров ПЦР непосредственно в ходе реакции. Однако мы для решения поставленных задач пользовались этими методиками для </w:t>
      </w:r>
      <w:r w:rsidR="00C34D37">
        <w:rPr>
          <w:sz w:val="28"/>
          <w:szCs w:val="28"/>
        </w:rPr>
        <w:t>детекции сигнала по конечной точке.</w:t>
      </w:r>
    </w:p>
    <w:p w:rsidR="0020667B" w:rsidRDefault="0020667B" w:rsidP="004A2FEF">
      <w:pPr>
        <w:pStyle w:val="tx"/>
        <w:spacing w:before="0" w:beforeAutospacing="0" w:after="0" w:afterAutospacing="0" w:line="360" w:lineRule="auto"/>
        <w:ind w:firstLine="709"/>
        <w:rPr>
          <w:sz w:val="28"/>
          <w:szCs w:val="28"/>
        </w:rPr>
      </w:pPr>
      <w:r w:rsidRPr="000214CD">
        <w:rPr>
          <w:sz w:val="28"/>
          <w:szCs w:val="28"/>
        </w:rPr>
        <w:t xml:space="preserve">В </w:t>
      </w:r>
      <w:r>
        <w:rPr>
          <w:sz w:val="28"/>
          <w:szCs w:val="28"/>
        </w:rPr>
        <w:t xml:space="preserve">своей </w:t>
      </w:r>
      <w:r w:rsidRPr="000214CD">
        <w:rPr>
          <w:sz w:val="28"/>
          <w:szCs w:val="28"/>
        </w:rPr>
        <w:t xml:space="preserve">работе </w:t>
      </w:r>
      <w:r>
        <w:rPr>
          <w:sz w:val="28"/>
          <w:szCs w:val="28"/>
        </w:rPr>
        <w:t xml:space="preserve">мы </w:t>
      </w:r>
      <w:r w:rsidRPr="000214CD">
        <w:rPr>
          <w:sz w:val="28"/>
          <w:szCs w:val="28"/>
        </w:rPr>
        <w:t xml:space="preserve">использовали флуоресцентный интеркалирующий краситель </w:t>
      </w:r>
      <w:r w:rsidRPr="000214CD">
        <w:rPr>
          <w:sz w:val="28"/>
          <w:szCs w:val="28"/>
          <w:lang w:val="en-US"/>
        </w:rPr>
        <w:t>SYBRgreen</w:t>
      </w:r>
      <w:r w:rsidRPr="000214CD">
        <w:rPr>
          <w:sz w:val="28"/>
          <w:szCs w:val="28"/>
        </w:rPr>
        <w:t xml:space="preserve"> (10000 кратный сток производства фирмы «ДНК-синтез»)</w:t>
      </w:r>
      <w:r>
        <w:rPr>
          <w:sz w:val="28"/>
          <w:szCs w:val="28"/>
        </w:rPr>
        <w:t xml:space="preserve"> и набор компонентов для проведения ПЦР с использованием  </w:t>
      </w:r>
      <w:r w:rsidRPr="005F13E3">
        <w:rPr>
          <w:bCs/>
          <w:iCs/>
          <w:color w:val="222222"/>
          <w:sz w:val="28"/>
          <w:szCs w:val="28"/>
        </w:rPr>
        <w:t>TaqMan</w:t>
      </w:r>
      <w:r>
        <w:rPr>
          <w:bCs/>
          <w:iCs/>
          <w:color w:val="222222"/>
          <w:sz w:val="28"/>
          <w:szCs w:val="28"/>
        </w:rPr>
        <w:t>, синтезированных компанией «Синтол» (наработанный продукт амплификации имеет размер около 100 п.н.)</w:t>
      </w:r>
      <w:r w:rsidR="001A31DD">
        <w:rPr>
          <w:sz w:val="28"/>
          <w:szCs w:val="28"/>
        </w:rPr>
        <w:t>.</w:t>
      </w:r>
    </w:p>
    <w:p w:rsidR="001A31DD" w:rsidRPr="001A31DD" w:rsidRDefault="00B6664F" w:rsidP="004A2FEF">
      <w:pPr>
        <w:pStyle w:val="tx"/>
        <w:spacing w:before="0" w:beforeAutospacing="0" w:after="0" w:afterAutospacing="0" w:line="360" w:lineRule="auto"/>
        <w:ind w:firstLine="709"/>
        <w:rPr>
          <w:sz w:val="28"/>
          <w:szCs w:val="28"/>
        </w:rPr>
      </w:pPr>
      <w:r w:rsidRPr="000214CD">
        <w:rPr>
          <w:sz w:val="28"/>
          <w:szCs w:val="28"/>
        </w:rPr>
        <w:t>Краситель SYBR Green - исключительно чувствительный флуоресцентный индикатор двухцепочечной ДНК. Применяется для realtime-PCR, а также для прокраски гелей (как агарозных, так и полиакриламидных)</w:t>
      </w:r>
      <w:r w:rsidR="001A31DD">
        <w:rPr>
          <w:sz w:val="28"/>
          <w:szCs w:val="28"/>
        </w:rPr>
        <w:t>.</w:t>
      </w:r>
      <w:r w:rsidRPr="000214CD">
        <w:rPr>
          <w:sz w:val="28"/>
          <w:szCs w:val="28"/>
        </w:rPr>
        <w:t xml:space="preserve"> Предел обнаружения двухцепочечной ДНК для SYBR Green составляет 1-2 нанограмма для коротких синтетических олигонуклеотидов и до 20 пикограмм высокомолекулярной природной ДНК.</w:t>
      </w:r>
      <w:r w:rsidRPr="00975D23">
        <w:rPr>
          <w:sz w:val="28"/>
          <w:szCs w:val="28"/>
        </w:rPr>
        <w:t xml:space="preserve"> </w:t>
      </w:r>
      <w:r w:rsidRPr="000214CD">
        <w:rPr>
          <w:sz w:val="28"/>
          <w:szCs w:val="28"/>
        </w:rPr>
        <w:t>SYBR Green I обладает существенно высокой специфичностью в отношении ДНК-дуплекса и является более безопасным по сравнению с другими красителями – он  не оказывает высокого уровня мутагенного действия.</w:t>
      </w:r>
    </w:p>
    <w:tbl>
      <w:tblPr>
        <w:tblpPr w:leftFromText="180" w:rightFromText="180" w:vertAnchor="page" w:horzAnchor="margin" w:tblpY="5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7"/>
        <w:gridCol w:w="3159"/>
      </w:tblGrid>
      <w:tr w:rsidR="00C34D37" w:rsidRPr="00F526FE" w:rsidTr="00A73A87">
        <w:trPr>
          <w:trHeight w:val="351"/>
        </w:trPr>
        <w:tc>
          <w:tcPr>
            <w:tcW w:w="3156" w:type="dxa"/>
          </w:tcPr>
          <w:p w:rsidR="00C34D37" w:rsidRPr="00F526FE" w:rsidRDefault="00C34D37" w:rsidP="00F526FE">
            <w:pPr>
              <w:pStyle w:val="tx"/>
              <w:spacing w:before="0" w:beforeAutospacing="0" w:after="0" w:afterAutospacing="0"/>
              <w:ind w:firstLine="0"/>
              <w:jc w:val="left"/>
              <w:rPr>
                <w:b/>
                <w:color w:val="222222"/>
                <w:sz w:val="20"/>
                <w:szCs w:val="20"/>
              </w:rPr>
            </w:pPr>
            <w:r w:rsidRPr="00F526FE">
              <w:rPr>
                <w:rFonts w:ascii="Verdana" w:hAnsi="Verdana"/>
                <w:b/>
                <w:color w:val="222222"/>
                <w:sz w:val="20"/>
                <w:szCs w:val="20"/>
              </w:rPr>
              <w:t>Методика</w:t>
            </w:r>
          </w:p>
        </w:tc>
        <w:tc>
          <w:tcPr>
            <w:tcW w:w="3157" w:type="dxa"/>
          </w:tcPr>
          <w:p w:rsidR="00C34D37" w:rsidRPr="00F526FE" w:rsidRDefault="00C34D37" w:rsidP="00F526FE">
            <w:pPr>
              <w:pStyle w:val="tx"/>
              <w:spacing w:before="0" w:beforeAutospacing="0" w:after="0" w:afterAutospacing="0"/>
              <w:ind w:firstLine="0"/>
              <w:jc w:val="left"/>
              <w:rPr>
                <w:b/>
                <w:color w:val="222222"/>
                <w:sz w:val="20"/>
                <w:szCs w:val="20"/>
              </w:rPr>
            </w:pPr>
            <w:r w:rsidRPr="00F526FE">
              <w:rPr>
                <w:rFonts w:ascii="Verdana" w:hAnsi="Verdana"/>
                <w:b/>
                <w:color w:val="222222"/>
                <w:sz w:val="20"/>
                <w:szCs w:val="20"/>
              </w:rPr>
              <w:t>Достоинства</w:t>
            </w:r>
          </w:p>
        </w:tc>
        <w:tc>
          <w:tcPr>
            <w:tcW w:w="3159" w:type="dxa"/>
          </w:tcPr>
          <w:p w:rsidR="00C34D37" w:rsidRPr="00F526FE" w:rsidRDefault="00C34D37" w:rsidP="00F526FE">
            <w:pPr>
              <w:pStyle w:val="tx"/>
              <w:spacing w:before="0" w:beforeAutospacing="0" w:after="0" w:afterAutospacing="0"/>
              <w:ind w:firstLine="0"/>
              <w:jc w:val="left"/>
              <w:rPr>
                <w:b/>
                <w:color w:val="222222"/>
                <w:sz w:val="20"/>
                <w:szCs w:val="20"/>
              </w:rPr>
            </w:pPr>
            <w:r w:rsidRPr="00F526FE">
              <w:rPr>
                <w:rFonts w:ascii="Verdana" w:hAnsi="Verdana"/>
                <w:b/>
                <w:color w:val="222222"/>
                <w:sz w:val="20"/>
                <w:szCs w:val="20"/>
              </w:rPr>
              <w:t>Недостатки</w:t>
            </w:r>
          </w:p>
        </w:tc>
      </w:tr>
      <w:tr w:rsidR="00C34D37" w:rsidRPr="00F526FE" w:rsidTr="00A73A87">
        <w:trPr>
          <w:trHeight w:val="3041"/>
        </w:trPr>
        <w:tc>
          <w:tcPr>
            <w:tcW w:w="3156" w:type="dxa"/>
          </w:tcPr>
          <w:p w:rsidR="00C34D37" w:rsidRPr="00F526FE" w:rsidRDefault="00C34D37" w:rsidP="00F526FE">
            <w:pPr>
              <w:pStyle w:val="tx"/>
              <w:spacing w:before="0" w:beforeAutospacing="0" w:after="0" w:afterAutospacing="0"/>
              <w:ind w:firstLine="0"/>
              <w:jc w:val="left"/>
              <w:rPr>
                <w:color w:val="222222"/>
                <w:sz w:val="20"/>
                <w:szCs w:val="20"/>
              </w:rPr>
            </w:pPr>
            <w:r w:rsidRPr="00F526FE">
              <w:rPr>
                <w:rFonts w:ascii="Verdana" w:hAnsi="Verdana"/>
                <w:b/>
                <w:bCs/>
                <w:i/>
                <w:iCs/>
                <w:color w:val="222222"/>
                <w:sz w:val="20"/>
                <w:szCs w:val="20"/>
              </w:rPr>
              <w:t>SYBR Green</w:t>
            </w:r>
          </w:p>
        </w:tc>
        <w:tc>
          <w:tcPr>
            <w:tcW w:w="3157" w:type="dxa"/>
          </w:tcPr>
          <w:p w:rsidR="00C34D37" w:rsidRPr="00F526FE" w:rsidRDefault="00C34D37" w:rsidP="00F526FE">
            <w:pPr>
              <w:pStyle w:val="tx"/>
              <w:spacing w:before="0" w:beforeAutospacing="0" w:after="0" w:afterAutospacing="0"/>
              <w:ind w:firstLine="0"/>
              <w:jc w:val="left"/>
              <w:rPr>
                <w:color w:val="222222"/>
                <w:sz w:val="20"/>
                <w:szCs w:val="20"/>
              </w:rPr>
            </w:pPr>
            <w:r w:rsidRPr="00F526FE">
              <w:rPr>
                <w:rFonts w:ascii="Verdana" w:hAnsi="Verdana"/>
                <w:color w:val="222222"/>
                <w:sz w:val="20"/>
                <w:szCs w:val="20"/>
              </w:rPr>
              <w:t>Значительно дешевле собрать новую реакцию, т.к. достаточно лишь заказать новые праймеры.</w:t>
            </w:r>
          </w:p>
        </w:tc>
        <w:tc>
          <w:tcPr>
            <w:tcW w:w="3159" w:type="dxa"/>
          </w:tcPr>
          <w:p w:rsidR="00C34D37" w:rsidRPr="00F526FE" w:rsidRDefault="00C34D37" w:rsidP="00F526FE">
            <w:pPr>
              <w:pStyle w:val="tx"/>
              <w:spacing w:before="0" w:beforeAutospacing="0" w:after="0" w:afterAutospacing="0"/>
              <w:ind w:firstLine="0"/>
              <w:jc w:val="left"/>
              <w:rPr>
                <w:rFonts w:ascii="Verdana" w:hAnsi="Verdana"/>
                <w:color w:val="222222"/>
                <w:sz w:val="20"/>
                <w:szCs w:val="20"/>
              </w:rPr>
            </w:pPr>
            <w:r w:rsidRPr="00F526FE">
              <w:rPr>
                <w:rFonts w:ascii="Verdana" w:hAnsi="Verdana"/>
                <w:color w:val="222222"/>
                <w:sz w:val="20"/>
                <w:szCs w:val="20"/>
              </w:rPr>
              <w:t xml:space="preserve">Невозможность работать больше, чем с одной PCR-реакцией в одной реакционной смеси. </w:t>
            </w:r>
            <w:r w:rsidRPr="00F526FE">
              <w:rPr>
                <w:rFonts w:ascii="Verdana" w:hAnsi="Verdana"/>
                <w:color w:val="222222"/>
                <w:sz w:val="20"/>
                <w:szCs w:val="20"/>
              </w:rPr>
              <w:br/>
            </w:r>
            <w:r w:rsidRPr="00F526FE">
              <w:rPr>
                <w:rFonts w:ascii="Verdana" w:hAnsi="Verdana"/>
                <w:color w:val="222222"/>
                <w:sz w:val="20"/>
                <w:szCs w:val="20"/>
              </w:rPr>
              <w:br/>
              <w:t xml:space="preserve">Высокие требования к специфичности реакции - любая двуцепочечная ДНК, в том числе димеры праймеров, будет генерировать репортерную флуоресценцию. </w:t>
            </w:r>
            <w:r w:rsidRPr="00F526FE">
              <w:rPr>
                <w:rFonts w:ascii="Verdana" w:hAnsi="Verdana"/>
                <w:color w:val="222222"/>
                <w:sz w:val="20"/>
                <w:szCs w:val="20"/>
              </w:rPr>
              <w:br/>
            </w:r>
            <w:r w:rsidRPr="00F526FE">
              <w:rPr>
                <w:rFonts w:ascii="Verdana" w:hAnsi="Verdana"/>
                <w:color w:val="222222"/>
                <w:sz w:val="20"/>
                <w:szCs w:val="20"/>
              </w:rPr>
              <w:br/>
              <w:t>Меньшая точность при малых количествах субстрата.</w:t>
            </w:r>
          </w:p>
          <w:p w:rsidR="00C34D37" w:rsidRPr="00F526FE" w:rsidRDefault="00C34D37" w:rsidP="00F526FE">
            <w:pPr>
              <w:pStyle w:val="tx"/>
              <w:spacing w:before="0" w:beforeAutospacing="0" w:after="0" w:afterAutospacing="0"/>
              <w:ind w:firstLine="0"/>
              <w:jc w:val="left"/>
              <w:rPr>
                <w:rFonts w:ascii="Verdana" w:hAnsi="Verdana"/>
                <w:color w:val="222222"/>
                <w:sz w:val="20"/>
                <w:szCs w:val="20"/>
                <w:lang w:val="en-US"/>
              </w:rPr>
            </w:pPr>
          </w:p>
          <w:p w:rsidR="00C34D37" w:rsidRPr="00F526FE" w:rsidRDefault="00C34D37" w:rsidP="00F526FE">
            <w:pPr>
              <w:pStyle w:val="tx"/>
              <w:spacing w:before="0" w:beforeAutospacing="0" w:after="0" w:afterAutospacing="0"/>
              <w:ind w:firstLine="0"/>
              <w:jc w:val="left"/>
              <w:rPr>
                <w:color w:val="222222"/>
                <w:sz w:val="20"/>
                <w:szCs w:val="20"/>
              </w:rPr>
            </w:pPr>
            <w:r w:rsidRPr="00F526FE">
              <w:rPr>
                <w:rFonts w:ascii="Verdana" w:hAnsi="Verdana"/>
                <w:color w:val="222222"/>
                <w:sz w:val="20"/>
                <w:szCs w:val="20"/>
              </w:rPr>
              <w:t>Окисление со временем</w:t>
            </w:r>
          </w:p>
        </w:tc>
      </w:tr>
      <w:tr w:rsidR="00C34D37" w:rsidRPr="00F526FE" w:rsidTr="00A73A87">
        <w:trPr>
          <w:trHeight w:val="3041"/>
        </w:trPr>
        <w:tc>
          <w:tcPr>
            <w:tcW w:w="3156" w:type="dxa"/>
          </w:tcPr>
          <w:p w:rsidR="00C34D37" w:rsidRPr="00F526FE" w:rsidRDefault="00C34D37" w:rsidP="00F526FE">
            <w:pPr>
              <w:pStyle w:val="tx"/>
              <w:spacing w:before="0" w:beforeAutospacing="0" w:after="0" w:afterAutospacing="0"/>
              <w:ind w:firstLine="0"/>
              <w:jc w:val="left"/>
              <w:rPr>
                <w:color w:val="222222"/>
                <w:sz w:val="20"/>
                <w:szCs w:val="20"/>
              </w:rPr>
            </w:pPr>
            <w:r w:rsidRPr="00F526FE">
              <w:rPr>
                <w:rFonts w:ascii="Verdana" w:hAnsi="Verdana"/>
                <w:b/>
                <w:bCs/>
                <w:i/>
                <w:iCs/>
                <w:color w:val="222222"/>
                <w:sz w:val="20"/>
                <w:szCs w:val="20"/>
              </w:rPr>
              <w:t>TaqMan</w:t>
            </w:r>
          </w:p>
        </w:tc>
        <w:tc>
          <w:tcPr>
            <w:tcW w:w="3157" w:type="dxa"/>
          </w:tcPr>
          <w:p w:rsidR="00C34D37" w:rsidRPr="00F526FE" w:rsidRDefault="00C34D37" w:rsidP="00F526FE">
            <w:pPr>
              <w:pStyle w:val="tx"/>
              <w:spacing w:before="0" w:beforeAutospacing="0" w:after="0" w:afterAutospacing="0"/>
              <w:ind w:firstLine="0"/>
              <w:jc w:val="left"/>
              <w:rPr>
                <w:color w:val="222222"/>
                <w:sz w:val="20"/>
                <w:szCs w:val="20"/>
              </w:rPr>
            </w:pPr>
            <w:r w:rsidRPr="00F526FE">
              <w:rPr>
                <w:rFonts w:ascii="Verdana" w:hAnsi="Verdana"/>
                <w:color w:val="222222"/>
                <w:sz w:val="20"/>
                <w:szCs w:val="20"/>
              </w:rPr>
              <w:t xml:space="preserve">Возможность проведения нескольких количествленных реакций в одной смеси. </w:t>
            </w:r>
            <w:r w:rsidRPr="00F526FE">
              <w:rPr>
                <w:rFonts w:ascii="Verdana" w:hAnsi="Verdana"/>
                <w:color w:val="222222"/>
                <w:sz w:val="20"/>
                <w:szCs w:val="20"/>
              </w:rPr>
              <w:br/>
            </w:r>
            <w:r w:rsidRPr="00F526FE">
              <w:rPr>
                <w:rFonts w:ascii="Verdana" w:hAnsi="Verdana"/>
                <w:color w:val="222222"/>
                <w:sz w:val="20"/>
                <w:szCs w:val="20"/>
              </w:rPr>
              <w:br/>
              <w:t xml:space="preserve">Меньшие требования к специфичности реакции: репортерная флуоресценция будет генерироваться только при гибридизации пробы со специфическим PCR-продуктом. </w:t>
            </w:r>
            <w:r w:rsidRPr="00F526FE">
              <w:rPr>
                <w:rFonts w:ascii="Verdana" w:hAnsi="Verdana"/>
                <w:color w:val="222222"/>
                <w:sz w:val="20"/>
                <w:szCs w:val="20"/>
              </w:rPr>
              <w:br/>
            </w:r>
            <w:r w:rsidRPr="00F526FE">
              <w:rPr>
                <w:rFonts w:ascii="Verdana" w:hAnsi="Verdana"/>
                <w:color w:val="222222"/>
                <w:sz w:val="20"/>
                <w:szCs w:val="20"/>
              </w:rPr>
              <w:br/>
              <w:t>Бóльшая точность при малых количествах субстрата.</w:t>
            </w:r>
          </w:p>
        </w:tc>
        <w:tc>
          <w:tcPr>
            <w:tcW w:w="3159" w:type="dxa"/>
          </w:tcPr>
          <w:p w:rsidR="00C34D37" w:rsidRPr="00F526FE" w:rsidRDefault="00C34D37" w:rsidP="00F526FE">
            <w:pPr>
              <w:pStyle w:val="tx"/>
              <w:spacing w:before="0" w:beforeAutospacing="0" w:after="0" w:afterAutospacing="0"/>
              <w:ind w:firstLine="0"/>
              <w:jc w:val="left"/>
              <w:rPr>
                <w:color w:val="222222"/>
                <w:sz w:val="20"/>
                <w:szCs w:val="20"/>
              </w:rPr>
            </w:pPr>
            <w:r w:rsidRPr="00F526FE">
              <w:rPr>
                <w:rFonts w:ascii="Verdana" w:hAnsi="Verdana"/>
                <w:color w:val="222222"/>
                <w:sz w:val="20"/>
                <w:szCs w:val="20"/>
              </w:rPr>
              <w:t xml:space="preserve">Дороговизна. Новый зонд (около $200) для каждой реакции. </w:t>
            </w:r>
            <w:r w:rsidRPr="00F526FE">
              <w:rPr>
                <w:rFonts w:ascii="Verdana" w:hAnsi="Verdana"/>
                <w:color w:val="222222"/>
                <w:sz w:val="20"/>
                <w:szCs w:val="20"/>
              </w:rPr>
              <w:br/>
            </w:r>
            <w:r w:rsidRPr="00F526FE">
              <w:rPr>
                <w:rFonts w:ascii="Verdana" w:hAnsi="Verdana"/>
                <w:color w:val="222222"/>
                <w:sz w:val="20"/>
                <w:szCs w:val="20"/>
              </w:rPr>
              <w:br/>
              <w:t>Меньше возможностей для оптимизации (если реакция не пошла с данной комбинацией зонда и праймеров, то, скорее всего, придется заказывать новый зонд и новые праймеры).</w:t>
            </w:r>
          </w:p>
        </w:tc>
      </w:tr>
    </w:tbl>
    <w:p w:rsidR="005B3EBD" w:rsidRDefault="005B3EBD" w:rsidP="004A2FEF">
      <w:pPr>
        <w:pStyle w:val="tx"/>
        <w:spacing w:before="0" w:beforeAutospacing="0" w:after="0" w:afterAutospacing="0" w:line="360" w:lineRule="auto"/>
        <w:ind w:firstLine="709"/>
        <w:rPr>
          <w:bCs/>
          <w:sz w:val="28"/>
          <w:szCs w:val="28"/>
        </w:rPr>
      </w:pPr>
    </w:p>
    <w:p w:rsidR="005B3EBD" w:rsidRDefault="005B3EBD" w:rsidP="004A2FEF">
      <w:pPr>
        <w:pStyle w:val="tx"/>
        <w:spacing w:before="0" w:beforeAutospacing="0" w:after="0" w:afterAutospacing="0" w:line="360" w:lineRule="auto"/>
        <w:ind w:firstLine="709"/>
        <w:rPr>
          <w:color w:val="222222"/>
          <w:sz w:val="28"/>
          <w:szCs w:val="28"/>
        </w:rPr>
      </w:pPr>
      <w:r w:rsidRPr="000214CD">
        <w:rPr>
          <w:bCs/>
          <w:sz w:val="28"/>
          <w:szCs w:val="28"/>
        </w:rPr>
        <w:t xml:space="preserve">Данные о флуоресценции: </w:t>
      </w:r>
      <w:r w:rsidRPr="000214CD">
        <w:rPr>
          <w:sz w:val="28"/>
          <w:szCs w:val="28"/>
        </w:rPr>
        <w:t>максимум флуоресценции в комплексе с ДНК составляет 521 нм, максимум возбуждения - 497 нм (второй максимум около 254 нм). Хорошо возбуждается стандартным 488-нм лазером. Квантовый выход флуоресценции - около 0.8 (что в 5 раз превышает квантовый выход комплекса этидий-ДНК).</w:t>
      </w:r>
      <w:r w:rsidRPr="000214CD">
        <w:rPr>
          <w:color w:val="222222"/>
          <w:sz w:val="28"/>
          <w:szCs w:val="28"/>
        </w:rPr>
        <w:t xml:space="preserve"> Обычно SYBR Green хорошо работает примерно до C(T) = 35-37, затем точность начинает падать. Диапазон достоверности результатов легко проверить для каждой конкретной пары праймеров, проведя несколько независимых real-time PCR.</w:t>
      </w:r>
    </w:p>
    <w:p w:rsidR="005B3EBD" w:rsidRDefault="005B3EBD" w:rsidP="004A2FEF">
      <w:pPr>
        <w:pStyle w:val="tx"/>
        <w:spacing w:before="0" w:beforeAutospacing="0" w:after="0" w:afterAutospacing="0" w:line="360" w:lineRule="auto"/>
        <w:ind w:firstLine="709"/>
        <w:rPr>
          <w:color w:val="222222"/>
          <w:sz w:val="28"/>
          <w:szCs w:val="28"/>
        </w:rPr>
      </w:pPr>
      <w:r>
        <w:rPr>
          <w:color w:val="222222"/>
          <w:sz w:val="28"/>
          <w:szCs w:val="28"/>
        </w:rPr>
        <w:t xml:space="preserve">В системе </w:t>
      </w:r>
      <w:r>
        <w:rPr>
          <w:color w:val="222222"/>
          <w:sz w:val="28"/>
          <w:szCs w:val="28"/>
          <w:lang w:val="en-US"/>
        </w:rPr>
        <w:t>TaqMan</w:t>
      </w:r>
      <w:r w:rsidRPr="00961AAF">
        <w:rPr>
          <w:color w:val="222222"/>
          <w:sz w:val="28"/>
          <w:szCs w:val="28"/>
        </w:rPr>
        <w:t xml:space="preserve"> </w:t>
      </w:r>
      <w:r>
        <w:rPr>
          <w:color w:val="222222"/>
          <w:sz w:val="28"/>
          <w:szCs w:val="28"/>
        </w:rPr>
        <w:t xml:space="preserve">использовали зонд, меченный красителем </w:t>
      </w:r>
      <w:r>
        <w:rPr>
          <w:color w:val="222222"/>
          <w:sz w:val="28"/>
          <w:szCs w:val="28"/>
          <w:lang w:val="en-US"/>
        </w:rPr>
        <w:t>FAM</w:t>
      </w:r>
      <w:r w:rsidRPr="00961AAF">
        <w:rPr>
          <w:color w:val="222222"/>
          <w:sz w:val="28"/>
          <w:szCs w:val="28"/>
        </w:rPr>
        <w:t xml:space="preserve"> </w:t>
      </w:r>
      <w:r>
        <w:rPr>
          <w:color w:val="222222"/>
          <w:sz w:val="28"/>
          <w:szCs w:val="28"/>
        </w:rPr>
        <w:t>и имеющ</w:t>
      </w:r>
      <w:r w:rsidR="001A31DD">
        <w:rPr>
          <w:color w:val="222222"/>
          <w:sz w:val="28"/>
          <w:szCs w:val="28"/>
        </w:rPr>
        <w:t>ий следующую последовательность</w:t>
      </w:r>
      <w:r>
        <w:rPr>
          <w:color w:val="222222"/>
          <w:sz w:val="28"/>
          <w:szCs w:val="28"/>
        </w:rPr>
        <w:t>:</w:t>
      </w:r>
    </w:p>
    <w:p w:rsidR="005B3EBD" w:rsidRPr="00961AAF" w:rsidRDefault="005B3EBD" w:rsidP="004A2FEF">
      <w:pPr>
        <w:pStyle w:val="tx"/>
        <w:spacing w:before="0" w:beforeAutospacing="0" w:after="0" w:afterAutospacing="0" w:line="360" w:lineRule="auto"/>
        <w:ind w:firstLine="709"/>
        <w:rPr>
          <w:sz w:val="28"/>
          <w:szCs w:val="28"/>
        </w:rPr>
      </w:pPr>
      <w:smartTag w:uri="urn:schemas-microsoft-com:office:smarttags" w:element="metricconverter">
        <w:smartTagPr>
          <w:attr w:name="ProductID" w:val="5’"/>
        </w:smartTagPr>
        <w:r w:rsidRPr="00961AAF">
          <w:rPr>
            <w:color w:val="222222"/>
            <w:sz w:val="28"/>
            <w:szCs w:val="28"/>
          </w:rPr>
          <w:t>5</w:t>
        </w:r>
        <w:r w:rsidR="001A31DD" w:rsidRPr="001A31DD">
          <w:rPr>
            <w:color w:val="222222"/>
            <w:sz w:val="28"/>
            <w:szCs w:val="28"/>
            <w:vertAlign w:val="superscript"/>
          </w:rPr>
          <w:t>’</w:t>
        </w:r>
      </w:smartTag>
      <w:r w:rsidRPr="00961AAF">
        <w:rPr>
          <w:color w:val="222222"/>
          <w:sz w:val="28"/>
          <w:szCs w:val="28"/>
        </w:rPr>
        <w:t>(</w:t>
      </w:r>
      <w:r>
        <w:rPr>
          <w:color w:val="222222"/>
          <w:sz w:val="28"/>
          <w:szCs w:val="28"/>
          <w:lang w:val="en-US"/>
        </w:rPr>
        <w:t>FAM</w:t>
      </w:r>
      <w:r w:rsidRPr="00961AAF">
        <w:rPr>
          <w:color w:val="222222"/>
          <w:sz w:val="28"/>
          <w:szCs w:val="28"/>
        </w:rPr>
        <w:t xml:space="preserve">) – </w:t>
      </w:r>
      <w:r>
        <w:rPr>
          <w:color w:val="222222"/>
          <w:sz w:val="28"/>
          <w:szCs w:val="28"/>
        </w:rPr>
        <w:t>С</w:t>
      </w:r>
      <w:r>
        <w:rPr>
          <w:color w:val="222222"/>
          <w:sz w:val="28"/>
          <w:szCs w:val="28"/>
          <w:lang w:val="en-US"/>
        </w:rPr>
        <w:t>TT</w:t>
      </w:r>
      <w:r w:rsidRPr="00961AAF">
        <w:rPr>
          <w:color w:val="222222"/>
          <w:sz w:val="28"/>
          <w:szCs w:val="28"/>
        </w:rPr>
        <w:t xml:space="preserve"> </w:t>
      </w:r>
      <w:r>
        <w:rPr>
          <w:color w:val="222222"/>
          <w:sz w:val="28"/>
          <w:szCs w:val="28"/>
          <w:lang w:val="en-US"/>
        </w:rPr>
        <w:t>GAA</w:t>
      </w:r>
      <w:r w:rsidRPr="00961AAF">
        <w:rPr>
          <w:color w:val="222222"/>
          <w:sz w:val="28"/>
          <w:szCs w:val="28"/>
        </w:rPr>
        <w:t xml:space="preserve"> </w:t>
      </w:r>
      <w:r>
        <w:rPr>
          <w:color w:val="222222"/>
          <w:sz w:val="28"/>
          <w:szCs w:val="28"/>
          <w:lang w:val="en-US"/>
        </w:rPr>
        <w:t>AGA</w:t>
      </w:r>
      <w:r w:rsidRPr="00961AAF">
        <w:rPr>
          <w:color w:val="222222"/>
          <w:sz w:val="28"/>
          <w:szCs w:val="28"/>
        </w:rPr>
        <w:t xml:space="preserve"> </w:t>
      </w:r>
      <w:r>
        <w:rPr>
          <w:color w:val="222222"/>
          <w:sz w:val="28"/>
          <w:szCs w:val="28"/>
          <w:lang w:val="en-US"/>
        </w:rPr>
        <w:t>TCT</w:t>
      </w:r>
      <w:r w:rsidRPr="00961AAF">
        <w:rPr>
          <w:color w:val="222222"/>
          <w:sz w:val="28"/>
          <w:szCs w:val="28"/>
        </w:rPr>
        <w:t xml:space="preserve"> </w:t>
      </w:r>
      <w:r>
        <w:rPr>
          <w:color w:val="222222"/>
          <w:sz w:val="28"/>
          <w:szCs w:val="28"/>
          <w:lang w:val="en-US"/>
        </w:rPr>
        <w:t>GCT</w:t>
      </w:r>
      <w:r w:rsidRPr="00961AAF">
        <w:rPr>
          <w:color w:val="222222"/>
          <w:sz w:val="28"/>
          <w:szCs w:val="28"/>
        </w:rPr>
        <w:t xml:space="preserve"> </w:t>
      </w:r>
      <w:r>
        <w:rPr>
          <w:color w:val="222222"/>
          <w:sz w:val="28"/>
          <w:szCs w:val="28"/>
          <w:lang w:val="en-US"/>
        </w:rPr>
        <w:t>AGA</w:t>
      </w:r>
      <w:r w:rsidRPr="00961AAF">
        <w:rPr>
          <w:color w:val="222222"/>
          <w:sz w:val="28"/>
          <w:szCs w:val="28"/>
        </w:rPr>
        <w:t xml:space="preserve"> </w:t>
      </w:r>
      <w:r>
        <w:rPr>
          <w:color w:val="222222"/>
          <w:sz w:val="28"/>
          <w:szCs w:val="28"/>
          <w:lang w:val="en-US"/>
        </w:rPr>
        <w:t>GTC</w:t>
      </w:r>
      <w:r w:rsidRPr="00961AAF">
        <w:rPr>
          <w:color w:val="222222"/>
          <w:sz w:val="28"/>
          <w:szCs w:val="28"/>
        </w:rPr>
        <w:t xml:space="preserve"> </w:t>
      </w:r>
      <w:r>
        <w:rPr>
          <w:color w:val="222222"/>
          <w:sz w:val="28"/>
          <w:szCs w:val="28"/>
          <w:lang w:val="en-US"/>
        </w:rPr>
        <w:t>AGC</w:t>
      </w:r>
      <w:r w:rsidRPr="00961AAF">
        <w:rPr>
          <w:color w:val="222222"/>
          <w:sz w:val="28"/>
          <w:szCs w:val="28"/>
        </w:rPr>
        <w:t xml:space="preserve"> </w:t>
      </w:r>
      <w:r>
        <w:rPr>
          <w:color w:val="222222"/>
          <w:sz w:val="28"/>
          <w:szCs w:val="28"/>
          <w:lang w:val="en-US"/>
        </w:rPr>
        <w:t>TTG</w:t>
      </w:r>
      <w:r w:rsidRPr="00961AAF">
        <w:rPr>
          <w:color w:val="222222"/>
          <w:sz w:val="28"/>
          <w:szCs w:val="28"/>
        </w:rPr>
        <w:t xml:space="preserve"> </w:t>
      </w:r>
      <w:r>
        <w:rPr>
          <w:color w:val="222222"/>
          <w:sz w:val="28"/>
          <w:szCs w:val="28"/>
          <w:lang w:val="en-US"/>
        </w:rPr>
        <w:t>TCA</w:t>
      </w:r>
      <w:r w:rsidRPr="00961AAF">
        <w:rPr>
          <w:color w:val="222222"/>
          <w:sz w:val="28"/>
          <w:szCs w:val="28"/>
        </w:rPr>
        <w:t xml:space="preserve"> </w:t>
      </w:r>
      <w:r>
        <w:rPr>
          <w:color w:val="222222"/>
          <w:sz w:val="28"/>
          <w:szCs w:val="28"/>
          <w:lang w:val="en-US"/>
        </w:rPr>
        <w:t>GCG</w:t>
      </w:r>
      <w:r w:rsidRPr="00961AAF">
        <w:rPr>
          <w:color w:val="222222"/>
          <w:sz w:val="28"/>
          <w:szCs w:val="28"/>
        </w:rPr>
        <w:t xml:space="preserve"> – (</w:t>
      </w:r>
      <w:r>
        <w:rPr>
          <w:color w:val="222222"/>
          <w:sz w:val="28"/>
          <w:szCs w:val="28"/>
          <w:lang w:val="en-US"/>
        </w:rPr>
        <w:t>TAMRA</w:t>
      </w:r>
      <w:r w:rsidRPr="00961AAF">
        <w:rPr>
          <w:color w:val="222222"/>
          <w:sz w:val="28"/>
          <w:szCs w:val="28"/>
        </w:rPr>
        <w:t xml:space="preserve">) – </w:t>
      </w:r>
      <w:smartTag w:uri="urn:schemas-microsoft-com:office:smarttags" w:element="metricconverter">
        <w:smartTagPr>
          <w:attr w:name="ProductID" w:val="3’"/>
        </w:smartTagPr>
        <w:r w:rsidRPr="00961AAF">
          <w:rPr>
            <w:color w:val="222222"/>
            <w:sz w:val="28"/>
            <w:szCs w:val="28"/>
          </w:rPr>
          <w:t>3</w:t>
        </w:r>
        <w:r w:rsidR="001A31DD" w:rsidRPr="001A31DD">
          <w:rPr>
            <w:color w:val="222222"/>
            <w:sz w:val="28"/>
            <w:szCs w:val="28"/>
            <w:vertAlign w:val="superscript"/>
          </w:rPr>
          <w:t>’</w:t>
        </w:r>
      </w:smartTag>
      <w:r w:rsidR="001A31DD" w:rsidRPr="001A31DD">
        <w:rPr>
          <w:color w:val="222222"/>
          <w:sz w:val="28"/>
          <w:szCs w:val="28"/>
        </w:rPr>
        <w:t>.</w:t>
      </w:r>
      <w:r w:rsidRPr="00961AAF">
        <w:rPr>
          <w:color w:val="222222"/>
          <w:sz w:val="28"/>
          <w:szCs w:val="28"/>
        </w:rPr>
        <w:t xml:space="preserve"> </w:t>
      </w:r>
      <w:r>
        <w:rPr>
          <w:color w:val="222222"/>
          <w:sz w:val="28"/>
          <w:szCs w:val="28"/>
        </w:rPr>
        <w:t>Длина 33 нуклеотида. Молекулярный вес 10137.</w:t>
      </w:r>
      <w:r w:rsidR="001A31DD">
        <w:rPr>
          <w:color w:val="222222"/>
          <w:sz w:val="28"/>
          <w:szCs w:val="28"/>
        </w:rPr>
        <w:t xml:space="preserve"> </w:t>
      </w:r>
      <w:r>
        <w:rPr>
          <w:color w:val="222222"/>
          <w:sz w:val="28"/>
          <w:szCs w:val="28"/>
        </w:rPr>
        <w:t xml:space="preserve">Длина волны возбуждения </w:t>
      </w:r>
      <w:r>
        <w:rPr>
          <w:color w:val="222222"/>
          <w:sz w:val="28"/>
          <w:szCs w:val="28"/>
          <w:lang w:val="en-US"/>
        </w:rPr>
        <w:t>FAM</w:t>
      </w:r>
      <w:r w:rsidRPr="00961AAF">
        <w:rPr>
          <w:color w:val="222222"/>
          <w:sz w:val="28"/>
          <w:szCs w:val="28"/>
        </w:rPr>
        <w:t xml:space="preserve"> 470 </w:t>
      </w:r>
      <w:r>
        <w:rPr>
          <w:color w:val="222222"/>
          <w:sz w:val="28"/>
          <w:szCs w:val="28"/>
        </w:rPr>
        <w:t>нм, длина волны эмиссии 525 нм.</w:t>
      </w:r>
    </w:p>
    <w:p w:rsidR="000D2C8E" w:rsidRPr="000B0A1A" w:rsidRDefault="00216E72" w:rsidP="004A2FEF">
      <w:pPr>
        <w:spacing w:line="360" w:lineRule="auto"/>
        <w:ind w:firstLine="709"/>
        <w:jc w:val="both"/>
        <w:rPr>
          <w:sz w:val="28"/>
          <w:szCs w:val="28"/>
        </w:rPr>
      </w:pPr>
      <w:r>
        <w:rPr>
          <w:sz w:val="28"/>
          <w:szCs w:val="28"/>
        </w:rPr>
        <w:t xml:space="preserve">Перед работой определяли спектр поглощения и испускания света </w:t>
      </w:r>
      <w:r w:rsidR="000D2C8E">
        <w:rPr>
          <w:sz w:val="28"/>
          <w:szCs w:val="28"/>
        </w:rPr>
        <w:t>интеркалятора</w:t>
      </w:r>
      <w:r w:rsidR="000D2C8E" w:rsidRPr="00216E72">
        <w:rPr>
          <w:sz w:val="28"/>
          <w:szCs w:val="28"/>
        </w:rPr>
        <w:t xml:space="preserve"> </w:t>
      </w:r>
      <w:r w:rsidR="000D2C8E">
        <w:rPr>
          <w:sz w:val="28"/>
          <w:szCs w:val="28"/>
        </w:rPr>
        <w:t>на</w:t>
      </w:r>
      <w:r w:rsidR="000D2C8E" w:rsidRPr="00216E72">
        <w:rPr>
          <w:sz w:val="28"/>
          <w:szCs w:val="28"/>
        </w:rPr>
        <w:t xml:space="preserve"> </w:t>
      </w:r>
      <w:r w:rsidR="000D2C8E">
        <w:rPr>
          <w:sz w:val="28"/>
          <w:szCs w:val="28"/>
        </w:rPr>
        <w:t>приборе</w:t>
      </w:r>
      <w:r w:rsidR="000D2C8E" w:rsidRPr="00216E72">
        <w:rPr>
          <w:sz w:val="28"/>
          <w:szCs w:val="28"/>
        </w:rPr>
        <w:t xml:space="preserve"> </w:t>
      </w:r>
      <w:r w:rsidR="000D2C8E">
        <w:rPr>
          <w:sz w:val="28"/>
          <w:szCs w:val="28"/>
          <w:lang w:val="en-US"/>
        </w:rPr>
        <w:t>Perkin</w:t>
      </w:r>
      <w:r w:rsidR="000D2C8E" w:rsidRPr="00216E72">
        <w:rPr>
          <w:sz w:val="28"/>
          <w:szCs w:val="28"/>
        </w:rPr>
        <w:t xml:space="preserve"> </w:t>
      </w:r>
      <w:r w:rsidR="000D2C8E">
        <w:rPr>
          <w:sz w:val="28"/>
          <w:szCs w:val="28"/>
          <w:lang w:val="en-US"/>
        </w:rPr>
        <w:t>Elmer</w:t>
      </w:r>
      <w:r w:rsidR="000D2C8E" w:rsidRPr="00216E72">
        <w:rPr>
          <w:sz w:val="28"/>
          <w:szCs w:val="28"/>
        </w:rPr>
        <w:t xml:space="preserve"> </w:t>
      </w:r>
      <w:r w:rsidR="000D2C8E">
        <w:rPr>
          <w:sz w:val="28"/>
          <w:szCs w:val="28"/>
          <w:lang w:val="en-US"/>
        </w:rPr>
        <w:t>MPF</w:t>
      </w:r>
      <w:r w:rsidR="000D2C8E" w:rsidRPr="00216E72">
        <w:rPr>
          <w:sz w:val="28"/>
          <w:szCs w:val="28"/>
        </w:rPr>
        <w:t>-44-</w:t>
      </w:r>
      <w:r w:rsidR="000D2C8E">
        <w:rPr>
          <w:sz w:val="28"/>
          <w:szCs w:val="28"/>
          <w:lang w:val="en-US"/>
        </w:rPr>
        <w:t>B</w:t>
      </w:r>
      <w:r w:rsidR="000D2C8E" w:rsidRPr="00216E72">
        <w:rPr>
          <w:sz w:val="28"/>
          <w:szCs w:val="28"/>
        </w:rPr>
        <w:t xml:space="preserve"> </w:t>
      </w:r>
      <w:r w:rsidR="000D2C8E">
        <w:rPr>
          <w:sz w:val="28"/>
          <w:szCs w:val="28"/>
          <w:lang w:val="en-US"/>
        </w:rPr>
        <w:t>Fluorescence</w:t>
      </w:r>
      <w:r w:rsidR="000D2C8E" w:rsidRPr="00216E72">
        <w:rPr>
          <w:sz w:val="28"/>
          <w:szCs w:val="28"/>
        </w:rPr>
        <w:t xml:space="preserve"> </w:t>
      </w:r>
      <w:r w:rsidR="000D2C8E">
        <w:rPr>
          <w:sz w:val="28"/>
          <w:szCs w:val="28"/>
          <w:lang w:val="en-US"/>
        </w:rPr>
        <w:t>Spectrophotometer</w:t>
      </w:r>
      <w:r w:rsidR="000D2C8E" w:rsidRPr="00216E72">
        <w:rPr>
          <w:sz w:val="28"/>
          <w:szCs w:val="28"/>
        </w:rPr>
        <w:t xml:space="preserve">. </w:t>
      </w:r>
      <w:r w:rsidR="000D2C8E">
        <w:rPr>
          <w:sz w:val="28"/>
          <w:szCs w:val="28"/>
        </w:rPr>
        <w:t>Результаты изм</w:t>
      </w:r>
      <w:r w:rsidR="001A31DD">
        <w:rPr>
          <w:sz w:val="28"/>
          <w:szCs w:val="28"/>
        </w:rPr>
        <w:t>ерений представлены на р</w:t>
      </w:r>
      <w:r w:rsidR="000B0A1A">
        <w:rPr>
          <w:sz w:val="28"/>
          <w:szCs w:val="28"/>
        </w:rPr>
        <w:t>ис. 1</w:t>
      </w:r>
      <w:r w:rsidR="000F492B">
        <w:rPr>
          <w:sz w:val="28"/>
          <w:szCs w:val="28"/>
        </w:rPr>
        <w:t>3</w:t>
      </w:r>
      <w:r w:rsidR="000B0A1A">
        <w:rPr>
          <w:sz w:val="28"/>
          <w:szCs w:val="28"/>
        </w:rPr>
        <w:t>.</w:t>
      </w:r>
    </w:p>
    <w:p w:rsidR="000D2C8E" w:rsidRDefault="00C3723B" w:rsidP="004A2FEF">
      <w:pPr>
        <w:spacing w:line="360" w:lineRule="auto"/>
        <w:ind w:firstLine="709"/>
        <w:jc w:val="both"/>
        <w:rPr>
          <w:b/>
          <w:sz w:val="28"/>
          <w:szCs w:val="28"/>
        </w:rPr>
      </w:pPr>
      <w:r>
        <w:rPr>
          <w:b/>
          <w:sz w:val="28"/>
          <w:szCs w:val="28"/>
        </w:rPr>
        <w:pict>
          <v:shape id="_x0000_i1031" type="#_x0000_t75" style="width:325.5pt;height:200.25pt">
            <v:imagedata r:id="rId28" o:title=""/>
          </v:shape>
        </w:pict>
      </w:r>
    </w:p>
    <w:p w:rsidR="000D2C8E" w:rsidRPr="00E207D1" w:rsidRDefault="000D2C8E" w:rsidP="004A2FEF">
      <w:pPr>
        <w:spacing w:line="360" w:lineRule="auto"/>
        <w:ind w:firstLine="709"/>
        <w:jc w:val="both"/>
        <w:rPr>
          <w:sz w:val="24"/>
          <w:szCs w:val="24"/>
        </w:rPr>
      </w:pPr>
      <w:r w:rsidRPr="00E207D1">
        <w:rPr>
          <w:b/>
          <w:bCs/>
          <w:sz w:val="24"/>
          <w:szCs w:val="24"/>
        </w:rPr>
        <w:t>Рис. 1</w:t>
      </w:r>
      <w:r w:rsidR="00E207D1" w:rsidRPr="00E207D1">
        <w:rPr>
          <w:b/>
          <w:bCs/>
          <w:sz w:val="24"/>
          <w:szCs w:val="24"/>
        </w:rPr>
        <w:t>3</w:t>
      </w:r>
      <w:r w:rsidRPr="00E207D1">
        <w:rPr>
          <w:b/>
          <w:bCs/>
          <w:sz w:val="24"/>
          <w:szCs w:val="24"/>
        </w:rPr>
        <w:t>.</w:t>
      </w:r>
      <w:r w:rsidRPr="00E207D1">
        <w:rPr>
          <w:bCs/>
          <w:sz w:val="24"/>
          <w:szCs w:val="24"/>
        </w:rPr>
        <w:t xml:space="preserve"> </w:t>
      </w:r>
      <w:r w:rsidR="000F492B">
        <w:rPr>
          <w:bCs/>
          <w:sz w:val="24"/>
          <w:szCs w:val="24"/>
        </w:rPr>
        <w:t>График зависимости</w:t>
      </w:r>
      <w:r w:rsidRPr="00E207D1">
        <w:rPr>
          <w:sz w:val="24"/>
          <w:szCs w:val="24"/>
        </w:rPr>
        <w:t xml:space="preserve"> сигнала фотодетектора от длины волны.</w:t>
      </w:r>
    </w:p>
    <w:p w:rsidR="000D2C8E" w:rsidRDefault="000D2C8E" w:rsidP="004A2FEF">
      <w:pPr>
        <w:spacing w:line="360" w:lineRule="auto"/>
        <w:ind w:firstLine="709"/>
        <w:jc w:val="both"/>
        <w:rPr>
          <w:sz w:val="28"/>
          <w:szCs w:val="28"/>
        </w:rPr>
      </w:pPr>
    </w:p>
    <w:p w:rsidR="000D2C8E" w:rsidRDefault="000D2C8E" w:rsidP="004A2FEF">
      <w:pPr>
        <w:spacing w:line="360" w:lineRule="auto"/>
        <w:ind w:firstLine="709"/>
        <w:jc w:val="both"/>
        <w:rPr>
          <w:sz w:val="28"/>
          <w:szCs w:val="28"/>
        </w:rPr>
      </w:pPr>
      <w:r>
        <w:rPr>
          <w:sz w:val="28"/>
          <w:szCs w:val="28"/>
        </w:rPr>
        <w:t>На рисунке синей кривой показан спектр поглощения света красителем. Кривая полу</w:t>
      </w:r>
      <w:r w:rsidR="003E2D8D">
        <w:rPr>
          <w:sz w:val="28"/>
          <w:szCs w:val="28"/>
        </w:rPr>
        <w:t xml:space="preserve">чена при эмисии образца 520нм. </w:t>
      </w:r>
      <w:r>
        <w:rPr>
          <w:sz w:val="28"/>
          <w:szCs w:val="28"/>
        </w:rPr>
        <w:t xml:space="preserve">Видно что </w:t>
      </w:r>
      <w:r>
        <w:rPr>
          <w:sz w:val="28"/>
          <w:szCs w:val="28"/>
          <w:lang w:val="en-US"/>
        </w:rPr>
        <w:t>SYBR</w:t>
      </w:r>
      <w:r>
        <w:rPr>
          <w:sz w:val="28"/>
          <w:szCs w:val="28"/>
        </w:rPr>
        <w:t xml:space="preserve"> поглощает с</w:t>
      </w:r>
      <w:r w:rsidR="003E2D8D">
        <w:rPr>
          <w:sz w:val="28"/>
          <w:szCs w:val="28"/>
        </w:rPr>
        <w:t>вет длинной 260нм (первый пик).</w:t>
      </w:r>
      <w:r>
        <w:rPr>
          <w:sz w:val="28"/>
          <w:szCs w:val="28"/>
        </w:rPr>
        <w:t xml:space="preserve"> Второй пик приходится на 470 и 495</w:t>
      </w:r>
      <w:r w:rsidR="003E2D8D">
        <w:rPr>
          <w:sz w:val="28"/>
          <w:szCs w:val="28"/>
        </w:rPr>
        <w:t xml:space="preserve"> </w:t>
      </w:r>
      <w:r>
        <w:rPr>
          <w:sz w:val="28"/>
          <w:szCs w:val="28"/>
        </w:rPr>
        <w:t>нм. Зеленая кривая показывает спектр испускания длины волны. Согласно ей, интеркалятор испускает свет с длиной волны 5</w:t>
      </w:r>
      <w:r w:rsidR="003E2D8D">
        <w:rPr>
          <w:sz w:val="28"/>
          <w:szCs w:val="28"/>
        </w:rPr>
        <w:t xml:space="preserve">20 нм. Эта кривая получена при </w:t>
      </w:r>
      <w:r>
        <w:rPr>
          <w:sz w:val="28"/>
          <w:szCs w:val="28"/>
        </w:rPr>
        <w:t>возбуждении образца длинной волны 470 нм.</w:t>
      </w:r>
    </w:p>
    <w:p w:rsidR="00B6664F" w:rsidRDefault="00B6664F" w:rsidP="004A2FEF">
      <w:pPr>
        <w:spacing w:line="360" w:lineRule="auto"/>
        <w:ind w:firstLine="709"/>
        <w:jc w:val="both"/>
        <w:rPr>
          <w:sz w:val="28"/>
          <w:szCs w:val="28"/>
        </w:rPr>
      </w:pPr>
    </w:p>
    <w:p w:rsidR="00E24AE3" w:rsidRDefault="00E24AE3" w:rsidP="004A2FEF">
      <w:pPr>
        <w:spacing w:line="360" w:lineRule="auto"/>
        <w:ind w:firstLine="709"/>
        <w:jc w:val="both"/>
        <w:rPr>
          <w:b/>
          <w:bCs/>
          <w:iCs/>
          <w:sz w:val="28"/>
          <w:szCs w:val="28"/>
        </w:rPr>
      </w:pPr>
      <w:r>
        <w:rPr>
          <w:b/>
          <w:bCs/>
          <w:iCs/>
          <w:sz w:val="28"/>
          <w:szCs w:val="28"/>
        </w:rPr>
        <w:t>2.</w:t>
      </w:r>
      <w:r w:rsidR="000D2C8E">
        <w:rPr>
          <w:b/>
          <w:bCs/>
          <w:iCs/>
          <w:sz w:val="28"/>
          <w:szCs w:val="28"/>
        </w:rPr>
        <w:t>3</w:t>
      </w:r>
      <w:r>
        <w:rPr>
          <w:b/>
          <w:bCs/>
          <w:iCs/>
          <w:sz w:val="28"/>
          <w:szCs w:val="28"/>
        </w:rPr>
        <w:t>. П</w:t>
      </w:r>
      <w:r w:rsidR="00316466">
        <w:rPr>
          <w:b/>
          <w:bCs/>
          <w:iCs/>
          <w:sz w:val="28"/>
          <w:szCs w:val="28"/>
        </w:rPr>
        <w:t>р</w:t>
      </w:r>
      <w:r>
        <w:rPr>
          <w:b/>
          <w:bCs/>
          <w:iCs/>
          <w:sz w:val="28"/>
          <w:szCs w:val="28"/>
        </w:rPr>
        <w:t>оток</w:t>
      </w:r>
      <w:r w:rsidR="003E2D8D">
        <w:rPr>
          <w:b/>
          <w:bCs/>
          <w:iCs/>
          <w:sz w:val="28"/>
          <w:szCs w:val="28"/>
        </w:rPr>
        <w:t>олы полимеразной цепной реакции</w:t>
      </w:r>
      <w:r>
        <w:rPr>
          <w:b/>
          <w:bCs/>
          <w:iCs/>
          <w:sz w:val="28"/>
          <w:szCs w:val="28"/>
        </w:rPr>
        <w:t>:</w:t>
      </w:r>
    </w:p>
    <w:p w:rsidR="00F526FE" w:rsidRDefault="00F526FE" w:rsidP="004A2FEF">
      <w:pPr>
        <w:spacing w:line="360" w:lineRule="auto"/>
        <w:ind w:firstLine="709"/>
        <w:jc w:val="both"/>
        <w:rPr>
          <w:sz w:val="28"/>
          <w:szCs w:val="28"/>
        </w:rPr>
      </w:pPr>
    </w:p>
    <w:p w:rsidR="000B0A1A" w:rsidRPr="000B0A1A" w:rsidRDefault="000B0A1A" w:rsidP="004A2FEF">
      <w:pPr>
        <w:spacing w:line="360" w:lineRule="auto"/>
        <w:ind w:firstLine="709"/>
        <w:jc w:val="both"/>
        <w:rPr>
          <w:sz w:val="28"/>
          <w:szCs w:val="28"/>
        </w:rPr>
      </w:pPr>
      <w:r w:rsidRPr="000B0A1A">
        <w:rPr>
          <w:sz w:val="28"/>
          <w:szCs w:val="28"/>
        </w:rPr>
        <w:t xml:space="preserve">2.3.1. </w:t>
      </w:r>
      <w:r w:rsidR="00E24AE3" w:rsidRPr="000B0A1A">
        <w:rPr>
          <w:sz w:val="28"/>
          <w:szCs w:val="28"/>
        </w:rPr>
        <w:t>Постановка реакции с использованием фирменного набора</w:t>
      </w:r>
      <w:r w:rsidR="00C34D37" w:rsidRPr="000B0A1A">
        <w:rPr>
          <w:sz w:val="28"/>
          <w:szCs w:val="28"/>
        </w:rPr>
        <w:t xml:space="preserve">(система </w:t>
      </w:r>
      <w:r w:rsidR="00C34D37" w:rsidRPr="000B0A1A">
        <w:rPr>
          <w:sz w:val="28"/>
          <w:szCs w:val="28"/>
          <w:lang w:val="en-US"/>
        </w:rPr>
        <w:t>SYBgreen</w:t>
      </w:r>
      <w:r w:rsidR="00C34D37" w:rsidRPr="000B0A1A">
        <w:rPr>
          <w:sz w:val="28"/>
          <w:szCs w:val="28"/>
        </w:rPr>
        <w:t>)</w:t>
      </w:r>
    </w:p>
    <w:p w:rsidR="00E24AE3" w:rsidRDefault="00E24AE3" w:rsidP="004A2FEF">
      <w:pPr>
        <w:spacing w:line="360" w:lineRule="auto"/>
        <w:ind w:firstLine="709"/>
        <w:jc w:val="both"/>
        <w:rPr>
          <w:sz w:val="28"/>
          <w:szCs w:val="28"/>
        </w:rPr>
      </w:pPr>
      <w:r>
        <w:rPr>
          <w:b/>
          <w:sz w:val="28"/>
          <w:szCs w:val="28"/>
        </w:rPr>
        <w:t xml:space="preserve"> </w:t>
      </w:r>
      <w:r>
        <w:rPr>
          <w:sz w:val="28"/>
          <w:szCs w:val="28"/>
        </w:rPr>
        <w:t xml:space="preserve">Для ПЦР в качестве матрицы использовали плазмиду </w:t>
      </w:r>
      <w:r>
        <w:rPr>
          <w:sz w:val="28"/>
          <w:szCs w:val="28"/>
          <w:lang w:val="en-US"/>
        </w:rPr>
        <w:t>pcDNA</w:t>
      </w:r>
      <w:r>
        <w:rPr>
          <w:sz w:val="28"/>
          <w:szCs w:val="28"/>
        </w:rPr>
        <w:t xml:space="preserve">3 </w:t>
      </w:r>
      <w:r>
        <w:rPr>
          <w:sz w:val="28"/>
          <w:szCs w:val="28"/>
          <w:lang w:val="en-US"/>
        </w:rPr>
        <w:t>cavmut</w:t>
      </w:r>
      <w:r w:rsidR="00C00BC1">
        <w:rPr>
          <w:sz w:val="28"/>
          <w:szCs w:val="28"/>
        </w:rPr>
        <w:t xml:space="preserve"> – плазмидный вектор, содержащий кДНК мутантного кавеолина</w:t>
      </w:r>
      <w:r w:rsidR="003E2D8D">
        <w:rPr>
          <w:sz w:val="28"/>
          <w:szCs w:val="28"/>
        </w:rPr>
        <w:t xml:space="preserve"> </w:t>
      </w:r>
      <w:r w:rsidR="00C00BC1">
        <w:rPr>
          <w:sz w:val="28"/>
          <w:szCs w:val="28"/>
        </w:rPr>
        <w:t>(</w:t>
      </w:r>
      <w:r w:rsidR="00C00BC1">
        <w:rPr>
          <w:sz w:val="28"/>
          <w:szCs w:val="28"/>
          <w:lang w:val="en-US"/>
        </w:rPr>
        <w:t>P</w:t>
      </w:r>
      <w:r w:rsidR="003E2D8D">
        <w:rPr>
          <w:sz w:val="28"/>
          <w:szCs w:val="28"/>
        </w:rPr>
        <w:t>132</w:t>
      </w:r>
      <w:r w:rsidR="00C00BC1">
        <w:rPr>
          <w:sz w:val="28"/>
          <w:szCs w:val="28"/>
          <w:lang w:val="en-US"/>
        </w:rPr>
        <w:t>L</w:t>
      </w:r>
      <w:r w:rsidR="00C00BC1">
        <w:rPr>
          <w:sz w:val="28"/>
          <w:szCs w:val="28"/>
        </w:rPr>
        <w:t>)</w:t>
      </w:r>
      <w:r w:rsidR="00C00BC1" w:rsidRPr="00C00BC1">
        <w:rPr>
          <w:sz w:val="28"/>
          <w:szCs w:val="28"/>
        </w:rPr>
        <w:t xml:space="preserve"> </w:t>
      </w:r>
      <w:r w:rsidR="00C00BC1">
        <w:rPr>
          <w:sz w:val="28"/>
          <w:szCs w:val="28"/>
        </w:rPr>
        <w:t xml:space="preserve">человека </w:t>
      </w:r>
      <w:r>
        <w:rPr>
          <w:sz w:val="28"/>
          <w:szCs w:val="28"/>
        </w:rPr>
        <w:t xml:space="preserve">(исходная концентрация 0,7 мг/мл), пару праймеров </w:t>
      </w:r>
      <w:r>
        <w:rPr>
          <w:sz w:val="28"/>
          <w:szCs w:val="28"/>
          <w:lang w:val="en-US"/>
        </w:rPr>
        <w:t>pc</w:t>
      </w:r>
      <w:r>
        <w:rPr>
          <w:sz w:val="28"/>
          <w:szCs w:val="28"/>
        </w:rPr>
        <w:t>1(исх.конц. 31</w:t>
      </w:r>
      <w:r w:rsidR="003E2D8D">
        <w:rPr>
          <w:sz w:val="28"/>
          <w:szCs w:val="28"/>
        </w:rPr>
        <w:t xml:space="preserve"> </w:t>
      </w:r>
      <w:r>
        <w:rPr>
          <w:sz w:val="28"/>
          <w:szCs w:val="28"/>
        </w:rPr>
        <w:t xml:space="preserve">мкМ) и </w:t>
      </w:r>
      <w:r>
        <w:rPr>
          <w:sz w:val="28"/>
          <w:szCs w:val="28"/>
          <w:lang w:val="en-US"/>
        </w:rPr>
        <w:t>pc</w:t>
      </w:r>
      <w:r>
        <w:rPr>
          <w:sz w:val="28"/>
          <w:szCs w:val="28"/>
        </w:rPr>
        <w:t>2</w:t>
      </w:r>
      <w:r w:rsidR="003E2D8D">
        <w:rPr>
          <w:sz w:val="28"/>
          <w:szCs w:val="28"/>
        </w:rPr>
        <w:t xml:space="preserve"> </w:t>
      </w:r>
      <w:r>
        <w:rPr>
          <w:sz w:val="28"/>
          <w:szCs w:val="28"/>
        </w:rPr>
        <w:t>(исх.конц. 12</w:t>
      </w:r>
      <w:r w:rsidR="003E2D8D">
        <w:rPr>
          <w:sz w:val="28"/>
          <w:szCs w:val="28"/>
        </w:rPr>
        <w:t xml:space="preserve"> </w:t>
      </w:r>
      <w:r>
        <w:rPr>
          <w:sz w:val="28"/>
          <w:szCs w:val="28"/>
        </w:rPr>
        <w:t xml:space="preserve">мкМ), </w:t>
      </w:r>
      <w:r>
        <w:rPr>
          <w:sz w:val="28"/>
          <w:szCs w:val="28"/>
          <w:lang w:val="en-US"/>
        </w:rPr>
        <w:t>SYBRgreen</w:t>
      </w:r>
      <w:r w:rsidR="003E2D8D">
        <w:rPr>
          <w:sz w:val="28"/>
          <w:szCs w:val="28"/>
        </w:rPr>
        <w:t xml:space="preserve"> </w:t>
      </w:r>
      <w:r w:rsidR="0001212B">
        <w:rPr>
          <w:sz w:val="28"/>
          <w:szCs w:val="28"/>
        </w:rPr>
        <w:t>(10000</w:t>
      </w:r>
      <w:r w:rsidR="003E2D8D">
        <w:rPr>
          <w:sz w:val="28"/>
          <w:szCs w:val="28"/>
        </w:rPr>
        <w:t xml:space="preserve"> </w:t>
      </w:r>
      <w:r w:rsidR="0001212B">
        <w:rPr>
          <w:sz w:val="28"/>
          <w:szCs w:val="28"/>
        </w:rPr>
        <w:t>кратный раствор)</w:t>
      </w:r>
      <w:r>
        <w:rPr>
          <w:sz w:val="28"/>
          <w:szCs w:val="28"/>
        </w:rPr>
        <w:t xml:space="preserve"> и </w:t>
      </w:r>
      <w:r>
        <w:rPr>
          <w:sz w:val="28"/>
          <w:szCs w:val="28"/>
          <w:lang w:val="en-US"/>
        </w:rPr>
        <w:t>taq</w:t>
      </w:r>
      <w:r>
        <w:rPr>
          <w:sz w:val="28"/>
          <w:szCs w:val="28"/>
        </w:rPr>
        <w:t xml:space="preserve">-полимеразу. Фермент поставляется фирмой </w:t>
      </w:r>
      <w:r>
        <w:rPr>
          <w:sz w:val="28"/>
          <w:szCs w:val="28"/>
          <w:lang w:val="en-US"/>
        </w:rPr>
        <w:t>Sigma</w:t>
      </w:r>
      <w:r>
        <w:rPr>
          <w:sz w:val="28"/>
          <w:szCs w:val="28"/>
        </w:rPr>
        <w:t xml:space="preserve"> в наборе </w:t>
      </w:r>
      <w:r>
        <w:rPr>
          <w:sz w:val="28"/>
          <w:szCs w:val="28"/>
          <w:lang w:val="en-US"/>
        </w:rPr>
        <w:t>c</w:t>
      </w:r>
      <w:r>
        <w:rPr>
          <w:sz w:val="28"/>
          <w:szCs w:val="28"/>
        </w:rPr>
        <w:t xml:space="preserve"> буфером в лиофильном состоянии в комплекте с растворителем. Кит рассчита</w:t>
      </w:r>
      <w:r w:rsidR="003E2D8D">
        <w:rPr>
          <w:sz w:val="28"/>
          <w:szCs w:val="28"/>
        </w:rPr>
        <w:t xml:space="preserve">н на общий объем смеси 20 мкл. </w:t>
      </w:r>
      <w:r>
        <w:rPr>
          <w:sz w:val="28"/>
          <w:szCs w:val="28"/>
        </w:rPr>
        <w:t>Амлифици</w:t>
      </w:r>
      <w:r w:rsidR="00E25D58">
        <w:rPr>
          <w:sz w:val="28"/>
          <w:szCs w:val="28"/>
        </w:rPr>
        <w:t xml:space="preserve">ровался </w:t>
      </w:r>
      <w:r>
        <w:rPr>
          <w:sz w:val="28"/>
          <w:szCs w:val="28"/>
        </w:rPr>
        <w:t>участок</w:t>
      </w:r>
      <w:r w:rsidR="00E25D58">
        <w:rPr>
          <w:sz w:val="28"/>
          <w:szCs w:val="28"/>
        </w:rPr>
        <w:t xml:space="preserve"> (фрагмент)</w:t>
      </w:r>
      <w:r>
        <w:rPr>
          <w:sz w:val="28"/>
          <w:szCs w:val="28"/>
        </w:rPr>
        <w:t xml:space="preserve"> размером около 650 </w:t>
      </w:r>
      <w:r w:rsidR="003E2D8D">
        <w:rPr>
          <w:sz w:val="28"/>
          <w:szCs w:val="28"/>
        </w:rPr>
        <w:t>п.н</w:t>
      </w:r>
      <w:r>
        <w:rPr>
          <w:sz w:val="28"/>
          <w:szCs w:val="28"/>
        </w:rPr>
        <w:t>.</w:t>
      </w:r>
    </w:p>
    <w:p w:rsidR="00E24AE3" w:rsidRDefault="00E24AE3" w:rsidP="004A2FEF">
      <w:pPr>
        <w:spacing w:line="360" w:lineRule="auto"/>
        <w:ind w:firstLine="709"/>
        <w:jc w:val="both"/>
        <w:rPr>
          <w:iCs/>
          <w:sz w:val="28"/>
          <w:szCs w:val="28"/>
        </w:rPr>
      </w:pPr>
      <w:r>
        <w:rPr>
          <w:iCs/>
          <w:sz w:val="28"/>
          <w:szCs w:val="28"/>
        </w:rPr>
        <w:t>Постановка ПЦР:</w:t>
      </w:r>
    </w:p>
    <w:p w:rsidR="00E24AE3" w:rsidRDefault="00E24AE3" w:rsidP="004A2FEF">
      <w:pPr>
        <w:numPr>
          <w:ilvl w:val="0"/>
          <w:numId w:val="10"/>
        </w:numPr>
        <w:spacing w:line="360" w:lineRule="auto"/>
        <w:ind w:left="0" w:firstLine="709"/>
        <w:jc w:val="both"/>
        <w:rPr>
          <w:sz w:val="28"/>
          <w:szCs w:val="28"/>
        </w:rPr>
      </w:pPr>
      <w:r>
        <w:rPr>
          <w:sz w:val="28"/>
          <w:szCs w:val="28"/>
        </w:rPr>
        <w:t>7 нг матрицы</w:t>
      </w:r>
      <w:r w:rsidR="003E2D8D">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 xml:space="preserve">0,2мкМ </w:t>
      </w:r>
      <w:r>
        <w:rPr>
          <w:sz w:val="28"/>
          <w:szCs w:val="28"/>
          <w:lang w:val="en-US"/>
        </w:rPr>
        <w:t>pc</w:t>
      </w:r>
      <w:r>
        <w:rPr>
          <w:sz w:val="28"/>
          <w:szCs w:val="28"/>
        </w:rPr>
        <w:t>1</w:t>
      </w:r>
      <w:r w:rsidR="003E2D8D">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 xml:space="preserve">0,2мкМ </w:t>
      </w:r>
      <w:r>
        <w:rPr>
          <w:sz w:val="28"/>
          <w:szCs w:val="28"/>
          <w:lang w:val="en-US"/>
        </w:rPr>
        <w:t>pc</w:t>
      </w:r>
      <w:r>
        <w:rPr>
          <w:sz w:val="28"/>
          <w:szCs w:val="28"/>
        </w:rPr>
        <w:t>2</w:t>
      </w:r>
      <w:r w:rsidR="003E2D8D">
        <w:rPr>
          <w:sz w:val="28"/>
          <w:szCs w:val="28"/>
        </w:rPr>
        <w:t>,</w:t>
      </w:r>
    </w:p>
    <w:p w:rsidR="00E24AE3" w:rsidRDefault="003E2D8D" w:rsidP="004A2FEF">
      <w:pPr>
        <w:numPr>
          <w:ilvl w:val="0"/>
          <w:numId w:val="10"/>
        </w:numPr>
        <w:spacing w:line="360" w:lineRule="auto"/>
        <w:ind w:left="0" w:firstLine="709"/>
        <w:jc w:val="both"/>
        <w:rPr>
          <w:sz w:val="28"/>
          <w:szCs w:val="28"/>
        </w:rPr>
      </w:pPr>
      <w:r>
        <w:rPr>
          <w:sz w:val="28"/>
          <w:szCs w:val="28"/>
        </w:rPr>
        <w:t>д</w:t>
      </w:r>
      <w:r w:rsidR="00E24AE3">
        <w:rPr>
          <w:sz w:val="28"/>
          <w:szCs w:val="28"/>
        </w:rPr>
        <w:t>еионизированная</w:t>
      </w:r>
      <w:r>
        <w:rPr>
          <w:sz w:val="28"/>
          <w:szCs w:val="28"/>
        </w:rPr>
        <w:t xml:space="preserve"> </w:t>
      </w:r>
      <w:r w:rsidR="00E24AE3">
        <w:rPr>
          <w:sz w:val="28"/>
          <w:szCs w:val="28"/>
        </w:rPr>
        <w:t>(</w:t>
      </w:r>
      <w:r w:rsidR="00E24AE3">
        <w:rPr>
          <w:sz w:val="28"/>
          <w:szCs w:val="28"/>
          <w:lang w:val="en-US"/>
        </w:rPr>
        <w:t>milliQ</w:t>
      </w:r>
      <w:r w:rsidR="00E24AE3">
        <w:rPr>
          <w:sz w:val="28"/>
          <w:szCs w:val="28"/>
        </w:rPr>
        <w:t>) дистиллированная вода до 10 мкл</w:t>
      </w:r>
      <w:r>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10мкл растворителя</w:t>
      </w:r>
      <w:r w:rsidR="003E2D8D">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 xml:space="preserve">0,2мкл </w:t>
      </w:r>
      <w:r>
        <w:rPr>
          <w:sz w:val="28"/>
          <w:szCs w:val="28"/>
          <w:lang w:val="en-US"/>
        </w:rPr>
        <w:t>SYBRgreen</w:t>
      </w:r>
      <w:r w:rsidRPr="0001212B">
        <w:rPr>
          <w:sz w:val="28"/>
          <w:szCs w:val="28"/>
        </w:rPr>
        <w:t xml:space="preserve"> </w:t>
      </w:r>
      <w:r w:rsidR="0001212B">
        <w:rPr>
          <w:sz w:val="28"/>
          <w:szCs w:val="28"/>
        </w:rPr>
        <w:t>(разведенного в 100 раз)</w:t>
      </w:r>
      <w:r w:rsidR="003E2D8D">
        <w:rPr>
          <w:sz w:val="28"/>
          <w:szCs w:val="28"/>
        </w:rPr>
        <w:t>.</w:t>
      </w:r>
    </w:p>
    <w:p w:rsidR="00E24AE3" w:rsidRDefault="00E24AE3" w:rsidP="004A2FEF">
      <w:pPr>
        <w:spacing w:line="360" w:lineRule="auto"/>
        <w:ind w:firstLine="709"/>
        <w:jc w:val="both"/>
        <w:rPr>
          <w:sz w:val="28"/>
          <w:szCs w:val="28"/>
        </w:rPr>
      </w:pPr>
      <w:r>
        <w:rPr>
          <w:sz w:val="28"/>
          <w:szCs w:val="28"/>
        </w:rPr>
        <w:t>Для эксперимента использовались микропланшеты собственного изготовления. В качестве контроля служила лунка с ПЦР-ной смесью без матрицы. Для отработки условий ПЦР в микрообъеме проводили 30 циклов. Регистрацию флуоресценции проводили по конечной точке.</w:t>
      </w:r>
      <w:r w:rsidR="003E2D8D">
        <w:rPr>
          <w:sz w:val="28"/>
          <w:szCs w:val="28"/>
        </w:rPr>
        <w:t xml:space="preserve"> Температурный режим (1 цикл)</w:t>
      </w:r>
      <w:r>
        <w:rPr>
          <w:sz w:val="28"/>
          <w:szCs w:val="28"/>
        </w:rPr>
        <w:t>:</w:t>
      </w:r>
    </w:p>
    <w:p w:rsidR="00E24AE3" w:rsidRDefault="00E24AE3" w:rsidP="004A2FEF">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3367"/>
      </w:tblGrid>
      <w:tr w:rsidR="009521AD" w:rsidRPr="00F526FE" w:rsidTr="00F526FE">
        <w:trPr>
          <w:trHeight w:val="255"/>
          <w:jc w:val="center"/>
        </w:trPr>
        <w:tc>
          <w:tcPr>
            <w:tcW w:w="3367" w:type="dxa"/>
          </w:tcPr>
          <w:p w:rsidR="009521AD" w:rsidRPr="00F526FE" w:rsidRDefault="009521AD" w:rsidP="00F526FE">
            <w:r w:rsidRPr="00F526FE">
              <w:t>94</w:t>
            </w:r>
            <w:r w:rsidRPr="00F526FE">
              <w:rPr>
                <w:vertAlign w:val="superscript"/>
              </w:rPr>
              <w:t>о</w:t>
            </w:r>
            <w:r w:rsidRPr="00F526FE">
              <w:t xml:space="preserve"> </w:t>
            </w:r>
            <w:r w:rsidR="00E25D58" w:rsidRPr="00F526FE">
              <w:t>С</w:t>
            </w:r>
            <w:r w:rsidRPr="00F526FE">
              <w:t xml:space="preserve">       120 сек</w:t>
            </w:r>
          </w:p>
        </w:tc>
        <w:tc>
          <w:tcPr>
            <w:tcW w:w="3367" w:type="dxa"/>
          </w:tcPr>
          <w:p w:rsidR="009521AD" w:rsidRPr="00F526FE" w:rsidRDefault="009521AD" w:rsidP="00F526FE">
            <w:r w:rsidRPr="00F526FE">
              <w:t>1 цикл</w:t>
            </w:r>
          </w:p>
        </w:tc>
      </w:tr>
      <w:tr w:rsidR="009521AD" w:rsidRPr="00F526FE" w:rsidTr="00F526FE">
        <w:trPr>
          <w:trHeight w:val="278"/>
          <w:jc w:val="center"/>
        </w:trPr>
        <w:tc>
          <w:tcPr>
            <w:tcW w:w="3367" w:type="dxa"/>
          </w:tcPr>
          <w:p w:rsidR="009521AD" w:rsidRPr="00F526FE" w:rsidRDefault="009521AD" w:rsidP="00F526FE">
            <w:r w:rsidRPr="00F526FE">
              <w:t>94</w:t>
            </w:r>
            <w:r w:rsidRPr="00F526FE">
              <w:rPr>
                <w:vertAlign w:val="superscript"/>
              </w:rPr>
              <w:t xml:space="preserve">о             </w:t>
            </w:r>
            <w:r w:rsidRPr="00F526FE">
              <w:t>20 сек</w:t>
            </w:r>
          </w:p>
        </w:tc>
        <w:tc>
          <w:tcPr>
            <w:tcW w:w="3367" w:type="dxa"/>
            <w:vMerge w:val="restart"/>
          </w:tcPr>
          <w:p w:rsidR="009521AD" w:rsidRPr="00F526FE" w:rsidRDefault="009521AD" w:rsidP="00F526FE"/>
          <w:p w:rsidR="009521AD" w:rsidRPr="00F526FE" w:rsidRDefault="009521AD" w:rsidP="00F526FE">
            <w:r w:rsidRPr="00F526FE">
              <w:t>30 циклов</w:t>
            </w:r>
          </w:p>
        </w:tc>
      </w:tr>
      <w:tr w:rsidR="009521AD" w:rsidRPr="00F526FE" w:rsidTr="00F526FE">
        <w:trPr>
          <w:trHeight w:val="158"/>
          <w:jc w:val="center"/>
        </w:trPr>
        <w:tc>
          <w:tcPr>
            <w:tcW w:w="3367" w:type="dxa"/>
          </w:tcPr>
          <w:p w:rsidR="009521AD" w:rsidRPr="00F526FE" w:rsidRDefault="009521AD" w:rsidP="00F526FE">
            <w:pPr>
              <w:rPr>
                <w:vertAlign w:val="superscript"/>
              </w:rPr>
            </w:pPr>
            <w:r w:rsidRPr="00F526FE">
              <w:t xml:space="preserve">        60</w:t>
            </w:r>
            <w:r w:rsidRPr="00F526FE">
              <w:rPr>
                <w:vertAlign w:val="superscript"/>
              </w:rPr>
              <w:t xml:space="preserve">о              </w:t>
            </w:r>
            <w:r w:rsidRPr="00F526FE">
              <w:t>20 сек</w:t>
            </w:r>
          </w:p>
        </w:tc>
        <w:tc>
          <w:tcPr>
            <w:tcW w:w="3367" w:type="dxa"/>
            <w:vMerge/>
          </w:tcPr>
          <w:p w:rsidR="009521AD" w:rsidRPr="00F526FE" w:rsidRDefault="009521AD" w:rsidP="00F526FE"/>
        </w:tc>
      </w:tr>
      <w:tr w:rsidR="009521AD" w:rsidRPr="00F526FE" w:rsidTr="00F526FE">
        <w:trPr>
          <w:trHeight w:val="152"/>
          <w:jc w:val="center"/>
        </w:trPr>
        <w:tc>
          <w:tcPr>
            <w:tcW w:w="3367" w:type="dxa"/>
          </w:tcPr>
          <w:p w:rsidR="009521AD" w:rsidRPr="00F526FE" w:rsidRDefault="009521AD" w:rsidP="00F526FE">
            <w:r w:rsidRPr="00F526FE">
              <w:t>72</w:t>
            </w:r>
            <w:r w:rsidRPr="00F526FE">
              <w:rPr>
                <w:vertAlign w:val="superscript"/>
              </w:rPr>
              <w:t xml:space="preserve"> о</w:t>
            </w:r>
            <w:r w:rsidRPr="00F526FE">
              <w:t xml:space="preserve"> </w:t>
            </w:r>
            <w:r w:rsidR="00E25D58" w:rsidRPr="00F526FE">
              <w:t>С</w:t>
            </w:r>
            <w:r w:rsidRPr="00F526FE">
              <w:t xml:space="preserve">        40 сек</w:t>
            </w:r>
          </w:p>
        </w:tc>
        <w:tc>
          <w:tcPr>
            <w:tcW w:w="3367" w:type="dxa"/>
            <w:vMerge/>
          </w:tcPr>
          <w:p w:rsidR="009521AD" w:rsidRPr="00F526FE" w:rsidRDefault="009521AD" w:rsidP="00F526FE"/>
        </w:tc>
      </w:tr>
      <w:tr w:rsidR="009521AD" w:rsidRPr="00F526FE">
        <w:trPr>
          <w:trHeight w:val="555"/>
          <w:jc w:val="center"/>
        </w:trPr>
        <w:tc>
          <w:tcPr>
            <w:tcW w:w="6734" w:type="dxa"/>
            <w:gridSpan w:val="2"/>
          </w:tcPr>
          <w:p w:rsidR="009521AD" w:rsidRPr="00F526FE" w:rsidRDefault="009521AD" w:rsidP="00F526FE">
            <w:r w:rsidRPr="00F526FE">
              <w:t>и по окончании нужного количества циклов</w:t>
            </w:r>
          </w:p>
          <w:p w:rsidR="009521AD" w:rsidRPr="00F526FE" w:rsidRDefault="009521AD" w:rsidP="00F526FE">
            <w:r w:rsidRPr="00F526FE">
              <w:t xml:space="preserve"> 72</w:t>
            </w:r>
            <w:r w:rsidRPr="00F526FE">
              <w:rPr>
                <w:vertAlign w:val="superscript"/>
              </w:rPr>
              <w:t xml:space="preserve"> о</w:t>
            </w:r>
            <w:r w:rsidRPr="00F526FE">
              <w:t xml:space="preserve"> </w:t>
            </w:r>
            <w:r w:rsidR="00E25D58" w:rsidRPr="00F526FE">
              <w:t>С</w:t>
            </w:r>
            <w:r w:rsidRPr="00F526FE">
              <w:t xml:space="preserve">       120 сек</w:t>
            </w:r>
          </w:p>
        </w:tc>
      </w:tr>
    </w:tbl>
    <w:p w:rsidR="00E24AE3" w:rsidRDefault="00E24AE3" w:rsidP="004A2FEF">
      <w:pPr>
        <w:spacing w:line="360" w:lineRule="auto"/>
        <w:ind w:firstLine="709"/>
        <w:jc w:val="both"/>
        <w:rPr>
          <w:sz w:val="28"/>
          <w:szCs w:val="28"/>
        </w:rPr>
      </w:pPr>
    </w:p>
    <w:p w:rsidR="000B0A1A" w:rsidRPr="000B0A1A" w:rsidRDefault="000B0A1A" w:rsidP="004A2FEF">
      <w:pPr>
        <w:spacing w:line="360" w:lineRule="auto"/>
        <w:ind w:firstLine="709"/>
        <w:jc w:val="both"/>
        <w:rPr>
          <w:sz w:val="28"/>
          <w:szCs w:val="28"/>
        </w:rPr>
      </w:pPr>
      <w:r w:rsidRPr="000B0A1A">
        <w:rPr>
          <w:sz w:val="28"/>
          <w:szCs w:val="28"/>
        </w:rPr>
        <w:t xml:space="preserve">2.3.2. </w:t>
      </w:r>
      <w:r w:rsidR="00E24AE3" w:rsidRPr="000B0A1A">
        <w:rPr>
          <w:sz w:val="28"/>
          <w:szCs w:val="28"/>
        </w:rPr>
        <w:t>Постановка реакции без использования</w:t>
      </w:r>
      <w:r w:rsidR="0001212B" w:rsidRPr="000B0A1A">
        <w:rPr>
          <w:sz w:val="28"/>
          <w:szCs w:val="28"/>
        </w:rPr>
        <w:t xml:space="preserve"> фирменного </w:t>
      </w:r>
      <w:r w:rsidR="00E24AE3" w:rsidRPr="000B0A1A">
        <w:rPr>
          <w:sz w:val="28"/>
          <w:szCs w:val="28"/>
        </w:rPr>
        <w:t>набора</w:t>
      </w:r>
      <w:r w:rsidR="00C34D37" w:rsidRPr="000B0A1A">
        <w:rPr>
          <w:sz w:val="28"/>
          <w:szCs w:val="28"/>
        </w:rPr>
        <w:t xml:space="preserve">(система </w:t>
      </w:r>
      <w:r w:rsidR="00316466" w:rsidRPr="000B0A1A">
        <w:rPr>
          <w:sz w:val="28"/>
          <w:szCs w:val="28"/>
          <w:lang w:val="en-US"/>
        </w:rPr>
        <w:t>SYBR</w:t>
      </w:r>
      <w:r w:rsidR="00C34D37" w:rsidRPr="000B0A1A">
        <w:rPr>
          <w:sz w:val="28"/>
          <w:szCs w:val="28"/>
          <w:lang w:val="en-US"/>
        </w:rPr>
        <w:t>green</w:t>
      </w:r>
      <w:r w:rsidR="00C34D37" w:rsidRPr="000B0A1A">
        <w:rPr>
          <w:sz w:val="28"/>
          <w:szCs w:val="28"/>
        </w:rPr>
        <w:t>)</w:t>
      </w:r>
    </w:p>
    <w:p w:rsidR="00F526FE" w:rsidRDefault="00F526FE" w:rsidP="004A2FEF">
      <w:pPr>
        <w:spacing w:line="360" w:lineRule="auto"/>
        <w:ind w:firstLine="709"/>
        <w:jc w:val="both"/>
        <w:rPr>
          <w:b/>
          <w:sz w:val="28"/>
          <w:szCs w:val="28"/>
        </w:rPr>
      </w:pPr>
    </w:p>
    <w:p w:rsidR="00E24AE3" w:rsidRDefault="00E24AE3" w:rsidP="004A2FEF">
      <w:pPr>
        <w:spacing w:line="360" w:lineRule="auto"/>
        <w:ind w:firstLine="709"/>
        <w:jc w:val="both"/>
        <w:rPr>
          <w:b/>
          <w:sz w:val="28"/>
          <w:szCs w:val="28"/>
        </w:rPr>
      </w:pPr>
      <w:r>
        <w:rPr>
          <w:b/>
          <w:sz w:val="28"/>
          <w:szCs w:val="28"/>
        </w:rPr>
        <w:t xml:space="preserve"> </w:t>
      </w:r>
      <w:r>
        <w:rPr>
          <w:sz w:val="28"/>
          <w:szCs w:val="28"/>
        </w:rPr>
        <w:t xml:space="preserve">В качестве матрицы использовали плазмиду </w:t>
      </w:r>
      <w:r>
        <w:rPr>
          <w:sz w:val="28"/>
          <w:szCs w:val="28"/>
          <w:lang w:val="en-US"/>
        </w:rPr>
        <w:t>pcDNA</w:t>
      </w:r>
      <w:r>
        <w:rPr>
          <w:sz w:val="28"/>
          <w:szCs w:val="28"/>
        </w:rPr>
        <w:t xml:space="preserve">3 </w:t>
      </w:r>
      <w:r>
        <w:rPr>
          <w:sz w:val="28"/>
          <w:szCs w:val="28"/>
          <w:lang w:val="en-US"/>
        </w:rPr>
        <w:t>cavmut</w:t>
      </w:r>
      <w:r>
        <w:rPr>
          <w:sz w:val="28"/>
          <w:szCs w:val="28"/>
        </w:rPr>
        <w:t xml:space="preserve"> (исходная концентрация 0,7 мг/мл), пару праймеров </w:t>
      </w:r>
      <w:r>
        <w:rPr>
          <w:sz w:val="28"/>
          <w:szCs w:val="28"/>
          <w:lang w:val="en-US"/>
        </w:rPr>
        <w:t>pc</w:t>
      </w:r>
      <w:r>
        <w:rPr>
          <w:sz w:val="28"/>
          <w:szCs w:val="28"/>
        </w:rPr>
        <w:t>1</w:t>
      </w:r>
      <w:r w:rsidR="003E2D8D">
        <w:rPr>
          <w:sz w:val="28"/>
          <w:szCs w:val="28"/>
        </w:rPr>
        <w:t xml:space="preserve"> </w:t>
      </w:r>
      <w:r>
        <w:rPr>
          <w:sz w:val="28"/>
          <w:szCs w:val="28"/>
        </w:rPr>
        <w:t xml:space="preserve">(исх.конц. 31мкМ) и </w:t>
      </w:r>
      <w:r>
        <w:rPr>
          <w:sz w:val="28"/>
          <w:szCs w:val="28"/>
          <w:lang w:val="en-US"/>
        </w:rPr>
        <w:t>pc</w:t>
      </w:r>
      <w:r>
        <w:rPr>
          <w:sz w:val="28"/>
          <w:szCs w:val="28"/>
        </w:rPr>
        <w:t>2</w:t>
      </w:r>
      <w:r w:rsidR="003E2D8D">
        <w:rPr>
          <w:sz w:val="28"/>
          <w:szCs w:val="28"/>
        </w:rPr>
        <w:t xml:space="preserve"> </w:t>
      </w:r>
      <w:r>
        <w:rPr>
          <w:sz w:val="28"/>
          <w:szCs w:val="28"/>
        </w:rPr>
        <w:t>(исх.конц. 12</w:t>
      </w:r>
      <w:r w:rsidR="003E2D8D">
        <w:rPr>
          <w:sz w:val="28"/>
          <w:szCs w:val="28"/>
        </w:rPr>
        <w:t xml:space="preserve"> </w:t>
      </w:r>
      <w:r>
        <w:rPr>
          <w:sz w:val="28"/>
          <w:szCs w:val="28"/>
        </w:rPr>
        <w:t xml:space="preserve">мкМ), </w:t>
      </w:r>
      <w:r>
        <w:rPr>
          <w:sz w:val="28"/>
          <w:szCs w:val="28"/>
          <w:lang w:val="en-US"/>
        </w:rPr>
        <w:t>SYBRgreen</w:t>
      </w:r>
      <w:r>
        <w:rPr>
          <w:sz w:val="28"/>
          <w:szCs w:val="28"/>
        </w:rPr>
        <w:t xml:space="preserve"> и комплекс фермента (</w:t>
      </w:r>
      <w:r>
        <w:rPr>
          <w:sz w:val="28"/>
          <w:szCs w:val="28"/>
          <w:lang w:val="en-US"/>
        </w:rPr>
        <w:t>taq</w:t>
      </w:r>
      <w:r>
        <w:rPr>
          <w:sz w:val="28"/>
          <w:szCs w:val="28"/>
        </w:rPr>
        <w:t xml:space="preserve">-полимераза) с антителами – так называемый </w:t>
      </w:r>
      <w:r>
        <w:rPr>
          <w:sz w:val="28"/>
          <w:szCs w:val="28"/>
          <w:lang w:val="en-US"/>
        </w:rPr>
        <w:t>Hotstart</w:t>
      </w:r>
      <w:r>
        <w:rPr>
          <w:sz w:val="28"/>
          <w:szCs w:val="28"/>
        </w:rPr>
        <w:t xml:space="preserve">, 10-кратный сток буфера, растворы </w:t>
      </w:r>
      <w:r>
        <w:rPr>
          <w:sz w:val="28"/>
          <w:szCs w:val="28"/>
          <w:lang w:val="en-US"/>
        </w:rPr>
        <w:t>dNTP</w:t>
      </w:r>
      <w:r>
        <w:rPr>
          <w:sz w:val="28"/>
          <w:szCs w:val="28"/>
        </w:rPr>
        <w:t xml:space="preserve"> и </w:t>
      </w:r>
      <w:r>
        <w:rPr>
          <w:sz w:val="28"/>
          <w:szCs w:val="28"/>
          <w:lang w:val="en-US"/>
        </w:rPr>
        <w:t>MgCl</w:t>
      </w:r>
      <w:r>
        <w:rPr>
          <w:sz w:val="28"/>
          <w:szCs w:val="28"/>
          <w:vertAlign w:val="subscript"/>
        </w:rPr>
        <w:t>2</w:t>
      </w:r>
      <w:r>
        <w:rPr>
          <w:sz w:val="28"/>
          <w:szCs w:val="28"/>
        </w:rPr>
        <w:t>. Связывание полимеразы с антителами нужен для того, чтобы фермент начинал свою работу только при высоких температурах (первая температура каждого цикла реакции – 94</w:t>
      </w:r>
      <w:r>
        <w:rPr>
          <w:sz w:val="28"/>
          <w:szCs w:val="28"/>
          <w:vertAlign w:val="superscript"/>
        </w:rPr>
        <w:t>о</w:t>
      </w:r>
      <w:r>
        <w:rPr>
          <w:sz w:val="28"/>
          <w:szCs w:val="28"/>
        </w:rPr>
        <w:t>С), а при комнатной  оставался неактив</w:t>
      </w:r>
      <w:r w:rsidR="003E2D8D">
        <w:rPr>
          <w:sz w:val="28"/>
          <w:szCs w:val="28"/>
        </w:rPr>
        <w:t xml:space="preserve">ным. Общий объем смеси 20 мкл. </w:t>
      </w:r>
      <w:r>
        <w:rPr>
          <w:sz w:val="28"/>
          <w:szCs w:val="28"/>
        </w:rPr>
        <w:t>Амлификации поддавался участок размером около 650 п.н.</w:t>
      </w:r>
    </w:p>
    <w:p w:rsidR="00E24AE3" w:rsidRDefault="00E24AE3" w:rsidP="004A2FEF">
      <w:pPr>
        <w:spacing w:line="360" w:lineRule="auto"/>
        <w:ind w:firstLine="709"/>
        <w:jc w:val="both"/>
        <w:rPr>
          <w:iCs/>
          <w:sz w:val="28"/>
          <w:szCs w:val="28"/>
        </w:rPr>
      </w:pPr>
      <w:r>
        <w:rPr>
          <w:iCs/>
          <w:sz w:val="28"/>
          <w:szCs w:val="28"/>
        </w:rPr>
        <w:t>Постановка ПЦР:</w:t>
      </w:r>
    </w:p>
    <w:p w:rsidR="00E24AE3" w:rsidRDefault="00E24AE3" w:rsidP="004A2FEF">
      <w:pPr>
        <w:numPr>
          <w:ilvl w:val="0"/>
          <w:numId w:val="10"/>
        </w:numPr>
        <w:spacing w:line="360" w:lineRule="auto"/>
        <w:ind w:left="0" w:firstLine="709"/>
        <w:jc w:val="both"/>
        <w:rPr>
          <w:sz w:val="28"/>
          <w:szCs w:val="28"/>
        </w:rPr>
      </w:pPr>
      <w:r>
        <w:rPr>
          <w:sz w:val="28"/>
          <w:szCs w:val="28"/>
        </w:rPr>
        <w:t>7 нг матрицы</w:t>
      </w:r>
      <w:r w:rsidR="003E2D8D">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 xml:space="preserve">0,2 мкМ </w:t>
      </w:r>
      <w:r>
        <w:rPr>
          <w:sz w:val="28"/>
          <w:szCs w:val="28"/>
          <w:lang w:val="en-US"/>
        </w:rPr>
        <w:t>pc</w:t>
      </w:r>
      <w:r>
        <w:rPr>
          <w:sz w:val="28"/>
          <w:szCs w:val="28"/>
        </w:rPr>
        <w:t>1</w:t>
      </w:r>
      <w:r w:rsidR="003E2D8D">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 xml:space="preserve">0,2 мкМ </w:t>
      </w:r>
      <w:r>
        <w:rPr>
          <w:sz w:val="28"/>
          <w:szCs w:val="28"/>
          <w:lang w:val="en-US"/>
        </w:rPr>
        <w:t>pc</w:t>
      </w:r>
      <w:r>
        <w:rPr>
          <w:sz w:val="28"/>
          <w:szCs w:val="28"/>
        </w:rPr>
        <w:t>2</w:t>
      </w:r>
      <w:r w:rsidR="003E2D8D">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деионизированная (</w:t>
      </w:r>
      <w:r>
        <w:rPr>
          <w:sz w:val="28"/>
          <w:szCs w:val="28"/>
          <w:lang w:val="en-US"/>
        </w:rPr>
        <w:t>milliQ</w:t>
      </w:r>
      <w:r>
        <w:rPr>
          <w:sz w:val="28"/>
          <w:szCs w:val="28"/>
        </w:rPr>
        <w:t>) дистиллированная вода до 14 мкл</w:t>
      </w:r>
      <w:r w:rsidR="003E2D8D">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 xml:space="preserve">2 мкл </w:t>
      </w:r>
      <w:r w:rsidR="003E2D8D">
        <w:rPr>
          <w:sz w:val="28"/>
          <w:szCs w:val="28"/>
          <w:lang w:val="en-US"/>
        </w:rPr>
        <w:t>SYBRgreen</w:t>
      </w:r>
      <w:r w:rsidR="003E2D8D">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2 мкл буфера (сток х 10)</w:t>
      </w:r>
      <w:r w:rsidR="003E2D8D">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 xml:space="preserve">2 мкл 2мМ </w:t>
      </w:r>
      <w:r>
        <w:rPr>
          <w:sz w:val="28"/>
          <w:szCs w:val="28"/>
          <w:lang w:val="en-US"/>
        </w:rPr>
        <w:t>MgCl</w:t>
      </w:r>
      <w:r>
        <w:rPr>
          <w:sz w:val="28"/>
          <w:szCs w:val="28"/>
          <w:vertAlign w:val="subscript"/>
          <w:lang w:val="en-US"/>
        </w:rPr>
        <w:t>2</w:t>
      </w:r>
      <w:r w:rsidR="003E2D8D">
        <w:rPr>
          <w:sz w:val="28"/>
          <w:szCs w:val="28"/>
          <w:lang w:val="en-US"/>
        </w:rPr>
        <w:t>,</w:t>
      </w:r>
    </w:p>
    <w:p w:rsidR="00E24AE3" w:rsidRDefault="00E24AE3" w:rsidP="004A2FEF">
      <w:pPr>
        <w:numPr>
          <w:ilvl w:val="0"/>
          <w:numId w:val="10"/>
        </w:numPr>
        <w:spacing w:line="360" w:lineRule="auto"/>
        <w:ind w:left="0" w:firstLine="709"/>
        <w:jc w:val="both"/>
        <w:rPr>
          <w:sz w:val="28"/>
          <w:szCs w:val="28"/>
        </w:rPr>
      </w:pPr>
      <w:r>
        <w:rPr>
          <w:sz w:val="28"/>
          <w:szCs w:val="28"/>
        </w:rPr>
        <w:t xml:space="preserve">0,2 мкл </w:t>
      </w:r>
      <w:r>
        <w:rPr>
          <w:sz w:val="28"/>
          <w:szCs w:val="28"/>
          <w:lang w:val="en-US"/>
        </w:rPr>
        <w:t>taq</w:t>
      </w:r>
      <w:r>
        <w:rPr>
          <w:sz w:val="28"/>
          <w:szCs w:val="28"/>
        </w:rPr>
        <w:t>-полимеразы (5Е/мл)</w:t>
      </w:r>
      <w:r w:rsidR="003E2D8D">
        <w:rPr>
          <w:sz w:val="28"/>
          <w:szCs w:val="28"/>
        </w:rPr>
        <w:t>,</w:t>
      </w:r>
    </w:p>
    <w:p w:rsidR="00E24AE3" w:rsidRDefault="00E24AE3" w:rsidP="004A2FEF">
      <w:pPr>
        <w:numPr>
          <w:ilvl w:val="0"/>
          <w:numId w:val="10"/>
        </w:numPr>
        <w:spacing w:line="360" w:lineRule="auto"/>
        <w:ind w:left="0" w:firstLine="709"/>
        <w:jc w:val="both"/>
        <w:rPr>
          <w:sz w:val="28"/>
          <w:szCs w:val="28"/>
        </w:rPr>
      </w:pPr>
      <w:r>
        <w:rPr>
          <w:sz w:val="28"/>
          <w:szCs w:val="28"/>
        </w:rPr>
        <w:t xml:space="preserve">0,4 мкл 0,2мМ </w:t>
      </w:r>
      <w:r>
        <w:rPr>
          <w:sz w:val="28"/>
          <w:szCs w:val="28"/>
          <w:lang w:val="en-US"/>
        </w:rPr>
        <w:t>dNTP</w:t>
      </w:r>
      <w:r w:rsidR="003E2D8D">
        <w:rPr>
          <w:sz w:val="28"/>
          <w:szCs w:val="28"/>
        </w:rPr>
        <w:t xml:space="preserve"> (нуклеотидтрифосфоты).</w:t>
      </w:r>
    </w:p>
    <w:p w:rsidR="00E24AE3" w:rsidRDefault="00E24AE3" w:rsidP="004A2FEF">
      <w:pPr>
        <w:spacing w:line="360" w:lineRule="auto"/>
        <w:ind w:firstLine="709"/>
        <w:jc w:val="both"/>
        <w:rPr>
          <w:sz w:val="28"/>
          <w:szCs w:val="28"/>
        </w:rPr>
      </w:pPr>
      <w:r>
        <w:rPr>
          <w:sz w:val="28"/>
          <w:szCs w:val="28"/>
        </w:rPr>
        <w:t>Для эксперимента использовались микропланшеты собственного изготовления. В качестве контроля служила лунка с ПЦР-ной смесью без матрицы. Для отработки условий ПЦР в микрообъеме проводили 30 циклов. Регистрацию флуоресценции проводили по конечной точке.</w:t>
      </w:r>
    </w:p>
    <w:p w:rsidR="00E24AE3" w:rsidRDefault="003E2D8D" w:rsidP="004A2FEF">
      <w:pPr>
        <w:spacing w:line="360" w:lineRule="auto"/>
        <w:ind w:firstLine="709"/>
        <w:jc w:val="both"/>
        <w:rPr>
          <w:sz w:val="28"/>
          <w:szCs w:val="28"/>
        </w:rPr>
      </w:pPr>
      <w:r>
        <w:rPr>
          <w:sz w:val="28"/>
          <w:szCs w:val="28"/>
        </w:rPr>
        <w:t>Температурный режим (1 цикл)</w:t>
      </w:r>
      <w:r w:rsidR="00E24AE3">
        <w:rPr>
          <w:sz w:val="28"/>
          <w:szCs w:val="28"/>
        </w:rPr>
        <w:t>:</w:t>
      </w:r>
    </w:p>
    <w:p w:rsidR="00E24AE3" w:rsidRDefault="00E24AE3" w:rsidP="004A2FEF">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3367"/>
      </w:tblGrid>
      <w:tr w:rsidR="009521AD" w:rsidRPr="00F526FE" w:rsidTr="00F526FE">
        <w:trPr>
          <w:trHeight w:val="398"/>
          <w:jc w:val="center"/>
        </w:trPr>
        <w:tc>
          <w:tcPr>
            <w:tcW w:w="3367" w:type="dxa"/>
          </w:tcPr>
          <w:p w:rsidR="009521AD" w:rsidRPr="00F526FE" w:rsidRDefault="009521AD" w:rsidP="00F526FE">
            <w:r w:rsidRPr="00F526FE">
              <w:t>94</w:t>
            </w:r>
            <w:r w:rsidRPr="00F526FE">
              <w:rPr>
                <w:vertAlign w:val="superscript"/>
              </w:rPr>
              <w:t>о</w:t>
            </w:r>
            <w:r w:rsidRPr="00F526FE">
              <w:t xml:space="preserve"> </w:t>
            </w:r>
            <w:r w:rsidR="00E25D58" w:rsidRPr="00F526FE">
              <w:t>С</w:t>
            </w:r>
            <w:r w:rsidRPr="00F526FE">
              <w:t xml:space="preserve">       120 сек</w:t>
            </w:r>
          </w:p>
        </w:tc>
        <w:tc>
          <w:tcPr>
            <w:tcW w:w="3367" w:type="dxa"/>
          </w:tcPr>
          <w:p w:rsidR="009521AD" w:rsidRPr="00F526FE" w:rsidRDefault="009521AD" w:rsidP="00F526FE">
            <w:r w:rsidRPr="00F526FE">
              <w:t>1 цикл</w:t>
            </w:r>
          </w:p>
        </w:tc>
      </w:tr>
      <w:tr w:rsidR="009521AD" w:rsidRPr="00F526FE" w:rsidTr="00F526FE">
        <w:trPr>
          <w:trHeight w:val="275"/>
          <w:jc w:val="center"/>
        </w:trPr>
        <w:tc>
          <w:tcPr>
            <w:tcW w:w="3367" w:type="dxa"/>
          </w:tcPr>
          <w:p w:rsidR="009521AD" w:rsidRPr="00F526FE" w:rsidRDefault="009521AD" w:rsidP="00F526FE">
            <w:r w:rsidRPr="00F526FE">
              <w:t>94</w:t>
            </w:r>
            <w:r w:rsidRPr="00F526FE">
              <w:rPr>
                <w:vertAlign w:val="superscript"/>
              </w:rPr>
              <w:t xml:space="preserve">о             </w:t>
            </w:r>
            <w:r w:rsidRPr="00F526FE">
              <w:t>20 сек</w:t>
            </w:r>
          </w:p>
        </w:tc>
        <w:tc>
          <w:tcPr>
            <w:tcW w:w="3367" w:type="dxa"/>
            <w:vMerge w:val="restart"/>
          </w:tcPr>
          <w:p w:rsidR="009521AD" w:rsidRPr="00F526FE" w:rsidRDefault="009521AD" w:rsidP="00F526FE"/>
          <w:p w:rsidR="009521AD" w:rsidRPr="00F526FE" w:rsidRDefault="009521AD" w:rsidP="00F526FE">
            <w:r w:rsidRPr="00F526FE">
              <w:t>30 циклов</w:t>
            </w:r>
          </w:p>
        </w:tc>
      </w:tr>
      <w:tr w:rsidR="009521AD" w:rsidRPr="00F526FE" w:rsidTr="00F526FE">
        <w:trPr>
          <w:trHeight w:val="128"/>
          <w:jc w:val="center"/>
        </w:trPr>
        <w:tc>
          <w:tcPr>
            <w:tcW w:w="3367" w:type="dxa"/>
          </w:tcPr>
          <w:p w:rsidR="009521AD" w:rsidRPr="00F526FE" w:rsidRDefault="009521AD" w:rsidP="00F526FE">
            <w:pPr>
              <w:rPr>
                <w:vertAlign w:val="superscript"/>
              </w:rPr>
            </w:pPr>
            <w:r w:rsidRPr="00F526FE">
              <w:t xml:space="preserve">        60</w:t>
            </w:r>
            <w:r w:rsidRPr="00F526FE">
              <w:rPr>
                <w:vertAlign w:val="superscript"/>
              </w:rPr>
              <w:t xml:space="preserve">о              </w:t>
            </w:r>
            <w:r w:rsidRPr="00F526FE">
              <w:t>20 сек</w:t>
            </w:r>
          </w:p>
        </w:tc>
        <w:tc>
          <w:tcPr>
            <w:tcW w:w="3367" w:type="dxa"/>
            <w:vMerge/>
          </w:tcPr>
          <w:p w:rsidR="009521AD" w:rsidRPr="00F526FE" w:rsidRDefault="009521AD" w:rsidP="00F526FE"/>
        </w:tc>
      </w:tr>
      <w:tr w:rsidR="009521AD" w:rsidRPr="00F526FE" w:rsidTr="00F526FE">
        <w:trPr>
          <w:trHeight w:val="149"/>
          <w:jc w:val="center"/>
        </w:trPr>
        <w:tc>
          <w:tcPr>
            <w:tcW w:w="3367" w:type="dxa"/>
          </w:tcPr>
          <w:p w:rsidR="009521AD" w:rsidRPr="00F526FE" w:rsidRDefault="009521AD" w:rsidP="00F526FE">
            <w:r w:rsidRPr="00F526FE">
              <w:t>72</w:t>
            </w:r>
            <w:r w:rsidRPr="00F526FE">
              <w:rPr>
                <w:vertAlign w:val="superscript"/>
              </w:rPr>
              <w:t xml:space="preserve"> о</w:t>
            </w:r>
            <w:r w:rsidRPr="00F526FE">
              <w:t xml:space="preserve"> </w:t>
            </w:r>
            <w:r w:rsidR="00E25D58" w:rsidRPr="00F526FE">
              <w:t>С</w:t>
            </w:r>
            <w:r w:rsidRPr="00F526FE">
              <w:t xml:space="preserve">       40 сек</w:t>
            </w:r>
          </w:p>
        </w:tc>
        <w:tc>
          <w:tcPr>
            <w:tcW w:w="3367" w:type="dxa"/>
            <w:vMerge/>
          </w:tcPr>
          <w:p w:rsidR="009521AD" w:rsidRPr="00F526FE" w:rsidRDefault="009521AD" w:rsidP="00F526FE"/>
        </w:tc>
      </w:tr>
      <w:tr w:rsidR="009521AD" w:rsidRPr="00F526FE">
        <w:trPr>
          <w:trHeight w:val="555"/>
          <w:jc w:val="center"/>
        </w:trPr>
        <w:tc>
          <w:tcPr>
            <w:tcW w:w="6734" w:type="dxa"/>
            <w:gridSpan w:val="2"/>
          </w:tcPr>
          <w:p w:rsidR="009521AD" w:rsidRPr="00F526FE" w:rsidRDefault="009521AD" w:rsidP="00F526FE">
            <w:r w:rsidRPr="00F526FE">
              <w:t>и по окончании нужного количества циклов</w:t>
            </w:r>
          </w:p>
          <w:p w:rsidR="009521AD" w:rsidRPr="00F526FE" w:rsidRDefault="009521AD" w:rsidP="00F526FE">
            <w:r w:rsidRPr="00F526FE">
              <w:t xml:space="preserve"> 72</w:t>
            </w:r>
            <w:r w:rsidRPr="00F526FE">
              <w:rPr>
                <w:vertAlign w:val="superscript"/>
              </w:rPr>
              <w:t xml:space="preserve"> о</w:t>
            </w:r>
            <w:r w:rsidRPr="00F526FE">
              <w:t xml:space="preserve"> </w:t>
            </w:r>
            <w:r w:rsidR="00E25D58" w:rsidRPr="00F526FE">
              <w:t>С</w:t>
            </w:r>
            <w:r w:rsidRPr="00F526FE">
              <w:t xml:space="preserve">        120 сек</w:t>
            </w:r>
          </w:p>
        </w:tc>
      </w:tr>
    </w:tbl>
    <w:p w:rsidR="000D2C8E" w:rsidRDefault="000D2C8E" w:rsidP="004A2FEF">
      <w:pPr>
        <w:spacing w:line="360" w:lineRule="auto"/>
        <w:ind w:firstLine="709"/>
        <w:jc w:val="both"/>
        <w:rPr>
          <w:sz w:val="28"/>
          <w:szCs w:val="28"/>
        </w:rPr>
      </w:pPr>
    </w:p>
    <w:p w:rsidR="00BA566B" w:rsidRPr="000B0A1A" w:rsidRDefault="000B0A1A" w:rsidP="004A2FEF">
      <w:pPr>
        <w:spacing w:line="360" w:lineRule="auto"/>
        <w:ind w:firstLine="709"/>
        <w:jc w:val="both"/>
        <w:rPr>
          <w:bCs/>
          <w:iCs/>
          <w:color w:val="222222"/>
          <w:sz w:val="28"/>
          <w:szCs w:val="28"/>
        </w:rPr>
      </w:pPr>
      <w:r w:rsidRPr="000B0A1A">
        <w:rPr>
          <w:sz w:val="28"/>
          <w:szCs w:val="28"/>
        </w:rPr>
        <w:t xml:space="preserve">2.3.3. </w:t>
      </w:r>
      <w:r w:rsidR="00BA566B" w:rsidRPr="000B0A1A">
        <w:rPr>
          <w:sz w:val="28"/>
          <w:szCs w:val="28"/>
        </w:rPr>
        <w:t xml:space="preserve">Протокол полимеразной цепной реакции с использованием </w:t>
      </w:r>
      <w:r w:rsidR="00BA566B" w:rsidRPr="000B0A1A">
        <w:rPr>
          <w:bCs/>
          <w:iCs/>
          <w:color w:val="222222"/>
          <w:sz w:val="28"/>
          <w:szCs w:val="28"/>
        </w:rPr>
        <w:t>TaqMan.</w:t>
      </w:r>
    </w:p>
    <w:p w:rsidR="00F526FE" w:rsidRDefault="00F526FE" w:rsidP="004A2FEF">
      <w:pPr>
        <w:spacing w:line="360" w:lineRule="auto"/>
        <w:ind w:firstLine="709"/>
        <w:jc w:val="both"/>
        <w:rPr>
          <w:sz w:val="28"/>
          <w:szCs w:val="28"/>
        </w:rPr>
      </w:pPr>
    </w:p>
    <w:p w:rsidR="00BA566B" w:rsidRDefault="00BA566B" w:rsidP="004A2FEF">
      <w:pPr>
        <w:spacing w:line="360" w:lineRule="auto"/>
        <w:ind w:firstLine="709"/>
        <w:jc w:val="both"/>
        <w:rPr>
          <w:sz w:val="28"/>
          <w:szCs w:val="28"/>
        </w:rPr>
      </w:pPr>
      <w:r>
        <w:rPr>
          <w:sz w:val="28"/>
          <w:szCs w:val="28"/>
        </w:rPr>
        <w:t>На одну пробу объемом 20 мкл смешива</w:t>
      </w:r>
      <w:r w:rsidR="00E927B2">
        <w:rPr>
          <w:sz w:val="28"/>
          <w:szCs w:val="28"/>
        </w:rPr>
        <w:t>ют</w:t>
      </w:r>
      <w:r>
        <w:rPr>
          <w:sz w:val="28"/>
          <w:szCs w:val="28"/>
        </w:rPr>
        <w:t>:</w:t>
      </w:r>
    </w:p>
    <w:p w:rsidR="00BA566B" w:rsidRDefault="00BA566B" w:rsidP="004A2FEF">
      <w:pPr>
        <w:numPr>
          <w:ilvl w:val="0"/>
          <w:numId w:val="10"/>
        </w:numPr>
        <w:spacing w:line="360" w:lineRule="auto"/>
        <w:ind w:left="0" w:firstLine="709"/>
        <w:jc w:val="both"/>
        <w:rPr>
          <w:sz w:val="28"/>
          <w:szCs w:val="28"/>
        </w:rPr>
      </w:pPr>
      <w:r>
        <w:rPr>
          <w:sz w:val="28"/>
          <w:szCs w:val="28"/>
        </w:rPr>
        <w:t>8,75 мкл смеси А</w:t>
      </w:r>
      <w:r w:rsidR="00E927B2">
        <w:rPr>
          <w:sz w:val="28"/>
          <w:szCs w:val="28"/>
        </w:rPr>
        <w:t>,</w:t>
      </w:r>
    </w:p>
    <w:p w:rsidR="00BA566B" w:rsidRDefault="00BA566B" w:rsidP="004A2FEF">
      <w:pPr>
        <w:numPr>
          <w:ilvl w:val="0"/>
          <w:numId w:val="10"/>
        </w:numPr>
        <w:spacing w:line="360" w:lineRule="auto"/>
        <w:ind w:left="0" w:firstLine="709"/>
        <w:jc w:val="both"/>
        <w:rPr>
          <w:sz w:val="28"/>
          <w:szCs w:val="28"/>
        </w:rPr>
      </w:pPr>
      <w:r>
        <w:rPr>
          <w:sz w:val="28"/>
          <w:szCs w:val="28"/>
        </w:rPr>
        <w:t>8,75 мкл смеси Б</w:t>
      </w:r>
      <w:r w:rsidR="00E927B2">
        <w:rPr>
          <w:sz w:val="28"/>
          <w:szCs w:val="28"/>
        </w:rPr>
        <w:t>,</w:t>
      </w:r>
    </w:p>
    <w:p w:rsidR="00BA566B" w:rsidRDefault="00BA566B" w:rsidP="004A2FEF">
      <w:pPr>
        <w:numPr>
          <w:ilvl w:val="0"/>
          <w:numId w:val="10"/>
        </w:numPr>
        <w:spacing w:line="360" w:lineRule="auto"/>
        <w:ind w:left="0" w:firstLine="709"/>
        <w:jc w:val="both"/>
        <w:rPr>
          <w:sz w:val="28"/>
          <w:szCs w:val="28"/>
        </w:rPr>
      </w:pPr>
      <w:r>
        <w:rPr>
          <w:sz w:val="28"/>
          <w:szCs w:val="28"/>
        </w:rPr>
        <w:t xml:space="preserve">0,2 мкл </w:t>
      </w:r>
      <w:r w:rsidRPr="00BA566B">
        <w:rPr>
          <w:i/>
          <w:sz w:val="28"/>
          <w:szCs w:val="28"/>
          <w:lang w:val="en-US"/>
        </w:rPr>
        <w:t>Taq</w:t>
      </w:r>
      <w:r>
        <w:rPr>
          <w:i/>
          <w:sz w:val="28"/>
          <w:szCs w:val="28"/>
          <w:lang w:val="en-US"/>
        </w:rPr>
        <w:t>-</w:t>
      </w:r>
      <w:r>
        <w:rPr>
          <w:sz w:val="28"/>
          <w:szCs w:val="28"/>
        </w:rPr>
        <w:t>полимеразы</w:t>
      </w:r>
      <w:r w:rsidR="00E927B2">
        <w:rPr>
          <w:sz w:val="28"/>
          <w:szCs w:val="28"/>
        </w:rPr>
        <w:t>,</w:t>
      </w:r>
    </w:p>
    <w:p w:rsidR="00BA566B" w:rsidRDefault="00BA566B" w:rsidP="004A2FEF">
      <w:pPr>
        <w:numPr>
          <w:ilvl w:val="0"/>
          <w:numId w:val="10"/>
        </w:numPr>
        <w:spacing w:line="360" w:lineRule="auto"/>
        <w:ind w:left="0" w:firstLine="709"/>
        <w:jc w:val="both"/>
        <w:rPr>
          <w:sz w:val="28"/>
          <w:szCs w:val="28"/>
        </w:rPr>
      </w:pPr>
      <w:r>
        <w:rPr>
          <w:sz w:val="28"/>
          <w:szCs w:val="28"/>
        </w:rPr>
        <w:t>2 мкл ДНК</w:t>
      </w:r>
      <w:r w:rsidR="00E927B2">
        <w:rPr>
          <w:sz w:val="28"/>
          <w:szCs w:val="28"/>
        </w:rPr>
        <w:t>.</w:t>
      </w:r>
    </w:p>
    <w:tbl>
      <w:tblPr>
        <w:tblW w:w="0" w:type="auto"/>
        <w:tblInd w:w="2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1649"/>
      </w:tblGrid>
      <w:tr w:rsidR="00BA566B" w:rsidRPr="00F526FE">
        <w:trPr>
          <w:trHeight w:val="536"/>
        </w:trPr>
        <w:tc>
          <w:tcPr>
            <w:tcW w:w="3109" w:type="dxa"/>
          </w:tcPr>
          <w:p w:rsidR="00BA566B" w:rsidRPr="00F526FE" w:rsidRDefault="00BA566B" w:rsidP="004A2FEF">
            <w:pPr>
              <w:spacing w:line="360" w:lineRule="auto"/>
              <w:ind w:firstLine="709"/>
              <w:jc w:val="both"/>
            </w:pPr>
            <w:r w:rsidRPr="00F526FE">
              <w:t>95</w:t>
            </w:r>
            <w:r w:rsidRPr="00F526FE">
              <w:rPr>
                <w:vertAlign w:val="superscript"/>
              </w:rPr>
              <w:t>о</w:t>
            </w:r>
            <w:r w:rsidRPr="00F526FE">
              <w:t xml:space="preserve"> </w:t>
            </w:r>
            <w:r w:rsidR="00E25D58" w:rsidRPr="00F526FE">
              <w:t>С</w:t>
            </w:r>
            <w:r w:rsidRPr="00F526FE">
              <w:t xml:space="preserve">       5 мин</w:t>
            </w:r>
          </w:p>
        </w:tc>
        <w:tc>
          <w:tcPr>
            <w:tcW w:w="1649" w:type="dxa"/>
          </w:tcPr>
          <w:p w:rsidR="00BA566B" w:rsidRPr="00F526FE" w:rsidRDefault="009521AD" w:rsidP="004A2FEF">
            <w:pPr>
              <w:spacing w:line="360" w:lineRule="auto"/>
              <w:ind w:firstLine="709"/>
              <w:jc w:val="both"/>
            </w:pPr>
            <w:r w:rsidRPr="00F526FE">
              <w:t>1 цикл</w:t>
            </w:r>
          </w:p>
        </w:tc>
      </w:tr>
      <w:tr w:rsidR="009521AD" w:rsidRPr="00F526FE">
        <w:trPr>
          <w:trHeight w:val="536"/>
        </w:trPr>
        <w:tc>
          <w:tcPr>
            <w:tcW w:w="3109" w:type="dxa"/>
          </w:tcPr>
          <w:p w:rsidR="009521AD" w:rsidRPr="00F526FE" w:rsidRDefault="009521AD" w:rsidP="004A2FEF">
            <w:pPr>
              <w:spacing w:line="360" w:lineRule="auto"/>
              <w:ind w:firstLine="709"/>
              <w:jc w:val="both"/>
            </w:pPr>
            <w:r w:rsidRPr="00F526FE">
              <w:t>95</w:t>
            </w:r>
            <w:r w:rsidRPr="00F526FE">
              <w:rPr>
                <w:vertAlign w:val="superscript"/>
              </w:rPr>
              <w:t xml:space="preserve">о </w:t>
            </w:r>
            <w:r w:rsidR="00BA2305" w:rsidRPr="00F526FE">
              <w:t>С</w:t>
            </w:r>
            <w:r w:rsidR="00E25D58" w:rsidRPr="00F526FE">
              <w:rPr>
                <w:caps/>
                <w:vertAlign w:val="superscript"/>
              </w:rPr>
              <w:t xml:space="preserve"> </w:t>
            </w:r>
            <w:r w:rsidRPr="00F526FE">
              <w:rPr>
                <w:vertAlign w:val="superscript"/>
              </w:rPr>
              <w:t xml:space="preserve">            </w:t>
            </w:r>
            <w:r w:rsidRPr="00F526FE">
              <w:t>20 сек</w:t>
            </w:r>
          </w:p>
        </w:tc>
        <w:tc>
          <w:tcPr>
            <w:tcW w:w="1649" w:type="dxa"/>
            <w:vMerge w:val="restart"/>
          </w:tcPr>
          <w:p w:rsidR="009521AD" w:rsidRPr="00F526FE" w:rsidRDefault="009521AD" w:rsidP="004A2FEF">
            <w:pPr>
              <w:spacing w:line="360" w:lineRule="auto"/>
              <w:ind w:firstLine="709"/>
              <w:jc w:val="both"/>
            </w:pPr>
          </w:p>
          <w:p w:rsidR="009521AD" w:rsidRPr="00F526FE" w:rsidRDefault="009521AD" w:rsidP="004A2FEF">
            <w:pPr>
              <w:spacing w:line="360" w:lineRule="auto"/>
              <w:ind w:firstLine="709"/>
              <w:jc w:val="both"/>
            </w:pPr>
            <w:r w:rsidRPr="00F526FE">
              <w:t>40 циклов</w:t>
            </w:r>
          </w:p>
        </w:tc>
      </w:tr>
      <w:tr w:rsidR="009521AD" w:rsidRPr="00F526FE">
        <w:trPr>
          <w:trHeight w:val="536"/>
        </w:trPr>
        <w:tc>
          <w:tcPr>
            <w:tcW w:w="3109" w:type="dxa"/>
          </w:tcPr>
          <w:p w:rsidR="009521AD" w:rsidRPr="00F526FE" w:rsidRDefault="009521AD" w:rsidP="004A2FEF">
            <w:pPr>
              <w:spacing w:line="360" w:lineRule="auto"/>
              <w:ind w:firstLine="709"/>
              <w:jc w:val="both"/>
              <w:rPr>
                <w:vertAlign w:val="superscript"/>
              </w:rPr>
            </w:pPr>
            <w:r w:rsidRPr="00F526FE">
              <w:t xml:space="preserve">     62</w:t>
            </w:r>
            <w:r w:rsidRPr="00F526FE">
              <w:rPr>
                <w:vertAlign w:val="superscript"/>
              </w:rPr>
              <w:t xml:space="preserve">о </w:t>
            </w:r>
            <w:r w:rsidR="00BA2305" w:rsidRPr="00F526FE">
              <w:t>С</w:t>
            </w:r>
            <w:r w:rsidRPr="00F526FE">
              <w:rPr>
                <w:vertAlign w:val="superscript"/>
              </w:rPr>
              <w:t xml:space="preserve">             </w:t>
            </w:r>
            <w:r w:rsidRPr="00F526FE">
              <w:t>20 сек</w:t>
            </w:r>
          </w:p>
        </w:tc>
        <w:tc>
          <w:tcPr>
            <w:tcW w:w="1649" w:type="dxa"/>
            <w:vMerge/>
          </w:tcPr>
          <w:p w:rsidR="009521AD" w:rsidRPr="00F526FE" w:rsidRDefault="009521AD" w:rsidP="004A2FEF">
            <w:pPr>
              <w:spacing w:line="360" w:lineRule="auto"/>
              <w:ind w:firstLine="709"/>
              <w:jc w:val="both"/>
            </w:pPr>
          </w:p>
        </w:tc>
      </w:tr>
      <w:tr w:rsidR="009521AD" w:rsidRPr="00F526FE">
        <w:trPr>
          <w:trHeight w:val="518"/>
        </w:trPr>
        <w:tc>
          <w:tcPr>
            <w:tcW w:w="3109" w:type="dxa"/>
          </w:tcPr>
          <w:p w:rsidR="009521AD" w:rsidRPr="00F526FE" w:rsidRDefault="009521AD" w:rsidP="004A2FEF">
            <w:pPr>
              <w:spacing w:line="360" w:lineRule="auto"/>
              <w:ind w:firstLine="709"/>
              <w:jc w:val="both"/>
            </w:pPr>
            <w:r w:rsidRPr="00F526FE">
              <w:t>72</w:t>
            </w:r>
            <w:r w:rsidRPr="00F526FE">
              <w:rPr>
                <w:vertAlign w:val="superscript"/>
              </w:rPr>
              <w:t xml:space="preserve"> о</w:t>
            </w:r>
            <w:r w:rsidRPr="00F526FE">
              <w:t xml:space="preserve"> </w:t>
            </w:r>
            <w:r w:rsidR="00E25D58" w:rsidRPr="00F526FE">
              <w:t>С</w:t>
            </w:r>
            <w:r w:rsidRPr="00F526FE">
              <w:t xml:space="preserve">        40 сек</w:t>
            </w:r>
          </w:p>
        </w:tc>
        <w:tc>
          <w:tcPr>
            <w:tcW w:w="1649" w:type="dxa"/>
            <w:vMerge/>
          </w:tcPr>
          <w:p w:rsidR="009521AD" w:rsidRPr="00F526FE" w:rsidRDefault="009521AD" w:rsidP="004A2FEF">
            <w:pPr>
              <w:spacing w:line="360" w:lineRule="auto"/>
              <w:ind w:firstLine="709"/>
              <w:jc w:val="both"/>
            </w:pPr>
          </w:p>
        </w:tc>
      </w:tr>
      <w:tr w:rsidR="009521AD" w:rsidRPr="00F526FE">
        <w:trPr>
          <w:trHeight w:val="553"/>
        </w:trPr>
        <w:tc>
          <w:tcPr>
            <w:tcW w:w="4758" w:type="dxa"/>
            <w:gridSpan w:val="2"/>
          </w:tcPr>
          <w:p w:rsidR="009521AD" w:rsidRPr="00F526FE" w:rsidRDefault="009521AD" w:rsidP="004A2FEF">
            <w:pPr>
              <w:spacing w:line="360" w:lineRule="auto"/>
              <w:ind w:firstLine="709"/>
              <w:jc w:val="both"/>
            </w:pPr>
            <w:r w:rsidRPr="00F526FE">
              <w:t>и по окончании нужного количества циклов</w:t>
            </w:r>
          </w:p>
          <w:p w:rsidR="009521AD" w:rsidRPr="00F526FE" w:rsidRDefault="009521AD" w:rsidP="004A2FEF">
            <w:pPr>
              <w:spacing w:line="360" w:lineRule="auto"/>
              <w:ind w:firstLine="709"/>
              <w:jc w:val="both"/>
            </w:pPr>
            <w:r w:rsidRPr="00F526FE">
              <w:t xml:space="preserve"> 72</w:t>
            </w:r>
            <w:r w:rsidRPr="00F526FE">
              <w:rPr>
                <w:vertAlign w:val="superscript"/>
              </w:rPr>
              <w:t xml:space="preserve"> о</w:t>
            </w:r>
            <w:r w:rsidRPr="00F526FE">
              <w:t xml:space="preserve"> </w:t>
            </w:r>
            <w:r w:rsidR="00E25D58" w:rsidRPr="00F526FE">
              <w:t>С</w:t>
            </w:r>
            <w:r w:rsidRPr="00F526FE">
              <w:t xml:space="preserve">        40 сек</w:t>
            </w:r>
          </w:p>
        </w:tc>
      </w:tr>
    </w:tbl>
    <w:p w:rsidR="006F4BC8" w:rsidRDefault="006F4BC8" w:rsidP="004A2FEF">
      <w:pPr>
        <w:spacing w:line="360" w:lineRule="auto"/>
        <w:ind w:firstLine="709"/>
        <w:jc w:val="both"/>
        <w:rPr>
          <w:b/>
          <w:sz w:val="28"/>
          <w:szCs w:val="28"/>
        </w:rPr>
      </w:pPr>
    </w:p>
    <w:p w:rsidR="006F4BC8" w:rsidRDefault="006F4BC8" w:rsidP="004A2FEF">
      <w:pPr>
        <w:spacing w:line="360" w:lineRule="auto"/>
        <w:ind w:firstLine="709"/>
        <w:jc w:val="both"/>
        <w:rPr>
          <w:b/>
          <w:sz w:val="28"/>
          <w:szCs w:val="28"/>
        </w:rPr>
      </w:pPr>
      <w:r>
        <w:rPr>
          <w:b/>
          <w:sz w:val="28"/>
          <w:szCs w:val="28"/>
        </w:rPr>
        <w:t>2.</w:t>
      </w:r>
      <w:r w:rsidR="000D2C8E">
        <w:rPr>
          <w:b/>
          <w:sz w:val="28"/>
          <w:szCs w:val="28"/>
        </w:rPr>
        <w:t>4</w:t>
      </w:r>
      <w:r>
        <w:rPr>
          <w:b/>
          <w:sz w:val="28"/>
          <w:szCs w:val="28"/>
        </w:rPr>
        <w:t xml:space="preserve"> </w:t>
      </w:r>
      <w:r w:rsidRPr="006F4BC8">
        <w:rPr>
          <w:b/>
          <w:sz w:val="28"/>
          <w:szCs w:val="28"/>
        </w:rPr>
        <w:t>Электрофоретическое разделение нуклеиновых кислот в 8% ПААГ</w:t>
      </w:r>
    </w:p>
    <w:p w:rsidR="00F526FE" w:rsidRPr="006F4BC8" w:rsidRDefault="00F526FE" w:rsidP="004A2FEF">
      <w:pPr>
        <w:spacing w:line="360" w:lineRule="auto"/>
        <w:ind w:firstLine="709"/>
        <w:jc w:val="both"/>
        <w:rPr>
          <w:b/>
          <w:sz w:val="28"/>
          <w:szCs w:val="28"/>
        </w:rPr>
      </w:pPr>
    </w:p>
    <w:p w:rsidR="006F4BC8" w:rsidRPr="00F70515" w:rsidRDefault="006F4BC8" w:rsidP="004A2FEF">
      <w:pPr>
        <w:spacing w:line="360" w:lineRule="auto"/>
        <w:ind w:firstLine="709"/>
        <w:jc w:val="both"/>
        <w:rPr>
          <w:sz w:val="28"/>
          <w:szCs w:val="28"/>
        </w:rPr>
      </w:pPr>
      <w:r w:rsidRPr="00F70515">
        <w:rPr>
          <w:sz w:val="28"/>
          <w:szCs w:val="28"/>
        </w:rPr>
        <w:t xml:space="preserve">Для приготовления </w:t>
      </w:r>
      <w:r>
        <w:rPr>
          <w:sz w:val="28"/>
          <w:szCs w:val="28"/>
        </w:rPr>
        <w:t>геля было использовано.</w:t>
      </w:r>
    </w:p>
    <w:tbl>
      <w:tblPr>
        <w:tblW w:w="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7"/>
        <w:gridCol w:w="911"/>
        <w:gridCol w:w="911"/>
      </w:tblGrid>
      <w:tr w:rsidR="006F4BC8" w:rsidRPr="00F526FE" w:rsidTr="00A73A87">
        <w:trPr>
          <w:trHeight w:val="339"/>
          <w:jc w:val="center"/>
        </w:trPr>
        <w:tc>
          <w:tcPr>
            <w:tcW w:w="3927" w:type="dxa"/>
            <w:vAlign w:val="center"/>
          </w:tcPr>
          <w:p w:rsidR="006F4BC8" w:rsidRPr="00F526FE" w:rsidRDefault="006F4BC8" w:rsidP="004A2FEF">
            <w:pPr>
              <w:spacing w:line="360" w:lineRule="auto"/>
              <w:ind w:firstLine="709"/>
              <w:jc w:val="both"/>
              <w:rPr>
                <w:lang w:val="en-US"/>
              </w:rPr>
            </w:pPr>
            <w:r w:rsidRPr="00F526FE">
              <w:rPr>
                <w:lang w:val="en-US"/>
              </w:rPr>
              <w:t>gels</w:t>
            </w:r>
          </w:p>
        </w:tc>
        <w:tc>
          <w:tcPr>
            <w:tcW w:w="911" w:type="dxa"/>
            <w:vAlign w:val="center"/>
          </w:tcPr>
          <w:p w:rsidR="006F4BC8" w:rsidRPr="00F526FE" w:rsidRDefault="006F4BC8" w:rsidP="004A2FEF">
            <w:pPr>
              <w:spacing w:line="360" w:lineRule="auto"/>
              <w:ind w:firstLine="709"/>
              <w:jc w:val="both"/>
              <w:rPr>
                <w:lang w:val="en-US"/>
              </w:rPr>
            </w:pPr>
            <w:r w:rsidRPr="00F526FE">
              <w:rPr>
                <w:lang w:val="en-US"/>
              </w:rPr>
              <w:t>1</w:t>
            </w:r>
          </w:p>
        </w:tc>
        <w:tc>
          <w:tcPr>
            <w:tcW w:w="911" w:type="dxa"/>
            <w:vAlign w:val="center"/>
          </w:tcPr>
          <w:p w:rsidR="006F4BC8" w:rsidRPr="00F526FE" w:rsidRDefault="006F4BC8" w:rsidP="004A2FEF">
            <w:pPr>
              <w:spacing w:line="360" w:lineRule="auto"/>
              <w:ind w:firstLine="709"/>
              <w:jc w:val="both"/>
              <w:rPr>
                <w:lang w:val="en-US"/>
              </w:rPr>
            </w:pPr>
            <w:r w:rsidRPr="00F526FE">
              <w:rPr>
                <w:lang w:val="en-US"/>
              </w:rPr>
              <w:t>2</w:t>
            </w:r>
          </w:p>
        </w:tc>
      </w:tr>
      <w:tr w:rsidR="006F4BC8" w:rsidRPr="00F526FE" w:rsidTr="00A73A87">
        <w:trPr>
          <w:trHeight w:val="522"/>
          <w:jc w:val="center"/>
        </w:trPr>
        <w:tc>
          <w:tcPr>
            <w:tcW w:w="3927" w:type="dxa"/>
          </w:tcPr>
          <w:p w:rsidR="006F4BC8" w:rsidRPr="00F526FE" w:rsidRDefault="006F4BC8" w:rsidP="004A2FEF">
            <w:pPr>
              <w:spacing w:line="360" w:lineRule="auto"/>
              <w:ind w:firstLine="709"/>
              <w:jc w:val="both"/>
              <w:rPr>
                <w:lang w:val="en-US"/>
              </w:rPr>
            </w:pPr>
            <w:r w:rsidRPr="00F526FE">
              <w:rPr>
                <w:lang w:val="en-US"/>
              </w:rPr>
              <w:t>H</w:t>
            </w:r>
            <w:r w:rsidRPr="00F526FE">
              <w:rPr>
                <w:vertAlign w:val="subscript"/>
              </w:rPr>
              <w:t>2</w:t>
            </w:r>
            <w:r w:rsidRPr="00F526FE">
              <w:rPr>
                <w:lang w:val="en-US"/>
              </w:rPr>
              <w:t>O (</w:t>
            </w:r>
            <w:r w:rsidRPr="00F526FE">
              <w:t>мл</w:t>
            </w:r>
            <w:r w:rsidRPr="00F526FE">
              <w:rPr>
                <w:lang w:val="en-US"/>
              </w:rPr>
              <w:t>)</w:t>
            </w:r>
          </w:p>
        </w:tc>
        <w:tc>
          <w:tcPr>
            <w:tcW w:w="911" w:type="dxa"/>
          </w:tcPr>
          <w:p w:rsidR="006F4BC8" w:rsidRPr="00F526FE" w:rsidRDefault="006F4BC8" w:rsidP="004A2FEF">
            <w:pPr>
              <w:spacing w:line="360" w:lineRule="auto"/>
              <w:ind w:firstLine="709"/>
              <w:jc w:val="both"/>
            </w:pPr>
            <w:r w:rsidRPr="00F526FE">
              <w:t>3,7</w:t>
            </w:r>
          </w:p>
        </w:tc>
        <w:tc>
          <w:tcPr>
            <w:tcW w:w="911" w:type="dxa"/>
          </w:tcPr>
          <w:p w:rsidR="006F4BC8" w:rsidRPr="00F526FE" w:rsidRDefault="006F4BC8" w:rsidP="004A2FEF">
            <w:pPr>
              <w:spacing w:line="360" w:lineRule="auto"/>
              <w:ind w:firstLine="709"/>
              <w:jc w:val="both"/>
            </w:pPr>
            <w:r w:rsidRPr="00F526FE">
              <w:t>7,4</w:t>
            </w:r>
          </w:p>
        </w:tc>
      </w:tr>
      <w:tr w:rsidR="006F4BC8" w:rsidRPr="00F526FE" w:rsidTr="00A73A87">
        <w:trPr>
          <w:trHeight w:val="522"/>
          <w:jc w:val="center"/>
        </w:trPr>
        <w:tc>
          <w:tcPr>
            <w:tcW w:w="3927" w:type="dxa"/>
          </w:tcPr>
          <w:p w:rsidR="006F4BC8" w:rsidRPr="00F526FE" w:rsidRDefault="006F4BC8" w:rsidP="004A2FEF">
            <w:pPr>
              <w:spacing w:line="360" w:lineRule="auto"/>
              <w:ind w:firstLine="709"/>
              <w:jc w:val="both"/>
              <w:rPr>
                <w:lang w:val="en-US"/>
              </w:rPr>
            </w:pPr>
            <w:r w:rsidRPr="00F526FE">
              <w:t>30%АА/</w:t>
            </w:r>
            <w:r w:rsidRPr="00F526FE">
              <w:rPr>
                <w:lang w:val="en-US"/>
              </w:rPr>
              <w:t>bAA (29</w:t>
            </w:r>
            <w:r w:rsidRPr="00F526FE">
              <w:t>:1</w:t>
            </w:r>
            <w:r w:rsidRPr="00F526FE">
              <w:rPr>
                <w:lang w:val="en-US"/>
              </w:rPr>
              <w:t>) (</w:t>
            </w:r>
            <w:r w:rsidRPr="00F526FE">
              <w:t>мл</w:t>
            </w:r>
            <w:r w:rsidRPr="00F526FE">
              <w:rPr>
                <w:lang w:val="en-US"/>
              </w:rPr>
              <w:t>)</w:t>
            </w:r>
          </w:p>
        </w:tc>
        <w:tc>
          <w:tcPr>
            <w:tcW w:w="911" w:type="dxa"/>
          </w:tcPr>
          <w:p w:rsidR="006F4BC8" w:rsidRPr="00F526FE" w:rsidRDefault="006F4BC8" w:rsidP="004A2FEF">
            <w:pPr>
              <w:spacing w:line="360" w:lineRule="auto"/>
              <w:ind w:firstLine="709"/>
              <w:jc w:val="both"/>
            </w:pPr>
            <w:r w:rsidRPr="00F526FE">
              <w:t>1,87</w:t>
            </w:r>
          </w:p>
        </w:tc>
        <w:tc>
          <w:tcPr>
            <w:tcW w:w="911" w:type="dxa"/>
          </w:tcPr>
          <w:p w:rsidR="006F4BC8" w:rsidRPr="00F526FE" w:rsidRDefault="006F4BC8" w:rsidP="004A2FEF">
            <w:pPr>
              <w:spacing w:line="360" w:lineRule="auto"/>
              <w:ind w:firstLine="709"/>
              <w:jc w:val="both"/>
            </w:pPr>
            <w:r w:rsidRPr="00F526FE">
              <w:t>3,74</w:t>
            </w:r>
          </w:p>
        </w:tc>
      </w:tr>
      <w:tr w:rsidR="006F4BC8" w:rsidRPr="00F526FE" w:rsidTr="00A73A87">
        <w:trPr>
          <w:trHeight w:val="538"/>
          <w:jc w:val="center"/>
        </w:trPr>
        <w:tc>
          <w:tcPr>
            <w:tcW w:w="3927" w:type="dxa"/>
          </w:tcPr>
          <w:p w:rsidR="006F4BC8" w:rsidRPr="00F526FE" w:rsidRDefault="006F4BC8" w:rsidP="004A2FEF">
            <w:pPr>
              <w:spacing w:line="360" w:lineRule="auto"/>
              <w:ind w:firstLine="709"/>
              <w:jc w:val="both"/>
            </w:pPr>
            <w:r w:rsidRPr="00F526FE">
              <w:t>5х ТВЕ (мл)</w:t>
            </w:r>
          </w:p>
        </w:tc>
        <w:tc>
          <w:tcPr>
            <w:tcW w:w="911" w:type="dxa"/>
          </w:tcPr>
          <w:p w:rsidR="006F4BC8" w:rsidRPr="00F526FE" w:rsidRDefault="006F4BC8" w:rsidP="004A2FEF">
            <w:pPr>
              <w:spacing w:line="360" w:lineRule="auto"/>
              <w:ind w:firstLine="709"/>
              <w:jc w:val="both"/>
            </w:pPr>
            <w:r w:rsidRPr="00F526FE">
              <w:t>1,4</w:t>
            </w:r>
          </w:p>
        </w:tc>
        <w:tc>
          <w:tcPr>
            <w:tcW w:w="911" w:type="dxa"/>
          </w:tcPr>
          <w:p w:rsidR="006F4BC8" w:rsidRPr="00F526FE" w:rsidRDefault="006F4BC8" w:rsidP="004A2FEF">
            <w:pPr>
              <w:spacing w:line="360" w:lineRule="auto"/>
              <w:ind w:firstLine="709"/>
              <w:jc w:val="both"/>
            </w:pPr>
            <w:r w:rsidRPr="00F526FE">
              <w:t>2,8</w:t>
            </w:r>
          </w:p>
        </w:tc>
      </w:tr>
      <w:tr w:rsidR="006F4BC8" w:rsidRPr="00F526FE" w:rsidTr="00A73A87">
        <w:trPr>
          <w:trHeight w:val="77"/>
          <w:jc w:val="center"/>
        </w:trPr>
        <w:tc>
          <w:tcPr>
            <w:tcW w:w="3927" w:type="dxa"/>
          </w:tcPr>
          <w:p w:rsidR="006F4BC8" w:rsidRPr="00F526FE" w:rsidRDefault="006F4BC8" w:rsidP="004A2FEF">
            <w:pPr>
              <w:spacing w:line="360" w:lineRule="auto"/>
              <w:ind w:firstLine="709"/>
              <w:jc w:val="both"/>
            </w:pPr>
            <w:r w:rsidRPr="00F526FE">
              <w:rPr>
                <w:lang w:val="en-US"/>
              </w:rPr>
              <w:t>TEMED (</w:t>
            </w:r>
            <w:r w:rsidRPr="00F526FE">
              <w:t>мкл</w:t>
            </w:r>
            <w:r w:rsidRPr="00F526FE">
              <w:rPr>
                <w:lang w:val="en-US"/>
              </w:rPr>
              <w:t>)</w:t>
            </w:r>
          </w:p>
        </w:tc>
        <w:tc>
          <w:tcPr>
            <w:tcW w:w="911" w:type="dxa"/>
          </w:tcPr>
          <w:p w:rsidR="006F4BC8" w:rsidRPr="00F526FE" w:rsidRDefault="006F4BC8" w:rsidP="004A2FEF">
            <w:pPr>
              <w:spacing w:line="360" w:lineRule="auto"/>
              <w:ind w:firstLine="709"/>
              <w:jc w:val="both"/>
            </w:pPr>
            <w:r w:rsidRPr="00F526FE">
              <w:t>20</w:t>
            </w:r>
          </w:p>
        </w:tc>
        <w:tc>
          <w:tcPr>
            <w:tcW w:w="911" w:type="dxa"/>
          </w:tcPr>
          <w:p w:rsidR="006F4BC8" w:rsidRPr="00F526FE" w:rsidRDefault="006F4BC8" w:rsidP="004A2FEF">
            <w:pPr>
              <w:spacing w:line="360" w:lineRule="auto"/>
              <w:ind w:firstLine="709"/>
              <w:jc w:val="both"/>
            </w:pPr>
            <w:r w:rsidRPr="00F526FE">
              <w:t>40</w:t>
            </w:r>
          </w:p>
        </w:tc>
      </w:tr>
      <w:tr w:rsidR="006F4BC8" w:rsidRPr="00F526FE" w:rsidTr="00A73A87">
        <w:trPr>
          <w:trHeight w:val="522"/>
          <w:jc w:val="center"/>
        </w:trPr>
        <w:tc>
          <w:tcPr>
            <w:tcW w:w="3927" w:type="dxa"/>
          </w:tcPr>
          <w:p w:rsidR="006F4BC8" w:rsidRPr="00F526FE" w:rsidRDefault="006F4BC8" w:rsidP="004A2FEF">
            <w:pPr>
              <w:spacing w:line="360" w:lineRule="auto"/>
              <w:ind w:firstLine="709"/>
              <w:jc w:val="both"/>
              <w:rPr>
                <w:lang w:val="en-US"/>
              </w:rPr>
            </w:pPr>
            <w:r w:rsidRPr="00F526FE">
              <w:rPr>
                <w:lang w:val="en-US"/>
              </w:rPr>
              <w:t>10% PSA (</w:t>
            </w:r>
            <w:r w:rsidRPr="00F526FE">
              <w:t>мкл</w:t>
            </w:r>
            <w:r w:rsidRPr="00F526FE">
              <w:rPr>
                <w:lang w:val="en-US"/>
              </w:rPr>
              <w:t>)</w:t>
            </w:r>
          </w:p>
        </w:tc>
        <w:tc>
          <w:tcPr>
            <w:tcW w:w="911" w:type="dxa"/>
          </w:tcPr>
          <w:p w:rsidR="006F4BC8" w:rsidRPr="00F526FE" w:rsidRDefault="006F4BC8" w:rsidP="004A2FEF">
            <w:pPr>
              <w:spacing w:line="360" w:lineRule="auto"/>
              <w:ind w:firstLine="709"/>
              <w:jc w:val="both"/>
            </w:pPr>
            <w:r w:rsidRPr="00F526FE">
              <w:t>27</w:t>
            </w:r>
          </w:p>
        </w:tc>
        <w:tc>
          <w:tcPr>
            <w:tcW w:w="911" w:type="dxa"/>
          </w:tcPr>
          <w:p w:rsidR="006F4BC8" w:rsidRPr="00F526FE" w:rsidRDefault="006F4BC8" w:rsidP="004A2FEF">
            <w:pPr>
              <w:spacing w:line="360" w:lineRule="auto"/>
              <w:ind w:firstLine="709"/>
              <w:jc w:val="both"/>
            </w:pPr>
            <w:r w:rsidRPr="00F526FE">
              <w:t>54</w:t>
            </w:r>
          </w:p>
        </w:tc>
      </w:tr>
    </w:tbl>
    <w:p w:rsidR="006F4BC8" w:rsidRDefault="006F4BC8" w:rsidP="004A2FEF">
      <w:pPr>
        <w:spacing w:line="360" w:lineRule="auto"/>
        <w:ind w:firstLine="709"/>
        <w:jc w:val="both"/>
        <w:rPr>
          <w:sz w:val="28"/>
          <w:szCs w:val="28"/>
        </w:rPr>
      </w:pPr>
    </w:p>
    <w:p w:rsidR="006F4BC8" w:rsidRPr="005039AA" w:rsidRDefault="006F4BC8" w:rsidP="004A2FEF">
      <w:pPr>
        <w:spacing w:line="360" w:lineRule="auto"/>
        <w:ind w:firstLine="709"/>
        <w:jc w:val="both"/>
        <w:rPr>
          <w:sz w:val="28"/>
          <w:szCs w:val="28"/>
        </w:rPr>
      </w:pPr>
      <w:r w:rsidRPr="00F70515">
        <w:rPr>
          <w:sz w:val="28"/>
          <w:szCs w:val="28"/>
        </w:rPr>
        <w:t xml:space="preserve">Собирали кассету с вертикальными пластинками. В гель вносили полимеризаторы, перемешивали и заливали 4.2 мл между пластин. После полной полимеризации геля </w:t>
      </w:r>
      <w:r>
        <w:rPr>
          <w:sz w:val="28"/>
          <w:szCs w:val="28"/>
        </w:rPr>
        <w:t>м</w:t>
      </w:r>
      <w:r w:rsidRPr="00F70515">
        <w:rPr>
          <w:sz w:val="28"/>
          <w:szCs w:val="28"/>
        </w:rPr>
        <w:t>ежду стекол вставляли гребенку</w:t>
      </w:r>
      <w:r>
        <w:rPr>
          <w:sz w:val="28"/>
          <w:szCs w:val="28"/>
        </w:rPr>
        <w:t>.</w:t>
      </w:r>
      <w:r w:rsidRPr="00F70515">
        <w:rPr>
          <w:sz w:val="28"/>
          <w:szCs w:val="28"/>
        </w:rPr>
        <w:t xml:space="preserve"> После полимеризации </w:t>
      </w:r>
      <w:r>
        <w:rPr>
          <w:sz w:val="28"/>
          <w:szCs w:val="28"/>
        </w:rPr>
        <w:t>геля</w:t>
      </w:r>
      <w:r w:rsidRPr="00F70515">
        <w:rPr>
          <w:sz w:val="28"/>
          <w:szCs w:val="28"/>
        </w:rPr>
        <w:t xml:space="preserve"> пластины извлекали из кассеты и помещали в камеру для электрофореза. Заливали элект</w:t>
      </w:r>
      <w:r>
        <w:rPr>
          <w:sz w:val="28"/>
          <w:szCs w:val="28"/>
        </w:rPr>
        <w:t>родный буфер следующего состава</w:t>
      </w:r>
      <w:r w:rsidR="00E927B2">
        <w:rPr>
          <w:sz w:val="28"/>
          <w:szCs w:val="28"/>
        </w:rPr>
        <w:t>:</w:t>
      </w:r>
    </w:p>
    <w:p w:rsidR="006F4BC8" w:rsidRPr="006F4BC8" w:rsidRDefault="006F4BC8" w:rsidP="004A2FEF">
      <w:pPr>
        <w:spacing w:line="360" w:lineRule="auto"/>
        <w:ind w:firstLine="709"/>
        <w:jc w:val="both"/>
        <w:rPr>
          <w:sz w:val="28"/>
          <w:szCs w:val="28"/>
        </w:rPr>
      </w:pPr>
      <w:smartTag w:uri="urn:schemas-microsoft-com:office:smarttags" w:element="metricconverter">
        <w:smartTagPr>
          <w:attr w:name="ProductID" w:val="0,5 М"/>
        </w:smartTagPr>
        <w:r w:rsidRPr="006F4BC8">
          <w:rPr>
            <w:sz w:val="28"/>
            <w:szCs w:val="28"/>
          </w:rPr>
          <w:t xml:space="preserve">0,5 </w:t>
        </w:r>
        <w:r>
          <w:rPr>
            <w:sz w:val="28"/>
            <w:szCs w:val="28"/>
          </w:rPr>
          <w:t>М</w:t>
        </w:r>
      </w:smartTag>
      <w:r w:rsidRPr="006F4BC8">
        <w:rPr>
          <w:sz w:val="28"/>
          <w:szCs w:val="28"/>
        </w:rPr>
        <w:t xml:space="preserve"> </w:t>
      </w:r>
      <w:r>
        <w:rPr>
          <w:sz w:val="28"/>
          <w:szCs w:val="28"/>
        </w:rPr>
        <w:t>ЭДТА</w:t>
      </w:r>
      <w:r w:rsidRPr="006F4BC8">
        <w:rPr>
          <w:sz w:val="28"/>
          <w:szCs w:val="28"/>
        </w:rPr>
        <w:t xml:space="preserve">, </w:t>
      </w:r>
      <w:r>
        <w:rPr>
          <w:sz w:val="28"/>
          <w:szCs w:val="28"/>
        </w:rPr>
        <w:t>р</w:t>
      </w:r>
      <w:r w:rsidR="00D4798D">
        <w:rPr>
          <w:sz w:val="28"/>
          <w:szCs w:val="28"/>
        </w:rPr>
        <w:t>Н</w:t>
      </w:r>
      <w:r w:rsidRPr="006F4BC8">
        <w:rPr>
          <w:sz w:val="28"/>
          <w:szCs w:val="28"/>
        </w:rPr>
        <w:t>=8.0</w:t>
      </w:r>
      <w:r w:rsidR="00E927B2">
        <w:rPr>
          <w:sz w:val="28"/>
          <w:szCs w:val="28"/>
        </w:rPr>
        <w:t>,</w:t>
      </w:r>
    </w:p>
    <w:p w:rsidR="006F4BC8" w:rsidRPr="00E927B2" w:rsidRDefault="006F4BC8" w:rsidP="004A2FEF">
      <w:pPr>
        <w:spacing w:line="360" w:lineRule="auto"/>
        <w:ind w:firstLine="709"/>
        <w:jc w:val="both"/>
        <w:rPr>
          <w:sz w:val="28"/>
          <w:szCs w:val="28"/>
        </w:rPr>
      </w:pPr>
      <w:r>
        <w:rPr>
          <w:sz w:val="28"/>
          <w:szCs w:val="28"/>
        </w:rPr>
        <w:t>0,4</w:t>
      </w:r>
      <w:r w:rsidRPr="002E0C84">
        <w:rPr>
          <w:sz w:val="28"/>
          <w:szCs w:val="28"/>
        </w:rPr>
        <w:t xml:space="preserve"> </w:t>
      </w:r>
      <w:r>
        <w:rPr>
          <w:sz w:val="28"/>
          <w:szCs w:val="28"/>
          <w:lang w:val="en-US"/>
        </w:rPr>
        <w:t>Borie</w:t>
      </w:r>
      <w:r w:rsidRPr="002E0C84">
        <w:rPr>
          <w:sz w:val="28"/>
          <w:szCs w:val="28"/>
        </w:rPr>
        <w:t xml:space="preserve"> </w:t>
      </w:r>
      <w:r>
        <w:rPr>
          <w:sz w:val="28"/>
          <w:szCs w:val="28"/>
          <w:lang w:val="en-US"/>
        </w:rPr>
        <w:t>Acid</w:t>
      </w:r>
      <w:r w:rsidR="00E927B2">
        <w:rPr>
          <w:sz w:val="28"/>
          <w:szCs w:val="28"/>
        </w:rPr>
        <w:t>,</w:t>
      </w:r>
    </w:p>
    <w:p w:rsidR="006F4BC8" w:rsidRPr="00E927B2" w:rsidRDefault="006F4BC8" w:rsidP="004A2FEF">
      <w:pPr>
        <w:spacing w:line="360" w:lineRule="auto"/>
        <w:ind w:firstLine="709"/>
        <w:jc w:val="both"/>
        <w:rPr>
          <w:sz w:val="28"/>
          <w:szCs w:val="28"/>
        </w:rPr>
      </w:pPr>
      <w:r>
        <w:rPr>
          <w:sz w:val="28"/>
          <w:szCs w:val="28"/>
        </w:rPr>
        <w:t xml:space="preserve">0,4 </w:t>
      </w:r>
      <w:r>
        <w:rPr>
          <w:sz w:val="28"/>
          <w:szCs w:val="28"/>
          <w:lang w:val="en-US"/>
        </w:rPr>
        <w:t>Tris</w:t>
      </w:r>
      <w:r w:rsidR="00E927B2">
        <w:rPr>
          <w:sz w:val="28"/>
          <w:szCs w:val="28"/>
        </w:rPr>
        <w:t>.</w:t>
      </w:r>
    </w:p>
    <w:p w:rsidR="006F4BC8" w:rsidRDefault="006F4BC8" w:rsidP="004A2FEF">
      <w:pPr>
        <w:spacing w:line="360" w:lineRule="auto"/>
        <w:ind w:firstLine="709"/>
        <w:jc w:val="both"/>
        <w:rPr>
          <w:sz w:val="28"/>
          <w:szCs w:val="28"/>
        </w:rPr>
      </w:pPr>
      <w:r w:rsidRPr="00F70515">
        <w:rPr>
          <w:sz w:val="28"/>
          <w:szCs w:val="28"/>
        </w:rPr>
        <w:t xml:space="preserve">Извлекали гребенку из геля, не деформируя карманы. Пипеткой или шприцем промывали карманы от неполимеризовавшейся жидкости электродным буфером. Вносили </w:t>
      </w:r>
      <w:r>
        <w:rPr>
          <w:sz w:val="28"/>
          <w:szCs w:val="28"/>
        </w:rPr>
        <w:t>ДНК</w:t>
      </w:r>
      <w:r w:rsidRPr="00F70515">
        <w:rPr>
          <w:sz w:val="28"/>
          <w:szCs w:val="28"/>
        </w:rPr>
        <w:t xml:space="preserve"> пробы в карманы </w:t>
      </w:r>
      <w:r>
        <w:rPr>
          <w:sz w:val="28"/>
          <w:szCs w:val="28"/>
        </w:rPr>
        <w:t>пипеткой</w:t>
      </w:r>
      <w:r w:rsidRPr="00F70515">
        <w:rPr>
          <w:sz w:val="28"/>
          <w:szCs w:val="28"/>
        </w:rPr>
        <w:t xml:space="preserve">, </w:t>
      </w:r>
      <w:r w:rsidRPr="00F70515">
        <w:rPr>
          <w:sz w:val="28"/>
          <w:szCs w:val="28"/>
          <w:lang w:val="en-US"/>
        </w:rPr>
        <w:t>V</w:t>
      </w:r>
      <w:r w:rsidRPr="00F70515">
        <w:rPr>
          <w:sz w:val="28"/>
          <w:szCs w:val="28"/>
        </w:rPr>
        <w:t>=</w:t>
      </w:r>
      <w:r>
        <w:rPr>
          <w:sz w:val="28"/>
          <w:szCs w:val="28"/>
        </w:rPr>
        <w:t>5</w:t>
      </w:r>
      <w:r w:rsidRPr="00F70515">
        <w:rPr>
          <w:sz w:val="28"/>
          <w:szCs w:val="28"/>
        </w:rPr>
        <w:t xml:space="preserve"> мкл. Подключали камеру к источнику тока. Электрофорез проводили от минуса к плюсу при постоянной силе тока </w:t>
      </w:r>
      <w:r w:rsidRPr="00F70515">
        <w:rPr>
          <w:sz w:val="28"/>
          <w:szCs w:val="28"/>
          <w:lang w:val="en-US"/>
        </w:rPr>
        <w:t>I</w:t>
      </w:r>
      <w:r w:rsidRPr="00F70515">
        <w:rPr>
          <w:sz w:val="28"/>
          <w:szCs w:val="28"/>
        </w:rPr>
        <w:t>=20м</w:t>
      </w:r>
      <w:r w:rsidRPr="00F70515">
        <w:rPr>
          <w:sz w:val="28"/>
          <w:szCs w:val="28"/>
          <w:lang w:val="en-US"/>
        </w:rPr>
        <w:t>A</w:t>
      </w:r>
      <w:r w:rsidRPr="00F70515">
        <w:rPr>
          <w:sz w:val="28"/>
          <w:szCs w:val="28"/>
        </w:rPr>
        <w:t xml:space="preserve"> на одну пластину, пока лидирующий краситель не выходил из геля (бромфеноловый синий), около </w:t>
      </w:r>
      <w:r>
        <w:rPr>
          <w:sz w:val="28"/>
          <w:szCs w:val="28"/>
        </w:rPr>
        <w:t>40 минут</w:t>
      </w:r>
      <w:r w:rsidRPr="00F70515">
        <w:rPr>
          <w:sz w:val="28"/>
          <w:szCs w:val="28"/>
        </w:rPr>
        <w:t>.</w:t>
      </w:r>
    </w:p>
    <w:p w:rsidR="000B0A1A" w:rsidRDefault="000B0A1A" w:rsidP="004A2FEF">
      <w:pPr>
        <w:spacing w:line="360" w:lineRule="auto"/>
        <w:ind w:firstLine="709"/>
        <w:jc w:val="both"/>
        <w:rPr>
          <w:sz w:val="28"/>
          <w:szCs w:val="28"/>
        </w:rPr>
      </w:pPr>
    </w:p>
    <w:p w:rsidR="00E24AE3" w:rsidRPr="004F7630" w:rsidRDefault="00E24AE3" w:rsidP="004A2FEF">
      <w:pPr>
        <w:spacing w:line="360" w:lineRule="auto"/>
        <w:ind w:firstLine="709"/>
        <w:jc w:val="both"/>
        <w:rPr>
          <w:b/>
          <w:sz w:val="28"/>
          <w:szCs w:val="28"/>
        </w:rPr>
      </w:pPr>
      <w:r w:rsidRPr="004F7630">
        <w:rPr>
          <w:b/>
          <w:sz w:val="28"/>
          <w:szCs w:val="28"/>
        </w:rPr>
        <w:t xml:space="preserve"> </w:t>
      </w:r>
      <w:r w:rsidR="004F7630" w:rsidRPr="004F7630">
        <w:rPr>
          <w:b/>
          <w:sz w:val="28"/>
          <w:szCs w:val="28"/>
        </w:rPr>
        <w:t>2.</w:t>
      </w:r>
      <w:r w:rsidR="000D2C8E">
        <w:rPr>
          <w:b/>
          <w:sz w:val="28"/>
          <w:szCs w:val="28"/>
        </w:rPr>
        <w:t>5</w:t>
      </w:r>
      <w:r w:rsidR="004F7630" w:rsidRPr="004F7630">
        <w:rPr>
          <w:b/>
          <w:sz w:val="28"/>
          <w:szCs w:val="28"/>
        </w:rPr>
        <w:t>. Система детекции результатов анализа</w:t>
      </w:r>
    </w:p>
    <w:p w:rsidR="00E24AE3" w:rsidRDefault="00E24AE3" w:rsidP="004A2FEF">
      <w:pPr>
        <w:spacing w:line="360" w:lineRule="auto"/>
        <w:ind w:firstLine="709"/>
        <w:jc w:val="both"/>
        <w:rPr>
          <w:sz w:val="28"/>
          <w:szCs w:val="28"/>
        </w:rPr>
      </w:pPr>
      <w:r>
        <w:rPr>
          <w:sz w:val="28"/>
          <w:szCs w:val="28"/>
        </w:rPr>
        <w:t>После амплификации регистрацию флуоресцентного сигнала проводили на экспериментальной  установке, собран</w:t>
      </w:r>
      <w:r w:rsidR="00C00BC1">
        <w:rPr>
          <w:sz w:val="28"/>
          <w:szCs w:val="28"/>
        </w:rPr>
        <w:t>н</w:t>
      </w:r>
      <w:r>
        <w:rPr>
          <w:sz w:val="28"/>
          <w:szCs w:val="28"/>
        </w:rPr>
        <w:t xml:space="preserve">ой на базе бинокулярного микроскопа МБС-11 (Россия ) </w:t>
      </w:r>
      <w:r>
        <w:rPr>
          <w:sz w:val="28"/>
          <w:szCs w:val="28"/>
          <w:lang w:val="en-US"/>
        </w:rPr>
        <w:t>c</w:t>
      </w:r>
      <w:r>
        <w:rPr>
          <w:sz w:val="28"/>
          <w:szCs w:val="28"/>
        </w:rPr>
        <w:t xml:space="preserve"> телевизионным адаптором </w:t>
      </w:r>
      <w:r>
        <w:rPr>
          <w:sz w:val="28"/>
          <w:szCs w:val="28"/>
          <w:lang w:val="en-US"/>
        </w:rPr>
        <w:t>TV</w:t>
      </w:r>
      <w:r>
        <w:rPr>
          <w:sz w:val="28"/>
          <w:szCs w:val="28"/>
        </w:rPr>
        <w:t>-</w:t>
      </w:r>
      <w:r>
        <w:rPr>
          <w:sz w:val="28"/>
          <w:szCs w:val="28"/>
          <w:lang w:val="en-US"/>
        </w:rPr>
        <w:t>A</w:t>
      </w:r>
      <w:r>
        <w:rPr>
          <w:sz w:val="28"/>
          <w:szCs w:val="28"/>
        </w:rPr>
        <w:t xml:space="preserve"> и камерой фирмы «</w:t>
      </w:r>
      <w:r w:rsidR="00230C25">
        <w:rPr>
          <w:sz w:val="28"/>
          <w:szCs w:val="28"/>
          <w:lang w:val="en-US"/>
        </w:rPr>
        <w:t>W</w:t>
      </w:r>
      <w:r>
        <w:rPr>
          <w:sz w:val="28"/>
          <w:szCs w:val="28"/>
          <w:lang w:val="en-US"/>
        </w:rPr>
        <w:t>ate</w:t>
      </w:r>
      <w:r>
        <w:rPr>
          <w:sz w:val="28"/>
          <w:szCs w:val="28"/>
        </w:rPr>
        <w:t>с»</w:t>
      </w:r>
      <w:r w:rsidR="00E927B2">
        <w:rPr>
          <w:sz w:val="28"/>
          <w:szCs w:val="28"/>
        </w:rPr>
        <w:t xml:space="preserve"> </w:t>
      </w:r>
      <w:r>
        <w:rPr>
          <w:sz w:val="28"/>
          <w:szCs w:val="28"/>
        </w:rPr>
        <w:t>(</w:t>
      </w:r>
      <w:r>
        <w:rPr>
          <w:sz w:val="28"/>
          <w:szCs w:val="28"/>
          <w:lang w:val="en-US"/>
        </w:rPr>
        <w:t>Japan</w:t>
      </w:r>
      <w:r>
        <w:rPr>
          <w:sz w:val="28"/>
          <w:szCs w:val="28"/>
        </w:rPr>
        <w:t xml:space="preserve">) </w:t>
      </w:r>
      <w:r>
        <w:rPr>
          <w:sz w:val="28"/>
          <w:szCs w:val="28"/>
          <w:lang w:val="en-US"/>
        </w:rPr>
        <w:t>WAT</w:t>
      </w:r>
      <w:r>
        <w:rPr>
          <w:sz w:val="28"/>
          <w:szCs w:val="28"/>
        </w:rPr>
        <w:t xml:space="preserve">-120 </w:t>
      </w:r>
      <w:r>
        <w:rPr>
          <w:sz w:val="28"/>
          <w:szCs w:val="28"/>
          <w:lang w:val="en-US"/>
        </w:rPr>
        <w:t>N</w:t>
      </w:r>
      <w:r>
        <w:rPr>
          <w:sz w:val="28"/>
          <w:szCs w:val="28"/>
        </w:rPr>
        <w:t>. Сигнал с камеры подавался на плату видеозахвата «</w:t>
      </w:r>
      <w:r>
        <w:rPr>
          <w:sz w:val="28"/>
          <w:szCs w:val="28"/>
          <w:lang w:val="en-US"/>
        </w:rPr>
        <w:t>PixelView</w:t>
      </w:r>
      <w:r>
        <w:rPr>
          <w:sz w:val="28"/>
          <w:szCs w:val="28"/>
        </w:rPr>
        <w:t xml:space="preserve"> </w:t>
      </w:r>
      <w:r>
        <w:rPr>
          <w:sz w:val="28"/>
          <w:szCs w:val="28"/>
          <w:lang w:val="en-US"/>
        </w:rPr>
        <w:t>CX</w:t>
      </w:r>
      <w:r>
        <w:rPr>
          <w:sz w:val="28"/>
          <w:szCs w:val="28"/>
        </w:rPr>
        <w:t xml:space="preserve"> 881 </w:t>
      </w:r>
      <w:r>
        <w:rPr>
          <w:sz w:val="28"/>
          <w:szCs w:val="28"/>
          <w:lang w:val="en-US"/>
        </w:rPr>
        <w:t>P</w:t>
      </w:r>
      <w:r>
        <w:rPr>
          <w:sz w:val="28"/>
          <w:szCs w:val="28"/>
        </w:rPr>
        <w:t xml:space="preserve">», находящийся на шине </w:t>
      </w:r>
      <w:r>
        <w:rPr>
          <w:sz w:val="28"/>
          <w:szCs w:val="28"/>
          <w:lang w:val="en-US"/>
        </w:rPr>
        <w:t>IDE</w:t>
      </w:r>
      <w:r>
        <w:rPr>
          <w:sz w:val="28"/>
          <w:szCs w:val="28"/>
        </w:rPr>
        <w:t xml:space="preserve"> персонального компьютера типа </w:t>
      </w:r>
      <w:r>
        <w:rPr>
          <w:sz w:val="28"/>
          <w:szCs w:val="28"/>
          <w:lang w:val="en-US"/>
        </w:rPr>
        <w:t>IBM</w:t>
      </w:r>
      <w:r>
        <w:rPr>
          <w:sz w:val="28"/>
          <w:szCs w:val="28"/>
        </w:rPr>
        <w:t xml:space="preserve"> </w:t>
      </w:r>
      <w:r>
        <w:rPr>
          <w:sz w:val="28"/>
          <w:szCs w:val="28"/>
          <w:lang w:val="en-US"/>
        </w:rPr>
        <w:t>PC</w:t>
      </w:r>
      <w:r>
        <w:rPr>
          <w:sz w:val="28"/>
          <w:szCs w:val="28"/>
        </w:rPr>
        <w:t xml:space="preserve">. С помощью установки регистрировали сигнал (возбуждение </w:t>
      </w:r>
      <w:r w:rsidR="00E927B2">
        <w:rPr>
          <w:sz w:val="28"/>
          <w:szCs w:val="28"/>
        </w:rPr>
        <w:t>–</w:t>
      </w:r>
      <w:r>
        <w:rPr>
          <w:sz w:val="28"/>
          <w:szCs w:val="28"/>
        </w:rPr>
        <w:t xml:space="preserve"> 470</w:t>
      </w:r>
      <w:r w:rsidR="00E927B2">
        <w:rPr>
          <w:sz w:val="28"/>
          <w:szCs w:val="28"/>
        </w:rPr>
        <w:t xml:space="preserve"> </w:t>
      </w:r>
      <w:r>
        <w:rPr>
          <w:sz w:val="28"/>
          <w:szCs w:val="28"/>
        </w:rPr>
        <w:t>нм, эмиссия – 520</w:t>
      </w:r>
      <w:r w:rsidR="00E927B2">
        <w:rPr>
          <w:sz w:val="28"/>
          <w:szCs w:val="28"/>
        </w:rPr>
        <w:t xml:space="preserve"> </w:t>
      </w:r>
      <w:r>
        <w:rPr>
          <w:sz w:val="28"/>
          <w:szCs w:val="28"/>
        </w:rPr>
        <w:t>нм), о</w:t>
      </w:r>
      <w:r w:rsidR="00230C25">
        <w:rPr>
          <w:sz w:val="28"/>
          <w:szCs w:val="28"/>
        </w:rPr>
        <w:t>б</w:t>
      </w:r>
      <w:r>
        <w:rPr>
          <w:sz w:val="28"/>
          <w:szCs w:val="28"/>
        </w:rPr>
        <w:t>рабатывали с помощью программы «</w:t>
      </w:r>
      <w:r>
        <w:rPr>
          <w:sz w:val="28"/>
          <w:szCs w:val="28"/>
          <w:lang w:val="en-US"/>
        </w:rPr>
        <w:t>Qwant</w:t>
      </w:r>
      <w:r>
        <w:rPr>
          <w:sz w:val="28"/>
          <w:szCs w:val="28"/>
        </w:rPr>
        <w:t>а» (оригинальная разработка лаборатории).</w:t>
      </w:r>
      <w:r w:rsidR="00052A62">
        <w:rPr>
          <w:sz w:val="28"/>
          <w:szCs w:val="28"/>
        </w:rPr>
        <w:t xml:space="preserve"> </w:t>
      </w:r>
    </w:p>
    <w:p w:rsidR="00052A62" w:rsidRPr="00052A62" w:rsidRDefault="00052A62" w:rsidP="004A2FEF">
      <w:pPr>
        <w:spacing w:line="360" w:lineRule="auto"/>
        <w:ind w:firstLine="709"/>
        <w:jc w:val="both"/>
        <w:rPr>
          <w:sz w:val="28"/>
          <w:szCs w:val="28"/>
        </w:rPr>
      </w:pPr>
      <w:r>
        <w:rPr>
          <w:sz w:val="28"/>
          <w:szCs w:val="28"/>
        </w:rPr>
        <w:t>Он поделен на 4 части. Первая –</w:t>
      </w:r>
      <w:r>
        <w:rPr>
          <w:sz w:val="28"/>
          <w:szCs w:val="28"/>
          <w:lang w:val="en-US"/>
        </w:rPr>
        <w:t>Capture</w:t>
      </w:r>
      <w:r w:rsidRPr="00052A62">
        <w:rPr>
          <w:sz w:val="28"/>
          <w:szCs w:val="28"/>
        </w:rPr>
        <w:t xml:space="preserve"> </w:t>
      </w:r>
      <w:r>
        <w:rPr>
          <w:sz w:val="28"/>
          <w:szCs w:val="28"/>
          <w:lang w:val="en-US"/>
        </w:rPr>
        <w:t>window</w:t>
      </w:r>
      <w:r w:rsidRPr="00052A62">
        <w:rPr>
          <w:sz w:val="28"/>
          <w:szCs w:val="28"/>
        </w:rPr>
        <w:t xml:space="preserve"> – </w:t>
      </w:r>
      <w:r>
        <w:rPr>
          <w:sz w:val="28"/>
          <w:szCs w:val="28"/>
        </w:rPr>
        <w:t>это онлайн окно</w:t>
      </w:r>
      <w:r w:rsidR="00E2538F">
        <w:rPr>
          <w:sz w:val="28"/>
          <w:szCs w:val="28"/>
        </w:rPr>
        <w:t>,</w:t>
      </w:r>
      <w:r>
        <w:rPr>
          <w:sz w:val="28"/>
          <w:szCs w:val="28"/>
        </w:rPr>
        <w:t xml:space="preserve"> в поле которого </w:t>
      </w:r>
      <w:r w:rsidR="00FC48D7">
        <w:rPr>
          <w:sz w:val="28"/>
          <w:szCs w:val="28"/>
        </w:rPr>
        <w:t>проэцируется</w:t>
      </w:r>
      <w:r>
        <w:rPr>
          <w:sz w:val="28"/>
          <w:szCs w:val="28"/>
        </w:rPr>
        <w:t xml:space="preserve"> изображение лунки с образцом. Левое темное поле – это поле захвата изображения.</w:t>
      </w:r>
      <w:r w:rsidR="00FC48D7">
        <w:rPr>
          <w:sz w:val="28"/>
          <w:szCs w:val="28"/>
        </w:rPr>
        <w:t xml:space="preserve"> Здесь с помощью настроек можно указывать расположение области измерения, границы которого обозначены зеленой окружностью</w:t>
      </w:r>
      <w:r w:rsidR="00E2538F">
        <w:rPr>
          <w:sz w:val="28"/>
          <w:szCs w:val="28"/>
        </w:rPr>
        <w:t>, устанавливать</w:t>
      </w:r>
      <w:r w:rsidR="00FC48D7">
        <w:rPr>
          <w:sz w:val="28"/>
          <w:szCs w:val="28"/>
        </w:rPr>
        <w:t xml:space="preserve"> размер</w:t>
      </w:r>
      <w:r w:rsidR="00E2538F">
        <w:rPr>
          <w:sz w:val="28"/>
          <w:szCs w:val="28"/>
        </w:rPr>
        <w:t xml:space="preserve"> и сохранять изображение</w:t>
      </w:r>
      <w:r w:rsidR="00FC48D7">
        <w:rPr>
          <w:sz w:val="28"/>
          <w:szCs w:val="28"/>
        </w:rPr>
        <w:t>. Нижние поля – «расчетные данные эксперимента» и «измерения в текущем кластере» дают возможность снимать показания измерений и манипулировать их расчетами. Программа так же позволяет снимать запоминать и обрабатывать показания флуоресценции не только с одного</w:t>
      </w:r>
      <w:r w:rsidR="00E2538F">
        <w:rPr>
          <w:sz w:val="28"/>
          <w:szCs w:val="28"/>
        </w:rPr>
        <w:t>, как показано на рисунке</w:t>
      </w:r>
      <w:r w:rsidR="00FC48D7">
        <w:rPr>
          <w:sz w:val="28"/>
          <w:szCs w:val="28"/>
        </w:rPr>
        <w:t>, но и с нескольких рядов</w:t>
      </w:r>
      <w:r w:rsidR="00E2538F">
        <w:rPr>
          <w:sz w:val="28"/>
          <w:szCs w:val="28"/>
        </w:rPr>
        <w:t xml:space="preserve"> лунок с образцами.</w:t>
      </w:r>
    </w:p>
    <w:p w:rsidR="00E24AE3" w:rsidRPr="00B82165" w:rsidRDefault="00E41FDC" w:rsidP="004A2FEF">
      <w:pPr>
        <w:spacing w:line="360" w:lineRule="auto"/>
        <w:ind w:firstLine="709"/>
        <w:jc w:val="both"/>
        <w:rPr>
          <w:sz w:val="28"/>
          <w:szCs w:val="28"/>
        </w:rPr>
      </w:pPr>
      <w:r>
        <w:rPr>
          <w:sz w:val="28"/>
          <w:szCs w:val="28"/>
        </w:rPr>
        <w:t>Оборудование состоит из двух корпусов. Корпус номер 2 имеет предметный столик, куда</w:t>
      </w:r>
      <w:r w:rsidR="00803E1D">
        <w:rPr>
          <w:sz w:val="28"/>
          <w:szCs w:val="28"/>
        </w:rPr>
        <w:t xml:space="preserve"> кладется анализируемый чип. На корпусе 1 закреплены светодиодная матрица и цифровая Т</w:t>
      </w:r>
      <w:r w:rsidR="00803E1D">
        <w:rPr>
          <w:sz w:val="28"/>
          <w:szCs w:val="28"/>
          <w:lang w:val="en-US"/>
        </w:rPr>
        <w:t>V</w:t>
      </w:r>
      <w:r w:rsidR="00DD41BA">
        <w:rPr>
          <w:sz w:val="28"/>
          <w:szCs w:val="28"/>
        </w:rPr>
        <w:t xml:space="preserve">-камера. Обьектив камеры имеет съемные оптические фильтры. При анализе образцов </w:t>
      </w:r>
      <w:r w:rsidR="00B82165">
        <w:rPr>
          <w:sz w:val="28"/>
          <w:szCs w:val="28"/>
        </w:rPr>
        <w:t xml:space="preserve">с </w:t>
      </w:r>
      <w:r w:rsidR="00B82165">
        <w:rPr>
          <w:sz w:val="28"/>
          <w:szCs w:val="28"/>
          <w:lang w:val="en-US"/>
        </w:rPr>
        <w:t>SYBRgreen</w:t>
      </w:r>
      <w:r w:rsidR="00B82165" w:rsidRPr="00B82165">
        <w:rPr>
          <w:sz w:val="28"/>
          <w:szCs w:val="28"/>
        </w:rPr>
        <w:t xml:space="preserve"> </w:t>
      </w:r>
      <w:r w:rsidR="00B82165">
        <w:rPr>
          <w:sz w:val="28"/>
          <w:szCs w:val="28"/>
        </w:rPr>
        <w:t xml:space="preserve">использовали зеленый светофильтр, соответствующий длинне волны испускаемого им света. Светодиодная матрица состоит из нескольких источников света, длина волны которого соответствует спектру возбуждения красителя. </w:t>
      </w:r>
      <w:r w:rsidR="00B91786">
        <w:rPr>
          <w:sz w:val="28"/>
          <w:szCs w:val="28"/>
        </w:rPr>
        <w:t>На рисунке это изображено синими стрелками. Зелеными показана эмиссия.</w:t>
      </w:r>
    </w:p>
    <w:p w:rsidR="009E0ABA" w:rsidRPr="00B6664F" w:rsidRDefault="003B374A" w:rsidP="004A2FEF">
      <w:pPr>
        <w:spacing w:line="360" w:lineRule="auto"/>
        <w:ind w:firstLine="709"/>
        <w:jc w:val="both"/>
        <w:rPr>
          <w:b/>
          <w:sz w:val="28"/>
          <w:szCs w:val="28"/>
        </w:rPr>
      </w:pPr>
      <w:r w:rsidRPr="003B374A">
        <w:rPr>
          <w:b/>
          <w:sz w:val="28"/>
          <w:szCs w:val="28"/>
        </w:rPr>
        <w:t>Глава 3. Р</w:t>
      </w:r>
      <w:r w:rsidR="00B6664F">
        <w:rPr>
          <w:b/>
          <w:sz w:val="28"/>
          <w:szCs w:val="28"/>
        </w:rPr>
        <w:t>ЕЗУЛЬТАТЫ И ОБСУЖДЕНИЕ</w:t>
      </w:r>
    </w:p>
    <w:p w:rsidR="00B6664F" w:rsidRDefault="00B6664F" w:rsidP="004A2FEF">
      <w:pPr>
        <w:spacing w:line="360" w:lineRule="auto"/>
        <w:ind w:firstLine="709"/>
        <w:jc w:val="both"/>
        <w:rPr>
          <w:b/>
          <w:sz w:val="28"/>
          <w:szCs w:val="28"/>
          <w:lang w:val="en-US"/>
        </w:rPr>
      </w:pPr>
    </w:p>
    <w:p w:rsidR="00430DF5" w:rsidRDefault="00FC7400" w:rsidP="004A2FEF">
      <w:pPr>
        <w:spacing w:line="360" w:lineRule="auto"/>
        <w:ind w:firstLine="709"/>
        <w:jc w:val="both"/>
        <w:rPr>
          <w:b/>
          <w:sz w:val="28"/>
          <w:szCs w:val="28"/>
        </w:rPr>
      </w:pPr>
      <w:r>
        <w:rPr>
          <w:b/>
          <w:sz w:val="28"/>
          <w:szCs w:val="28"/>
        </w:rPr>
        <w:t>3.1.</w:t>
      </w:r>
      <w:r w:rsidR="000D517F">
        <w:rPr>
          <w:b/>
          <w:sz w:val="28"/>
          <w:szCs w:val="28"/>
        </w:rPr>
        <w:t xml:space="preserve"> Определение зависимости сигнала флуоресценции от концентрации ДНК</w:t>
      </w:r>
    </w:p>
    <w:p w:rsidR="00F526FE" w:rsidRDefault="00F526FE" w:rsidP="004A2FEF">
      <w:pPr>
        <w:spacing w:line="360" w:lineRule="auto"/>
        <w:ind w:firstLine="709"/>
        <w:jc w:val="both"/>
        <w:rPr>
          <w:sz w:val="28"/>
          <w:szCs w:val="28"/>
        </w:rPr>
      </w:pPr>
    </w:p>
    <w:p w:rsidR="00A55B40" w:rsidRPr="00A55B40" w:rsidRDefault="000D517F" w:rsidP="004A2FEF">
      <w:pPr>
        <w:spacing w:line="360" w:lineRule="auto"/>
        <w:ind w:firstLine="709"/>
        <w:jc w:val="both"/>
        <w:rPr>
          <w:sz w:val="28"/>
          <w:szCs w:val="28"/>
          <w:vertAlign w:val="superscript"/>
        </w:rPr>
      </w:pPr>
      <w:r>
        <w:rPr>
          <w:sz w:val="28"/>
          <w:szCs w:val="28"/>
        </w:rPr>
        <w:t>Готовили разведени</w:t>
      </w:r>
      <w:r w:rsidR="00E927B2">
        <w:rPr>
          <w:sz w:val="28"/>
          <w:szCs w:val="28"/>
        </w:rPr>
        <w:t>е матрицы с концентрациями 7, 3.5, 1.75, 0.875 и 0.</w:t>
      </w:r>
      <w:r>
        <w:rPr>
          <w:sz w:val="28"/>
          <w:szCs w:val="28"/>
        </w:rPr>
        <w:t xml:space="preserve">219 нг. К растворам ДНК добавляли одинаковое количество красителя </w:t>
      </w:r>
      <w:r>
        <w:rPr>
          <w:sz w:val="28"/>
          <w:szCs w:val="28"/>
          <w:lang w:val="en-US"/>
        </w:rPr>
        <w:t>SYBRgreen</w:t>
      </w:r>
      <w:r>
        <w:rPr>
          <w:sz w:val="28"/>
          <w:szCs w:val="28"/>
        </w:rPr>
        <w:t xml:space="preserve"> согласно протоколу описанному в пункте 2.3.1. Образцы объемом 1 мкл помещали в лунки планшетов.</w:t>
      </w:r>
      <w:r w:rsidR="000444FA" w:rsidRPr="000444FA">
        <w:rPr>
          <w:sz w:val="28"/>
          <w:szCs w:val="28"/>
        </w:rPr>
        <w:t xml:space="preserve"> </w:t>
      </w:r>
      <w:r w:rsidR="000444FA">
        <w:rPr>
          <w:sz w:val="28"/>
          <w:szCs w:val="28"/>
        </w:rPr>
        <w:t>Измерение и регистрацию флуоресцентного сигнала проводили с помощью описанной системы детекции и программы «</w:t>
      </w:r>
      <w:r w:rsidR="000444FA">
        <w:rPr>
          <w:sz w:val="28"/>
          <w:szCs w:val="28"/>
          <w:lang w:val="en-US"/>
        </w:rPr>
        <w:t>Qwant</w:t>
      </w:r>
      <w:r w:rsidR="000444FA">
        <w:rPr>
          <w:sz w:val="28"/>
          <w:szCs w:val="28"/>
        </w:rPr>
        <w:t xml:space="preserve">а». Результаты измерений представлены в таблице 2 и </w:t>
      </w:r>
      <w:r w:rsidR="000F492B">
        <w:rPr>
          <w:sz w:val="28"/>
          <w:szCs w:val="28"/>
        </w:rPr>
        <w:t>рис</w:t>
      </w:r>
      <w:r w:rsidR="00E927B2">
        <w:rPr>
          <w:sz w:val="28"/>
          <w:szCs w:val="28"/>
        </w:rPr>
        <w:t>.</w:t>
      </w:r>
      <w:r w:rsidR="000444FA" w:rsidRPr="00A55B40">
        <w:rPr>
          <w:sz w:val="28"/>
          <w:szCs w:val="28"/>
        </w:rPr>
        <w:t xml:space="preserve"> 1</w:t>
      </w:r>
      <w:r w:rsidR="000F492B">
        <w:rPr>
          <w:sz w:val="28"/>
          <w:szCs w:val="28"/>
        </w:rPr>
        <w:t>6</w:t>
      </w:r>
      <w:r w:rsidR="000444FA" w:rsidRPr="00A55B40">
        <w:rPr>
          <w:sz w:val="28"/>
          <w:szCs w:val="28"/>
        </w:rPr>
        <w:t>.</w:t>
      </w:r>
    </w:p>
    <w:p w:rsidR="00F526FE" w:rsidRDefault="00F526FE" w:rsidP="00F526FE">
      <w:pPr>
        <w:spacing w:line="360" w:lineRule="auto"/>
        <w:ind w:firstLine="709"/>
        <w:jc w:val="both"/>
        <w:rPr>
          <w:b/>
          <w:sz w:val="24"/>
          <w:szCs w:val="24"/>
        </w:rPr>
      </w:pPr>
    </w:p>
    <w:p w:rsidR="00F526FE" w:rsidRDefault="00F526FE" w:rsidP="00F526FE">
      <w:pPr>
        <w:spacing w:line="360" w:lineRule="auto"/>
        <w:ind w:firstLine="709"/>
        <w:jc w:val="both"/>
        <w:rPr>
          <w:b/>
          <w:sz w:val="24"/>
          <w:szCs w:val="24"/>
        </w:rPr>
      </w:pPr>
      <w:r w:rsidRPr="00A55B40">
        <w:rPr>
          <w:b/>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327"/>
        <w:gridCol w:w="2327"/>
      </w:tblGrid>
      <w:tr w:rsidR="000444FA" w:rsidRPr="00F526FE" w:rsidTr="00A73A87">
        <w:trPr>
          <w:trHeight w:val="228"/>
        </w:trPr>
        <w:tc>
          <w:tcPr>
            <w:tcW w:w="4653" w:type="dxa"/>
            <w:vMerge w:val="restart"/>
          </w:tcPr>
          <w:p w:rsidR="000444FA" w:rsidRPr="00F526FE" w:rsidRDefault="000444FA" w:rsidP="004A2FEF">
            <w:pPr>
              <w:spacing w:line="360" w:lineRule="auto"/>
              <w:ind w:firstLine="709"/>
              <w:jc w:val="both"/>
              <w:rPr>
                <w:b/>
              </w:rPr>
            </w:pPr>
          </w:p>
          <w:p w:rsidR="000444FA" w:rsidRPr="00F526FE" w:rsidRDefault="000444FA" w:rsidP="004A2FEF">
            <w:pPr>
              <w:spacing w:line="360" w:lineRule="auto"/>
              <w:ind w:firstLine="709"/>
              <w:jc w:val="both"/>
              <w:rPr>
                <w:b/>
              </w:rPr>
            </w:pPr>
            <w:r w:rsidRPr="00F526FE">
              <w:rPr>
                <w:b/>
              </w:rPr>
              <w:t>Концентрация ДНК (нг)</w:t>
            </w:r>
          </w:p>
        </w:tc>
        <w:tc>
          <w:tcPr>
            <w:tcW w:w="4654" w:type="dxa"/>
            <w:gridSpan w:val="2"/>
          </w:tcPr>
          <w:p w:rsidR="000444FA" w:rsidRPr="00F526FE" w:rsidRDefault="000444FA" w:rsidP="004A2FEF">
            <w:pPr>
              <w:spacing w:line="360" w:lineRule="auto"/>
              <w:ind w:firstLine="709"/>
              <w:jc w:val="both"/>
              <w:rPr>
                <w:b/>
              </w:rPr>
            </w:pPr>
            <w:r w:rsidRPr="00F526FE">
              <w:rPr>
                <w:b/>
              </w:rPr>
              <w:t>Флуоресцентный сигнал (у.е.)</w:t>
            </w:r>
          </w:p>
        </w:tc>
      </w:tr>
      <w:tr w:rsidR="000444FA" w:rsidRPr="00F526FE" w:rsidTr="00A73A87">
        <w:trPr>
          <w:trHeight w:val="70"/>
        </w:trPr>
        <w:tc>
          <w:tcPr>
            <w:tcW w:w="4653" w:type="dxa"/>
            <w:vMerge/>
          </w:tcPr>
          <w:p w:rsidR="000444FA" w:rsidRPr="00F526FE" w:rsidRDefault="000444FA" w:rsidP="004A2FEF">
            <w:pPr>
              <w:spacing w:line="360" w:lineRule="auto"/>
              <w:ind w:firstLine="709"/>
              <w:jc w:val="both"/>
              <w:rPr>
                <w:b/>
              </w:rPr>
            </w:pPr>
          </w:p>
        </w:tc>
        <w:tc>
          <w:tcPr>
            <w:tcW w:w="2327" w:type="dxa"/>
          </w:tcPr>
          <w:p w:rsidR="000444FA" w:rsidRPr="00F526FE" w:rsidRDefault="00577805" w:rsidP="004A2FEF">
            <w:pPr>
              <w:spacing w:line="360" w:lineRule="auto"/>
              <w:ind w:firstLine="709"/>
              <w:jc w:val="both"/>
              <w:rPr>
                <w:b/>
              </w:rPr>
            </w:pPr>
            <w:r w:rsidRPr="00F526FE">
              <w:rPr>
                <w:b/>
              </w:rPr>
              <w:t xml:space="preserve">Измерение </w:t>
            </w:r>
            <w:r w:rsidR="000444FA" w:rsidRPr="00F526FE">
              <w:rPr>
                <w:b/>
              </w:rPr>
              <w:t xml:space="preserve"> </w:t>
            </w:r>
          </w:p>
        </w:tc>
        <w:tc>
          <w:tcPr>
            <w:tcW w:w="2327" w:type="dxa"/>
          </w:tcPr>
          <w:p w:rsidR="000444FA" w:rsidRPr="00F526FE" w:rsidRDefault="00577805" w:rsidP="004A2FEF">
            <w:pPr>
              <w:spacing w:line="360" w:lineRule="auto"/>
              <w:ind w:firstLine="709"/>
              <w:jc w:val="both"/>
              <w:rPr>
                <w:b/>
              </w:rPr>
            </w:pPr>
            <w:r w:rsidRPr="00F526FE">
              <w:rPr>
                <w:b/>
              </w:rPr>
              <w:t>Отклонение</w:t>
            </w:r>
          </w:p>
        </w:tc>
      </w:tr>
      <w:tr w:rsidR="000444FA" w:rsidRPr="00F526FE" w:rsidTr="00A73A87">
        <w:trPr>
          <w:trHeight w:val="235"/>
        </w:trPr>
        <w:tc>
          <w:tcPr>
            <w:tcW w:w="4653" w:type="dxa"/>
          </w:tcPr>
          <w:p w:rsidR="000444FA" w:rsidRPr="00F526FE" w:rsidRDefault="000444FA" w:rsidP="004A2FEF">
            <w:pPr>
              <w:spacing w:line="360" w:lineRule="auto"/>
              <w:ind w:firstLine="709"/>
              <w:jc w:val="both"/>
            </w:pPr>
            <w:r w:rsidRPr="00F526FE">
              <w:t>7</w:t>
            </w:r>
          </w:p>
        </w:tc>
        <w:tc>
          <w:tcPr>
            <w:tcW w:w="2327" w:type="dxa"/>
          </w:tcPr>
          <w:p w:rsidR="000444FA" w:rsidRPr="00F526FE" w:rsidRDefault="00067133" w:rsidP="004A2FEF">
            <w:pPr>
              <w:spacing w:line="360" w:lineRule="auto"/>
              <w:ind w:firstLine="709"/>
              <w:jc w:val="both"/>
            </w:pPr>
            <w:r w:rsidRPr="00F526FE">
              <w:t>180</w:t>
            </w:r>
          </w:p>
        </w:tc>
        <w:tc>
          <w:tcPr>
            <w:tcW w:w="2327" w:type="dxa"/>
          </w:tcPr>
          <w:p w:rsidR="000444FA" w:rsidRPr="00F526FE" w:rsidRDefault="00577805" w:rsidP="004A2FEF">
            <w:pPr>
              <w:spacing w:line="360" w:lineRule="auto"/>
              <w:ind w:firstLine="709"/>
              <w:jc w:val="both"/>
            </w:pPr>
            <w:r w:rsidRPr="00F526FE">
              <w:t>+/-15</w:t>
            </w:r>
          </w:p>
        </w:tc>
      </w:tr>
      <w:tr w:rsidR="000444FA" w:rsidRPr="00F526FE" w:rsidTr="00A73A87">
        <w:trPr>
          <w:trHeight w:val="235"/>
        </w:trPr>
        <w:tc>
          <w:tcPr>
            <w:tcW w:w="4653" w:type="dxa"/>
          </w:tcPr>
          <w:p w:rsidR="000444FA" w:rsidRPr="00F526FE" w:rsidRDefault="000444FA" w:rsidP="004A2FEF">
            <w:pPr>
              <w:spacing w:line="360" w:lineRule="auto"/>
              <w:ind w:firstLine="709"/>
              <w:jc w:val="both"/>
            </w:pPr>
            <w:r w:rsidRPr="00F526FE">
              <w:t>3,5</w:t>
            </w:r>
          </w:p>
        </w:tc>
        <w:tc>
          <w:tcPr>
            <w:tcW w:w="2327" w:type="dxa"/>
          </w:tcPr>
          <w:p w:rsidR="000444FA" w:rsidRPr="00F526FE" w:rsidRDefault="00067133" w:rsidP="004A2FEF">
            <w:pPr>
              <w:spacing w:line="360" w:lineRule="auto"/>
              <w:ind w:firstLine="709"/>
              <w:jc w:val="both"/>
            </w:pPr>
            <w:r w:rsidRPr="00F526FE">
              <w:t>170</w:t>
            </w:r>
          </w:p>
        </w:tc>
        <w:tc>
          <w:tcPr>
            <w:tcW w:w="2327" w:type="dxa"/>
          </w:tcPr>
          <w:p w:rsidR="000444FA" w:rsidRPr="00F526FE" w:rsidRDefault="00577805" w:rsidP="004A2FEF">
            <w:pPr>
              <w:spacing w:line="360" w:lineRule="auto"/>
              <w:ind w:firstLine="709"/>
              <w:jc w:val="both"/>
            </w:pPr>
            <w:r w:rsidRPr="00F526FE">
              <w:t>+/-13</w:t>
            </w:r>
          </w:p>
        </w:tc>
      </w:tr>
      <w:tr w:rsidR="000444FA" w:rsidRPr="00F526FE" w:rsidTr="00A73A87">
        <w:trPr>
          <w:trHeight w:val="235"/>
        </w:trPr>
        <w:tc>
          <w:tcPr>
            <w:tcW w:w="4653" w:type="dxa"/>
          </w:tcPr>
          <w:p w:rsidR="000444FA" w:rsidRPr="00F526FE" w:rsidRDefault="000444FA" w:rsidP="004A2FEF">
            <w:pPr>
              <w:spacing w:line="360" w:lineRule="auto"/>
              <w:ind w:firstLine="709"/>
              <w:jc w:val="both"/>
            </w:pPr>
            <w:r w:rsidRPr="00F526FE">
              <w:t>1,75</w:t>
            </w:r>
          </w:p>
        </w:tc>
        <w:tc>
          <w:tcPr>
            <w:tcW w:w="2327" w:type="dxa"/>
          </w:tcPr>
          <w:p w:rsidR="000444FA" w:rsidRPr="00F526FE" w:rsidRDefault="00067133" w:rsidP="004A2FEF">
            <w:pPr>
              <w:spacing w:line="360" w:lineRule="auto"/>
              <w:ind w:firstLine="709"/>
              <w:jc w:val="both"/>
            </w:pPr>
            <w:r w:rsidRPr="00F526FE">
              <w:t>142</w:t>
            </w:r>
          </w:p>
        </w:tc>
        <w:tc>
          <w:tcPr>
            <w:tcW w:w="2327" w:type="dxa"/>
          </w:tcPr>
          <w:p w:rsidR="000444FA" w:rsidRPr="00F526FE" w:rsidRDefault="00577805" w:rsidP="004A2FEF">
            <w:pPr>
              <w:spacing w:line="360" w:lineRule="auto"/>
              <w:ind w:firstLine="709"/>
              <w:jc w:val="both"/>
            </w:pPr>
            <w:r w:rsidRPr="00F526FE">
              <w:t>+/-11</w:t>
            </w:r>
          </w:p>
        </w:tc>
      </w:tr>
      <w:tr w:rsidR="000444FA" w:rsidRPr="00F526FE" w:rsidTr="00A73A87">
        <w:trPr>
          <w:trHeight w:val="235"/>
        </w:trPr>
        <w:tc>
          <w:tcPr>
            <w:tcW w:w="4653" w:type="dxa"/>
          </w:tcPr>
          <w:p w:rsidR="000444FA" w:rsidRPr="00F526FE" w:rsidRDefault="000444FA" w:rsidP="004A2FEF">
            <w:pPr>
              <w:spacing w:line="360" w:lineRule="auto"/>
              <w:ind w:firstLine="709"/>
              <w:jc w:val="both"/>
            </w:pPr>
            <w:r w:rsidRPr="00F526FE">
              <w:t>0,875</w:t>
            </w:r>
          </w:p>
        </w:tc>
        <w:tc>
          <w:tcPr>
            <w:tcW w:w="2327" w:type="dxa"/>
          </w:tcPr>
          <w:p w:rsidR="000444FA" w:rsidRPr="00F526FE" w:rsidRDefault="00067133" w:rsidP="004A2FEF">
            <w:pPr>
              <w:spacing w:line="360" w:lineRule="auto"/>
              <w:ind w:firstLine="709"/>
              <w:jc w:val="both"/>
            </w:pPr>
            <w:r w:rsidRPr="00F526FE">
              <w:t>63</w:t>
            </w:r>
          </w:p>
        </w:tc>
        <w:tc>
          <w:tcPr>
            <w:tcW w:w="2327" w:type="dxa"/>
          </w:tcPr>
          <w:p w:rsidR="000444FA" w:rsidRPr="00F526FE" w:rsidRDefault="00577805" w:rsidP="004A2FEF">
            <w:pPr>
              <w:spacing w:line="360" w:lineRule="auto"/>
              <w:ind w:firstLine="709"/>
              <w:jc w:val="both"/>
            </w:pPr>
            <w:r w:rsidRPr="00F526FE">
              <w:t>+/-7</w:t>
            </w:r>
          </w:p>
        </w:tc>
      </w:tr>
      <w:tr w:rsidR="000444FA" w:rsidRPr="00F526FE" w:rsidTr="00A73A87">
        <w:trPr>
          <w:trHeight w:val="228"/>
        </w:trPr>
        <w:tc>
          <w:tcPr>
            <w:tcW w:w="4653" w:type="dxa"/>
          </w:tcPr>
          <w:p w:rsidR="000444FA" w:rsidRPr="00F526FE" w:rsidRDefault="000444FA" w:rsidP="004A2FEF">
            <w:pPr>
              <w:spacing w:line="360" w:lineRule="auto"/>
              <w:ind w:firstLine="709"/>
              <w:jc w:val="both"/>
            </w:pPr>
            <w:r w:rsidRPr="00F526FE">
              <w:t>0,437</w:t>
            </w:r>
          </w:p>
        </w:tc>
        <w:tc>
          <w:tcPr>
            <w:tcW w:w="2327" w:type="dxa"/>
          </w:tcPr>
          <w:p w:rsidR="000444FA" w:rsidRPr="00F526FE" w:rsidRDefault="00067133" w:rsidP="004A2FEF">
            <w:pPr>
              <w:spacing w:line="360" w:lineRule="auto"/>
              <w:ind w:firstLine="709"/>
              <w:jc w:val="both"/>
            </w:pPr>
            <w:r w:rsidRPr="00F526FE">
              <w:t>41</w:t>
            </w:r>
          </w:p>
        </w:tc>
        <w:tc>
          <w:tcPr>
            <w:tcW w:w="2327" w:type="dxa"/>
          </w:tcPr>
          <w:p w:rsidR="000444FA" w:rsidRPr="00F526FE" w:rsidRDefault="00577805" w:rsidP="004A2FEF">
            <w:pPr>
              <w:spacing w:line="360" w:lineRule="auto"/>
              <w:ind w:firstLine="709"/>
              <w:jc w:val="both"/>
            </w:pPr>
            <w:r w:rsidRPr="00F526FE">
              <w:t>+/-4</w:t>
            </w:r>
          </w:p>
        </w:tc>
      </w:tr>
      <w:tr w:rsidR="000444FA" w:rsidRPr="00F526FE" w:rsidTr="00A73A87">
        <w:trPr>
          <w:trHeight w:val="235"/>
        </w:trPr>
        <w:tc>
          <w:tcPr>
            <w:tcW w:w="4653" w:type="dxa"/>
          </w:tcPr>
          <w:p w:rsidR="000444FA" w:rsidRPr="00F526FE" w:rsidRDefault="000444FA" w:rsidP="004A2FEF">
            <w:pPr>
              <w:spacing w:line="360" w:lineRule="auto"/>
              <w:ind w:firstLine="709"/>
              <w:jc w:val="both"/>
            </w:pPr>
            <w:r w:rsidRPr="00F526FE">
              <w:t>0,219</w:t>
            </w:r>
          </w:p>
        </w:tc>
        <w:tc>
          <w:tcPr>
            <w:tcW w:w="2327" w:type="dxa"/>
          </w:tcPr>
          <w:p w:rsidR="000444FA" w:rsidRPr="00F526FE" w:rsidRDefault="00067133" w:rsidP="004A2FEF">
            <w:pPr>
              <w:spacing w:line="360" w:lineRule="auto"/>
              <w:ind w:firstLine="709"/>
              <w:jc w:val="both"/>
            </w:pPr>
            <w:r w:rsidRPr="00F526FE">
              <w:t>21</w:t>
            </w:r>
          </w:p>
        </w:tc>
        <w:tc>
          <w:tcPr>
            <w:tcW w:w="2327" w:type="dxa"/>
          </w:tcPr>
          <w:p w:rsidR="000444FA" w:rsidRPr="00F526FE" w:rsidRDefault="00577805" w:rsidP="004A2FEF">
            <w:pPr>
              <w:spacing w:line="360" w:lineRule="auto"/>
              <w:ind w:firstLine="709"/>
              <w:jc w:val="both"/>
            </w:pPr>
            <w:r w:rsidRPr="00F526FE">
              <w:t>+/-2</w:t>
            </w:r>
          </w:p>
        </w:tc>
      </w:tr>
      <w:tr w:rsidR="00067133" w:rsidRPr="00F526FE" w:rsidTr="00A73A87">
        <w:trPr>
          <w:trHeight w:val="243"/>
        </w:trPr>
        <w:tc>
          <w:tcPr>
            <w:tcW w:w="4653" w:type="dxa"/>
          </w:tcPr>
          <w:p w:rsidR="00067133" w:rsidRPr="00F526FE" w:rsidRDefault="00067133" w:rsidP="004A2FEF">
            <w:pPr>
              <w:spacing w:line="360" w:lineRule="auto"/>
              <w:ind w:firstLine="709"/>
              <w:jc w:val="both"/>
            </w:pPr>
            <w:r w:rsidRPr="00F526FE">
              <w:t>0</w:t>
            </w:r>
          </w:p>
        </w:tc>
        <w:tc>
          <w:tcPr>
            <w:tcW w:w="2327" w:type="dxa"/>
          </w:tcPr>
          <w:p w:rsidR="00067133" w:rsidRPr="00F526FE" w:rsidRDefault="00067133" w:rsidP="004A2FEF">
            <w:pPr>
              <w:spacing w:line="360" w:lineRule="auto"/>
              <w:ind w:firstLine="709"/>
              <w:jc w:val="both"/>
            </w:pPr>
            <w:r w:rsidRPr="00F526FE">
              <w:t>17</w:t>
            </w:r>
          </w:p>
        </w:tc>
        <w:tc>
          <w:tcPr>
            <w:tcW w:w="2327" w:type="dxa"/>
          </w:tcPr>
          <w:p w:rsidR="00067133" w:rsidRPr="00F526FE" w:rsidRDefault="00577805" w:rsidP="004A2FEF">
            <w:pPr>
              <w:spacing w:line="360" w:lineRule="auto"/>
              <w:ind w:firstLine="709"/>
              <w:jc w:val="both"/>
            </w:pPr>
            <w:r w:rsidRPr="00F526FE">
              <w:t>+/-2</w:t>
            </w:r>
          </w:p>
        </w:tc>
      </w:tr>
    </w:tbl>
    <w:p w:rsidR="00A55B40" w:rsidRPr="00A55B40" w:rsidRDefault="00A55B40" w:rsidP="004A2FEF">
      <w:pPr>
        <w:spacing w:line="360" w:lineRule="auto"/>
        <w:ind w:firstLine="709"/>
        <w:jc w:val="both"/>
        <w:rPr>
          <w:b/>
          <w:sz w:val="24"/>
          <w:szCs w:val="24"/>
        </w:rPr>
      </w:pPr>
    </w:p>
    <w:p w:rsidR="0020667B" w:rsidRPr="00A55B40" w:rsidRDefault="00A55B40" w:rsidP="004A2FEF">
      <w:pPr>
        <w:spacing w:line="360" w:lineRule="auto"/>
        <w:ind w:firstLine="709"/>
        <w:jc w:val="both"/>
        <w:rPr>
          <w:b/>
          <w:sz w:val="24"/>
          <w:szCs w:val="24"/>
        </w:rPr>
      </w:pPr>
      <w:r w:rsidRPr="00A55B40">
        <w:rPr>
          <w:sz w:val="28"/>
          <w:szCs w:val="28"/>
        </w:rPr>
        <w:t>На графике  (</w:t>
      </w:r>
      <w:r w:rsidR="00E927B2">
        <w:rPr>
          <w:sz w:val="28"/>
          <w:szCs w:val="28"/>
        </w:rPr>
        <w:t>р</w:t>
      </w:r>
      <w:r w:rsidRPr="00A55B40">
        <w:rPr>
          <w:sz w:val="28"/>
          <w:szCs w:val="28"/>
        </w:rPr>
        <w:t>ис</w:t>
      </w:r>
      <w:r w:rsidR="00E927B2">
        <w:rPr>
          <w:sz w:val="28"/>
          <w:szCs w:val="28"/>
        </w:rPr>
        <w:t>.</w:t>
      </w:r>
      <w:r w:rsidRPr="00A55B40">
        <w:rPr>
          <w:sz w:val="28"/>
          <w:szCs w:val="28"/>
        </w:rPr>
        <w:t xml:space="preserve"> 16) видно, что зависимость сигнала флуоресценции от концентрации ДНК имеет некую кривую. </w:t>
      </w:r>
      <w:r>
        <w:rPr>
          <w:sz w:val="28"/>
          <w:szCs w:val="28"/>
        </w:rPr>
        <w:t>Разброс значений по мере роста концентрации ДНК увеличивается.</w:t>
      </w:r>
    </w:p>
    <w:p w:rsidR="00FC7400" w:rsidRPr="00577805" w:rsidRDefault="00C3723B" w:rsidP="004A2FEF">
      <w:pPr>
        <w:spacing w:line="360" w:lineRule="auto"/>
        <w:ind w:firstLine="709"/>
        <w:jc w:val="both"/>
        <w:rPr>
          <w:b/>
          <w:sz w:val="28"/>
          <w:szCs w:val="28"/>
        </w:rPr>
      </w:pPr>
      <w:r>
        <w:pict>
          <v:shape id="_x0000_i1032" type="#_x0000_t75" style="width:241.5pt;height:160.5pt">
            <v:imagedata r:id="rId29" o:title=""/>
          </v:shape>
        </w:pict>
      </w:r>
    </w:p>
    <w:p w:rsidR="00216962" w:rsidRPr="00E207D1" w:rsidRDefault="00216962" w:rsidP="004A2FEF">
      <w:pPr>
        <w:spacing w:line="360" w:lineRule="auto"/>
        <w:ind w:firstLine="709"/>
        <w:jc w:val="both"/>
        <w:rPr>
          <w:sz w:val="24"/>
          <w:szCs w:val="24"/>
        </w:rPr>
      </w:pPr>
      <w:r w:rsidRPr="00E207D1">
        <w:rPr>
          <w:b/>
          <w:sz w:val="24"/>
          <w:szCs w:val="24"/>
        </w:rPr>
        <w:t>Рис 1</w:t>
      </w:r>
      <w:r w:rsidR="00E207D1" w:rsidRPr="00E207D1">
        <w:rPr>
          <w:b/>
          <w:sz w:val="24"/>
          <w:szCs w:val="24"/>
        </w:rPr>
        <w:t>6</w:t>
      </w:r>
      <w:r w:rsidRPr="00E207D1">
        <w:rPr>
          <w:sz w:val="24"/>
          <w:szCs w:val="24"/>
        </w:rPr>
        <w:t xml:space="preserve">. </w:t>
      </w:r>
      <w:r w:rsidR="000F492B">
        <w:rPr>
          <w:sz w:val="24"/>
          <w:szCs w:val="24"/>
        </w:rPr>
        <w:t>График зависимости</w:t>
      </w:r>
      <w:r w:rsidRPr="00E207D1">
        <w:rPr>
          <w:sz w:val="24"/>
          <w:szCs w:val="24"/>
        </w:rPr>
        <w:t xml:space="preserve"> </w:t>
      </w:r>
      <w:r w:rsidR="00D4798D">
        <w:rPr>
          <w:sz w:val="24"/>
          <w:szCs w:val="24"/>
        </w:rPr>
        <w:t>ф</w:t>
      </w:r>
      <w:r w:rsidRPr="00E207D1">
        <w:rPr>
          <w:sz w:val="24"/>
          <w:szCs w:val="24"/>
        </w:rPr>
        <w:t>луоресцентного сигнала от концентрации ДНК.</w:t>
      </w:r>
    </w:p>
    <w:p w:rsidR="00216962" w:rsidRDefault="00216962" w:rsidP="004A2FEF">
      <w:pPr>
        <w:spacing w:line="360" w:lineRule="auto"/>
        <w:ind w:firstLine="709"/>
        <w:jc w:val="both"/>
        <w:rPr>
          <w:b/>
          <w:sz w:val="28"/>
          <w:szCs w:val="28"/>
        </w:rPr>
      </w:pPr>
    </w:p>
    <w:p w:rsidR="00037B83" w:rsidRPr="000D2C8E" w:rsidRDefault="003B374A" w:rsidP="004A2FEF">
      <w:pPr>
        <w:spacing w:line="360" w:lineRule="auto"/>
        <w:ind w:firstLine="709"/>
        <w:jc w:val="both"/>
        <w:rPr>
          <w:sz w:val="28"/>
          <w:szCs w:val="28"/>
        </w:rPr>
      </w:pPr>
      <w:r w:rsidRPr="000D2C8E">
        <w:rPr>
          <w:b/>
          <w:sz w:val="28"/>
          <w:szCs w:val="28"/>
        </w:rPr>
        <w:t>3.</w:t>
      </w:r>
      <w:r w:rsidR="00FC7400">
        <w:rPr>
          <w:b/>
          <w:sz w:val="28"/>
          <w:szCs w:val="28"/>
        </w:rPr>
        <w:t>2</w:t>
      </w:r>
      <w:r w:rsidRPr="000D2C8E">
        <w:rPr>
          <w:b/>
          <w:sz w:val="28"/>
          <w:szCs w:val="28"/>
        </w:rPr>
        <w:t>.</w:t>
      </w:r>
      <w:r w:rsidR="00430DF5" w:rsidRPr="000D2C8E">
        <w:rPr>
          <w:b/>
          <w:bCs/>
          <w:sz w:val="28"/>
          <w:szCs w:val="28"/>
        </w:rPr>
        <w:t xml:space="preserve"> </w:t>
      </w:r>
      <w:r w:rsidR="005F13E3" w:rsidRPr="000D2C8E">
        <w:rPr>
          <w:b/>
          <w:sz w:val="28"/>
          <w:szCs w:val="28"/>
        </w:rPr>
        <w:t>Проведение</w:t>
      </w:r>
      <w:r w:rsidR="005F13E3" w:rsidRPr="00D30CFE">
        <w:rPr>
          <w:b/>
          <w:sz w:val="28"/>
          <w:szCs w:val="28"/>
        </w:rPr>
        <w:t xml:space="preserve"> ПЦР в разных объемах смеси в пробирках</w:t>
      </w:r>
    </w:p>
    <w:p w:rsidR="00CA7299" w:rsidRDefault="00DA12B1" w:rsidP="004A2FEF">
      <w:pPr>
        <w:spacing w:line="360" w:lineRule="auto"/>
        <w:ind w:firstLine="709"/>
        <w:jc w:val="both"/>
        <w:rPr>
          <w:sz w:val="28"/>
          <w:szCs w:val="28"/>
        </w:rPr>
      </w:pPr>
      <w:r>
        <w:rPr>
          <w:sz w:val="28"/>
          <w:szCs w:val="28"/>
        </w:rPr>
        <w:t xml:space="preserve">Перед проведением реакции в микроплашках ПЦР провели в пробирках </w:t>
      </w:r>
      <w:r>
        <w:rPr>
          <w:sz w:val="28"/>
          <w:szCs w:val="28"/>
          <w:lang w:val="en-US"/>
        </w:rPr>
        <w:t>Eppendorf</w:t>
      </w:r>
      <w:r w:rsidRPr="00DA12B1">
        <w:rPr>
          <w:sz w:val="28"/>
          <w:szCs w:val="28"/>
        </w:rPr>
        <w:t xml:space="preserve"> </w:t>
      </w:r>
      <w:r>
        <w:rPr>
          <w:sz w:val="28"/>
          <w:szCs w:val="28"/>
        </w:rPr>
        <w:t>с общим объемом смеси 5, 4, 3, 2 и 1 мкл</w:t>
      </w:r>
      <w:r w:rsidR="00CE755F">
        <w:rPr>
          <w:sz w:val="28"/>
          <w:szCs w:val="28"/>
        </w:rPr>
        <w:t xml:space="preserve"> </w:t>
      </w:r>
      <w:r w:rsidR="0016546B">
        <w:rPr>
          <w:sz w:val="28"/>
          <w:szCs w:val="28"/>
        </w:rPr>
        <w:t>(исходная концентрация ДНК – 7 нг)</w:t>
      </w:r>
      <w:r w:rsidR="00C00BC1">
        <w:rPr>
          <w:sz w:val="28"/>
          <w:szCs w:val="28"/>
        </w:rPr>
        <w:t xml:space="preserve"> в среде масла</w:t>
      </w:r>
      <w:r>
        <w:rPr>
          <w:sz w:val="28"/>
          <w:szCs w:val="28"/>
        </w:rPr>
        <w:t>.</w:t>
      </w:r>
      <w:r w:rsidR="007E50A0">
        <w:rPr>
          <w:sz w:val="28"/>
          <w:szCs w:val="28"/>
        </w:rPr>
        <w:t xml:space="preserve"> Подобная модель миниатюризации реакции  может дать ответ на вопрос </w:t>
      </w:r>
      <w:r w:rsidR="00CA7299">
        <w:rPr>
          <w:sz w:val="28"/>
          <w:szCs w:val="28"/>
        </w:rPr>
        <w:t>в каком минимальном объеме возможно прохождение амплификации и насколько эффективно. Данные о приросте сигнала флуоресценции будут своеобразным контролем для реакции смеси соответствующего объема в изготовленных микропланшетах.</w:t>
      </w:r>
    </w:p>
    <w:p w:rsidR="007E50A0" w:rsidRDefault="00CA7299" w:rsidP="004A2FEF">
      <w:pPr>
        <w:spacing w:line="360" w:lineRule="auto"/>
        <w:ind w:firstLine="709"/>
        <w:jc w:val="both"/>
        <w:rPr>
          <w:sz w:val="28"/>
          <w:szCs w:val="28"/>
        </w:rPr>
      </w:pPr>
      <w:r>
        <w:rPr>
          <w:sz w:val="28"/>
          <w:szCs w:val="28"/>
        </w:rPr>
        <w:t>ПЦР-смесь заливали минеральным маслом объемом 10 мкл. В результате получали капельки образца в среде масла (</w:t>
      </w:r>
      <w:r w:rsidR="00E927B2">
        <w:rPr>
          <w:sz w:val="28"/>
          <w:szCs w:val="28"/>
        </w:rPr>
        <w:t>р</w:t>
      </w:r>
      <w:r>
        <w:rPr>
          <w:sz w:val="28"/>
          <w:szCs w:val="28"/>
        </w:rPr>
        <w:t>ис.</w:t>
      </w:r>
      <w:r w:rsidR="00E927B2">
        <w:rPr>
          <w:sz w:val="28"/>
          <w:szCs w:val="28"/>
        </w:rPr>
        <w:t xml:space="preserve"> </w:t>
      </w:r>
      <w:r w:rsidR="00E207D1">
        <w:rPr>
          <w:sz w:val="28"/>
          <w:szCs w:val="28"/>
        </w:rPr>
        <w:t>17</w:t>
      </w:r>
      <w:r w:rsidR="00E927B2">
        <w:rPr>
          <w:sz w:val="28"/>
          <w:szCs w:val="28"/>
        </w:rPr>
        <w:t xml:space="preserve"> </w:t>
      </w:r>
      <w:r w:rsidR="000F492B">
        <w:rPr>
          <w:sz w:val="28"/>
          <w:szCs w:val="28"/>
        </w:rPr>
        <w:t>А</w:t>
      </w:r>
      <w:r>
        <w:rPr>
          <w:sz w:val="28"/>
          <w:szCs w:val="28"/>
        </w:rPr>
        <w:t>)</w:t>
      </w:r>
      <w:r w:rsidR="00E927B2">
        <w:rPr>
          <w:sz w:val="28"/>
          <w:szCs w:val="28"/>
        </w:rPr>
        <w:t>.</w:t>
      </w:r>
    </w:p>
    <w:p w:rsidR="004B00FF" w:rsidRDefault="004B00FF" w:rsidP="004A2FEF">
      <w:pPr>
        <w:spacing w:line="360" w:lineRule="auto"/>
        <w:ind w:firstLine="709"/>
        <w:jc w:val="both"/>
        <w:rPr>
          <w:sz w:val="24"/>
          <w:szCs w:val="24"/>
        </w:rPr>
      </w:pPr>
    </w:p>
    <w:p w:rsidR="004B00FF" w:rsidRDefault="00C3723B" w:rsidP="004A2FEF">
      <w:pPr>
        <w:spacing w:line="360" w:lineRule="auto"/>
        <w:ind w:firstLine="709"/>
        <w:jc w:val="both"/>
        <w:rPr>
          <w:sz w:val="24"/>
          <w:szCs w:val="24"/>
        </w:rPr>
      </w:pPr>
      <w:r>
        <w:rPr>
          <w:sz w:val="24"/>
          <w:szCs w:val="24"/>
        </w:rPr>
        <w:pict>
          <v:shape id="_x0000_i1033" type="#_x0000_t75" style="width:76.5pt;height:57.75pt">
            <v:imagedata r:id="rId30" o:title=""/>
          </v:shape>
        </w:pict>
      </w:r>
      <w:r w:rsidR="004B00FF">
        <w:rPr>
          <w:sz w:val="24"/>
          <w:szCs w:val="24"/>
        </w:rPr>
        <w:t xml:space="preserve"> </w:t>
      </w:r>
      <w:r w:rsidR="004B00FF" w:rsidRPr="004B00FF">
        <w:rPr>
          <w:snapToGrid w:val="0"/>
          <w:color w:val="000000"/>
          <w:w w:val="0"/>
          <w:sz w:val="2"/>
          <w:u w:color="000000"/>
          <w:bdr w:val="none" w:sz="0" w:space="0" w:color="000000"/>
          <w:shd w:val="clear" w:color="000000" w:fill="000000"/>
          <w:lang w:val="x-none" w:eastAsia="x-none"/>
        </w:rPr>
        <w:t xml:space="preserve"> </w:t>
      </w:r>
      <w:r>
        <w:rPr>
          <w:sz w:val="24"/>
          <w:szCs w:val="24"/>
        </w:rPr>
        <w:pict>
          <v:shape id="_x0000_i1034" type="#_x0000_t75" style="width:76.5pt;height:57.75pt">
            <v:imagedata r:id="rId31" o:title=""/>
          </v:shape>
        </w:pict>
      </w:r>
      <w:r w:rsidR="0034437D">
        <w:rPr>
          <w:sz w:val="24"/>
          <w:szCs w:val="24"/>
        </w:rPr>
        <w:t xml:space="preserve"> </w:t>
      </w:r>
      <w:r>
        <w:rPr>
          <w:sz w:val="24"/>
          <w:szCs w:val="24"/>
        </w:rPr>
        <w:pict>
          <v:shape id="_x0000_i1035" type="#_x0000_t75" style="width:76.5pt;height:57.75pt">
            <v:imagedata r:id="rId32" o:title=""/>
          </v:shape>
        </w:pict>
      </w:r>
      <w:r w:rsidR="004B00FF">
        <w:rPr>
          <w:sz w:val="24"/>
          <w:szCs w:val="24"/>
        </w:rPr>
        <w:t xml:space="preserve"> </w:t>
      </w:r>
      <w:r>
        <w:rPr>
          <w:sz w:val="24"/>
          <w:szCs w:val="24"/>
        </w:rPr>
        <w:pict>
          <v:shape id="_x0000_i1036" type="#_x0000_t75" style="width:76.5pt;height:57.75pt">
            <v:imagedata r:id="rId33" o:title=""/>
          </v:shape>
        </w:pict>
      </w:r>
      <w:r w:rsidR="004B00FF">
        <w:rPr>
          <w:sz w:val="24"/>
          <w:szCs w:val="24"/>
        </w:rPr>
        <w:t xml:space="preserve"> </w:t>
      </w:r>
    </w:p>
    <w:p w:rsidR="004B00FF" w:rsidRPr="004B00FF" w:rsidRDefault="004B00FF" w:rsidP="004A2FEF">
      <w:pPr>
        <w:spacing w:line="360" w:lineRule="auto"/>
        <w:ind w:firstLine="709"/>
        <w:jc w:val="both"/>
        <w:rPr>
          <w:sz w:val="24"/>
          <w:szCs w:val="24"/>
        </w:rPr>
      </w:pPr>
    </w:p>
    <w:p w:rsidR="004B00FF" w:rsidRDefault="004B00FF" w:rsidP="004A2FEF">
      <w:pPr>
        <w:spacing w:line="360" w:lineRule="auto"/>
        <w:ind w:firstLine="709"/>
        <w:jc w:val="both"/>
        <w:rPr>
          <w:sz w:val="24"/>
          <w:szCs w:val="24"/>
        </w:rPr>
      </w:pPr>
      <w:r w:rsidRPr="00E207D1">
        <w:rPr>
          <w:b/>
          <w:sz w:val="24"/>
          <w:szCs w:val="24"/>
        </w:rPr>
        <w:t>Рис</w:t>
      </w:r>
      <w:r w:rsidR="00A00CB2">
        <w:rPr>
          <w:b/>
          <w:sz w:val="24"/>
          <w:szCs w:val="24"/>
        </w:rPr>
        <w:t>.</w:t>
      </w:r>
      <w:r w:rsidRPr="00E207D1">
        <w:rPr>
          <w:b/>
          <w:sz w:val="24"/>
          <w:szCs w:val="24"/>
        </w:rPr>
        <w:t xml:space="preserve"> 17.</w:t>
      </w:r>
      <w:r w:rsidRPr="007E50A0">
        <w:rPr>
          <w:sz w:val="24"/>
          <w:szCs w:val="24"/>
        </w:rPr>
        <w:t xml:space="preserve"> Пробирки с разным объемом П</w:t>
      </w:r>
      <w:r w:rsidR="00D4798D">
        <w:rPr>
          <w:sz w:val="24"/>
          <w:szCs w:val="24"/>
        </w:rPr>
        <w:t>ЦР</w:t>
      </w:r>
      <w:r w:rsidRPr="007E50A0">
        <w:rPr>
          <w:sz w:val="24"/>
          <w:szCs w:val="24"/>
        </w:rPr>
        <w:t xml:space="preserve"> смеси в среде минерального масла.</w:t>
      </w:r>
      <w:r>
        <w:rPr>
          <w:sz w:val="24"/>
          <w:szCs w:val="24"/>
        </w:rPr>
        <w:t xml:space="preserve"> А – </w:t>
      </w:r>
      <w:r w:rsidR="00A00CB2">
        <w:rPr>
          <w:sz w:val="24"/>
          <w:szCs w:val="24"/>
        </w:rPr>
        <w:t>с</w:t>
      </w:r>
      <w:r>
        <w:rPr>
          <w:sz w:val="24"/>
          <w:szCs w:val="24"/>
        </w:rPr>
        <w:t xml:space="preserve">хематическое изображение. Б – </w:t>
      </w:r>
      <w:r w:rsidR="00A00CB2">
        <w:rPr>
          <w:sz w:val="24"/>
          <w:szCs w:val="24"/>
        </w:rPr>
        <w:t>р</w:t>
      </w:r>
      <w:r w:rsidR="00D4798D">
        <w:rPr>
          <w:sz w:val="24"/>
          <w:szCs w:val="24"/>
        </w:rPr>
        <w:t>еальное и</w:t>
      </w:r>
      <w:r>
        <w:rPr>
          <w:sz w:val="24"/>
          <w:szCs w:val="24"/>
        </w:rPr>
        <w:t xml:space="preserve">зображение </w:t>
      </w:r>
      <w:r w:rsidR="00D4798D">
        <w:rPr>
          <w:sz w:val="24"/>
          <w:szCs w:val="24"/>
        </w:rPr>
        <w:t xml:space="preserve">капли </w:t>
      </w:r>
      <w:r>
        <w:rPr>
          <w:sz w:val="24"/>
          <w:szCs w:val="24"/>
        </w:rPr>
        <w:t>в объективе камеры.</w:t>
      </w:r>
    </w:p>
    <w:p w:rsidR="007E50A0" w:rsidRPr="007E50A0" w:rsidRDefault="007E50A0" w:rsidP="004A2FEF">
      <w:pPr>
        <w:spacing w:line="360" w:lineRule="auto"/>
        <w:ind w:firstLine="709"/>
        <w:jc w:val="both"/>
        <w:rPr>
          <w:sz w:val="24"/>
          <w:szCs w:val="24"/>
        </w:rPr>
      </w:pPr>
    </w:p>
    <w:p w:rsidR="00310DC1" w:rsidRDefault="00D30CFE" w:rsidP="004A2FEF">
      <w:pPr>
        <w:spacing w:line="360" w:lineRule="auto"/>
        <w:ind w:firstLine="709"/>
        <w:jc w:val="both"/>
        <w:rPr>
          <w:sz w:val="28"/>
          <w:szCs w:val="28"/>
        </w:rPr>
      </w:pPr>
      <w:r>
        <w:rPr>
          <w:sz w:val="28"/>
          <w:szCs w:val="28"/>
        </w:rPr>
        <w:t xml:space="preserve">В качестве контроля служила смесь без матрицы в соответствующих объемах. Амплификацию проводили в амплификаторе </w:t>
      </w:r>
      <w:r w:rsidR="000F492B">
        <w:rPr>
          <w:sz w:val="28"/>
          <w:szCs w:val="28"/>
        </w:rPr>
        <w:t>«</w:t>
      </w:r>
      <w:r>
        <w:rPr>
          <w:sz w:val="28"/>
          <w:szCs w:val="28"/>
        </w:rPr>
        <w:t>Тер</w:t>
      </w:r>
      <w:r w:rsidR="000F492B">
        <w:rPr>
          <w:sz w:val="28"/>
          <w:szCs w:val="28"/>
        </w:rPr>
        <w:t>ц</w:t>
      </w:r>
      <w:r>
        <w:rPr>
          <w:sz w:val="28"/>
          <w:szCs w:val="28"/>
        </w:rPr>
        <w:t>ик</w:t>
      </w:r>
      <w:r w:rsidR="000F492B">
        <w:rPr>
          <w:sz w:val="28"/>
          <w:szCs w:val="28"/>
        </w:rPr>
        <w:t>»</w:t>
      </w:r>
      <w:r>
        <w:rPr>
          <w:sz w:val="28"/>
          <w:szCs w:val="28"/>
        </w:rPr>
        <w:t xml:space="preserve"> производства «ДНК-технология».</w:t>
      </w:r>
      <w:r w:rsidR="0068783A">
        <w:rPr>
          <w:sz w:val="28"/>
          <w:szCs w:val="28"/>
        </w:rPr>
        <w:t xml:space="preserve"> </w:t>
      </w:r>
      <w:r>
        <w:rPr>
          <w:sz w:val="28"/>
          <w:szCs w:val="28"/>
        </w:rPr>
        <w:t>Реакцию ставили с использованием</w:t>
      </w:r>
      <w:r w:rsidR="00BA5FDD">
        <w:rPr>
          <w:sz w:val="28"/>
          <w:szCs w:val="28"/>
        </w:rPr>
        <w:t xml:space="preserve"> зондов </w:t>
      </w:r>
      <w:r w:rsidR="000F492B">
        <w:rPr>
          <w:sz w:val="28"/>
          <w:szCs w:val="28"/>
          <w:lang w:val="en-US"/>
        </w:rPr>
        <w:t>SYBRgreen</w:t>
      </w:r>
      <w:r w:rsidR="000F492B">
        <w:rPr>
          <w:sz w:val="28"/>
          <w:szCs w:val="28"/>
        </w:rPr>
        <w:t xml:space="preserve"> </w:t>
      </w:r>
      <w:r w:rsidR="00BA5FDD">
        <w:rPr>
          <w:sz w:val="28"/>
          <w:szCs w:val="28"/>
        </w:rPr>
        <w:t xml:space="preserve">и </w:t>
      </w:r>
      <w:r w:rsidR="000F492B">
        <w:rPr>
          <w:sz w:val="28"/>
          <w:szCs w:val="28"/>
          <w:lang w:val="en-US"/>
        </w:rPr>
        <w:t>TaqMan</w:t>
      </w:r>
      <w:r w:rsidR="000F492B">
        <w:rPr>
          <w:sz w:val="28"/>
          <w:szCs w:val="28"/>
        </w:rPr>
        <w:t xml:space="preserve"> </w:t>
      </w:r>
      <w:r>
        <w:rPr>
          <w:sz w:val="28"/>
          <w:szCs w:val="28"/>
        </w:rPr>
        <w:t>по протокол</w:t>
      </w:r>
      <w:r w:rsidR="00BA5FDD">
        <w:rPr>
          <w:sz w:val="28"/>
          <w:szCs w:val="28"/>
        </w:rPr>
        <w:t>ам</w:t>
      </w:r>
      <w:r>
        <w:rPr>
          <w:sz w:val="28"/>
          <w:szCs w:val="28"/>
        </w:rPr>
        <w:t xml:space="preserve"> описанным в пункт</w:t>
      </w:r>
      <w:r w:rsidR="0016546B">
        <w:rPr>
          <w:sz w:val="28"/>
          <w:szCs w:val="28"/>
        </w:rPr>
        <w:t>е</w:t>
      </w:r>
      <w:r w:rsidR="00DA12B1">
        <w:rPr>
          <w:sz w:val="28"/>
          <w:szCs w:val="28"/>
        </w:rPr>
        <w:t xml:space="preserve"> </w:t>
      </w:r>
      <w:r>
        <w:rPr>
          <w:sz w:val="28"/>
          <w:szCs w:val="28"/>
        </w:rPr>
        <w:t>2.</w:t>
      </w:r>
      <w:r w:rsidR="000F492B">
        <w:rPr>
          <w:sz w:val="28"/>
          <w:szCs w:val="28"/>
        </w:rPr>
        <w:t>3</w:t>
      </w:r>
      <w:r>
        <w:rPr>
          <w:sz w:val="28"/>
          <w:szCs w:val="28"/>
        </w:rPr>
        <w:t>.2</w:t>
      </w:r>
      <w:r w:rsidR="00BA5FDD">
        <w:rPr>
          <w:sz w:val="28"/>
          <w:szCs w:val="28"/>
        </w:rPr>
        <w:t xml:space="preserve"> и 2.</w:t>
      </w:r>
      <w:r w:rsidR="000F492B">
        <w:rPr>
          <w:sz w:val="28"/>
          <w:szCs w:val="28"/>
        </w:rPr>
        <w:t>3</w:t>
      </w:r>
      <w:r w:rsidR="00BA5FDD">
        <w:rPr>
          <w:sz w:val="28"/>
          <w:szCs w:val="28"/>
        </w:rPr>
        <w:t>.3 соответственно.</w:t>
      </w:r>
      <w:r w:rsidR="0016546B">
        <w:rPr>
          <w:sz w:val="28"/>
          <w:szCs w:val="28"/>
        </w:rPr>
        <w:t xml:space="preserve"> </w:t>
      </w:r>
      <w:r w:rsidR="00E50334">
        <w:rPr>
          <w:sz w:val="28"/>
          <w:szCs w:val="28"/>
        </w:rPr>
        <w:t xml:space="preserve">После амплификации из каждой пробы отбирали по 1 мкл на измерения в </w:t>
      </w:r>
      <w:r w:rsidR="0020667B">
        <w:rPr>
          <w:sz w:val="28"/>
          <w:szCs w:val="28"/>
        </w:rPr>
        <w:t>стрипах. Тем самым измеряли флуоресценцию в одинаковых объемах. По результатам этих измерений судили об эффективности ампли</w:t>
      </w:r>
      <w:r w:rsidR="007E74BC">
        <w:rPr>
          <w:sz w:val="28"/>
          <w:szCs w:val="28"/>
        </w:rPr>
        <w:t>фикации в каждой капле.</w:t>
      </w:r>
      <w:r w:rsidR="00E50334">
        <w:rPr>
          <w:sz w:val="28"/>
          <w:szCs w:val="28"/>
        </w:rPr>
        <w:t xml:space="preserve"> </w:t>
      </w:r>
      <w:r w:rsidR="007F1FC9">
        <w:rPr>
          <w:sz w:val="28"/>
          <w:szCs w:val="28"/>
        </w:rPr>
        <w:t>Результаты детектировали</w:t>
      </w:r>
      <w:r>
        <w:rPr>
          <w:sz w:val="28"/>
          <w:szCs w:val="28"/>
        </w:rPr>
        <w:t xml:space="preserve"> на описанном выше оборудовании</w:t>
      </w:r>
      <w:r w:rsidR="007F1FC9">
        <w:rPr>
          <w:sz w:val="28"/>
          <w:szCs w:val="28"/>
        </w:rPr>
        <w:t xml:space="preserve"> в пробирках и в перенесенны</w:t>
      </w:r>
      <w:r w:rsidR="00D4798D">
        <w:rPr>
          <w:sz w:val="28"/>
          <w:szCs w:val="28"/>
        </w:rPr>
        <w:t>х</w:t>
      </w:r>
      <w:r w:rsidR="007F1FC9">
        <w:rPr>
          <w:sz w:val="28"/>
          <w:szCs w:val="28"/>
        </w:rPr>
        <w:t xml:space="preserve"> в микропланшетах</w:t>
      </w:r>
      <w:r w:rsidR="00D4798D">
        <w:rPr>
          <w:sz w:val="28"/>
          <w:szCs w:val="28"/>
        </w:rPr>
        <w:t xml:space="preserve"> </w:t>
      </w:r>
      <w:r w:rsidR="007F1FC9">
        <w:rPr>
          <w:sz w:val="28"/>
          <w:szCs w:val="28"/>
        </w:rPr>
        <w:t xml:space="preserve">(объем анализируемой смеси одинаков во всех пяти случаях – 1 мкл) </w:t>
      </w:r>
      <w:r w:rsidR="000F492B">
        <w:rPr>
          <w:sz w:val="28"/>
          <w:szCs w:val="28"/>
        </w:rPr>
        <w:t>(</w:t>
      </w:r>
      <w:r w:rsidR="00A00CB2">
        <w:rPr>
          <w:sz w:val="28"/>
          <w:szCs w:val="28"/>
        </w:rPr>
        <w:t>р</w:t>
      </w:r>
      <w:r w:rsidR="000F492B">
        <w:rPr>
          <w:sz w:val="28"/>
          <w:szCs w:val="28"/>
        </w:rPr>
        <w:t>ис</w:t>
      </w:r>
      <w:r w:rsidR="00A00CB2">
        <w:rPr>
          <w:sz w:val="28"/>
          <w:szCs w:val="28"/>
        </w:rPr>
        <w:t>.</w:t>
      </w:r>
      <w:r w:rsidR="000F492B">
        <w:rPr>
          <w:sz w:val="28"/>
          <w:szCs w:val="28"/>
        </w:rPr>
        <w:t xml:space="preserve"> 18.)</w:t>
      </w:r>
      <w:r w:rsidR="00A00CB2">
        <w:rPr>
          <w:sz w:val="28"/>
          <w:szCs w:val="28"/>
        </w:rPr>
        <w:t>.</w:t>
      </w:r>
    </w:p>
    <w:p w:rsidR="00016573" w:rsidRDefault="00016573" w:rsidP="004A2FEF">
      <w:pPr>
        <w:spacing w:line="360" w:lineRule="auto"/>
        <w:ind w:firstLine="709"/>
        <w:jc w:val="both"/>
        <w:rPr>
          <w:sz w:val="28"/>
          <w:szCs w:val="28"/>
        </w:rPr>
      </w:pPr>
    </w:p>
    <w:p w:rsidR="007F1FC9" w:rsidRDefault="00C3723B" w:rsidP="004A2FEF">
      <w:pPr>
        <w:spacing w:line="360" w:lineRule="auto"/>
        <w:ind w:firstLine="709"/>
        <w:jc w:val="both"/>
        <w:rPr>
          <w:sz w:val="28"/>
          <w:szCs w:val="28"/>
        </w:rPr>
      </w:pPr>
      <w:r>
        <w:rPr>
          <w:sz w:val="28"/>
          <w:szCs w:val="28"/>
        </w:rPr>
        <w:pict>
          <v:shape id="_x0000_i1037" type="#_x0000_t75" style="width:108.75pt;height:93.75pt">
            <v:imagedata r:id="rId34" o:title=""/>
          </v:shape>
        </w:pict>
      </w:r>
      <w:r w:rsidR="00016573">
        <w:rPr>
          <w:sz w:val="28"/>
          <w:szCs w:val="28"/>
        </w:rPr>
        <w:t xml:space="preserve">А                      </w:t>
      </w:r>
      <w:r>
        <w:rPr>
          <w:sz w:val="28"/>
          <w:szCs w:val="28"/>
        </w:rPr>
        <w:pict>
          <v:shape id="_x0000_i1038" type="#_x0000_t75" style="width:79.5pt;height:80.25pt">
            <v:imagedata r:id="rId35" o:title=""/>
          </v:shape>
        </w:pict>
      </w:r>
      <w:r w:rsidR="00016573">
        <w:rPr>
          <w:sz w:val="28"/>
          <w:szCs w:val="28"/>
        </w:rPr>
        <w:t xml:space="preserve"> Б</w:t>
      </w:r>
    </w:p>
    <w:p w:rsidR="007245FB" w:rsidRDefault="000D2C8E" w:rsidP="004A2FEF">
      <w:pPr>
        <w:spacing w:line="360" w:lineRule="auto"/>
        <w:ind w:firstLine="709"/>
        <w:jc w:val="both"/>
        <w:rPr>
          <w:sz w:val="24"/>
          <w:szCs w:val="24"/>
        </w:rPr>
      </w:pPr>
      <w:r w:rsidRPr="00E207D1">
        <w:rPr>
          <w:b/>
          <w:sz w:val="24"/>
          <w:szCs w:val="24"/>
        </w:rPr>
        <w:t>Рис 1</w:t>
      </w:r>
      <w:r w:rsidR="00E207D1" w:rsidRPr="00E207D1">
        <w:rPr>
          <w:b/>
          <w:sz w:val="24"/>
          <w:szCs w:val="24"/>
        </w:rPr>
        <w:t>8</w:t>
      </w:r>
      <w:r w:rsidRPr="00E207D1">
        <w:rPr>
          <w:b/>
          <w:sz w:val="24"/>
          <w:szCs w:val="24"/>
        </w:rPr>
        <w:t>.</w:t>
      </w:r>
      <w:r w:rsidRPr="00E207D1">
        <w:rPr>
          <w:sz w:val="24"/>
          <w:szCs w:val="24"/>
        </w:rPr>
        <w:t xml:space="preserve"> Лунка микропланшета с образцом</w:t>
      </w:r>
      <w:r w:rsidR="00C55E87" w:rsidRPr="00E207D1">
        <w:rPr>
          <w:sz w:val="24"/>
          <w:szCs w:val="24"/>
        </w:rPr>
        <w:t xml:space="preserve"> объемом 1 мкл</w:t>
      </w:r>
      <w:r w:rsidR="00016573" w:rsidRPr="00E207D1">
        <w:rPr>
          <w:sz w:val="24"/>
          <w:szCs w:val="24"/>
        </w:rPr>
        <w:t>. А –</w:t>
      </w:r>
      <w:r w:rsidRPr="00E207D1">
        <w:rPr>
          <w:sz w:val="24"/>
          <w:szCs w:val="24"/>
        </w:rPr>
        <w:t xml:space="preserve"> в</w:t>
      </w:r>
      <w:r w:rsidR="00A00CB2">
        <w:rPr>
          <w:sz w:val="24"/>
          <w:szCs w:val="24"/>
        </w:rPr>
        <w:t xml:space="preserve"> </w:t>
      </w:r>
      <w:r w:rsidR="00016573" w:rsidRPr="00E207D1">
        <w:rPr>
          <w:sz w:val="24"/>
          <w:szCs w:val="24"/>
        </w:rPr>
        <w:t>разрезе, Б – вид в объектив камеры</w:t>
      </w:r>
      <w:r w:rsidR="0034437D">
        <w:rPr>
          <w:sz w:val="24"/>
          <w:szCs w:val="24"/>
        </w:rPr>
        <w:t xml:space="preserve"> </w:t>
      </w:r>
      <w:r w:rsidR="00016573" w:rsidRPr="00E207D1">
        <w:rPr>
          <w:sz w:val="24"/>
          <w:szCs w:val="24"/>
        </w:rPr>
        <w:t>(фотография).</w:t>
      </w:r>
    </w:p>
    <w:p w:rsidR="007245FB" w:rsidRDefault="007245FB" w:rsidP="004A2FEF">
      <w:pPr>
        <w:spacing w:line="360" w:lineRule="auto"/>
        <w:ind w:firstLine="709"/>
        <w:jc w:val="both"/>
        <w:rPr>
          <w:sz w:val="24"/>
          <w:szCs w:val="24"/>
        </w:rPr>
      </w:pPr>
    </w:p>
    <w:p w:rsidR="0016546B" w:rsidRDefault="0016546B" w:rsidP="004A2FEF">
      <w:pPr>
        <w:spacing w:line="360" w:lineRule="auto"/>
        <w:ind w:firstLine="709"/>
        <w:jc w:val="both"/>
        <w:rPr>
          <w:sz w:val="28"/>
          <w:szCs w:val="28"/>
        </w:rPr>
      </w:pPr>
      <w:r>
        <w:rPr>
          <w:sz w:val="28"/>
          <w:szCs w:val="28"/>
        </w:rPr>
        <w:t xml:space="preserve">Результаты </w:t>
      </w:r>
      <w:r w:rsidR="007F1FC9">
        <w:rPr>
          <w:sz w:val="28"/>
          <w:szCs w:val="28"/>
        </w:rPr>
        <w:t xml:space="preserve">измерений </w:t>
      </w:r>
      <w:r w:rsidR="00310DC1">
        <w:rPr>
          <w:sz w:val="28"/>
          <w:szCs w:val="28"/>
        </w:rPr>
        <w:t>представлены в таблицах</w:t>
      </w:r>
      <w:r w:rsidR="00216962">
        <w:rPr>
          <w:sz w:val="28"/>
          <w:szCs w:val="28"/>
        </w:rPr>
        <w:t xml:space="preserve"> 2 и 3.</w:t>
      </w:r>
    </w:p>
    <w:p w:rsidR="00943C32" w:rsidRPr="009E0ABA" w:rsidRDefault="00F526FE" w:rsidP="004A2FEF">
      <w:pPr>
        <w:spacing w:line="360" w:lineRule="auto"/>
        <w:ind w:firstLine="709"/>
        <w:jc w:val="both"/>
        <w:rPr>
          <w:sz w:val="24"/>
          <w:szCs w:val="24"/>
        </w:rPr>
      </w:pPr>
      <w:r>
        <w:rPr>
          <w:b/>
          <w:sz w:val="24"/>
          <w:szCs w:val="24"/>
        </w:rPr>
        <w:br w:type="page"/>
      </w:r>
      <w:r w:rsidR="00943C32" w:rsidRPr="009E0ABA">
        <w:rPr>
          <w:b/>
          <w:sz w:val="24"/>
          <w:szCs w:val="24"/>
        </w:rPr>
        <w:t>Табл</w:t>
      </w:r>
      <w:r w:rsidR="00D45E0B">
        <w:rPr>
          <w:b/>
          <w:sz w:val="24"/>
          <w:szCs w:val="24"/>
        </w:rPr>
        <w:t xml:space="preserve">ица </w:t>
      </w:r>
      <w:r w:rsidR="00943C32" w:rsidRPr="009E0ABA">
        <w:rPr>
          <w:b/>
          <w:sz w:val="24"/>
          <w:szCs w:val="24"/>
        </w:rPr>
        <w:t>2</w:t>
      </w:r>
      <w:r w:rsidR="00D45E0B">
        <w:rPr>
          <w:b/>
          <w:sz w:val="24"/>
          <w:szCs w:val="24"/>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1474"/>
        <w:gridCol w:w="1435"/>
        <w:gridCol w:w="1620"/>
        <w:gridCol w:w="1260"/>
        <w:gridCol w:w="1440"/>
        <w:gridCol w:w="1260"/>
      </w:tblGrid>
      <w:tr w:rsidR="00B76278" w:rsidRPr="00F526FE" w:rsidTr="00A73A87">
        <w:trPr>
          <w:trHeight w:val="739"/>
        </w:trPr>
        <w:tc>
          <w:tcPr>
            <w:tcW w:w="979" w:type="dxa"/>
            <w:vMerge w:val="restart"/>
          </w:tcPr>
          <w:p w:rsidR="00B76278" w:rsidRPr="00F526FE" w:rsidRDefault="00B76278" w:rsidP="00F526FE">
            <w:pPr>
              <w:rPr>
                <w:b/>
              </w:rPr>
            </w:pPr>
            <w:r w:rsidRPr="00F526FE">
              <w:rPr>
                <w:b/>
              </w:rPr>
              <w:t>Объем смеси</w:t>
            </w:r>
          </w:p>
          <w:p w:rsidR="00B76278" w:rsidRPr="00F526FE" w:rsidRDefault="00B76278" w:rsidP="00F526FE">
            <w:r w:rsidRPr="00F526FE">
              <w:t>(мкл)</w:t>
            </w:r>
          </w:p>
        </w:tc>
        <w:tc>
          <w:tcPr>
            <w:tcW w:w="1474" w:type="dxa"/>
          </w:tcPr>
          <w:p w:rsidR="00B76278" w:rsidRPr="00F526FE" w:rsidRDefault="00B76278" w:rsidP="00F526FE">
            <w:pPr>
              <w:rPr>
                <w:b/>
              </w:rPr>
            </w:pPr>
            <w:r w:rsidRPr="00F526FE">
              <w:rPr>
                <w:b/>
              </w:rPr>
              <w:t xml:space="preserve">Образцы с матрицей </w:t>
            </w:r>
          </w:p>
          <w:p w:rsidR="00B76278" w:rsidRPr="00F526FE" w:rsidRDefault="00B76278" w:rsidP="00F526FE">
            <w:r w:rsidRPr="00F526FE">
              <w:t>(у.е. флуоресценции)</w:t>
            </w:r>
          </w:p>
          <w:p w:rsidR="00B76278" w:rsidRPr="00F526FE" w:rsidRDefault="00B76278" w:rsidP="00F526FE">
            <w:pPr>
              <w:rPr>
                <w:b/>
              </w:rPr>
            </w:pPr>
          </w:p>
        </w:tc>
        <w:tc>
          <w:tcPr>
            <w:tcW w:w="1435" w:type="dxa"/>
          </w:tcPr>
          <w:p w:rsidR="00B76278" w:rsidRPr="00F526FE" w:rsidRDefault="00B76278" w:rsidP="00F526FE">
            <w:pPr>
              <w:rPr>
                <w:b/>
              </w:rPr>
            </w:pPr>
            <w:r w:rsidRPr="00F526FE">
              <w:rPr>
                <w:b/>
              </w:rPr>
              <w:t>Образцы без матрицы</w:t>
            </w:r>
          </w:p>
          <w:p w:rsidR="00B76278" w:rsidRPr="00F526FE" w:rsidRDefault="00B76278" w:rsidP="00F526FE">
            <w:r w:rsidRPr="00F526FE">
              <w:t xml:space="preserve">(у.е. флуоресценции) </w:t>
            </w:r>
          </w:p>
        </w:tc>
        <w:tc>
          <w:tcPr>
            <w:tcW w:w="1620" w:type="dxa"/>
          </w:tcPr>
          <w:p w:rsidR="00B76278" w:rsidRPr="00F526FE" w:rsidRDefault="00B76278" w:rsidP="00F526FE">
            <w:pPr>
              <w:rPr>
                <w:b/>
              </w:rPr>
            </w:pPr>
            <w:r w:rsidRPr="00F526FE">
              <w:rPr>
                <w:b/>
              </w:rPr>
              <w:t>Приращение сигнала</w:t>
            </w:r>
          </w:p>
          <w:p w:rsidR="00B76278" w:rsidRPr="00F526FE" w:rsidRDefault="00B76278" w:rsidP="00F526FE">
            <w:r w:rsidRPr="00F526FE">
              <w:t>(у.е. флуоресценции)</w:t>
            </w:r>
          </w:p>
        </w:tc>
        <w:tc>
          <w:tcPr>
            <w:tcW w:w="1260" w:type="dxa"/>
          </w:tcPr>
          <w:p w:rsidR="00B76278" w:rsidRPr="00F526FE" w:rsidRDefault="00B76278" w:rsidP="00F526FE">
            <w:pPr>
              <w:rPr>
                <w:b/>
              </w:rPr>
            </w:pPr>
            <w:r w:rsidRPr="00F526FE">
              <w:rPr>
                <w:b/>
              </w:rPr>
              <w:t>Образцы с матрицей</w:t>
            </w:r>
            <w:r w:rsidRPr="00F526FE">
              <w:t>(у.е. флуоресценции)</w:t>
            </w:r>
          </w:p>
        </w:tc>
        <w:tc>
          <w:tcPr>
            <w:tcW w:w="1440" w:type="dxa"/>
          </w:tcPr>
          <w:p w:rsidR="00B76278" w:rsidRPr="00F526FE" w:rsidRDefault="00B76278" w:rsidP="00F526FE">
            <w:pPr>
              <w:rPr>
                <w:b/>
              </w:rPr>
            </w:pPr>
            <w:r w:rsidRPr="00F526FE">
              <w:rPr>
                <w:b/>
              </w:rPr>
              <w:t>Образцы без матрицы</w:t>
            </w:r>
            <w:r w:rsidR="00A00CB2" w:rsidRPr="00F526FE">
              <w:rPr>
                <w:b/>
              </w:rPr>
              <w:t xml:space="preserve"> </w:t>
            </w:r>
            <w:r w:rsidRPr="00F526FE">
              <w:t>(у.е. флуоресценции)</w:t>
            </w:r>
          </w:p>
          <w:p w:rsidR="00B76278" w:rsidRPr="00F526FE" w:rsidRDefault="00B76278" w:rsidP="00F526FE">
            <w:pPr>
              <w:rPr>
                <w:b/>
              </w:rPr>
            </w:pPr>
          </w:p>
        </w:tc>
        <w:tc>
          <w:tcPr>
            <w:tcW w:w="1260" w:type="dxa"/>
          </w:tcPr>
          <w:p w:rsidR="00B76278" w:rsidRPr="00F526FE" w:rsidRDefault="00B76278" w:rsidP="00F526FE">
            <w:pPr>
              <w:rPr>
                <w:b/>
              </w:rPr>
            </w:pPr>
            <w:r w:rsidRPr="00F526FE">
              <w:rPr>
                <w:b/>
              </w:rPr>
              <w:t>Приращение сигнала</w:t>
            </w:r>
          </w:p>
          <w:p w:rsidR="00B76278" w:rsidRPr="00F526FE" w:rsidRDefault="00B76278" w:rsidP="00F526FE">
            <w:r w:rsidRPr="00F526FE">
              <w:t>(у.е. флуоресценции)</w:t>
            </w:r>
          </w:p>
        </w:tc>
      </w:tr>
      <w:tr w:rsidR="00B76278" w:rsidRPr="00F526FE" w:rsidTr="00F526FE">
        <w:trPr>
          <w:trHeight w:val="454"/>
        </w:trPr>
        <w:tc>
          <w:tcPr>
            <w:tcW w:w="979" w:type="dxa"/>
            <w:vMerge/>
          </w:tcPr>
          <w:p w:rsidR="00B76278" w:rsidRPr="00F526FE" w:rsidRDefault="00B76278" w:rsidP="00F526FE">
            <w:pPr>
              <w:rPr>
                <w:b/>
              </w:rPr>
            </w:pPr>
          </w:p>
        </w:tc>
        <w:tc>
          <w:tcPr>
            <w:tcW w:w="4529" w:type="dxa"/>
            <w:gridSpan w:val="3"/>
          </w:tcPr>
          <w:p w:rsidR="00B76278" w:rsidRPr="00F526FE" w:rsidRDefault="00B76278" w:rsidP="00F526FE">
            <w:r w:rsidRPr="00F526FE">
              <w:t xml:space="preserve">в </w:t>
            </w:r>
            <w:r w:rsidR="00943C32" w:rsidRPr="00F526FE">
              <w:t xml:space="preserve">микропробирках </w:t>
            </w:r>
          </w:p>
        </w:tc>
        <w:tc>
          <w:tcPr>
            <w:tcW w:w="3960" w:type="dxa"/>
            <w:gridSpan w:val="3"/>
          </w:tcPr>
          <w:p w:rsidR="00B76278" w:rsidRPr="00F526FE" w:rsidRDefault="007E74BC" w:rsidP="00F526FE">
            <w:r w:rsidRPr="00F526FE">
              <w:t>в объеме 1</w:t>
            </w:r>
            <w:r w:rsidR="00A00CB2" w:rsidRPr="00F526FE">
              <w:t xml:space="preserve"> </w:t>
            </w:r>
            <w:r w:rsidRPr="00F526FE">
              <w:t>мкл в пластиковых микрострипах</w:t>
            </w:r>
          </w:p>
        </w:tc>
      </w:tr>
      <w:tr w:rsidR="004116B3" w:rsidRPr="00F526FE" w:rsidTr="00F526FE">
        <w:trPr>
          <w:trHeight w:val="266"/>
        </w:trPr>
        <w:tc>
          <w:tcPr>
            <w:tcW w:w="979" w:type="dxa"/>
          </w:tcPr>
          <w:p w:rsidR="004116B3" w:rsidRPr="00F526FE" w:rsidRDefault="004116B3" w:rsidP="00F526FE">
            <w:pPr>
              <w:rPr>
                <w:b/>
              </w:rPr>
            </w:pPr>
            <w:r w:rsidRPr="00F526FE">
              <w:rPr>
                <w:b/>
              </w:rPr>
              <w:t>1</w:t>
            </w:r>
          </w:p>
        </w:tc>
        <w:tc>
          <w:tcPr>
            <w:tcW w:w="1474" w:type="dxa"/>
          </w:tcPr>
          <w:p w:rsidR="004116B3" w:rsidRPr="00F526FE" w:rsidRDefault="004116B3" w:rsidP="00F526FE">
            <w:r w:rsidRPr="00F526FE">
              <w:t>130,43</w:t>
            </w:r>
          </w:p>
        </w:tc>
        <w:tc>
          <w:tcPr>
            <w:tcW w:w="1435" w:type="dxa"/>
          </w:tcPr>
          <w:p w:rsidR="004116B3" w:rsidRPr="00F526FE" w:rsidRDefault="004116B3" w:rsidP="00F526FE">
            <w:r w:rsidRPr="00F526FE">
              <w:t>119,12</w:t>
            </w:r>
          </w:p>
        </w:tc>
        <w:tc>
          <w:tcPr>
            <w:tcW w:w="1620" w:type="dxa"/>
          </w:tcPr>
          <w:p w:rsidR="004116B3" w:rsidRPr="00F526FE" w:rsidRDefault="004116B3" w:rsidP="00F526FE">
            <w:r w:rsidRPr="00F526FE">
              <w:t>11,31</w:t>
            </w:r>
          </w:p>
        </w:tc>
        <w:tc>
          <w:tcPr>
            <w:tcW w:w="1260" w:type="dxa"/>
          </w:tcPr>
          <w:p w:rsidR="004116B3" w:rsidRPr="00F526FE" w:rsidRDefault="004116B3" w:rsidP="00F526FE">
            <w:r w:rsidRPr="00F526FE">
              <w:t>59,44</w:t>
            </w:r>
          </w:p>
        </w:tc>
        <w:tc>
          <w:tcPr>
            <w:tcW w:w="1440" w:type="dxa"/>
          </w:tcPr>
          <w:p w:rsidR="004116B3" w:rsidRPr="00F526FE" w:rsidRDefault="004116B3" w:rsidP="00F526FE">
            <w:r w:rsidRPr="00F526FE">
              <w:t>31,38</w:t>
            </w:r>
          </w:p>
        </w:tc>
        <w:tc>
          <w:tcPr>
            <w:tcW w:w="1260" w:type="dxa"/>
          </w:tcPr>
          <w:p w:rsidR="004116B3" w:rsidRPr="00F526FE" w:rsidRDefault="004116B3" w:rsidP="00F526FE">
            <w:r w:rsidRPr="00F526FE">
              <w:t>28,06</w:t>
            </w:r>
          </w:p>
        </w:tc>
      </w:tr>
      <w:tr w:rsidR="004116B3" w:rsidRPr="00F526FE" w:rsidTr="00F526FE">
        <w:trPr>
          <w:trHeight w:val="233"/>
        </w:trPr>
        <w:tc>
          <w:tcPr>
            <w:tcW w:w="979" w:type="dxa"/>
          </w:tcPr>
          <w:p w:rsidR="004116B3" w:rsidRPr="00F526FE" w:rsidRDefault="004116B3" w:rsidP="00F526FE">
            <w:pPr>
              <w:rPr>
                <w:b/>
              </w:rPr>
            </w:pPr>
            <w:r w:rsidRPr="00F526FE">
              <w:rPr>
                <w:b/>
              </w:rPr>
              <w:t>2</w:t>
            </w:r>
          </w:p>
        </w:tc>
        <w:tc>
          <w:tcPr>
            <w:tcW w:w="1474" w:type="dxa"/>
          </w:tcPr>
          <w:p w:rsidR="004116B3" w:rsidRPr="00F526FE" w:rsidRDefault="004116B3" w:rsidP="00F526FE">
            <w:r w:rsidRPr="00F526FE">
              <w:t>129,82</w:t>
            </w:r>
          </w:p>
        </w:tc>
        <w:tc>
          <w:tcPr>
            <w:tcW w:w="1435" w:type="dxa"/>
          </w:tcPr>
          <w:p w:rsidR="004116B3" w:rsidRPr="00F526FE" w:rsidRDefault="004116B3" w:rsidP="00F526FE">
            <w:r w:rsidRPr="00F526FE">
              <w:t>111,55</w:t>
            </w:r>
          </w:p>
        </w:tc>
        <w:tc>
          <w:tcPr>
            <w:tcW w:w="1620" w:type="dxa"/>
          </w:tcPr>
          <w:p w:rsidR="004116B3" w:rsidRPr="00F526FE" w:rsidRDefault="004116B3" w:rsidP="00F526FE">
            <w:r w:rsidRPr="00F526FE">
              <w:t>18,25</w:t>
            </w:r>
          </w:p>
        </w:tc>
        <w:tc>
          <w:tcPr>
            <w:tcW w:w="1260" w:type="dxa"/>
          </w:tcPr>
          <w:p w:rsidR="004116B3" w:rsidRPr="00F526FE" w:rsidRDefault="004116B3" w:rsidP="00F526FE">
            <w:r w:rsidRPr="00F526FE">
              <w:t>50,89</w:t>
            </w:r>
          </w:p>
        </w:tc>
        <w:tc>
          <w:tcPr>
            <w:tcW w:w="1440" w:type="dxa"/>
          </w:tcPr>
          <w:p w:rsidR="004116B3" w:rsidRPr="00F526FE" w:rsidRDefault="004116B3" w:rsidP="00F526FE">
            <w:r w:rsidRPr="00F526FE">
              <w:t>44,01</w:t>
            </w:r>
          </w:p>
        </w:tc>
        <w:tc>
          <w:tcPr>
            <w:tcW w:w="1260" w:type="dxa"/>
          </w:tcPr>
          <w:p w:rsidR="004116B3" w:rsidRPr="00F526FE" w:rsidRDefault="004116B3" w:rsidP="00F526FE">
            <w:r w:rsidRPr="00F526FE">
              <w:t>6,88</w:t>
            </w:r>
          </w:p>
        </w:tc>
      </w:tr>
      <w:tr w:rsidR="004116B3" w:rsidRPr="00F526FE" w:rsidTr="00F526FE">
        <w:trPr>
          <w:trHeight w:val="188"/>
        </w:trPr>
        <w:tc>
          <w:tcPr>
            <w:tcW w:w="979" w:type="dxa"/>
          </w:tcPr>
          <w:p w:rsidR="004116B3" w:rsidRPr="00F526FE" w:rsidRDefault="004116B3" w:rsidP="00F526FE">
            <w:pPr>
              <w:rPr>
                <w:b/>
              </w:rPr>
            </w:pPr>
            <w:r w:rsidRPr="00F526FE">
              <w:rPr>
                <w:b/>
              </w:rPr>
              <w:t>3</w:t>
            </w:r>
          </w:p>
        </w:tc>
        <w:tc>
          <w:tcPr>
            <w:tcW w:w="1474" w:type="dxa"/>
          </w:tcPr>
          <w:p w:rsidR="004116B3" w:rsidRPr="00F526FE" w:rsidRDefault="004116B3" w:rsidP="00F526FE">
            <w:r w:rsidRPr="00F526FE">
              <w:t>176,10</w:t>
            </w:r>
          </w:p>
        </w:tc>
        <w:tc>
          <w:tcPr>
            <w:tcW w:w="1435" w:type="dxa"/>
          </w:tcPr>
          <w:p w:rsidR="004116B3" w:rsidRPr="00F526FE" w:rsidRDefault="004116B3" w:rsidP="00F526FE">
            <w:r w:rsidRPr="00F526FE">
              <w:t>150,34</w:t>
            </w:r>
          </w:p>
        </w:tc>
        <w:tc>
          <w:tcPr>
            <w:tcW w:w="1620" w:type="dxa"/>
          </w:tcPr>
          <w:p w:rsidR="004116B3" w:rsidRPr="00F526FE" w:rsidRDefault="004116B3" w:rsidP="00F526FE">
            <w:r w:rsidRPr="00F526FE">
              <w:t>25,76</w:t>
            </w:r>
          </w:p>
        </w:tc>
        <w:tc>
          <w:tcPr>
            <w:tcW w:w="1260" w:type="dxa"/>
          </w:tcPr>
          <w:p w:rsidR="004116B3" w:rsidRPr="00F526FE" w:rsidRDefault="004116B3" w:rsidP="00F526FE">
            <w:r w:rsidRPr="00F526FE">
              <w:t>63</w:t>
            </w:r>
            <w:r w:rsidR="00A00CB2" w:rsidRPr="00F526FE">
              <w:t>,01</w:t>
            </w:r>
          </w:p>
        </w:tc>
        <w:tc>
          <w:tcPr>
            <w:tcW w:w="1440" w:type="dxa"/>
          </w:tcPr>
          <w:p w:rsidR="004116B3" w:rsidRPr="00F526FE" w:rsidRDefault="004116B3" w:rsidP="00F526FE">
            <w:r w:rsidRPr="00F526FE">
              <w:t>59,86</w:t>
            </w:r>
          </w:p>
        </w:tc>
        <w:tc>
          <w:tcPr>
            <w:tcW w:w="1260" w:type="dxa"/>
          </w:tcPr>
          <w:p w:rsidR="004116B3" w:rsidRPr="00F526FE" w:rsidRDefault="004116B3" w:rsidP="00F526FE">
            <w:r w:rsidRPr="00F526FE">
              <w:t>3,14</w:t>
            </w:r>
          </w:p>
        </w:tc>
      </w:tr>
      <w:tr w:rsidR="004116B3" w:rsidRPr="00F526FE" w:rsidTr="00F526FE">
        <w:trPr>
          <w:trHeight w:val="156"/>
        </w:trPr>
        <w:tc>
          <w:tcPr>
            <w:tcW w:w="979" w:type="dxa"/>
          </w:tcPr>
          <w:p w:rsidR="004116B3" w:rsidRPr="00F526FE" w:rsidRDefault="004116B3" w:rsidP="00F526FE">
            <w:pPr>
              <w:rPr>
                <w:b/>
              </w:rPr>
            </w:pPr>
            <w:r w:rsidRPr="00F526FE">
              <w:rPr>
                <w:b/>
              </w:rPr>
              <w:t>4</w:t>
            </w:r>
          </w:p>
        </w:tc>
        <w:tc>
          <w:tcPr>
            <w:tcW w:w="1474" w:type="dxa"/>
          </w:tcPr>
          <w:p w:rsidR="004116B3" w:rsidRPr="00F526FE" w:rsidRDefault="004116B3" w:rsidP="00F526FE">
            <w:r w:rsidRPr="00F526FE">
              <w:t>162,77</w:t>
            </w:r>
          </w:p>
        </w:tc>
        <w:tc>
          <w:tcPr>
            <w:tcW w:w="1435" w:type="dxa"/>
          </w:tcPr>
          <w:p w:rsidR="004116B3" w:rsidRPr="00F526FE" w:rsidRDefault="004116B3" w:rsidP="00F526FE">
            <w:r w:rsidRPr="00F526FE">
              <w:t>155,13</w:t>
            </w:r>
          </w:p>
        </w:tc>
        <w:tc>
          <w:tcPr>
            <w:tcW w:w="1620" w:type="dxa"/>
          </w:tcPr>
          <w:p w:rsidR="004116B3" w:rsidRPr="00F526FE" w:rsidRDefault="004116B3" w:rsidP="00F526FE">
            <w:r w:rsidRPr="00F526FE">
              <w:t>7,64</w:t>
            </w:r>
          </w:p>
        </w:tc>
        <w:tc>
          <w:tcPr>
            <w:tcW w:w="1260" w:type="dxa"/>
          </w:tcPr>
          <w:p w:rsidR="004116B3" w:rsidRPr="00F526FE" w:rsidRDefault="004116B3" w:rsidP="00F526FE">
            <w:r w:rsidRPr="00F526FE">
              <w:t>65,70</w:t>
            </w:r>
          </w:p>
        </w:tc>
        <w:tc>
          <w:tcPr>
            <w:tcW w:w="1440" w:type="dxa"/>
          </w:tcPr>
          <w:p w:rsidR="004116B3" w:rsidRPr="00F526FE" w:rsidRDefault="004116B3" w:rsidP="00F526FE">
            <w:r w:rsidRPr="00F526FE">
              <w:t>55,88</w:t>
            </w:r>
          </w:p>
        </w:tc>
        <w:tc>
          <w:tcPr>
            <w:tcW w:w="1260" w:type="dxa"/>
          </w:tcPr>
          <w:p w:rsidR="004116B3" w:rsidRPr="00F526FE" w:rsidRDefault="004116B3" w:rsidP="00F526FE">
            <w:r w:rsidRPr="00F526FE">
              <w:t>9,82</w:t>
            </w:r>
          </w:p>
        </w:tc>
      </w:tr>
      <w:tr w:rsidR="004116B3" w:rsidRPr="00F526FE" w:rsidTr="00F526FE">
        <w:trPr>
          <w:trHeight w:val="251"/>
        </w:trPr>
        <w:tc>
          <w:tcPr>
            <w:tcW w:w="979" w:type="dxa"/>
          </w:tcPr>
          <w:p w:rsidR="004116B3" w:rsidRPr="00F526FE" w:rsidRDefault="004116B3" w:rsidP="00F526FE">
            <w:pPr>
              <w:rPr>
                <w:b/>
              </w:rPr>
            </w:pPr>
            <w:r w:rsidRPr="00F526FE">
              <w:rPr>
                <w:b/>
              </w:rPr>
              <w:t>5</w:t>
            </w:r>
          </w:p>
        </w:tc>
        <w:tc>
          <w:tcPr>
            <w:tcW w:w="1474" w:type="dxa"/>
          </w:tcPr>
          <w:p w:rsidR="004116B3" w:rsidRPr="00F526FE" w:rsidRDefault="004116B3" w:rsidP="00F526FE">
            <w:r w:rsidRPr="00F526FE">
              <w:t>161,55</w:t>
            </w:r>
          </w:p>
        </w:tc>
        <w:tc>
          <w:tcPr>
            <w:tcW w:w="1435" w:type="dxa"/>
          </w:tcPr>
          <w:p w:rsidR="004116B3" w:rsidRPr="00F526FE" w:rsidRDefault="004116B3" w:rsidP="00F526FE">
            <w:r w:rsidRPr="00F526FE">
              <w:t>149,38</w:t>
            </w:r>
          </w:p>
        </w:tc>
        <w:tc>
          <w:tcPr>
            <w:tcW w:w="1620" w:type="dxa"/>
          </w:tcPr>
          <w:p w:rsidR="004116B3" w:rsidRPr="00F526FE" w:rsidRDefault="004116B3" w:rsidP="00F526FE">
            <w:r w:rsidRPr="00F526FE">
              <w:t>12,17</w:t>
            </w:r>
          </w:p>
        </w:tc>
        <w:tc>
          <w:tcPr>
            <w:tcW w:w="1260" w:type="dxa"/>
          </w:tcPr>
          <w:p w:rsidR="004116B3" w:rsidRPr="00F526FE" w:rsidRDefault="004116B3" w:rsidP="00F526FE">
            <w:r w:rsidRPr="00F526FE">
              <w:t>70</w:t>
            </w:r>
            <w:r w:rsidR="00A00CB2" w:rsidRPr="00F526FE">
              <w:t>,00</w:t>
            </w:r>
          </w:p>
        </w:tc>
        <w:tc>
          <w:tcPr>
            <w:tcW w:w="1440" w:type="dxa"/>
          </w:tcPr>
          <w:p w:rsidR="004116B3" w:rsidRPr="00F526FE" w:rsidRDefault="004116B3" w:rsidP="00F526FE">
            <w:r w:rsidRPr="00F526FE">
              <w:t>52,70</w:t>
            </w:r>
          </w:p>
        </w:tc>
        <w:tc>
          <w:tcPr>
            <w:tcW w:w="1260" w:type="dxa"/>
          </w:tcPr>
          <w:p w:rsidR="004116B3" w:rsidRPr="00F526FE" w:rsidRDefault="004116B3" w:rsidP="00F526FE">
            <w:r w:rsidRPr="00F526FE">
              <w:t>17,3</w:t>
            </w:r>
            <w:r w:rsidR="00A00CB2" w:rsidRPr="00F526FE">
              <w:t>0</w:t>
            </w:r>
          </w:p>
        </w:tc>
      </w:tr>
    </w:tbl>
    <w:p w:rsidR="00D45E0B" w:rsidRDefault="00D45E0B" w:rsidP="004A2FEF">
      <w:pPr>
        <w:spacing w:line="360" w:lineRule="auto"/>
        <w:ind w:firstLine="709"/>
        <w:jc w:val="both"/>
        <w:rPr>
          <w:b/>
          <w:sz w:val="24"/>
          <w:szCs w:val="24"/>
        </w:rPr>
      </w:pPr>
    </w:p>
    <w:p w:rsidR="00943C32" w:rsidRPr="009E0ABA" w:rsidRDefault="00943C32" w:rsidP="004A2FEF">
      <w:pPr>
        <w:spacing w:line="360" w:lineRule="auto"/>
        <w:ind w:firstLine="709"/>
        <w:jc w:val="both"/>
        <w:rPr>
          <w:b/>
          <w:sz w:val="24"/>
          <w:szCs w:val="24"/>
        </w:rPr>
      </w:pPr>
      <w:r w:rsidRPr="009E0ABA">
        <w:rPr>
          <w:b/>
          <w:sz w:val="24"/>
          <w:szCs w:val="24"/>
        </w:rPr>
        <w:t>Табл</w:t>
      </w:r>
      <w:r w:rsidR="00D45E0B">
        <w:rPr>
          <w:b/>
          <w:sz w:val="24"/>
          <w:szCs w:val="24"/>
        </w:rPr>
        <w:t xml:space="preserve">ица </w:t>
      </w:r>
      <w:r w:rsidRPr="009E0ABA">
        <w:rPr>
          <w:b/>
          <w:sz w:val="24"/>
          <w:szCs w:val="24"/>
        </w:rPr>
        <w:t>3</w:t>
      </w:r>
      <w:r w:rsidR="00D45E0B">
        <w:rPr>
          <w:b/>
          <w:sz w:val="24"/>
          <w:szCs w:val="24"/>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1375"/>
        <w:gridCol w:w="1620"/>
        <w:gridCol w:w="1440"/>
        <w:gridCol w:w="1620"/>
        <w:gridCol w:w="1440"/>
        <w:gridCol w:w="1080"/>
      </w:tblGrid>
      <w:tr w:rsidR="006930F0" w:rsidRPr="00F526FE" w:rsidTr="00A73A87">
        <w:trPr>
          <w:trHeight w:val="742"/>
        </w:trPr>
        <w:tc>
          <w:tcPr>
            <w:tcW w:w="893" w:type="dxa"/>
            <w:vMerge w:val="restart"/>
          </w:tcPr>
          <w:p w:rsidR="006930F0" w:rsidRPr="00F526FE" w:rsidRDefault="006930F0" w:rsidP="00F526FE">
            <w:pPr>
              <w:rPr>
                <w:b/>
              </w:rPr>
            </w:pPr>
            <w:r w:rsidRPr="00F526FE">
              <w:rPr>
                <w:b/>
              </w:rPr>
              <w:t>Объем смеси</w:t>
            </w:r>
          </w:p>
          <w:p w:rsidR="006930F0" w:rsidRPr="00F526FE" w:rsidRDefault="006930F0" w:rsidP="00F526FE">
            <w:r w:rsidRPr="00F526FE">
              <w:t>(мкл)</w:t>
            </w:r>
          </w:p>
        </w:tc>
        <w:tc>
          <w:tcPr>
            <w:tcW w:w="1375" w:type="dxa"/>
          </w:tcPr>
          <w:p w:rsidR="006930F0" w:rsidRPr="00F526FE" w:rsidRDefault="006930F0" w:rsidP="00F526FE">
            <w:pPr>
              <w:rPr>
                <w:b/>
              </w:rPr>
            </w:pPr>
            <w:r w:rsidRPr="00F526FE">
              <w:rPr>
                <w:b/>
              </w:rPr>
              <w:t xml:space="preserve">Образцы с матрицей </w:t>
            </w:r>
          </w:p>
          <w:p w:rsidR="006930F0" w:rsidRPr="00F526FE" w:rsidRDefault="006930F0" w:rsidP="00F526FE">
            <w:r w:rsidRPr="00F526FE">
              <w:t>(у.е. флуоресценци)</w:t>
            </w:r>
          </w:p>
        </w:tc>
        <w:tc>
          <w:tcPr>
            <w:tcW w:w="1620" w:type="dxa"/>
          </w:tcPr>
          <w:p w:rsidR="006930F0" w:rsidRPr="00F526FE" w:rsidRDefault="006930F0" w:rsidP="00F526FE">
            <w:pPr>
              <w:rPr>
                <w:b/>
              </w:rPr>
            </w:pPr>
            <w:r w:rsidRPr="00F526FE">
              <w:rPr>
                <w:b/>
              </w:rPr>
              <w:t>Образцы без матрицы</w:t>
            </w:r>
          </w:p>
          <w:p w:rsidR="006930F0" w:rsidRPr="00F526FE" w:rsidRDefault="006930F0" w:rsidP="00F526FE">
            <w:r w:rsidRPr="00F526FE">
              <w:t>(у.е. флуоресценции)</w:t>
            </w:r>
          </w:p>
        </w:tc>
        <w:tc>
          <w:tcPr>
            <w:tcW w:w="1440" w:type="dxa"/>
          </w:tcPr>
          <w:p w:rsidR="006930F0" w:rsidRPr="00F526FE" w:rsidRDefault="006930F0" w:rsidP="00F526FE">
            <w:pPr>
              <w:rPr>
                <w:b/>
              </w:rPr>
            </w:pPr>
            <w:r w:rsidRPr="00F526FE">
              <w:rPr>
                <w:b/>
              </w:rPr>
              <w:t>Приращение сигнала</w:t>
            </w:r>
          </w:p>
          <w:p w:rsidR="006930F0" w:rsidRPr="00F526FE" w:rsidRDefault="006930F0" w:rsidP="00F526FE">
            <w:r w:rsidRPr="00F526FE">
              <w:t>(у.е. флуоресценции)</w:t>
            </w:r>
          </w:p>
        </w:tc>
        <w:tc>
          <w:tcPr>
            <w:tcW w:w="1620" w:type="dxa"/>
          </w:tcPr>
          <w:p w:rsidR="006930F0" w:rsidRPr="00F526FE" w:rsidRDefault="006930F0" w:rsidP="00F526FE">
            <w:pPr>
              <w:rPr>
                <w:b/>
              </w:rPr>
            </w:pPr>
            <w:r w:rsidRPr="00F526FE">
              <w:rPr>
                <w:b/>
              </w:rPr>
              <w:t xml:space="preserve">Образцы с матрицей </w:t>
            </w:r>
            <w:r w:rsidRPr="00F526FE">
              <w:t>(у.е. флуоресценции)</w:t>
            </w:r>
          </w:p>
          <w:p w:rsidR="006930F0" w:rsidRPr="00F526FE" w:rsidRDefault="006930F0" w:rsidP="00F526FE">
            <w:pPr>
              <w:rPr>
                <w:b/>
              </w:rPr>
            </w:pPr>
          </w:p>
        </w:tc>
        <w:tc>
          <w:tcPr>
            <w:tcW w:w="1440" w:type="dxa"/>
          </w:tcPr>
          <w:p w:rsidR="006930F0" w:rsidRPr="00F526FE" w:rsidRDefault="006930F0" w:rsidP="00F526FE">
            <w:pPr>
              <w:rPr>
                <w:b/>
              </w:rPr>
            </w:pPr>
            <w:r w:rsidRPr="00F526FE">
              <w:rPr>
                <w:b/>
              </w:rPr>
              <w:t>Образцы без матрицы</w:t>
            </w:r>
            <w:r w:rsidRPr="00F526FE">
              <w:t>(у.ефлуоресценции)</w:t>
            </w:r>
          </w:p>
          <w:p w:rsidR="006930F0" w:rsidRPr="00F526FE" w:rsidRDefault="006930F0" w:rsidP="00F526FE">
            <w:pPr>
              <w:rPr>
                <w:b/>
              </w:rPr>
            </w:pPr>
          </w:p>
        </w:tc>
        <w:tc>
          <w:tcPr>
            <w:tcW w:w="1080" w:type="dxa"/>
          </w:tcPr>
          <w:p w:rsidR="006930F0" w:rsidRPr="00F526FE" w:rsidRDefault="006930F0" w:rsidP="00F526FE">
            <w:pPr>
              <w:rPr>
                <w:b/>
              </w:rPr>
            </w:pPr>
            <w:r w:rsidRPr="00F526FE">
              <w:rPr>
                <w:b/>
              </w:rPr>
              <w:t>Приращение сигнала</w:t>
            </w:r>
          </w:p>
          <w:p w:rsidR="006930F0" w:rsidRPr="00F526FE" w:rsidRDefault="006930F0" w:rsidP="00F526FE">
            <w:pPr>
              <w:rPr>
                <w:b/>
              </w:rPr>
            </w:pPr>
            <w:r w:rsidRPr="00F526FE">
              <w:rPr>
                <w:b/>
              </w:rPr>
              <w:t>(</w:t>
            </w:r>
            <w:r w:rsidRPr="00F526FE">
              <w:t>у.е. флуоресценции)</w:t>
            </w:r>
          </w:p>
        </w:tc>
      </w:tr>
      <w:tr w:rsidR="006930F0" w:rsidRPr="00F526FE" w:rsidTr="00F526FE">
        <w:trPr>
          <w:trHeight w:val="312"/>
        </w:trPr>
        <w:tc>
          <w:tcPr>
            <w:tcW w:w="893" w:type="dxa"/>
            <w:vMerge/>
          </w:tcPr>
          <w:p w:rsidR="006930F0" w:rsidRPr="00F526FE" w:rsidRDefault="006930F0" w:rsidP="00F526FE">
            <w:pPr>
              <w:rPr>
                <w:b/>
              </w:rPr>
            </w:pPr>
          </w:p>
        </w:tc>
        <w:tc>
          <w:tcPr>
            <w:tcW w:w="4435" w:type="dxa"/>
            <w:gridSpan w:val="3"/>
          </w:tcPr>
          <w:p w:rsidR="006930F0" w:rsidRPr="00F526FE" w:rsidRDefault="006930F0" w:rsidP="00F526FE">
            <w:r w:rsidRPr="00F526FE">
              <w:t xml:space="preserve">в </w:t>
            </w:r>
            <w:r w:rsidR="00181AAA" w:rsidRPr="00F526FE">
              <w:t>микро</w:t>
            </w:r>
            <w:r w:rsidRPr="00F526FE">
              <w:t>пробирках</w:t>
            </w:r>
          </w:p>
        </w:tc>
        <w:tc>
          <w:tcPr>
            <w:tcW w:w="4140" w:type="dxa"/>
            <w:gridSpan w:val="3"/>
          </w:tcPr>
          <w:p w:rsidR="006930F0" w:rsidRPr="00F526FE" w:rsidRDefault="006930F0" w:rsidP="00F526FE">
            <w:r w:rsidRPr="00F526FE">
              <w:t xml:space="preserve">в </w:t>
            </w:r>
            <w:r w:rsidR="00181AAA" w:rsidRPr="00F526FE">
              <w:t xml:space="preserve">объеме 1мкл в </w:t>
            </w:r>
            <w:r w:rsidR="00943C32" w:rsidRPr="00F526FE">
              <w:t xml:space="preserve">пластиковых микрострипах </w:t>
            </w:r>
          </w:p>
        </w:tc>
      </w:tr>
      <w:tr w:rsidR="004116B3" w:rsidRPr="00F526FE" w:rsidTr="00F526FE">
        <w:trPr>
          <w:trHeight w:val="294"/>
        </w:trPr>
        <w:tc>
          <w:tcPr>
            <w:tcW w:w="893" w:type="dxa"/>
          </w:tcPr>
          <w:p w:rsidR="004116B3" w:rsidRPr="00F526FE" w:rsidRDefault="004116B3" w:rsidP="00F526FE">
            <w:pPr>
              <w:rPr>
                <w:b/>
              </w:rPr>
            </w:pPr>
            <w:r w:rsidRPr="00F526FE">
              <w:rPr>
                <w:b/>
              </w:rPr>
              <w:t>1</w:t>
            </w:r>
          </w:p>
        </w:tc>
        <w:tc>
          <w:tcPr>
            <w:tcW w:w="1375" w:type="dxa"/>
          </w:tcPr>
          <w:p w:rsidR="004116B3" w:rsidRPr="00F526FE" w:rsidRDefault="004116B3" w:rsidP="00F526FE">
            <w:r w:rsidRPr="00F526FE">
              <w:t>218,43</w:t>
            </w:r>
          </w:p>
        </w:tc>
        <w:tc>
          <w:tcPr>
            <w:tcW w:w="1620" w:type="dxa"/>
          </w:tcPr>
          <w:p w:rsidR="004116B3" w:rsidRPr="00F526FE" w:rsidRDefault="004116B3" w:rsidP="00F526FE">
            <w:r w:rsidRPr="00F526FE">
              <w:t>199,52</w:t>
            </w:r>
          </w:p>
        </w:tc>
        <w:tc>
          <w:tcPr>
            <w:tcW w:w="1440" w:type="dxa"/>
          </w:tcPr>
          <w:p w:rsidR="004116B3" w:rsidRPr="00F526FE" w:rsidRDefault="004116B3" w:rsidP="00F526FE">
            <w:r w:rsidRPr="00F526FE">
              <w:t>18,91</w:t>
            </w:r>
          </w:p>
        </w:tc>
        <w:tc>
          <w:tcPr>
            <w:tcW w:w="1620" w:type="dxa"/>
          </w:tcPr>
          <w:p w:rsidR="004116B3" w:rsidRPr="00F526FE" w:rsidRDefault="004116B3" w:rsidP="00F526FE">
            <w:r w:rsidRPr="00F526FE">
              <w:t>98,48</w:t>
            </w:r>
          </w:p>
        </w:tc>
        <w:tc>
          <w:tcPr>
            <w:tcW w:w="1440" w:type="dxa"/>
          </w:tcPr>
          <w:p w:rsidR="004116B3" w:rsidRPr="00F526FE" w:rsidRDefault="004116B3" w:rsidP="00F526FE">
            <w:r w:rsidRPr="00F526FE">
              <w:t>78,61</w:t>
            </w:r>
          </w:p>
        </w:tc>
        <w:tc>
          <w:tcPr>
            <w:tcW w:w="1080" w:type="dxa"/>
          </w:tcPr>
          <w:p w:rsidR="004116B3" w:rsidRPr="00F526FE" w:rsidRDefault="004116B3" w:rsidP="00F526FE">
            <w:r w:rsidRPr="00F526FE">
              <w:t>19,87</w:t>
            </w:r>
          </w:p>
        </w:tc>
      </w:tr>
      <w:tr w:rsidR="004116B3" w:rsidRPr="00F526FE" w:rsidTr="00F526FE">
        <w:trPr>
          <w:trHeight w:val="247"/>
        </w:trPr>
        <w:tc>
          <w:tcPr>
            <w:tcW w:w="893" w:type="dxa"/>
          </w:tcPr>
          <w:p w:rsidR="004116B3" w:rsidRPr="00F526FE" w:rsidRDefault="004116B3" w:rsidP="00F526FE">
            <w:pPr>
              <w:rPr>
                <w:b/>
              </w:rPr>
            </w:pPr>
            <w:r w:rsidRPr="00F526FE">
              <w:rPr>
                <w:b/>
              </w:rPr>
              <w:t>2</w:t>
            </w:r>
          </w:p>
        </w:tc>
        <w:tc>
          <w:tcPr>
            <w:tcW w:w="1375" w:type="dxa"/>
          </w:tcPr>
          <w:p w:rsidR="004116B3" w:rsidRPr="00F526FE" w:rsidRDefault="004116B3" w:rsidP="00F526FE">
            <w:r w:rsidRPr="00F526FE">
              <w:t>226,78</w:t>
            </w:r>
          </w:p>
        </w:tc>
        <w:tc>
          <w:tcPr>
            <w:tcW w:w="1620" w:type="dxa"/>
          </w:tcPr>
          <w:p w:rsidR="004116B3" w:rsidRPr="00F526FE" w:rsidRDefault="004116B3" w:rsidP="00F526FE">
            <w:r w:rsidRPr="00F526FE">
              <w:t>202,54</w:t>
            </w:r>
          </w:p>
        </w:tc>
        <w:tc>
          <w:tcPr>
            <w:tcW w:w="1440" w:type="dxa"/>
          </w:tcPr>
          <w:p w:rsidR="004116B3" w:rsidRPr="00F526FE" w:rsidRDefault="004116B3" w:rsidP="00F526FE">
            <w:r w:rsidRPr="00F526FE">
              <w:t>24,24</w:t>
            </w:r>
          </w:p>
        </w:tc>
        <w:tc>
          <w:tcPr>
            <w:tcW w:w="1620" w:type="dxa"/>
          </w:tcPr>
          <w:p w:rsidR="004116B3" w:rsidRPr="00F526FE" w:rsidRDefault="004116B3" w:rsidP="00F526FE">
            <w:r w:rsidRPr="00F526FE">
              <w:t>90,61</w:t>
            </w:r>
          </w:p>
        </w:tc>
        <w:tc>
          <w:tcPr>
            <w:tcW w:w="1440" w:type="dxa"/>
          </w:tcPr>
          <w:p w:rsidR="004116B3" w:rsidRPr="00F526FE" w:rsidRDefault="004116B3" w:rsidP="00F526FE">
            <w:r w:rsidRPr="00F526FE">
              <w:t>81,81</w:t>
            </w:r>
          </w:p>
        </w:tc>
        <w:tc>
          <w:tcPr>
            <w:tcW w:w="1080" w:type="dxa"/>
          </w:tcPr>
          <w:p w:rsidR="004116B3" w:rsidRPr="00F526FE" w:rsidRDefault="004116B3" w:rsidP="00F526FE">
            <w:r w:rsidRPr="00F526FE">
              <w:t>8,8</w:t>
            </w:r>
            <w:r w:rsidR="00A00CB2" w:rsidRPr="00F526FE">
              <w:t>0</w:t>
            </w:r>
          </w:p>
        </w:tc>
      </w:tr>
      <w:tr w:rsidR="004116B3" w:rsidRPr="00F526FE" w:rsidTr="00F526FE">
        <w:trPr>
          <w:trHeight w:val="188"/>
        </w:trPr>
        <w:tc>
          <w:tcPr>
            <w:tcW w:w="893" w:type="dxa"/>
          </w:tcPr>
          <w:p w:rsidR="004116B3" w:rsidRPr="00F526FE" w:rsidRDefault="004116B3" w:rsidP="00F526FE">
            <w:pPr>
              <w:rPr>
                <w:b/>
              </w:rPr>
            </w:pPr>
            <w:r w:rsidRPr="00F526FE">
              <w:rPr>
                <w:b/>
              </w:rPr>
              <w:t>3</w:t>
            </w:r>
          </w:p>
        </w:tc>
        <w:tc>
          <w:tcPr>
            <w:tcW w:w="1375" w:type="dxa"/>
          </w:tcPr>
          <w:p w:rsidR="004116B3" w:rsidRPr="00F526FE" w:rsidRDefault="004116B3" w:rsidP="00F526FE">
            <w:r w:rsidRPr="00F526FE">
              <w:t>187,78</w:t>
            </w:r>
          </w:p>
        </w:tc>
        <w:tc>
          <w:tcPr>
            <w:tcW w:w="1620" w:type="dxa"/>
          </w:tcPr>
          <w:p w:rsidR="004116B3" w:rsidRPr="00F526FE" w:rsidRDefault="004116B3" w:rsidP="00F526FE">
            <w:r w:rsidRPr="00F526FE">
              <w:t>156,85</w:t>
            </w:r>
          </w:p>
        </w:tc>
        <w:tc>
          <w:tcPr>
            <w:tcW w:w="1440" w:type="dxa"/>
          </w:tcPr>
          <w:p w:rsidR="004116B3" w:rsidRPr="00F526FE" w:rsidRDefault="004116B3" w:rsidP="00F526FE">
            <w:r w:rsidRPr="00F526FE">
              <w:t>30,93</w:t>
            </w:r>
          </w:p>
        </w:tc>
        <w:tc>
          <w:tcPr>
            <w:tcW w:w="1620" w:type="dxa"/>
          </w:tcPr>
          <w:p w:rsidR="004116B3" w:rsidRPr="00F526FE" w:rsidRDefault="004116B3" w:rsidP="00F526FE">
            <w:r w:rsidRPr="00F526FE">
              <w:t>92,38</w:t>
            </w:r>
          </w:p>
        </w:tc>
        <w:tc>
          <w:tcPr>
            <w:tcW w:w="1440" w:type="dxa"/>
          </w:tcPr>
          <w:p w:rsidR="004116B3" w:rsidRPr="00F526FE" w:rsidRDefault="004116B3" w:rsidP="00F526FE">
            <w:r w:rsidRPr="00F526FE">
              <w:t>76,21</w:t>
            </w:r>
          </w:p>
        </w:tc>
        <w:tc>
          <w:tcPr>
            <w:tcW w:w="1080" w:type="dxa"/>
          </w:tcPr>
          <w:p w:rsidR="004116B3" w:rsidRPr="00F526FE" w:rsidRDefault="004116B3" w:rsidP="00F526FE">
            <w:r w:rsidRPr="00F526FE">
              <w:t>16,17</w:t>
            </w:r>
          </w:p>
        </w:tc>
      </w:tr>
      <w:tr w:rsidR="004116B3" w:rsidRPr="00F526FE" w:rsidTr="00F526FE">
        <w:trPr>
          <w:trHeight w:val="142"/>
        </w:trPr>
        <w:tc>
          <w:tcPr>
            <w:tcW w:w="893" w:type="dxa"/>
          </w:tcPr>
          <w:p w:rsidR="004116B3" w:rsidRPr="00F526FE" w:rsidRDefault="004116B3" w:rsidP="00F526FE">
            <w:pPr>
              <w:rPr>
                <w:b/>
              </w:rPr>
            </w:pPr>
            <w:r w:rsidRPr="00F526FE">
              <w:rPr>
                <w:b/>
              </w:rPr>
              <w:t>4</w:t>
            </w:r>
          </w:p>
        </w:tc>
        <w:tc>
          <w:tcPr>
            <w:tcW w:w="1375" w:type="dxa"/>
          </w:tcPr>
          <w:p w:rsidR="004116B3" w:rsidRPr="00F526FE" w:rsidRDefault="004116B3" w:rsidP="00F526FE">
            <w:r w:rsidRPr="00F526FE">
              <w:t>199,48</w:t>
            </w:r>
          </w:p>
        </w:tc>
        <w:tc>
          <w:tcPr>
            <w:tcW w:w="1620" w:type="dxa"/>
          </w:tcPr>
          <w:p w:rsidR="004116B3" w:rsidRPr="00F526FE" w:rsidRDefault="004116B3" w:rsidP="00F526FE">
            <w:r w:rsidRPr="00F526FE">
              <w:t>166,48</w:t>
            </w:r>
          </w:p>
        </w:tc>
        <w:tc>
          <w:tcPr>
            <w:tcW w:w="1440" w:type="dxa"/>
          </w:tcPr>
          <w:p w:rsidR="004116B3" w:rsidRPr="00F526FE" w:rsidRDefault="004116B3" w:rsidP="00F526FE">
            <w:r w:rsidRPr="00F526FE">
              <w:t>33</w:t>
            </w:r>
            <w:r w:rsidR="00A00CB2" w:rsidRPr="00F526FE">
              <w:t>,01</w:t>
            </w:r>
          </w:p>
        </w:tc>
        <w:tc>
          <w:tcPr>
            <w:tcW w:w="1620" w:type="dxa"/>
          </w:tcPr>
          <w:p w:rsidR="004116B3" w:rsidRPr="00F526FE" w:rsidRDefault="004116B3" w:rsidP="00F526FE">
            <w:r w:rsidRPr="00F526FE">
              <w:t>112,30</w:t>
            </w:r>
          </w:p>
        </w:tc>
        <w:tc>
          <w:tcPr>
            <w:tcW w:w="1440" w:type="dxa"/>
          </w:tcPr>
          <w:p w:rsidR="004116B3" w:rsidRPr="00F526FE" w:rsidRDefault="004116B3" w:rsidP="00F526FE">
            <w:r w:rsidRPr="00F526FE">
              <w:t>97,60</w:t>
            </w:r>
          </w:p>
        </w:tc>
        <w:tc>
          <w:tcPr>
            <w:tcW w:w="1080" w:type="dxa"/>
          </w:tcPr>
          <w:p w:rsidR="004116B3" w:rsidRPr="00F526FE" w:rsidRDefault="004116B3" w:rsidP="00F526FE">
            <w:r w:rsidRPr="00F526FE">
              <w:t>14,7</w:t>
            </w:r>
            <w:r w:rsidR="00A00CB2" w:rsidRPr="00F526FE">
              <w:t>0</w:t>
            </w:r>
          </w:p>
        </w:tc>
      </w:tr>
      <w:tr w:rsidR="004116B3" w:rsidRPr="00F526FE" w:rsidTr="00F526FE">
        <w:trPr>
          <w:trHeight w:val="119"/>
        </w:trPr>
        <w:tc>
          <w:tcPr>
            <w:tcW w:w="893" w:type="dxa"/>
          </w:tcPr>
          <w:p w:rsidR="004116B3" w:rsidRPr="00F526FE" w:rsidRDefault="004116B3" w:rsidP="00F526FE">
            <w:pPr>
              <w:rPr>
                <w:b/>
              </w:rPr>
            </w:pPr>
            <w:r w:rsidRPr="00F526FE">
              <w:rPr>
                <w:b/>
              </w:rPr>
              <w:t>5</w:t>
            </w:r>
          </w:p>
        </w:tc>
        <w:tc>
          <w:tcPr>
            <w:tcW w:w="1375" w:type="dxa"/>
          </w:tcPr>
          <w:p w:rsidR="004116B3" w:rsidRPr="00F526FE" w:rsidRDefault="004116B3" w:rsidP="00F526FE">
            <w:r w:rsidRPr="00F526FE">
              <w:t>215,14</w:t>
            </w:r>
          </w:p>
        </w:tc>
        <w:tc>
          <w:tcPr>
            <w:tcW w:w="1620" w:type="dxa"/>
          </w:tcPr>
          <w:p w:rsidR="004116B3" w:rsidRPr="00F526FE" w:rsidRDefault="004116B3" w:rsidP="00F526FE">
            <w:r w:rsidRPr="00F526FE">
              <w:t>186,65</w:t>
            </w:r>
          </w:p>
        </w:tc>
        <w:tc>
          <w:tcPr>
            <w:tcW w:w="1440" w:type="dxa"/>
          </w:tcPr>
          <w:p w:rsidR="004116B3" w:rsidRPr="00F526FE" w:rsidRDefault="004116B3" w:rsidP="00F526FE">
            <w:r w:rsidRPr="00F526FE">
              <w:t>28,49</w:t>
            </w:r>
          </w:p>
        </w:tc>
        <w:tc>
          <w:tcPr>
            <w:tcW w:w="1620" w:type="dxa"/>
          </w:tcPr>
          <w:p w:rsidR="004116B3" w:rsidRPr="00F526FE" w:rsidRDefault="004116B3" w:rsidP="00F526FE">
            <w:r w:rsidRPr="00F526FE">
              <w:t>–</w:t>
            </w:r>
          </w:p>
        </w:tc>
        <w:tc>
          <w:tcPr>
            <w:tcW w:w="1440" w:type="dxa"/>
          </w:tcPr>
          <w:p w:rsidR="004116B3" w:rsidRPr="00F526FE" w:rsidRDefault="004116B3" w:rsidP="00F526FE">
            <w:r w:rsidRPr="00F526FE">
              <w:t>65,43</w:t>
            </w:r>
          </w:p>
        </w:tc>
        <w:tc>
          <w:tcPr>
            <w:tcW w:w="1080" w:type="dxa"/>
          </w:tcPr>
          <w:p w:rsidR="004116B3" w:rsidRPr="00F526FE" w:rsidRDefault="004116B3" w:rsidP="00F526FE">
            <w:r w:rsidRPr="00F526FE">
              <w:t>–</w:t>
            </w:r>
          </w:p>
        </w:tc>
      </w:tr>
    </w:tbl>
    <w:p w:rsidR="00CA7299" w:rsidRDefault="00CA7299" w:rsidP="004A2FEF">
      <w:pPr>
        <w:spacing w:line="360" w:lineRule="auto"/>
        <w:ind w:firstLine="709"/>
        <w:jc w:val="both"/>
        <w:rPr>
          <w:sz w:val="28"/>
          <w:szCs w:val="28"/>
        </w:rPr>
      </w:pPr>
    </w:p>
    <w:p w:rsidR="000B11CE" w:rsidRPr="0020667B" w:rsidRDefault="000B11CE" w:rsidP="004A2FEF">
      <w:pPr>
        <w:spacing w:line="360" w:lineRule="auto"/>
        <w:ind w:firstLine="709"/>
        <w:jc w:val="both"/>
        <w:rPr>
          <w:sz w:val="28"/>
          <w:szCs w:val="28"/>
        </w:rPr>
      </w:pPr>
      <w:r>
        <w:rPr>
          <w:sz w:val="28"/>
          <w:szCs w:val="28"/>
        </w:rPr>
        <w:t xml:space="preserve">По результатам </w:t>
      </w:r>
      <w:r w:rsidR="000A6E9B">
        <w:rPr>
          <w:sz w:val="28"/>
          <w:szCs w:val="28"/>
        </w:rPr>
        <w:t>видно</w:t>
      </w:r>
      <w:r>
        <w:rPr>
          <w:sz w:val="28"/>
          <w:szCs w:val="28"/>
        </w:rPr>
        <w:t>, что амплификация прошла во всех пробах, так как во всех случаях число</w:t>
      </w:r>
      <w:r w:rsidR="006930F0">
        <w:rPr>
          <w:sz w:val="28"/>
          <w:szCs w:val="28"/>
        </w:rPr>
        <w:t>,</w:t>
      </w:r>
      <w:r>
        <w:rPr>
          <w:sz w:val="28"/>
          <w:szCs w:val="28"/>
        </w:rPr>
        <w:t xml:space="preserve"> означающее приращение флуоресцентного сигнала</w:t>
      </w:r>
      <w:r w:rsidR="006930F0">
        <w:rPr>
          <w:sz w:val="28"/>
          <w:szCs w:val="28"/>
        </w:rPr>
        <w:t>,</w:t>
      </w:r>
      <w:r>
        <w:rPr>
          <w:sz w:val="28"/>
          <w:szCs w:val="28"/>
        </w:rPr>
        <w:t xml:space="preserve"> является положительным.</w:t>
      </w:r>
      <w:r w:rsidR="000A6E9B">
        <w:rPr>
          <w:sz w:val="28"/>
          <w:szCs w:val="28"/>
        </w:rPr>
        <w:t xml:space="preserve"> </w:t>
      </w:r>
      <w:r w:rsidR="0020667B">
        <w:rPr>
          <w:sz w:val="28"/>
          <w:szCs w:val="28"/>
        </w:rPr>
        <w:t xml:space="preserve">Если обратить внимание на приращение сигнала в образцах измеряемых в микрострипах и сравнить </w:t>
      </w:r>
      <w:r w:rsidR="007E74BC">
        <w:rPr>
          <w:sz w:val="28"/>
          <w:szCs w:val="28"/>
        </w:rPr>
        <w:t>с д</w:t>
      </w:r>
      <w:r w:rsidR="00D45E0B">
        <w:rPr>
          <w:sz w:val="28"/>
          <w:szCs w:val="28"/>
        </w:rPr>
        <w:t>р</w:t>
      </w:r>
      <w:r w:rsidR="007E74BC">
        <w:rPr>
          <w:sz w:val="28"/>
          <w:szCs w:val="28"/>
        </w:rPr>
        <w:t>уг с другом, можно сделать вывод, что амплификация в одном м</w:t>
      </w:r>
      <w:r w:rsidR="00D45E0B">
        <w:rPr>
          <w:sz w:val="28"/>
          <w:szCs w:val="28"/>
        </w:rPr>
        <w:t>кл</w:t>
      </w:r>
      <w:r w:rsidR="007E74BC">
        <w:rPr>
          <w:sz w:val="28"/>
          <w:szCs w:val="28"/>
        </w:rPr>
        <w:t xml:space="preserve"> прошла не менее эффективно, чем в остальных объемах. Следующий этап работы – это проведение реакции в пластиковых микро</w:t>
      </w:r>
      <w:r w:rsidR="00A00CB2">
        <w:rPr>
          <w:sz w:val="28"/>
          <w:szCs w:val="28"/>
        </w:rPr>
        <w:t>планшетах в объеме смеси 1 мкл.</w:t>
      </w:r>
    </w:p>
    <w:p w:rsidR="00CA7299" w:rsidRDefault="00CA7299" w:rsidP="004A2FEF">
      <w:pPr>
        <w:spacing w:line="360" w:lineRule="auto"/>
        <w:ind w:firstLine="709"/>
        <w:jc w:val="both"/>
        <w:rPr>
          <w:sz w:val="28"/>
          <w:szCs w:val="28"/>
        </w:rPr>
      </w:pPr>
    </w:p>
    <w:p w:rsidR="00CA7299" w:rsidRDefault="000D2C8E" w:rsidP="004A2FEF">
      <w:pPr>
        <w:spacing w:line="360" w:lineRule="auto"/>
        <w:ind w:firstLine="709"/>
        <w:jc w:val="both"/>
        <w:rPr>
          <w:b/>
          <w:sz w:val="28"/>
          <w:szCs w:val="28"/>
        </w:rPr>
      </w:pPr>
      <w:r>
        <w:rPr>
          <w:b/>
          <w:sz w:val="28"/>
          <w:szCs w:val="28"/>
        </w:rPr>
        <w:t>3.</w:t>
      </w:r>
      <w:r w:rsidR="00316466" w:rsidRPr="00316466">
        <w:rPr>
          <w:b/>
          <w:sz w:val="28"/>
          <w:szCs w:val="28"/>
        </w:rPr>
        <w:t>3</w:t>
      </w:r>
      <w:r w:rsidR="000B0A1A">
        <w:rPr>
          <w:b/>
          <w:sz w:val="28"/>
          <w:szCs w:val="28"/>
        </w:rPr>
        <w:t>.</w:t>
      </w:r>
      <w:r>
        <w:rPr>
          <w:b/>
          <w:sz w:val="28"/>
          <w:szCs w:val="28"/>
        </w:rPr>
        <w:t xml:space="preserve"> </w:t>
      </w:r>
      <w:r w:rsidR="00CA7299" w:rsidRPr="00E33CAD">
        <w:rPr>
          <w:b/>
          <w:sz w:val="28"/>
          <w:szCs w:val="28"/>
        </w:rPr>
        <w:t xml:space="preserve">Проведение </w:t>
      </w:r>
      <w:r w:rsidR="00C55E87">
        <w:rPr>
          <w:b/>
          <w:sz w:val="28"/>
          <w:szCs w:val="28"/>
        </w:rPr>
        <w:t xml:space="preserve">ПЦР </w:t>
      </w:r>
      <w:r w:rsidR="00CA7299" w:rsidRPr="00E33CAD">
        <w:rPr>
          <w:b/>
          <w:sz w:val="28"/>
          <w:szCs w:val="28"/>
        </w:rPr>
        <w:t xml:space="preserve">реакции в </w:t>
      </w:r>
      <w:r w:rsidR="00943C32">
        <w:rPr>
          <w:b/>
          <w:sz w:val="28"/>
          <w:szCs w:val="28"/>
        </w:rPr>
        <w:t xml:space="preserve">пластиковых </w:t>
      </w:r>
      <w:r w:rsidR="00A00CB2">
        <w:rPr>
          <w:b/>
          <w:sz w:val="28"/>
          <w:szCs w:val="28"/>
        </w:rPr>
        <w:t>микропланшетах</w:t>
      </w:r>
    </w:p>
    <w:p w:rsidR="00F526FE" w:rsidRDefault="00F526FE" w:rsidP="004A2FEF">
      <w:pPr>
        <w:spacing w:line="360" w:lineRule="auto"/>
        <w:ind w:firstLine="709"/>
        <w:jc w:val="both"/>
        <w:rPr>
          <w:sz w:val="28"/>
          <w:szCs w:val="28"/>
        </w:rPr>
      </w:pPr>
    </w:p>
    <w:p w:rsidR="00034EAE" w:rsidRDefault="004D111C" w:rsidP="004A2FEF">
      <w:pPr>
        <w:spacing w:line="360" w:lineRule="auto"/>
        <w:ind w:firstLine="709"/>
        <w:jc w:val="both"/>
        <w:rPr>
          <w:sz w:val="28"/>
          <w:szCs w:val="28"/>
        </w:rPr>
      </w:pPr>
      <w:r w:rsidRPr="00CA7299">
        <w:rPr>
          <w:sz w:val="28"/>
          <w:szCs w:val="28"/>
        </w:rPr>
        <w:t>П</w:t>
      </w:r>
      <w:r w:rsidR="00A00CB2">
        <w:rPr>
          <w:sz w:val="28"/>
          <w:szCs w:val="28"/>
        </w:rPr>
        <w:t>ЦР</w:t>
      </w:r>
      <w:r w:rsidRPr="00CA7299">
        <w:rPr>
          <w:sz w:val="28"/>
          <w:szCs w:val="28"/>
        </w:rPr>
        <w:t xml:space="preserve"> проводили по вышеописанному протоколу (используя кит) на планшете с 25 лунками. П</w:t>
      </w:r>
      <w:r w:rsidR="00A00CB2">
        <w:rPr>
          <w:sz w:val="28"/>
          <w:szCs w:val="28"/>
        </w:rPr>
        <w:t>ЦР</w:t>
      </w:r>
      <w:r w:rsidRPr="00CA7299">
        <w:rPr>
          <w:sz w:val="28"/>
          <w:szCs w:val="28"/>
        </w:rPr>
        <w:t xml:space="preserve"> смесь добавляли в лунки объемом 1 мкл. Использовалось 2 вида контрольных</w:t>
      </w:r>
      <w:r>
        <w:rPr>
          <w:sz w:val="28"/>
          <w:szCs w:val="28"/>
        </w:rPr>
        <w:t xml:space="preserve"> проб. Первый контроль – это пцр смесь без матрицы. Второй контроль – это </w:t>
      </w:r>
      <w:r w:rsidR="00B26321">
        <w:rPr>
          <w:sz w:val="28"/>
          <w:szCs w:val="28"/>
        </w:rPr>
        <w:t xml:space="preserve">водный раствор </w:t>
      </w:r>
      <w:r w:rsidR="00B26321">
        <w:rPr>
          <w:sz w:val="28"/>
          <w:szCs w:val="28"/>
          <w:lang w:val="en-US"/>
        </w:rPr>
        <w:t>SYBRgreen</w:t>
      </w:r>
      <w:r w:rsidR="00B26321" w:rsidRPr="00B26321">
        <w:rPr>
          <w:sz w:val="28"/>
          <w:szCs w:val="28"/>
        </w:rPr>
        <w:t xml:space="preserve"> </w:t>
      </w:r>
      <w:r w:rsidR="00B26321">
        <w:rPr>
          <w:sz w:val="28"/>
          <w:szCs w:val="28"/>
        </w:rPr>
        <w:t xml:space="preserve"> той же концентрации что и в пцр смеси. Схема эксперимента представлена на </w:t>
      </w:r>
      <w:r w:rsidR="00471D9B">
        <w:rPr>
          <w:sz w:val="28"/>
          <w:szCs w:val="28"/>
        </w:rPr>
        <w:t>р</w:t>
      </w:r>
      <w:r w:rsidR="00B26321">
        <w:rPr>
          <w:sz w:val="28"/>
          <w:szCs w:val="28"/>
        </w:rPr>
        <w:t>ис</w:t>
      </w:r>
      <w:r w:rsidR="00A00CB2">
        <w:rPr>
          <w:sz w:val="28"/>
          <w:szCs w:val="28"/>
        </w:rPr>
        <w:t>.</w:t>
      </w:r>
      <w:r w:rsidR="00B26321">
        <w:rPr>
          <w:sz w:val="28"/>
          <w:szCs w:val="28"/>
        </w:rPr>
        <w:t xml:space="preserve"> 1</w:t>
      </w:r>
      <w:r w:rsidR="00E207D1">
        <w:rPr>
          <w:sz w:val="28"/>
          <w:szCs w:val="28"/>
        </w:rPr>
        <w:t>9</w:t>
      </w:r>
      <w:r w:rsidR="00B26321">
        <w:rPr>
          <w:sz w:val="28"/>
          <w:szCs w:val="28"/>
        </w:rPr>
        <w:t>.</w:t>
      </w:r>
      <w:r w:rsidR="00B26321" w:rsidRPr="00B26321">
        <w:rPr>
          <w:sz w:val="28"/>
          <w:szCs w:val="28"/>
        </w:rPr>
        <w:t xml:space="preserve"> </w:t>
      </w:r>
      <w:r w:rsidR="0052570A">
        <w:rPr>
          <w:sz w:val="28"/>
          <w:szCs w:val="28"/>
        </w:rPr>
        <w:t>Измерение и регистрацию флуоресцентного сигнала проводили с помощью описанной системы детекции и программы «</w:t>
      </w:r>
      <w:r w:rsidR="0052570A">
        <w:rPr>
          <w:sz w:val="28"/>
          <w:szCs w:val="28"/>
          <w:lang w:val="en-US"/>
        </w:rPr>
        <w:t>Qwant</w:t>
      </w:r>
      <w:r w:rsidR="0052570A">
        <w:rPr>
          <w:sz w:val="28"/>
          <w:szCs w:val="28"/>
        </w:rPr>
        <w:t>а».</w:t>
      </w:r>
    </w:p>
    <w:p w:rsidR="00CA7299" w:rsidRDefault="00C3723B" w:rsidP="004A2FEF">
      <w:pPr>
        <w:spacing w:line="360" w:lineRule="auto"/>
        <w:ind w:firstLine="709"/>
        <w:jc w:val="both"/>
        <w:rPr>
          <w:sz w:val="28"/>
          <w:szCs w:val="28"/>
        </w:rPr>
      </w:pPr>
      <w:r>
        <w:rPr>
          <w:sz w:val="28"/>
          <w:szCs w:val="28"/>
        </w:rPr>
      </w:r>
      <w:r>
        <w:rPr>
          <w:sz w:val="28"/>
          <w:szCs w:val="28"/>
        </w:rPr>
        <w:pict>
          <v:group id="_x0000_s1026" editas="canvas" style="width:303.6pt;height:182.2pt;mso-position-horizontal-relative:char;mso-position-vertical-relative:line" coordorigin="1992,6580" coordsize="7058,4181">
            <o:lock v:ext="edit" aspectratio="t"/>
            <v:shape id="_x0000_s1027" type="#_x0000_t75" style="position:absolute;left:1992;top:6580;width:7058;height:4181" o:preferrelative="f">
              <v:fill o:detectmouseclick="t"/>
              <v:path o:extrusionok="t" o:connecttype="none"/>
              <o:lock v:ext="edit" text="t"/>
            </v:shape>
            <v:oval id="_x0000_s1028" style="position:absolute;left:2698;top:6720;width:563;height:557" fillcolor="black">
              <v:fill r:id="rId36" o:title="" type="pattern"/>
            </v:oval>
            <v:oval id="_x0000_s1029" style="position:absolute;left:2698;top:7556;width:564;height:556"/>
            <v:oval id="_x0000_s1030" style="position:absolute;left:2698;top:8392;width:565;height:557"/>
            <v:oval id="_x0000_s1031" style="position:absolute;left:2698;top:9228;width:563;height:557" fillcolor="black">
              <v:fill r:id="rId37" o:title="" type="pattern"/>
            </v:oval>
            <v:oval id="_x0000_s1032" style="position:absolute;left:2698;top:10064;width:564;height:558"/>
            <v:oval id="_x0000_s1033" style="position:absolute;left:3686;top:6720;width:564;height:558" fillcolor="black">
              <v:fill r:id="rId36" o:title="" type="pattern"/>
            </v:oval>
            <v:oval id="_x0000_s1034" style="position:absolute;left:3686;top:7556;width:565;height:557"/>
            <v:oval id="_x0000_s1035" style="position:absolute;left:3686;top:9228;width:564;height:558"/>
            <v:oval id="_x0000_s1036" style="position:absolute;left:3686;top:8392;width:564;height:557"/>
            <v:oval id="_x0000_s1037" style="position:absolute;left:3686;top:10064;width:564;height:558"/>
            <v:oval id="_x0000_s1038" style="position:absolute;left:4674;top:6720;width:565;height:558" fillcolor="black">
              <v:fill r:id="rId36" o:title="" type="pattern"/>
            </v:oval>
            <v:oval id="_x0000_s1039" style="position:absolute;left:4674;top:8392;width:564;height:558"/>
            <v:oval id="_x0000_s1040" style="position:absolute;left:4674;top:7556;width:565;height:557"/>
            <v:oval id="_x0000_s1041" style="position:absolute;left:4674;top:10064;width:565;height:558"/>
            <v:oval id="_x0000_s1042" style="position:absolute;left:4674;top:9228;width:565;height:557"/>
            <v:oval id="_x0000_s1043" style="position:absolute;left:5662;top:6720;width:567;height:558"/>
            <v:oval id="_x0000_s1044" style="position:absolute;left:5662;top:7556;width:565;height:557"/>
            <v:oval id="_x0000_s1045" style="position:absolute;left:5662;top:8392;width:565;height:557"/>
            <v:oval id="_x0000_s1046" style="position:absolute;left:5662;top:9228;width:565;height:558"/>
            <v:oval id="_x0000_s1047" style="position:absolute;left:5662;top:10064;width:565;height:558"/>
            <v:oval id="_x0000_s1048" style="position:absolute;left:6650;top:7556;width:566;height:557"/>
            <v:oval id="_x0000_s1049" style="position:absolute;left:6650;top:10064;width:565;height:558"/>
            <v:oval id="_x0000_s1050" style="position:absolute;left:6650;top:9228;width:566;height:558"/>
            <v:oval id="_x0000_s1051" style="position:absolute;left:6650;top:8392;width:565;height:557" fillcolor="black">
              <v:fill r:id="rId38" o:title="" type="pattern"/>
            </v:oval>
            <v:oval id="_x0000_s1052" style="position:absolute;left:6650;top:6720;width:564;height:557"/>
            <v:oval id="_x0000_s1053" style="position:absolute;left:5662;top:6720;width:565;height:557" fillcolor="black">
              <v:fill r:id="rId36" o:title="" type="pattern"/>
            </v:oval>
            <v:oval id="_x0000_s1054" style="position:absolute;left:3686;top:8392;width:564;height:557" fillcolor="black">
              <v:fill r:id="rId36" o:title="" type="pattern"/>
            </v:oval>
            <v:oval id="_x0000_s1055" style="position:absolute;left:4674;top:8392;width:564;height:513" fillcolor="black">
              <v:fill r:id="rId36" o:title="" type="pattern"/>
            </v:oval>
            <v:oval id="_x0000_s1056" style="position:absolute;left:2698;top:8392;width:564;height:557" fillcolor="black">
              <v:fill r:id="rId36" o:title="" type="pattern"/>
            </v:oval>
            <v:oval id="_x0000_s1057" style="position:absolute;left:5662;top:8392;width:565;height:557" fillcolor="black">
              <v:fill r:id="rId36" o:title="" type="pattern"/>
            </v:oval>
            <v:oval id="_x0000_s1058" style="position:absolute;left:3686;top:9228;width:561;height:558" fillcolor="black">
              <v:fill r:id="rId37" o:title="" type="pattern"/>
            </v:oval>
            <v:oval id="_x0000_s1059" style="position:absolute;left:4674;top:9228;width:562;height:558" fillcolor="black">
              <v:fill r:id="rId37" o:title="" type="pattern"/>
            </v:oval>
            <v:oval id="_x0000_s1060" style="position:absolute;left:5662;top:9228;width:562;height:558" fillcolor="black">
              <v:fill r:id="rId37" o:title="" type="pattern"/>
            </v:oval>
            <v:oval id="_x0000_s1061" style="position:absolute;left:6650;top:9228;width:562;height:558" fillcolor="black">
              <v:fill r:id="rId37" o:title="" type="pattern"/>
            </v:oval>
            <v:oval id="_x0000_s1062" style="position:absolute;left:6650;top:6720;width:565;height:557" fillcolor="black">
              <v:fill r:id="rId38" o:title="" type="pattern"/>
            </v:oval>
            <v:shapetype id="_x0000_t202" coordsize="21600,21600" o:spt="202" path="m,l,21600r21600,l21600,xe">
              <v:stroke joinstyle="miter"/>
              <v:path gradientshapeok="t" o:connecttype="rect"/>
            </v:shapetype>
            <v:shape id="_x0000_s1063" type="#_x0000_t202" style="position:absolute;left:2133;top:6720;width:423;height:557" strokecolor="white">
              <v:stroke dashstyle="1 1" endcap="round"/>
              <v:textbox style="mso-next-textbox:#_x0000_s1063" inset="1.70181mm,.85089mm,1.70181mm,.85089mm">
                <w:txbxContent>
                  <w:p w:rsidR="006F0FE2" w:rsidRPr="00F526FE" w:rsidRDefault="006F0FE2">
                    <w:pPr>
                      <w:rPr>
                        <w:sz w:val="29"/>
                        <w:szCs w:val="44"/>
                      </w:rPr>
                    </w:pPr>
                    <w:r w:rsidRPr="00F526FE">
                      <w:rPr>
                        <w:sz w:val="29"/>
                        <w:szCs w:val="44"/>
                      </w:rPr>
                      <w:t>1</w:t>
                    </w:r>
                  </w:p>
                </w:txbxContent>
              </v:textbox>
            </v:shape>
            <v:shape id="_x0000_s1064" type="#_x0000_t202" style="position:absolute;left:2133;top:7556;width:423;height:556" strokecolor="white">
              <v:textbox style="mso-next-textbox:#_x0000_s1064" inset="1.70181mm,.85089mm,1.70181mm,.85089mm">
                <w:txbxContent>
                  <w:p w:rsidR="006F0FE2" w:rsidRPr="00F526FE" w:rsidRDefault="006F0FE2">
                    <w:pPr>
                      <w:rPr>
                        <w:sz w:val="29"/>
                        <w:szCs w:val="44"/>
                      </w:rPr>
                    </w:pPr>
                    <w:r w:rsidRPr="00F526FE">
                      <w:rPr>
                        <w:sz w:val="29"/>
                        <w:szCs w:val="44"/>
                      </w:rPr>
                      <w:t>2</w:t>
                    </w:r>
                  </w:p>
                </w:txbxContent>
              </v:textbox>
            </v:shape>
            <v:shape id="_x0000_s1065" type="#_x0000_t202" style="position:absolute;left:2133;top:8392;width:424;height:558" strokecolor="white">
              <v:textbox style="mso-next-textbox:#_x0000_s1065" inset="1.70181mm,.85089mm,1.70181mm,.85089mm">
                <w:txbxContent>
                  <w:p w:rsidR="006F0FE2" w:rsidRPr="00F526FE" w:rsidRDefault="006F0FE2">
                    <w:pPr>
                      <w:rPr>
                        <w:sz w:val="29"/>
                        <w:szCs w:val="44"/>
                      </w:rPr>
                    </w:pPr>
                    <w:r w:rsidRPr="00F526FE">
                      <w:rPr>
                        <w:sz w:val="29"/>
                        <w:szCs w:val="44"/>
                      </w:rPr>
                      <w:t>3</w:t>
                    </w:r>
                  </w:p>
                </w:txbxContent>
              </v:textbox>
            </v:shape>
            <v:shape id="_x0000_s1066" type="#_x0000_t202" style="position:absolute;left:2133;top:9228;width:424;height:558" strokecolor="white">
              <v:textbox style="mso-next-textbox:#_x0000_s1066" inset="1.70181mm,.85089mm,1.70181mm,.85089mm">
                <w:txbxContent>
                  <w:p w:rsidR="006F0FE2" w:rsidRPr="00F526FE" w:rsidRDefault="006F0FE2">
                    <w:pPr>
                      <w:rPr>
                        <w:sz w:val="29"/>
                        <w:szCs w:val="44"/>
                      </w:rPr>
                    </w:pPr>
                    <w:r w:rsidRPr="00F526FE">
                      <w:rPr>
                        <w:sz w:val="29"/>
                        <w:szCs w:val="44"/>
                      </w:rPr>
                      <w:t>4</w:t>
                    </w:r>
                  </w:p>
                </w:txbxContent>
              </v:textbox>
            </v:shape>
            <v:shape id="_x0000_s1067" type="#_x0000_t202" style="position:absolute;left:2133;top:10118;width:424;height:472" strokecolor="white">
              <v:textbox style="mso-next-textbox:#_x0000_s1067" inset="1.70181mm,.85089mm,1.70181mm,.85089mm">
                <w:txbxContent>
                  <w:p w:rsidR="006F0FE2" w:rsidRPr="00F526FE" w:rsidRDefault="006F0FE2">
                    <w:pPr>
                      <w:rPr>
                        <w:sz w:val="29"/>
                        <w:szCs w:val="44"/>
                      </w:rPr>
                    </w:pPr>
                    <w:r w:rsidRPr="00F526FE">
                      <w:rPr>
                        <w:sz w:val="29"/>
                        <w:szCs w:val="44"/>
                      </w:rPr>
                      <w:t>5</w:t>
                    </w:r>
                  </w:p>
                </w:txbxContent>
              </v:textbox>
            </v:shape>
            <v:oval id="_x0000_s1068" style="position:absolute;left:7498;top:7416;width:283;height:278" fillcolor="black">
              <v:fill r:id="rId37" o:title="" type="pattern"/>
            </v:oval>
            <v:oval id="_x0000_s1069" style="position:absolute;left:7498;top:7974;width:283;height:278" fillcolor="black">
              <v:fill r:id="rId36" o:title="" type="pattern"/>
            </v:oval>
            <v:oval id="_x0000_s1070" style="position:absolute;left:7498;top:6859;width:282;height:279" fillcolor="black">
              <v:fill r:id="rId38" o:title="" type="pattern"/>
            </v:oval>
            <v:oval id="_x0000_s1071" style="position:absolute;left:7498;top:8531;width:282;height:279"/>
            <v:shape id="_x0000_s1072" type="#_x0000_t202" style="position:absolute;left:7921;top:6859;width:1129;height:278" strokecolor="white">
              <v:textbox style="mso-next-textbox:#_x0000_s1072" inset="1.70181mm,.85089mm,1.70181mm,.85089mm">
                <w:txbxContent>
                  <w:p w:rsidR="006F0FE2" w:rsidRPr="00F526FE" w:rsidRDefault="006F0FE2">
                    <w:pPr>
                      <w:rPr>
                        <w:sz w:val="13"/>
                      </w:rPr>
                    </w:pPr>
                    <w:r w:rsidRPr="00F526FE">
                      <w:rPr>
                        <w:sz w:val="13"/>
                      </w:rPr>
                      <w:t>Контроль 1</w:t>
                    </w:r>
                  </w:p>
                </w:txbxContent>
              </v:textbox>
            </v:shape>
            <v:shape id="_x0000_s1073" type="#_x0000_t202" style="position:absolute;left:7921;top:7331;width:1129;height:333" strokecolor="white">
              <v:textbox style="mso-next-textbox:#_x0000_s1073" inset="1.70181mm,.85089mm,1.70181mm,.85089mm">
                <w:txbxContent>
                  <w:p w:rsidR="006F0FE2" w:rsidRPr="00F526FE" w:rsidRDefault="006F0FE2">
                    <w:pPr>
                      <w:rPr>
                        <w:sz w:val="13"/>
                      </w:rPr>
                    </w:pPr>
                    <w:r w:rsidRPr="00F526FE">
                      <w:rPr>
                        <w:sz w:val="13"/>
                      </w:rPr>
                      <w:t>Контроль 2</w:t>
                    </w:r>
                  </w:p>
                </w:txbxContent>
              </v:textbox>
            </v:shape>
            <v:shape id="_x0000_s1074" type="#_x0000_t202" style="position:absolute;left:7921;top:7889;width:1129;height:472" strokecolor="white">
              <v:textbox style="mso-next-textbox:#_x0000_s1074" inset="1.70181mm,.85089mm,1.70181mm,.85089mm">
                <w:txbxContent>
                  <w:p w:rsidR="006F0FE2" w:rsidRPr="00F526FE" w:rsidRDefault="006F0FE2">
                    <w:pPr>
                      <w:rPr>
                        <w:sz w:val="13"/>
                      </w:rPr>
                    </w:pPr>
                    <w:r w:rsidRPr="00F526FE">
                      <w:rPr>
                        <w:sz w:val="13"/>
                      </w:rPr>
                      <w:t>П</w:t>
                    </w:r>
                    <w:r w:rsidR="00A00CB2" w:rsidRPr="00F526FE">
                      <w:rPr>
                        <w:sz w:val="13"/>
                      </w:rPr>
                      <w:t>ЦР</w:t>
                    </w:r>
                    <w:r w:rsidRPr="00F526FE">
                      <w:rPr>
                        <w:sz w:val="13"/>
                      </w:rPr>
                      <w:t>смесь с матрицей</w:t>
                    </w:r>
                  </w:p>
                </w:txbxContent>
              </v:textbox>
            </v:shape>
            <v:shape id="_x0000_s1075" type="#_x0000_t202" style="position:absolute;left:7921;top:8531;width:706;height:333" strokecolor="white">
              <v:textbox style="mso-next-textbox:#_x0000_s1075" inset="1.70181mm,.85089mm,1.70181mm,.85089mm">
                <w:txbxContent>
                  <w:p w:rsidR="006F0FE2" w:rsidRPr="00F526FE" w:rsidRDefault="00A00CB2">
                    <w:pPr>
                      <w:rPr>
                        <w:sz w:val="13"/>
                      </w:rPr>
                    </w:pPr>
                    <w:r w:rsidRPr="00F526FE">
                      <w:rPr>
                        <w:sz w:val="13"/>
                      </w:rPr>
                      <w:t>В</w:t>
                    </w:r>
                    <w:r w:rsidR="006F0FE2" w:rsidRPr="00F526FE">
                      <w:rPr>
                        <w:sz w:val="13"/>
                      </w:rPr>
                      <w:t>ода</w:t>
                    </w:r>
                  </w:p>
                </w:txbxContent>
              </v:textbox>
            </v:shape>
            <v:line id="_x0000_s1076" style="position:absolute" from="7356,6580" to="7356,10761"/>
            <v:line id="_x0000_s1077" style="position:absolute" from="2133,10761" to="7356,10761"/>
            <v:line id="_x0000_s1078" style="position:absolute" from="2133,6580" to="7356,6580"/>
            <v:line id="_x0000_s1079" style="position:absolute" from="2133,6580" to="2133,10761"/>
            <w10:wrap type="none"/>
            <w10:anchorlock/>
          </v:group>
        </w:pict>
      </w:r>
      <w:r w:rsidR="004D111C">
        <w:rPr>
          <w:sz w:val="28"/>
          <w:szCs w:val="28"/>
        </w:rPr>
        <w:t xml:space="preserve">   </w:t>
      </w:r>
      <w:r w:rsidR="00291D52">
        <w:rPr>
          <w:sz w:val="28"/>
          <w:szCs w:val="28"/>
        </w:rPr>
        <w:t xml:space="preserve"> </w:t>
      </w:r>
      <w:r w:rsidR="001B028E">
        <w:rPr>
          <w:sz w:val="28"/>
          <w:szCs w:val="28"/>
        </w:rPr>
        <w:t xml:space="preserve"> </w:t>
      </w:r>
    </w:p>
    <w:p w:rsidR="00CA7299" w:rsidRPr="00E207D1" w:rsidRDefault="00CA7299" w:rsidP="004A2FEF">
      <w:pPr>
        <w:spacing w:line="360" w:lineRule="auto"/>
        <w:ind w:firstLine="709"/>
        <w:jc w:val="both"/>
        <w:rPr>
          <w:b/>
          <w:sz w:val="28"/>
          <w:szCs w:val="28"/>
        </w:rPr>
      </w:pPr>
    </w:p>
    <w:p w:rsidR="00B84562" w:rsidRPr="00E207D1" w:rsidRDefault="00037B83" w:rsidP="004A2FEF">
      <w:pPr>
        <w:spacing w:line="360" w:lineRule="auto"/>
        <w:ind w:firstLine="709"/>
        <w:jc w:val="both"/>
        <w:rPr>
          <w:sz w:val="24"/>
          <w:szCs w:val="24"/>
        </w:rPr>
      </w:pPr>
      <w:r w:rsidRPr="00E207D1">
        <w:rPr>
          <w:b/>
          <w:sz w:val="24"/>
          <w:szCs w:val="24"/>
        </w:rPr>
        <w:t xml:space="preserve">Рис. </w:t>
      </w:r>
      <w:r w:rsidR="000D2C8E" w:rsidRPr="00E207D1">
        <w:rPr>
          <w:b/>
          <w:sz w:val="24"/>
          <w:szCs w:val="24"/>
        </w:rPr>
        <w:t>1</w:t>
      </w:r>
      <w:r w:rsidR="00E207D1" w:rsidRPr="00E207D1">
        <w:rPr>
          <w:b/>
          <w:sz w:val="24"/>
          <w:szCs w:val="24"/>
        </w:rPr>
        <w:t>9</w:t>
      </w:r>
      <w:r w:rsidRPr="00E207D1">
        <w:rPr>
          <w:b/>
          <w:sz w:val="24"/>
          <w:szCs w:val="24"/>
        </w:rPr>
        <w:t>.</w:t>
      </w:r>
      <w:r w:rsidRPr="00E207D1">
        <w:rPr>
          <w:sz w:val="24"/>
          <w:szCs w:val="24"/>
        </w:rPr>
        <w:t xml:space="preserve"> Схема нанесения проб в лунки планшета.</w:t>
      </w:r>
    </w:p>
    <w:p w:rsidR="00794B8B" w:rsidRDefault="00794B8B" w:rsidP="004A2FEF">
      <w:pPr>
        <w:spacing w:line="360" w:lineRule="auto"/>
        <w:ind w:firstLine="709"/>
        <w:jc w:val="both"/>
        <w:rPr>
          <w:sz w:val="28"/>
          <w:szCs w:val="28"/>
        </w:rPr>
      </w:pPr>
    </w:p>
    <w:p w:rsidR="00D45E0B" w:rsidRDefault="00D45E0B" w:rsidP="004A2FEF">
      <w:pPr>
        <w:spacing w:line="360" w:lineRule="auto"/>
        <w:ind w:firstLine="709"/>
        <w:jc w:val="both"/>
        <w:rPr>
          <w:sz w:val="28"/>
          <w:szCs w:val="28"/>
        </w:rPr>
      </w:pPr>
    </w:p>
    <w:p w:rsidR="00471D9B" w:rsidRDefault="00C3723B" w:rsidP="004A2FEF">
      <w:pPr>
        <w:spacing w:line="360" w:lineRule="auto"/>
        <w:ind w:firstLine="709"/>
        <w:jc w:val="both"/>
        <w:rPr>
          <w:b/>
          <w:sz w:val="24"/>
          <w:szCs w:val="24"/>
        </w:rPr>
      </w:pPr>
      <w:r>
        <w:rPr>
          <w:sz w:val="28"/>
          <w:szCs w:val="28"/>
        </w:rPr>
        <w:pict>
          <v:shape id="_x0000_i1040" type="#_x0000_t75" style="width:192pt;height:2in">
            <v:imagedata r:id="rId39" o:title=""/>
          </v:shape>
        </w:pict>
      </w:r>
      <w:r w:rsidR="00471D9B">
        <w:rPr>
          <w:b/>
          <w:sz w:val="24"/>
          <w:szCs w:val="24"/>
        </w:rPr>
        <w:t xml:space="preserve"> </w:t>
      </w:r>
    </w:p>
    <w:p w:rsidR="00471D9B" w:rsidRDefault="00471D9B" w:rsidP="004A2FEF">
      <w:pPr>
        <w:spacing w:line="360" w:lineRule="auto"/>
        <w:ind w:firstLine="709"/>
        <w:jc w:val="both"/>
        <w:rPr>
          <w:sz w:val="24"/>
          <w:szCs w:val="24"/>
        </w:rPr>
      </w:pPr>
      <w:r w:rsidRPr="00E207D1">
        <w:rPr>
          <w:b/>
          <w:sz w:val="24"/>
          <w:szCs w:val="24"/>
        </w:rPr>
        <w:t>Рис. 20</w:t>
      </w:r>
      <w:r w:rsidR="00A00CB2">
        <w:rPr>
          <w:b/>
          <w:sz w:val="24"/>
          <w:szCs w:val="24"/>
        </w:rPr>
        <w:t>.</w:t>
      </w:r>
      <w:r w:rsidRPr="00E207D1">
        <w:rPr>
          <w:sz w:val="24"/>
          <w:szCs w:val="24"/>
        </w:rPr>
        <w:t xml:space="preserve"> Результат амплификации</w:t>
      </w:r>
      <w:r w:rsidR="00943C32">
        <w:rPr>
          <w:sz w:val="24"/>
          <w:szCs w:val="24"/>
        </w:rPr>
        <w:t xml:space="preserve"> в пластиковых микропланшетах</w:t>
      </w:r>
      <w:r w:rsidRPr="00E207D1">
        <w:rPr>
          <w:sz w:val="24"/>
          <w:szCs w:val="24"/>
        </w:rPr>
        <w:t>.</w:t>
      </w:r>
    </w:p>
    <w:p w:rsidR="00BB1DC2" w:rsidRDefault="00BB1DC2" w:rsidP="004A2FEF">
      <w:pPr>
        <w:spacing w:line="360" w:lineRule="auto"/>
        <w:ind w:firstLine="709"/>
        <w:jc w:val="both"/>
        <w:rPr>
          <w:sz w:val="28"/>
          <w:szCs w:val="28"/>
        </w:rPr>
      </w:pPr>
    </w:p>
    <w:p w:rsidR="00D45E0B" w:rsidRDefault="00D45E0B" w:rsidP="004A2FEF">
      <w:pPr>
        <w:spacing w:line="360" w:lineRule="auto"/>
        <w:ind w:firstLine="709"/>
        <w:jc w:val="both"/>
        <w:rPr>
          <w:sz w:val="28"/>
          <w:szCs w:val="28"/>
        </w:rPr>
      </w:pPr>
      <w:r>
        <w:rPr>
          <w:sz w:val="28"/>
          <w:szCs w:val="28"/>
        </w:rPr>
        <w:t>По результатам эксперимента (</w:t>
      </w:r>
      <w:r w:rsidR="00A00CB2">
        <w:rPr>
          <w:sz w:val="28"/>
          <w:szCs w:val="28"/>
        </w:rPr>
        <w:t>р</w:t>
      </w:r>
      <w:r>
        <w:rPr>
          <w:sz w:val="28"/>
          <w:szCs w:val="28"/>
        </w:rPr>
        <w:t>ис. 20) видно что в 1 и 3 ряду амплификация прошла, так как интенсивность флуоресценции заметно возросла. Темное пятнышко по центру лунок – это некоторый объем воздуха который образуется при покрытии плашки пленкой. Это указывает на то, что практически весь объем лунки заполнен образцом.</w:t>
      </w:r>
    </w:p>
    <w:p w:rsidR="000652B3" w:rsidRDefault="00583D90" w:rsidP="004A2FEF">
      <w:pPr>
        <w:spacing w:line="360" w:lineRule="auto"/>
        <w:ind w:firstLine="709"/>
        <w:jc w:val="both"/>
        <w:rPr>
          <w:sz w:val="28"/>
          <w:szCs w:val="28"/>
        </w:rPr>
      </w:pPr>
      <w:r>
        <w:rPr>
          <w:sz w:val="28"/>
          <w:szCs w:val="28"/>
        </w:rPr>
        <w:t xml:space="preserve">В этих же рядах в лунках под номером 5 сигнал значения не изменил. Это доказывает то, что матрица </w:t>
      </w:r>
      <w:r w:rsidR="002218ED">
        <w:rPr>
          <w:sz w:val="28"/>
          <w:szCs w:val="28"/>
        </w:rPr>
        <w:t>здесь не присутствовала. Контроль номер 2 т</w:t>
      </w:r>
      <w:r w:rsidR="00943C32">
        <w:rPr>
          <w:sz w:val="28"/>
          <w:szCs w:val="28"/>
        </w:rPr>
        <w:t>ак</w:t>
      </w:r>
      <w:r w:rsidR="002218ED">
        <w:rPr>
          <w:sz w:val="28"/>
          <w:szCs w:val="28"/>
        </w:rPr>
        <w:t>же сработал</w:t>
      </w:r>
      <w:r w:rsidR="006B43E8">
        <w:rPr>
          <w:sz w:val="28"/>
          <w:szCs w:val="28"/>
        </w:rPr>
        <w:t>,</w:t>
      </w:r>
      <w:r w:rsidR="002218ED">
        <w:rPr>
          <w:sz w:val="28"/>
          <w:szCs w:val="28"/>
        </w:rPr>
        <w:t xml:space="preserve"> так как флуоресценция в 4 ряду свое значение не изменила.</w:t>
      </w:r>
      <w:r w:rsidR="00465886">
        <w:rPr>
          <w:sz w:val="28"/>
          <w:szCs w:val="28"/>
        </w:rPr>
        <w:t xml:space="preserve"> Второй </w:t>
      </w:r>
      <w:r w:rsidR="00DE6C30">
        <w:rPr>
          <w:sz w:val="28"/>
          <w:szCs w:val="28"/>
        </w:rPr>
        <w:t>и пятый ряды пра</w:t>
      </w:r>
      <w:r w:rsidR="00465886">
        <w:rPr>
          <w:sz w:val="28"/>
          <w:szCs w:val="28"/>
        </w:rPr>
        <w:t>ктически не флуоресцируют. Это подтверждает наличие в их лунках воды.</w:t>
      </w:r>
      <w:r w:rsidR="00DE6C30">
        <w:rPr>
          <w:sz w:val="28"/>
          <w:szCs w:val="28"/>
        </w:rPr>
        <w:t xml:space="preserve"> </w:t>
      </w:r>
      <w:r w:rsidR="000652B3">
        <w:rPr>
          <w:sz w:val="28"/>
          <w:szCs w:val="28"/>
        </w:rPr>
        <w:t>Значения сигнала флуоресценции каждой лунки представлены в таблице</w:t>
      </w:r>
      <w:r w:rsidR="00FE2498">
        <w:rPr>
          <w:sz w:val="28"/>
          <w:szCs w:val="28"/>
        </w:rPr>
        <w:t xml:space="preserve"> 4.</w:t>
      </w:r>
      <w:r w:rsidR="000F492B">
        <w:rPr>
          <w:sz w:val="28"/>
          <w:szCs w:val="28"/>
        </w:rPr>
        <w:t xml:space="preserve"> Графическое изображение полученной картины представлено на рис</w:t>
      </w:r>
      <w:r w:rsidR="00A00CB2">
        <w:rPr>
          <w:sz w:val="28"/>
          <w:szCs w:val="28"/>
        </w:rPr>
        <w:t>.</w:t>
      </w:r>
      <w:r w:rsidR="000F492B">
        <w:rPr>
          <w:sz w:val="28"/>
          <w:szCs w:val="28"/>
        </w:rPr>
        <w:t xml:space="preserve">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1462"/>
        <w:gridCol w:w="1462"/>
        <w:gridCol w:w="1462"/>
        <w:gridCol w:w="1462"/>
        <w:gridCol w:w="1463"/>
      </w:tblGrid>
      <w:tr w:rsidR="000652B3" w:rsidRPr="00114DCF" w:rsidTr="00A73A87">
        <w:trPr>
          <w:trHeight w:val="650"/>
        </w:trPr>
        <w:tc>
          <w:tcPr>
            <w:tcW w:w="1462" w:type="dxa"/>
          </w:tcPr>
          <w:p w:rsidR="000652B3" w:rsidRPr="00114DCF" w:rsidRDefault="000652B3" w:rsidP="00114DCF">
            <w:pPr>
              <w:spacing w:line="360" w:lineRule="auto"/>
              <w:jc w:val="both"/>
            </w:pPr>
          </w:p>
        </w:tc>
        <w:tc>
          <w:tcPr>
            <w:tcW w:w="1462" w:type="dxa"/>
          </w:tcPr>
          <w:p w:rsidR="000652B3" w:rsidRPr="00114DCF" w:rsidRDefault="000652B3" w:rsidP="00114DCF">
            <w:pPr>
              <w:spacing w:line="360" w:lineRule="auto"/>
              <w:jc w:val="both"/>
            </w:pPr>
            <w:r w:rsidRPr="00114DCF">
              <w:t>1 столбец</w:t>
            </w:r>
          </w:p>
        </w:tc>
        <w:tc>
          <w:tcPr>
            <w:tcW w:w="1462" w:type="dxa"/>
          </w:tcPr>
          <w:p w:rsidR="000652B3" w:rsidRPr="00114DCF" w:rsidRDefault="000652B3" w:rsidP="00114DCF">
            <w:pPr>
              <w:spacing w:line="360" w:lineRule="auto"/>
              <w:jc w:val="both"/>
            </w:pPr>
            <w:r w:rsidRPr="00114DCF">
              <w:t>2 столбец</w:t>
            </w:r>
          </w:p>
        </w:tc>
        <w:tc>
          <w:tcPr>
            <w:tcW w:w="1462" w:type="dxa"/>
          </w:tcPr>
          <w:p w:rsidR="000652B3" w:rsidRPr="00114DCF" w:rsidRDefault="000652B3" w:rsidP="00114DCF">
            <w:pPr>
              <w:spacing w:line="360" w:lineRule="auto"/>
              <w:jc w:val="both"/>
            </w:pPr>
            <w:r w:rsidRPr="00114DCF">
              <w:t>3 столбец</w:t>
            </w:r>
          </w:p>
        </w:tc>
        <w:tc>
          <w:tcPr>
            <w:tcW w:w="1462" w:type="dxa"/>
          </w:tcPr>
          <w:p w:rsidR="000652B3" w:rsidRPr="00114DCF" w:rsidRDefault="000652B3" w:rsidP="00114DCF">
            <w:pPr>
              <w:spacing w:line="360" w:lineRule="auto"/>
              <w:jc w:val="both"/>
            </w:pPr>
            <w:r w:rsidRPr="00114DCF">
              <w:t>4 столбец</w:t>
            </w:r>
          </w:p>
        </w:tc>
        <w:tc>
          <w:tcPr>
            <w:tcW w:w="1463" w:type="dxa"/>
          </w:tcPr>
          <w:p w:rsidR="000652B3" w:rsidRPr="00114DCF" w:rsidRDefault="000652B3" w:rsidP="00114DCF">
            <w:pPr>
              <w:spacing w:line="360" w:lineRule="auto"/>
              <w:jc w:val="both"/>
            </w:pPr>
            <w:r w:rsidRPr="00114DCF">
              <w:t>5 столбец</w:t>
            </w:r>
          </w:p>
        </w:tc>
      </w:tr>
      <w:tr w:rsidR="000652B3" w:rsidRPr="00114DCF" w:rsidTr="00A73A87">
        <w:trPr>
          <w:trHeight w:val="630"/>
        </w:trPr>
        <w:tc>
          <w:tcPr>
            <w:tcW w:w="1462" w:type="dxa"/>
          </w:tcPr>
          <w:p w:rsidR="000652B3" w:rsidRPr="00114DCF" w:rsidRDefault="000652B3" w:rsidP="00114DCF">
            <w:pPr>
              <w:spacing w:line="360" w:lineRule="auto"/>
              <w:jc w:val="both"/>
            </w:pPr>
            <w:r w:rsidRPr="00114DCF">
              <w:t>1 ряд</w:t>
            </w:r>
          </w:p>
        </w:tc>
        <w:tc>
          <w:tcPr>
            <w:tcW w:w="1462" w:type="dxa"/>
          </w:tcPr>
          <w:p w:rsidR="000652B3" w:rsidRPr="00114DCF" w:rsidRDefault="000652B3" w:rsidP="00114DCF">
            <w:pPr>
              <w:spacing w:line="360" w:lineRule="auto"/>
              <w:jc w:val="both"/>
            </w:pPr>
            <w:r w:rsidRPr="00114DCF">
              <w:t>49,82</w:t>
            </w:r>
          </w:p>
        </w:tc>
        <w:tc>
          <w:tcPr>
            <w:tcW w:w="1462" w:type="dxa"/>
          </w:tcPr>
          <w:p w:rsidR="000652B3" w:rsidRPr="00114DCF" w:rsidRDefault="000652B3" w:rsidP="00114DCF">
            <w:pPr>
              <w:spacing w:line="360" w:lineRule="auto"/>
              <w:jc w:val="both"/>
            </w:pPr>
            <w:r w:rsidRPr="00114DCF">
              <w:t>73,54</w:t>
            </w:r>
          </w:p>
        </w:tc>
        <w:tc>
          <w:tcPr>
            <w:tcW w:w="1462" w:type="dxa"/>
          </w:tcPr>
          <w:p w:rsidR="000652B3" w:rsidRPr="00114DCF" w:rsidRDefault="000652B3" w:rsidP="00114DCF">
            <w:pPr>
              <w:spacing w:line="360" w:lineRule="auto"/>
              <w:jc w:val="both"/>
            </w:pPr>
            <w:r w:rsidRPr="00114DCF">
              <w:t>84,25</w:t>
            </w:r>
          </w:p>
        </w:tc>
        <w:tc>
          <w:tcPr>
            <w:tcW w:w="1462" w:type="dxa"/>
          </w:tcPr>
          <w:p w:rsidR="000652B3" w:rsidRPr="00114DCF" w:rsidRDefault="000652B3" w:rsidP="00114DCF">
            <w:pPr>
              <w:spacing w:line="360" w:lineRule="auto"/>
              <w:jc w:val="both"/>
            </w:pPr>
            <w:r w:rsidRPr="00114DCF">
              <w:t>83,68</w:t>
            </w:r>
          </w:p>
        </w:tc>
        <w:tc>
          <w:tcPr>
            <w:tcW w:w="1463" w:type="dxa"/>
          </w:tcPr>
          <w:p w:rsidR="000652B3" w:rsidRPr="00114DCF" w:rsidRDefault="000652B3" w:rsidP="00114DCF">
            <w:pPr>
              <w:spacing w:line="360" w:lineRule="auto"/>
              <w:jc w:val="both"/>
            </w:pPr>
            <w:r w:rsidRPr="00114DCF">
              <w:t>38,91</w:t>
            </w:r>
          </w:p>
        </w:tc>
      </w:tr>
      <w:tr w:rsidR="000652B3" w:rsidRPr="00114DCF" w:rsidTr="00A73A87">
        <w:trPr>
          <w:trHeight w:val="650"/>
        </w:trPr>
        <w:tc>
          <w:tcPr>
            <w:tcW w:w="1462" w:type="dxa"/>
          </w:tcPr>
          <w:p w:rsidR="000652B3" w:rsidRPr="00114DCF" w:rsidRDefault="000652B3" w:rsidP="00114DCF">
            <w:pPr>
              <w:spacing w:line="360" w:lineRule="auto"/>
              <w:jc w:val="both"/>
            </w:pPr>
            <w:r w:rsidRPr="00114DCF">
              <w:t>2 ряд</w:t>
            </w:r>
          </w:p>
        </w:tc>
        <w:tc>
          <w:tcPr>
            <w:tcW w:w="1462" w:type="dxa"/>
          </w:tcPr>
          <w:p w:rsidR="000652B3" w:rsidRPr="00114DCF" w:rsidRDefault="000652B3" w:rsidP="00114DCF">
            <w:pPr>
              <w:spacing w:line="360" w:lineRule="auto"/>
              <w:jc w:val="both"/>
            </w:pPr>
            <w:r w:rsidRPr="00114DCF">
              <w:t>17,61</w:t>
            </w:r>
          </w:p>
        </w:tc>
        <w:tc>
          <w:tcPr>
            <w:tcW w:w="1462" w:type="dxa"/>
          </w:tcPr>
          <w:p w:rsidR="000652B3" w:rsidRPr="00114DCF" w:rsidRDefault="000652B3" w:rsidP="00114DCF">
            <w:pPr>
              <w:spacing w:line="360" w:lineRule="auto"/>
              <w:jc w:val="both"/>
            </w:pPr>
            <w:r w:rsidRPr="00114DCF">
              <w:t>35,76</w:t>
            </w:r>
          </w:p>
        </w:tc>
        <w:tc>
          <w:tcPr>
            <w:tcW w:w="1462" w:type="dxa"/>
          </w:tcPr>
          <w:p w:rsidR="000652B3" w:rsidRPr="00114DCF" w:rsidRDefault="000652B3" w:rsidP="00114DCF">
            <w:pPr>
              <w:spacing w:line="360" w:lineRule="auto"/>
              <w:jc w:val="both"/>
            </w:pPr>
            <w:r w:rsidRPr="00114DCF">
              <w:t>34,41</w:t>
            </w:r>
          </w:p>
        </w:tc>
        <w:tc>
          <w:tcPr>
            <w:tcW w:w="1462" w:type="dxa"/>
          </w:tcPr>
          <w:p w:rsidR="000652B3" w:rsidRPr="00114DCF" w:rsidRDefault="000652B3" w:rsidP="00114DCF">
            <w:pPr>
              <w:spacing w:line="360" w:lineRule="auto"/>
              <w:jc w:val="both"/>
            </w:pPr>
            <w:r w:rsidRPr="00114DCF">
              <w:t>31,66</w:t>
            </w:r>
          </w:p>
        </w:tc>
        <w:tc>
          <w:tcPr>
            <w:tcW w:w="1463" w:type="dxa"/>
          </w:tcPr>
          <w:p w:rsidR="000652B3" w:rsidRPr="00114DCF" w:rsidRDefault="000652B3" w:rsidP="00114DCF">
            <w:pPr>
              <w:spacing w:line="360" w:lineRule="auto"/>
              <w:jc w:val="both"/>
            </w:pPr>
            <w:r w:rsidRPr="00114DCF">
              <w:t>24,56</w:t>
            </w:r>
          </w:p>
        </w:tc>
      </w:tr>
      <w:tr w:rsidR="000652B3" w:rsidRPr="00114DCF" w:rsidTr="00A73A87">
        <w:trPr>
          <w:trHeight w:val="650"/>
        </w:trPr>
        <w:tc>
          <w:tcPr>
            <w:tcW w:w="1462" w:type="dxa"/>
          </w:tcPr>
          <w:p w:rsidR="000652B3" w:rsidRPr="00114DCF" w:rsidRDefault="000652B3" w:rsidP="00114DCF">
            <w:pPr>
              <w:spacing w:line="360" w:lineRule="auto"/>
              <w:jc w:val="both"/>
            </w:pPr>
            <w:r w:rsidRPr="00114DCF">
              <w:t>3 ряд</w:t>
            </w:r>
          </w:p>
        </w:tc>
        <w:tc>
          <w:tcPr>
            <w:tcW w:w="1462" w:type="dxa"/>
          </w:tcPr>
          <w:p w:rsidR="000652B3" w:rsidRPr="00114DCF" w:rsidRDefault="000652B3" w:rsidP="00114DCF">
            <w:pPr>
              <w:spacing w:line="360" w:lineRule="auto"/>
              <w:jc w:val="both"/>
            </w:pPr>
            <w:r w:rsidRPr="00114DCF">
              <w:t>72,26</w:t>
            </w:r>
          </w:p>
        </w:tc>
        <w:tc>
          <w:tcPr>
            <w:tcW w:w="1462" w:type="dxa"/>
          </w:tcPr>
          <w:p w:rsidR="000652B3" w:rsidRPr="00114DCF" w:rsidRDefault="000652B3" w:rsidP="00114DCF">
            <w:pPr>
              <w:spacing w:line="360" w:lineRule="auto"/>
              <w:jc w:val="both"/>
            </w:pPr>
            <w:r w:rsidRPr="00114DCF">
              <w:t>92,30</w:t>
            </w:r>
          </w:p>
        </w:tc>
        <w:tc>
          <w:tcPr>
            <w:tcW w:w="1462" w:type="dxa"/>
          </w:tcPr>
          <w:p w:rsidR="000652B3" w:rsidRPr="00114DCF" w:rsidRDefault="000652B3" w:rsidP="00114DCF">
            <w:pPr>
              <w:spacing w:line="360" w:lineRule="auto"/>
              <w:jc w:val="both"/>
            </w:pPr>
            <w:r w:rsidRPr="00114DCF">
              <w:t>117,95</w:t>
            </w:r>
          </w:p>
        </w:tc>
        <w:tc>
          <w:tcPr>
            <w:tcW w:w="1462" w:type="dxa"/>
          </w:tcPr>
          <w:p w:rsidR="000652B3" w:rsidRPr="00114DCF" w:rsidRDefault="000652B3" w:rsidP="00114DCF">
            <w:pPr>
              <w:spacing w:line="360" w:lineRule="auto"/>
              <w:jc w:val="both"/>
            </w:pPr>
            <w:r w:rsidRPr="00114DCF">
              <w:t>113,88</w:t>
            </w:r>
          </w:p>
        </w:tc>
        <w:tc>
          <w:tcPr>
            <w:tcW w:w="1463" w:type="dxa"/>
          </w:tcPr>
          <w:p w:rsidR="000652B3" w:rsidRPr="00114DCF" w:rsidRDefault="000652B3" w:rsidP="00114DCF">
            <w:pPr>
              <w:spacing w:line="360" w:lineRule="auto"/>
              <w:jc w:val="both"/>
            </w:pPr>
            <w:r w:rsidRPr="00114DCF">
              <w:t>41,02</w:t>
            </w:r>
          </w:p>
        </w:tc>
      </w:tr>
      <w:tr w:rsidR="000652B3" w:rsidRPr="00114DCF" w:rsidTr="00A73A87">
        <w:trPr>
          <w:trHeight w:val="650"/>
        </w:trPr>
        <w:tc>
          <w:tcPr>
            <w:tcW w:w="1462" w:type="dxa"/>
          </w:tcPr>
          <w:p w:rsidR="000652B3" w:rsidRPr="00114DCF" w:rsidRDefault="000652B3" w:rsidP="00114DCF">
            <w:pPr>
              <w:spacing w:line="360" w:lineRule="auto"/>
              <w:jc w:val="both"/>
            </w:pPr>
            <w:r w:rsidRPr="00114DCF">
              <w:t>4 ряд</w:t>
            </w:r>
          </w:p>
        </w:tc>
        <w:tc>
          <w:tcPr>
            <w:tcW w:w="1462" w:type="dxa"/>
          </w:tcPr>
          <w:p w:rsidR="000652B3" w:rsidRPr="00114DCF" w:rsidRDefault="000652B3" w:rsidP="00114DCF">
            <w:pPr>
              <w:spacing w:line="360" w:lineRule="auto"/>
              <w:jc w:val="both"/>
            </w:pPr>
            <w:r w:rsidRPr="00114DCF">
              <w:t>26,88</w:t>
            </w:r>
          </w:p>
        </w:tc>
        <w:tc>
          <w:tcPr>
            <w:tcW w:w="1462" w:type="dxa"/>
          </w:tcPr>
          <w:p w:rsidR="000652B3" w:rsidRPr="00114DCF" w:rsidRDefault="000652B3" w:rsidP="00114DCF">
            <w:pPr>
              <w:spacing w:line="360" w:lineRule="auto"/>
              <w:jc w:val="both"/>
            </w:pPr>
            <w:r w:rsidRPr="00114DCF">
              <w:t>34,04</w:t>
            </w:r>
          </w:p>
        </w:tc>
        <w:tc>
          <w:tcPr>
            <w:tcW w:w="1462" w:type="dxa"/>
          </w:tcPr>
          <w:p w:rsidR="000652B3" w:rsidRPr="00114DCF" w:rsidRDefault="000652B3" w:rsidP="00114DCF">
            <w:pPr>
              <w:spacing w:line="360" w:lineRule="auto"/>
              <w:jc w:val="both"/>
            </w:pPr>
            <w:r w:rsidRPr="00114DCF">
              <w:t>40,36</w:t>
            </w:r>
          </w:p>
        </w:tc>
        <w:tc>
          <w:tcPr>
            <w:tcW w:w="1462" w:type="dxa"/>
          </w:tcPr>
          <w:p w:rsidR="000652B3" w:rsidRPr="00114DCF" w:rsidRDefault="000652B3" w:rsidP="00114DCF">
            <w:pPr>
              <w:spacing w:line="360" w:lineRule="auto"/>
              <w:jc w:val="both"/>
            </w:pPr>
            <w:r w:rsidRPr="00114DCF">
              <w:t>43,36</w:t>
            </w:r>
          </w:p>
        </w:tc>
        <w:tc>
          <w:tcPr>
            <w:tcW w:w="1463" w:type="dxa"/>
          </w:tcPr>
          <w:p w:rsidR="000652B3" w:rsidRPr="00114DCF" w:rsidRDefault="000652B3" w:rsidP="00114DCF">
            <w:pPr>
              <w:spacing w:line="360" w:lineRule="auto"/>
              <w:jc w:val="both"/>
            </w:pPr>
            <w:r w:rsidRPr="00114DCF">
              <w:t>40,88</w:t>
            </w:r>
          </w:p>
        </w:tc>
      </w:tr>
      <w:tr w:rsidR="000652B3" w:rsidRPr="00114DCF" w:rsidTr="00A73A87">
        <w:trPr>
          <w:trHeight w:val="671"/>
        </w:trPr>
        <w:tc>
          <w:tcPr>
            <w:tcW w:w="1462" w:type="dxa"/>
          </w:tcPr>
          <w:p w:rsidR="000652B3" w:rsidRPr="00114DCF" w:rsidRDefault="000652B3" w:rsidP="00114DCF">
            <w:pPr>
              <w:spacing w:line="360" w:lineRule="auto"/>
              <w:jc w:val="both"/>
            </w:pPr>
            <w:r w:rsidRPr="00114DCF">
              <w:t>5 ряд</w:t>
            </w:r>
          </w:p>
        </w:tc>
        <w:tc>
          <w:tcPr>
            <w:tcW w:w="1462" w:type="dxa"/>
          </w:tcPr>
          <w:p w:rsidR="000652B3" w:rsidRPr="00114DCF" w:rsidRDefault="000652B3" w:rsidP="00114DCF">
            <w:pPr>
              <w:spacing w:line="360" w:lineRule="auto"/>
              <w:jc w:val="both"/>
            </w:pPr>
            <w:r w:rsidRPr="00114DCF">
              <w:t>10,34</w:t>
            </w:r>
          </w:p>
        </w:tc>
        <w:tc>
          <w:tcPr>
            <w:tcW w:w="1462" w:type="dxa"/>
          </w:tcPr>
          <w:p w:rsidR="000652B3" w:rsidRPr="00114DCF" w:rsidRDefault="000652B3" w:rsidP="00114DCF">
            <w:pPr>
              <w:spacing w:line="360" w:lineRule="auto"/>
              <w:jc w:val="both"/>
            </w:pPr>
            <w:r w:rsidRPr="00114DCF">
              <w:t>12,81</w:t>
            </w:r>
          </w:p>
        </w:tc>
        <w:tc>
          <w:tcPr>
            <w:tcW w:w="1462" w:type="dxa"/>
          </w:tcPr>
          <w:p w:rsidR="000652B3" w:rsidRPr="00114DCF" w:rsidRDefault="00FE2498" w:rsidP="00114DCF">
            <w:pPr>
              <w:spacing w:line="360" w:lineRule="auto"/>
              <w:jc w:val="both"/>
            </w:pPr>
            <w:r w:rsidRPr="00114DCF">
              <w:t>17,81</w:t>
            </w:r>
          </w:p>
        </w:tc>
        <w:tc>
          <w:tcPr>
            <w:tcW w:w="1462" w:type="dxa"/>
          </w:tcPr>
          <w:p w:rsidR="000652B3" w:rsidRPr="00114DCF" w:rsidRDefault="00FE2498" w:rsidP="00114DCF">
            <w:pPr>
              <w:spacing w:line="360" w:lineRule="auto"/>
              <w:jc w:val="both"/>
            </w:pPr>
            <w:r w:rsidRPr="00114DCF">
              <w:t>20,89</w:t>
            </w:r>
          </w:p>
        </w:tc>
        <w:tc>
          <w:tcPr>
            <w:tcW w:w="1463" w:type="dxa"/>
          </w:tcPr>
          <w:p w:rsidR="000652B3" w:rsidRPr="00114DCF" w:rsidRDefault="00FE2498" w:rsidP="00114DCF">
            <w:pPr>
              <w:spacing w:line="360" w:lineRule="auto"/>
              <w:jc w:val="both"/>
            </w:pPr>
            <w:r w:rsidRPr="00114DCF">
              <w:t>19,08</w:t>
            </w:r>
          </w:p>
        </w:tc>
      </w:tr>
    </w:tbl>
    <w:p w:rsidR="006B43E8" w:rsidRPr="000B0A1A" w:rsidRDefault="00BB1DC2" w:rsidP="004A2FEF">
      <w:pPr>
        <w:spacing w:line="360" w:lineRule="auto"/>
        <w:ind w:firstLine="709"/>
        <w:jc w:val="both"/>
        <w:rPr>
          <w:b/>
          <w:sz w:val="24"/>
          <w:szCs w:val="24"/>
        </w:rPr>
      </w:pPr>
      <w:r w:rsidRPr="008D3EA3">
        <w:rPr>
          <w:b/>
          <w:sz w:val="24"/>
          <w:szCs w:val="24"/>
        </w:rPr>
        <w:t>Таблица 4</w:t>
      </w:r>
    </w:p>
    <w:p w:rsidR="006B43E8" w:rsidRPr="00B4384A" w:rsidRDefault="00C3723B" w:rsidP="00114DCF">
      <w:pPr>
        <w:spacing w:line="360" w:lineRule="auto"/>
        <w:ind w:firstLine="709"/>
        <w:jc w:val="center"/>
      </w:pPr>
      <w:r>
        <w:pict>
          <v:shape id="_x0000_i1041" type="#_x0000_t75" style="width:222pt;height:141pt">
            <v:imagedata r:id="rId40" o:title=""/>
          </v:shape>
        </w:pict>
      </w:r>
    </w:p>
    <w:p w:rsidR="00114DCF" w:rsidRDefault="00114DCF" w:rsidP="004A2FEF">
      <w:pPr>
        <w:spacing w:line="360" w:lineRule="auto"/>
        <w:ind w:firstLine="709"/>
        <w:jc w:val="both"/>
        <w:rPr>
          <w:sz w:val="24"/>
          <w:szCs w:val="24"/>
        </w:rPr>
      </w:pPr>
    </w:p>
    <w:p w:rsidR="007026D4" w:rsidRPr="00DE360B" w:rsidRDefault="006B43E8" w:rsidP="004A2FEF">
      <w:pPr>
        <w:spacing w:line="360" w:lineRule="auto"/>
        <w:ind w:firstLine="709"/>
        <w:jc w:val="both"/>
        <w:rPr>
          <w:sz w:val="24"/>
          <w:szCs w:val="24"/>
        </w:rPr>
      </w:pPr>
      <w:r w:rsidRPr="00DE360B">
        <w:rPr>
          <w:sz w:val="24"/>
          <w:szCs w:val="24"/>
        </w:rPr>
        <w:t>Р</w:t>
      </w:r>
      <w:r w:rsidR="00E207D1" w:rsidRPr="00DE360B">
        <w:rPr>
          <w:b/>
          <w:sz w:val="24"/>
          <w:szCs w:val="24"/>
        </w:rPr>
        <w:t>ис</w:t>
      </w:r>
      <w:r w:rsidR="00A00CB2">
        <w:rPr>
          <w:b/>
          <w:sz w:val="24"/>
          <w:szCs w:val="24"/>
        </w:rPr>
        <w:t>.</w:t>
      </w:r>
      <w:r w:rsidR="00E207D1" w:rsidRPr="00DE360B">
        <w:rPr>
          <w:b/>
          <w:sz w:val="24"/>
          <w:szCs w:val="24"/>
        </w:rPr>
        <w:t xml:space="preserve"> 21</w:t>
      </w:r>
      <w:r w:rsidR="00A00CB2">
        <w:rPr>
          <w:b/>
          <w:sz w:val="24"/>
          <w:szCs w:val="24"/>
        </w:rPr>
        <w:t>.</w:t>
      </w:r>
      <w:r w:rsidR="00E207D1" w:rsidRPr="00DE360B">
        <w:rPr>
          <w:b/>
          <w:sz w:val="24"/>
          <w:szCs w:val="24"/>
        </w:rPr>
        <w:t xml:space="preserve"> </w:t>
      </w:r>
      <w:r w:rsidR="00E207D1" w:rsidRPr="00DE360B">
        <w:rPr>
          <w:sz w:val="24"/>
          <w:szCs w:val="24"/>
        </w:rPr>
        <w:t>Диаграмма, отображающая уровень сигнала в лунках</w:t>
      </w:r>
      <w:r w:rsidR="00943C32" w:rsidRPr="00DE360B">
        <w:rPr>
          <w:sz w:val="24"/>
          <w:szCs w:val="24"/>
        </w:rPr>
        <w:t xml:space="preserve"> пластиковой микроплашки</w:t>
      </w:r>
      <w:r w:rsidR="00E207D1" w:rsidRPr="00DE360B">
        <w:rPr>
          <w:sz w:val="24"/>
          <w:szCs w:val="24"/>
        </w:rPr>
        <w:t>.</w:t>
      </w:r>
    </w:p>
    <w:p w:rsidR="00D671C8" w:rsidRDefault="00D671C8" w:rsidP="004A2FEF">
      <w:pPr>
        <w:spacing w:line="360" w:lineRule="auto"/>
        <w:ind w:firstLine="709"/>
        <w:jc w:val="both"/>
        <w:rPr>
          <w:b/>
          <w:sz w:val="28"/>
          <w:szCs w:val="28"/>
        </w:rPr>
      </w:pPr>
      <w:r>
        <w:rPr>
          <w:b/>
          <w:sz w:val="28"/>
          <w:szCs w:val="28"/>
        </w:rPr>
        <w:t>3.</w:t>
      </w:r>
      <w:r w:rsidR="00316466" w:rsidRPr="00AC3667">
        <w:rPr>
          <w:b/>
          <w:sz w:val="28"/>
          <w:szCs w:val="28"/>
        </w:rPr>
        <w:t>4</w:t>
      </w:r>
      <w:r w:rsidR="000B0A1A">
        <w:rPr>
          <w:b/>
          <w:sz w:val="28"/>
          <w:szCs w:val="28"/>
        </w:rPr>
        <w:t>.</w:t>
      </w:r>
      <w:r>
        <w:rPr>
          <w:b/>
          <w:sz w:val="28"/>
          <w:szCs w:val="28"/>
        </w:rPr>
        <w:t xml:space="preserve"> Постановка ПЦР в микрообъ</w:t>
      </w:r>
      <w:r w:rsidR="00A00CB2">
        <w:rPr>
          <w:b/>
          <w:sz w:val="28"/>
          <w:szCs w:val="28"/>
        </w:rPr>
        <w:t>еме с отрицательными контролями</w:t>
      </w:r>
    </w:p>
    <w:p w:rsidR="007026D4" w:rsidRPr="00A00CB2" w:rsidRDefault="00D671C8" w:rsidP="004A2FEF">
      <w:pPr>
        <w:spacing w:line="360" w:lineRule="auto"/>
        <w:ind w:firstLine="709"/>
        <w:jc w:val="both"/>
        <w:rPr>
          <w:sz w:val="28"/>
          <w:szCs w:val="28"/>
        </w:rPr>
      </w:pPr>
      <w:r w:rsidRPr="007C50D5">
        <w:rPr>
          <w:sz w:val="28"/>
          <w:szCs w:val="28"/>
        </w:rPr>
        <w:t xml:space="preserve">ПЦР </w:t>
      </w:r>
      <w:r>
        <w:rPr>
          <w:sz w:val="28"/>
          <w:szCs w:val="28"/>
        </w:rPr>
        <w:t xml:space="preserve">ставили по протоколам с использованием </w:t>
      </w:r>
      <w:r>
        <w:rPr>
          <w:sz w:val="28"/>
          <w:szCs w:val="28"/>
          <w:lang w:val="en-US"/>
        </w:rPr>
        <w:t>SYBRgreen</w:t>
      </w:r>
      <w:r w:rsidRPr="007C50D5">
        <w:rPr>
          <w:sz w:val="28"/>
          <w:szCs w:val="28"/>
        </w:rPr>
        <w:t xml:space="preserve"> </w:t>
      </w:r>
      <w:r>
        <w:rPr>
          <w:sz w:val="28"/>
          <w:szCs w:val="28"/>
        </w:rPr>
        <w:t xml:space="preserve">и </w:t>
      </w:r>
      <w:r>
        <w:rPr>
          <w:sz w:val="28"/>
          <w:szCs w:val="28"/>
          <w:lang w:val="en-US"/>
        </w:rPr>
        <w:t>TaqMan</w:t>
      </w:r>
      <w:r>
        <w:rPr>
          <w:sz w:val="28"/>
          <w:szCs w:val="28"/>
        </w:rPr>
        <w:t>. Общий объем ПЦР смеси составлял 1 мкл. Количество внесенной матрицы одинаково – 7 нг. Контролем служили пробы без матрицы.</w:t>
      </w:r>
      <w:r w:rsidRPr="00D671C8">
        <w:rPr>
          <w:sz w:val="28"/>
          <w:szCs w:val="28"/>
        </w:rPr>
        <w:t xml:space="preserve"> </w:t>
      </w:r>
      <w:r>
        <w:rPr>
          <w:sz w:val="28"/>
          <w:szCs w:val="28"/>
        </w:rPr>
        <w:t>Измерение и регистрацию флуоресцентного сигнала проводили с помощью описанной системы детекции и программы «</w:t>
      </w:r>
      <w:r>
        <w:rPr>
          <w:sz w:val="28"/>
          <w:szCs w:val="28"/>
          <w:lang w:val="en-US"/>
        </w:rPr>
        <w:t>Qwant</w:t>
      </w:r>
      <w:r>
        <w:rPr>
          <w:sz w:val="28"/>
          <w:szCs w:val="28"/>
        </w:rPr>
        <w:t>а». Результаты измерений представлены в таблице</w:t>
      </w:r>
      <w:r w:rsidR="00DE5429">
        <w:rPr>
          <w:sz w:val="28"/>
          <w:szCs w:val="28"/>
        </w:rPr>
        <w:t xml:space="preserve"> </w:t>
      </w:r>
      <w:r w:rsidR="00A00CB2">
        <w:rPr>
          <w:sz w:val="28"/>
          <w:szCs w:val="28"/>
        </w:rPr>
        <w:t>5.</w:t>
      </w:r>
    </w:p>
    <w:p w:rsidR="007026D4" w:rsidRDefault="007026D4" w:rsidP="004A2FEF">
      <w:pPr>
        <w:spacing w:line="360" w:lineRule="auto"/>
        <w:ind w:firstLine="709"/>
        <w:jc w:val="both"/>
        <w:rPr>
          <w:sz w:val="28"/>
          <w:szCs w:val="28"/>
        </w:rPr>
      </w:pPr>
      <w:r w:rsidRPr="00DE5429">
        <w:rPr>
          <w:sz w:val="28"/>
          <w:szCs w:val="28"/>
        </w:rPr>
        <w:t>По данным таблицы видно</w:t>
      </w:r>
      <w:r w:rsidR="006B43E8">
        <w:rPr>
          <w:sz w:val="28"/>
          <w:szCs w:val="28"/>
        </w:rPr>
        <w:t>,</w:t>
      </w:r>
      <w:r w:rsidRPr="00DE5429">
        <w:rPr>
          <w:sz w:val="28"/>
          <w:szCs w:val="28"/>
        </w:rPr>
        <w:t xml:space="preserve"> что</w:t>
      </w:r>
      <w:r>
        <w:rPr>
          <w:sz w:val="28"/>
          <w:szCs w:val="28"/>
        </w:rPr>
        <w:t xml:space="preserve"> приращение сигнала флуоресценции сопоставимо с измерениями, полученными при проведении ПЦР в капле смеси объемом 1 мкл в среде масла  в обоих случаях. А значит амплификация проходит с не</w:t>
      </w:r>
      <w:r w:rsidR="009D3B32">
        <w:rPr>
          <w:sz w:val="28"/>
          <w:szCs w:val="28"/>
        </w:rPr>
        <w:t xml:space="preserve"> </w:t>
      </w:r>
      <w:r>
        <w:rPr>
          <w:sz w:val="28"/>
          <w:szCs w:val="28"/>
        </w:rPr>
        <w:t xml:space="preserve">меньшей эффективностью чем на моделях с каплями. Сильный разброс значений в </w:t>
      </w:r>
      <w:r w:rsidRPr="00E470A4">
        <w:rPr>
          <w:sz w:val="28"/>
          <w:szCs w:val="28"/>
        </w:rPr>
        <w:t xml:space="preserve">случае </w:t>
      </w:r>
      <w:r w:rsidRPr="00E470A4">
        <w:rPr>
          <w:sz w:val="28"/>
          <w:szCs w:val="28"/>
          <w:lang w:val="en-US"/>
        </w:rPr>
        <w:t>SYBRgreen</w:t>
      </w:r>
      <w:r>
        <w:rPr>
          <w:sz w:val="28"/>
          <w:szCs w:val="28"/>
        </w:rPr>
        <w:t xml:space="preserve"> лишний раз доказывает, что работа с микрообъемами – это очень сложн</w:t>
      </w:r>
      <w:r w:rsidR="006B43E8">
        <w:rPr>
          <w:sz w:val="28"/>
          <w:szCs w:val="28"/>
        </w:rPr>
        <w:t>ый процесс</w:t>
      </w:r>
      <w:r>
        <w:rPr>
          <w:sz w:val="28"/>
          <w:szCs w:val="28"/>
        </w:rPr>
        <w:t>, где даже самые минимальные погрешности в работе (погрешности пипеток, чистота преперата и т.д.) становятся критичными и влияют на результат.</w:t>
      </w:r>
    </w:p>
    <w:p w:rsidR="00A00CB2" w:rsidRDefault="00A00CB2" w:rsidP="004A2FEF">
      <w:pPr>
        <w:spacing w:line="360" w:lineRule="auto"/>
        <w:ind w:firstLine="709"/>
        <w:jc w:val="both"/>
        <w:rPr>
          <w:b/>
          <w:sz w:val="28"/>
          <w:szCs w:val="28"/>
        </w:rPr>
      </w:pPr>
    </w:p>
    <w:p w:rsidR="00B2456F" w:rsidRDefault="00DE5429" w:rsidP="004A2FEF">
      <w:pPr>
        <w:spacing w:line="360" w:lineRule="auto"/>
        <w:ind w:firstLine="709"/>
        <w:jc w:val="both"/>
        <w:rPr>
          <w:b/>
          <w:sz w:val="28"/>
          <w:szCs w:val="28"/>
        </w:rPr>
      </w:pPr>
      <w:r>
        <w:rPr>
          <w:b/>
          <w:sz w:val="28"/>
          <w:szCs w:val="28"/>
        </w:rPr>
        <w:t>Таблица 5.</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96"/>
        <w:gridCol w:w="1244"/>
        <w:gridCol w:w="422"/>
        <w:gridCol w:w="1378"/>
        <w:gridCol w:w="56"/>
        <w:gridCol w:w="1564"/>
        <w:gridCol w:w="236"/>
        <w:gridCol w:w="1620"/>
        <w:gridCol w:w="1204"/>
      </w:tblGrid>
      <w:tr w:rsidR="008D3878" w:rsidRPr="00114DCF" w:rsidTr="00A73A87">
        <w:tc>
          <w:tcPr>
            <w:tcW w:w="9468" w:type="dxa"/>
            <w:gridSpan w:val="10"/>
          </w:tcPr>
          <w:p w:rsidR="008D3878" w:rsidRPr="00114DCF" w:rsidRDefault="008D3878" w:rsidP="00114DCF">
            <w:pPr>
              <w:rPr>
                <w:b/>
              </w:rPr>
            </w:pPr>
            <w:r w:rsidRPr="00114DCF">
              <w:rPr>
                <w:b/>
                <w:lang w:val="en-US"/>
              </w:rPr>
              <w:t>SYBRgreen</w:t>
            </w:r>
          </w:p>
        </w:tc>
      </w:tr>
      <w:tr w:rsidR="008D3878" w:rsidRPr="00114DCF" w:rsidTr="00A73A87">
        <w:tc>
          <w:tcPr>
            <w:tcW w:w="1744" w:type="dxa"/>
            <w:gridSpan w:val="2"/>
          </w:tcPr>
          <w:p w:rsidR="008D3878" w:rsidRPr="00114DCF" w:rsidRDefault="008D3878" w:rsidP="00114DCF">
            <w:r w:rsidRPr="00114DCF">
              <w:rPr>
                <w:b/>
              </w:rPr>
              <w:t>С матрицей</w:t>
            </w:r>
            <w:r w:rsidR="0097739C" w:rsidRPr="00114DCF">
              <w:rPr>
                <w:b/>
              </w:rPr>
              <w:t xml:space="preserve"> </w:t>
            </w:r>
            <w:r w:rsidRPr="00114DCF">
              <w:t>(флуоресценция,</w:t>
            </w:r>
            <w:r w:rsidR="0097739C" w:rsidRPr="00114DCF">
              <w:t xml:space="preserve"> </w:t>
            </w:r>
            <w:r w:rsidRPr="00114DCF">
              <w:t>у.е</w:t>
            </w:r>
            <w:r w:rsidR="0097739C" w:rsidRPr="00114DCF">
              <w:t>.</w:t>
            </w:r>
            <w:r w:rsidRPr="00114DCF">
              <w:t>)</w:t>
            </w:r>
          </w:p>
        </w:tc>
        <w:tc>
          <w:tcPr>
            <w:tcW w:w="1666" w:type="dxa"/>
            <w:gridSpan w:val="2"/>
          </w:tcPr>
          <w:p w:rsidR="008D3878" w:rsidRPr="00114DCF" w:rsidRDefault="008D3878" w:rsidP="00114DCF">
            <w:pPr>
              <w:rPr>
                <w:b/>
              </w:rPr>
            </w:pPr>
            <w:r w:rsidRPr="00114DCF">
              <w:t>Среднее значение</w:t>
            </w:r>
            <w:r w:rsidR="0097739C" w:rsidRPr="00114DCF">
              <w:t xml:space="preserve"> </w:t>
            </w:r>
            <w:r w:rsidRPr="00114DCF">
              <w:t>(среднее отклонение)</w:t>
            </w:r>
          </w:p>
        </w:tc>
        <w:tc>
          <w:tcPr>
            <w:tcW w:w="1434" w:type="dxa"/>
            <w:gridSpan w:val="2"/>
          </w:tcPr>
          <w:p w:rsidR="008D3878" w:rsidRPr="00114DCF" w:rsidRDefault="008D3878" w:rsidP="00114DCF">
            <w:r w:rsidRPr="00114DCF">
              <w:rPr>
                <w:b/>
              </w:rPr>
              <w:t>Без матрицы</w:t>
            </w:r>
            <w:r w:rsidR="0097739C" w:rsidRPr="00114DCF">
              <w:rPr>
                <w:b/>
              </w:rPr>
              <w:t xml:space="preserve"> </w:t>
            </w:r>
            <w:r w:rsidRPr="00114DCF">
              <w:t>(флуоресценция,</w:t>
            </w:r>
            <w:r w:rsidR="0097739C" w:rsidRPr="00114DCF">
              <w:t xml:space="preserve"> </w:t>
            </w:r>
            <w:r w:rsidRPr="00114DCF">
              <w:t>у.е)</w:t>
            </w:r>
          </w:p>
        </w:tc>
        <w:tc>
          <w:tcPr>
            <w:tcW w:w="1800" w:type="dxa"/>
            <w:gridSpan w:val="2"/>
          </w:tcPr>
          <w:p w:rsidR="008D3878" w:rsidRPr="00114DCF" w:rsidRDefault="008D3878" w:rsidP="00114DCF">
            <w:pPr>
              <w:rPr>
                <w:b/>
              </w:rPr>
            </w:pPr>
            <w:r w:rsidRPr="00114DCF">
              <w:t>Среднее значение</w:t>
            </w:r>
            <w:r w:rsidR="0097739C" w:rsidRPr="00114DCF">
              <w:t xml:space="preserve"> </w:t>
            </w:r>
            <w:r w:rsidRPr="00114DCF">
              <w:t>(среднее отклонение)</w:t>
            </w:r>
          </w:p>
        </w:tc>
        <w:tc>
          <w:tcPr>
            <w:tcW w:w="1620" w:type="dxa"/>
          </w:tcPr>
          <w:p w:rsidR="008D3878" w:rsidRPr="00114DCF" w:rsidRDefault="008D3878" w:rsidP="00114DCF">
            <w:r w:rsidRPr="00114DCF">
              <w:rPr>
                <w:b/>
              </w:rPr>
              <w:t xml:space="preserve">Приращение </w:t>
            </w:r>
            <w:r w:rsidRPr="00114DCF">
              <w:t>(флуоресценция,</w:t>
            </w:r>
            <w:r w:rsidR="0097739C" w:rsidRPr="00114DCF">
              <w:t xml:space="preserve"> </w:t>
            </w:r>
            <w:r w:rsidRPr="00114DCF">
              <w:t>у.е)</w:t>
            </w:r>
          </w:p>
        </w:tc>
        <w:tc>
          <w:tcPr>
            <w:tcW w:w="1204" w:type="dxa"/>
          </w:tcPr>
          <w:p w:rsidR="008D3878" w:rsidRPr="00114DCF" w:rsidRDefault="008D3878" w:rsidP="00114DCF">
            <w:r w:rsidRPr="00114DCF">
              <w:t>Среднее значение(среднее отклонение)</w:t>
            </w:r>
          </w:p>
        </w:tc>
      </w:tr>
      <w:tr w:rsidR="008D3878" w:rsidRPr="00114DCF" w:rsidTr="00A73A87">
        <w:tc>
          <w:tcPr>
            <w:tcW w:w="1744" w:type="dxa"/>
            <w:gridSpan w:val="2"/>
          </w:tcPr>
          <w:p w:rsidR="008D3878" w:rsidRPr="00114DCF" w:rsidRDefault="008D3878" w:rsidP="00114DCF">
            <w:r w:rsidRPr="00114DCF">
              <w:t>41</w:t>
            </w:r>
          </w:p>
        </w:tc>
        <w:tc>
          <w:tcPr>
            <w:tcW w:w="1666" w:type="dxa"/>
            <w:gridSpan w:val="2"/>
            <w:vMerge w:val="restart"/>
          </w:tcPr>
          <w:p w:rsidR="008D3878" w:rsidRPr="00114DCF" w:rsidRDefault="008D3878" w:rsidP="00114DCF"/>
          <w:p w:rsidR="008D3878" w:rsidRPr="00114DCF" w:rsidRDefault="008D3878" w:rsidP="00114DCF"/>
          <w:p w:rsidR="008D3878" w:rsidRPr="00114DCF" w:rsidRDefault="008D3878" w:rsidP="00114DCF">
            <w:r w:rsidRPr="00114DCF">
              <w:t>40,8(3)</w:t>
            </w:r>
          </w:p>
        </w:tc>
        <w:tc>
          <w:tcPr>
            <w:tcW w:w="1434" w:type="dxa"/>
            <w:gridSpan w:val="2"/>
          </w:tcPr>
          <w:p w:rsidR="008D3878" w:rsidRPr="00114DCF" w:rsidRDefault="008D3878" w:rsidP="00114DCF">
            <w:r w:rsidRPr="00114DCF">
              <w:t>34</w:t>
            </w:r>
          </w:p>
        </w:tc>
        <w:tc>
          <w:tcPr>
            <w:tcW w:w="1800" w:type="dxa"/>
            <w:gridSpan w:val="2"/>
            <w:vMerge w:val="restart"/>
          </w:tcPr>
          <w:p w:rsidR="008D3878" w:rsidRPr="00114DCF" w:rsidRDefault="008D3878" w:rsidP="00114DCF"/>
          <w:p w:rsidR="008D3878" w:rsidRPr="00114DCF" w:rsidRDefault="008D3878" w:rsidP="00114DCF"/>
          <w:p w:rsidR="008D3878" w:rsidRPr="00114DCF" w:rsidRDefault="008D3878" w:rsidP="00114DCF">
            <w:r w:rsidRPr="00114DCF">
              <w:t>35,4(4)</w:t>
            </w:r>
          </w:p>
          <w:p w:rsidR="008D3878" w:rsidRPr="00114DCF" w:rsidRDefault="008D3878" w:rsidP="00114DCF"/>
        </w:tc>
        <w:tc>
          <w:tcPr>
            <w:tcW w:w="1620" w:type="dxa"/>
          </w:tcPr>
          <w:p w:rsidR="008D3878" w:rsidRPr="00114DCF" w:rsidRDefault="008D3878" w:rsidP="00114DCF">
            <w:r w:rsidRPr="00114DCF">
              <w:t>7</w:t>
            </w:r>
          </w:p>
        </w:tc>
        <w:tc>
          <w:tcPr>
            <w:tcW w:w="1204" w:type="dxa"/>
            <w:vMerge w:val="restart"/>
          </w:tcPr>
          <w:p w:rsidR="008D3878" w:rsidRPr="00114DCF" w:rsidRDefault="008D3878" w:rsidP="00114DCF"/>
          <w:p w:rsidR="008D3878" w:rsidRPr="00114DCF" w:rsidRDefault="008D3878" w:rsidP="00114DCF"/>
          <w:p w:rsidR="008D3878" w:rsidRPr="00114DCF" w:rsidRDefault="008D3878" w:rsidP="00114DCF">
            <w:r w:rsidRPr="00114DCF">
              <w:t>5,4(3,5)</w:t>
            </w:r>
          </w:p>
          <w:p w:rsidR="00DE5429" w:rsidRPr="00114DCF" w:rsidRDefault="00DE5429" w:rsidP="00114DCF"/>
        </w:tc>
      </w:tr>
      <w:tr w:rsidR="008D3878" w:rsidRPr="00114DCF" w:rsidTr="00A73A87">
        <w:tc>
          <w:tcPr>
            <w:tcW w:w="1744" w:type="dxa"/>
            <w:gridSpan w:val="2"/>
          </w:tcPr>
          <w:p w:rsidR="008D3878" w:rsidRPr="00114DCF" w:rsidRDefault="008D3878" w:rsidP="00114DCF">
            <w:r w:rsidRPr="00114DCF">
              <w:t>40</w:t>
            </w:r>
          </w:p>
        </w:tc>
        <w:tc>
          <w:tcPr>
            <w:tcW w:w="1666" w:type="dxa"/>
            <w:gridSpan w:val="2"/>
            <w:vMerge/>
          </w:tcPr>
          <w:p w:rsidR="008D3878" w:rsidRPr="00114DCF" w:rsidRDefault="008D3878" w:rsidP="00114DCF">
            <w:pPr>
              <w:rPr>
                <w:b/>
              </w:rPr>
            </w:pPr>
          </w:p>
        </w:tc>
        <w:tc>
          <w:tcPr>
            <w:tcW w:w="1434" w:type="dxa"/>
            <w:gridSpan w:val="2"/>
          </w:tcPr>
          <w:p w:rsidR="008D3878" w:rsidRPr="00114DCF" w:rsidRDefault="008D3878" w:rsidP="00114DCF">
            <w:r w:rsidRPr="00114DCF">
              <w:t>31</w:t>
            </w:r>
          </w:p>
        </w:tc>
        <w:tc>
          <w:tcPr>
            <w:tcW w:w="1800" w:type="dxa"/>
            <w:gridSpan w:val="2"/>
            <w:vMerge/>
          </w:tcPr>
          <w:p w:rsidR="008D3878" w:rsidRPr="00114DCF" w:rsidRDefault="008D3878" w:rsidP="00114DCF">
            <w:pPr>
              <w:rPr>
                <w:b/>
              </w:rPr>
            </w:pPr>
          </w:p>
        </w:tc>
        <w:tc>
          <w:tcPr>
            <w:tcW w:w="1620" w:type="dxa"/>
          </w:tcPr>
          <w:p w:rsidR="008D3878" w:rsidRPr="00114DCF" w:rsidRDefault="008D3878" w:rsidP="00114DCF">
            <w:r w:rsidRPr="00114DCF">
              <w:t>9</w:t>
            </w:r>
          </w:p>
        </w:tc>
        <w:tc>
          <w:tcPr>
            <w:tcW w:w="1204" w:type="dxa"/>
            <w:vMerge/>
          </w:tcPr>
          <w:p w:rsidR="008D3878" w:rsidRPr="00114DCF" w:rsidRDefault="008D3878" w:rsidP="00114DCF">
            <w:pPr>
              <w:rPr>
                <w:b/>
              </w:rPr>
            </w:pPr>
          </w:p>
        </w:tc>
      </w:tr>
      <w:tr w:rsidR="008D3878" w:rsidRPr="00114DCF" w:rsidTr="00A73A87">
        <w:tc>
          <w:tcPr>
            <w:tcW w:w="1744" w:type="dxa"/>
            <w:gridSpan w:val="2"/>
          </w:tcPr>
          <w:p w:rsidR="008D3878" w:rsidRPr="00114DCF" w:rsidRDefault="008D3878" w:rsidP="00114DCF">
            <w:r w:rsidRPr="00114DCF">
              <w:t>38</w:t>
            </w:r>
          </w:p>
        </w:tc>
        <w:tc>
          <w:tcPr>
            <w:tcW w:w="1666" w:type="dxa"/>
            <w:gridSpan w:val="2"/>
            <w:vMerge/>
          </w:tcPr>
          <w:p w:rsidR="008D3878" w:rsidRPr="00114DCF" w:rsidRDefault="008D3878" w:rsidP="00114DCF">
            <w:pPr>
              <w:rPr>
                <w:b/>
              </w:rPr>
            </w:pPr>
          </w:p>
        </w:tc>
        <w:tc>
          <w:tcPr>
            <w:tcW w:w="1434" w:type="dxa"/>
            <w:gridSpan w:val="2"/>
          </w:tcPr>
          <w:p w:rsidR="008D3878" w:rsidRPr="00114DCF" w:rsidRDefault="008D3878" w:rsidP="00114DCF">
            <w:r w:rsidRPr="00114DCF">
              <w:t>36</w:t>
            </w:r>
          </w:p>
        </w:tc>
        <w:tc>
          <w:tcPr>
            <w:tcW w:w="1800" w:type="dxa"/>
            <w:gridSpan w:val="2"/>
            <w:vMerge/>
          </w:tcPr>
          <w:p w:rsidR="008D3878" w:rsidRPr="00114DCF" w:rsidRDefault="008D3878" w:rsidP="00114DCF">
            <w:pPr>
              <w:rPr>
                <w:b/>
              </w:rPr>
            </w:pPr>
          </w:p>
        </w:tc>
        <w:tc>
          <w:tcPr>
            <w:tcW w:w="1620" w:type="dxa"/>
          </w:tcPr>
          <w:p w:rsidR="008D3878" w:rsidRPr="00114DCF" w:rsidRDefault="008D3878" w:rsidP="00114DCF">
            <w:r w:rsidRPr="00114DCF">
              <w:t>2</w:t>
            </w:r>
          </w:p>
        </w:tc>
        <w:tc>
          <w:tcPr>
            <w:tcW w:w="1204" w:type="dxa"/>
            <w:vMerge/>
          </w:tcPr>
          <w:p w:rsidR="008D3878" w:rsidRPr="00114DCF" w:rsidRDefault="008D3878" w:rsidP="00114DCF">
            <w:pPr>
              <w:rPr>
                <w:b/>
              </w:rPr>
            </w:pPr>
          </w:p>
        </w:tc>
      </w:tr>
      <w:tr w:rsidR="008D3878" w:rsidRPr="00114DCF" w:rsidTr="00A73A87">
        <w:tc>
          <w:tcPr>
            <w:tcW w:w="1744" w:type="dxa"/>
            <w:gridSpan w:val="2"/>
          </w:tcPr>
          <w:p w:rsidR="008D3878" w:rsidRPr="00114DCF" w:rsidRDefault="008D3878" w:rsidP="00114DCF">
            <w:r w:rsidRPr="00114DCF">
              <w:t>44</w:t>
            </w:r>
          </w:p>
        </w:tc>
        <w:tc>
          <w:tcPr>
            <w:tcW w:w="1666" w:type="dxa"/>
            <w:gridSpan w:val="2"/>
            <w:vMerge/>
          </w:tcPr>
          <w:p w:rsidR="008D3878" w:rsidRPr="00114DCF" w:rsidRDefault="008D3878" w:rsidP="00114DCF">
            <w:pPr>
              <w:rPr>
                <w:b/>
              </w:rPr>
            </w:pPr>
          </w:p>
        </w:tc>
        <w:tc>
          <w:tcPr>
            <w:tcW w:w="1434" w:type="dxa"/>
            <w:gridSpan w:val="2"/>
          </w:tcPr>
          <w:p w:rsidR="008D3878" w:rsidRPr="00114DCF" w:rsidRDefault="008D3878" w:rsidP="00114DCF">
            <w:r w:rsidRPr="00114DCF">
              <w:t>39</w:t>
            </w:r>
          </w:p>
        </w:tc>
        <w:tc>
          <w:tcPr>
            <w:tcW w:w="1800" w:type="dxa"/>
            <w:gridSpan w:val="2"/>
            <w:vMerge/>
          </w:tcPr>
          <w:p w:rsidR="008D3878" w:rsidRPr="00114DCF" w:rsidRDefault="008D3878" w:rsidP="00114DCF">
            <w:pPr>
              <w:rPr>
                <w:b/>
              </w:rPr>
            </w:pPr>
          </w:p>
        </w:tc>
        <w:tc>
          <w:tcPr>
            <w:tcW w:w="1620" w:type="dxa"/>
          </w:tcPr>
          <w:p w:rsidR="008D3878" w:rsidRPr="00114DCF" w:rsidRDefault="008D3878" w:rsidP="00114DCF">
            <w:r w:rsidRPr="00114DCF">
              <w:t>5</w:t>
            </w:r>
          </w:p>
        </w:tc>
        <w:tc>
          <w:tcPr>
            <w:tcW w:w="1204" w:type="dxa"/>
            <w:vMerge/>
          </w:tcPr>
          <w:p w:rsidR="008D3878" w:rsidRPr="00114DCF" w:rsidRDefault="008D3878" w:rsidP="00114DCF">
            <w:pPr>
              <w:rPr>
                <w:b/>
              </w:rPr>
            </w:pPr>
          </w:p>
        </w:tc>
      </w:tr>
      <w:tr w:rsidR="008D3878" w:rsidRPr="00114DCF" w:rsidTr="00A73A87">
        <w:tc>
          <w:tcPr>
            <w:tcW w:w="1744" w:type="dxa"/>
            <w:gridSpan w:val="2"/>
          </w:tcPr>
          <w:p w:rsidR="008D3878" w:rsidRPr="00114DCF" w:rsidRDefault="008D3878" w:rsidP="00114DCF">
            <w:r w:rsidRPr="00114DCF">
              <w:t>41</w:t>
            </w:r>
          </w:p>
        </w:tc>
        <w:tc>
          <w:tcPr>
            <w:tcW w:w="1666" w:type="dxa"/>
            <w:gridSpan w:val="2"/>
            <w:vMerge/>
          </w:tcPr>
          <w:p w:rsidR="008D3878" w:rsidRPr="00114DCF" w:rsidRDefault="008D3878" w:rsidP="00114DCF">
            <w:pPr>
              <w:rPr>
                <w:b/>
              </w:rPr>
            </w:pPr>
          </w:p>
        </w:tc>
        <w:tc>
          <w:tcPr>
            <w:tcW w:w="1434" w:type="dxa"/>
            <w:gridSpan w:val="2"/>
          </w:tcPr>
          <w:p w:rsidR="008D3878" w:rsidRPr="00114DCF" w:rsidRDefault="008D3878" w:rsidP="00114DCF">
            <w:r w:rsidRPr="00114DCF">
              <w:t>37</w:t>
            </w:r>
          </w:p>
        </w:tc>
        <w:tc>
          <w:tcPr>
            <w:tcW w:w="1800" w:type="dxa"/>
            <w:gridSpan w:val="2"/>
            <w:vMerge/>
          </w:tcPr>
          <w:p w:rsidR="008D3878" w:rsidRPr="00114DCF" w:rsidRDefault="008D3878" w:rsidP="00114DCF">
            <w:pPr>
              <w:rPr>
                <w:b/>
              </w:rPr>
            </w:pPr>
          </w:p>
        </w:tc>
        <w:tc>
          <w:tcPr>
            <w:tcW w:w="1620" w:type="dxa"/>
          </w:tcPr>
          <w:p w:rsidR="008D3878" w:rsidRPr="00114DCF" w:rsidRDefault="008D3878" w:rsidP="00114DCF">
            <w:r w:rsidRPr="00114DCF">
              <w:t>4</w:t>
            </w:r>
          </w:p>
        </w:tc>
        <w:tc>
          <w:tcPr>
            <w:tcW w:w="1204" w:type="dxa"/>
            <w:vMerge/>
          </w:tcPr>
          <w:p w:rsidR="008D3878" w:rsidRPr="00114DCF" w:rsidRDefault="008D3878" w:rsidP="00114DCF">
            <w:pPr>
              <w:rPr>
                <w:b/>
              </w:rPr>
            </w:pPr>
          </w:p>
        </w:tc>
      </w:tr>
      <w:tr w:rsidR="00A71A41" w:rsidRPr="00114DCF" w:rsidTr="00A73A87">
        <w:tc>
          <w:tcPr>
            <w:tcW w:w="9468" w:type="dxa"/>
            <w:gridSpan w:val="10"/>
          </w:tcPr>
          <w:p w:rsidR="00A71A41" w:rsidRPr="00114DCF" w:rsidRDefault="00A71A41" w:rsidP="00114DCF">
            <w:pPr>
              <w:rPr>
                <w:b/>
              </w:rPr>
            </w:pPr>
            <w:r w:rsidRPr="00114DCF">
              <w:rPr>
                <w:b/>
                <w:lang w:val="en-US"/>
              </w:rPr>
              <w:t>TaqMan</w:t>
            </w:r>
          </w:p>
        </w:tc>
      </w:tr>
      <w:tr w:rsidR="00A71A41" w:rsidRPr="00114DCF" w:rsidTr="00A73A87">
        <w:tc>
          <w:tcPr>
            <w:tcW w:w="1548" w:type="dxa"/>
          </w:tcPr>
          <w:p w:rsidR="00A71A41" w:rsidRPr="00114DCF" w:rsidRDefault="00A71A41" w:rsidP="00114DCF">
            <w:r w:rsidRPr="00114DCF">
              <w:rPr>
                <w:b/>
              </w:rPr>
              <w:t>С матрицей</w:t>
            </w:r>
            <w:r w:rsidR="0097739C" w:rsidRPr="00114DCF">
              <w:rPr>
                <w:b/>
              </w:rPr>
              <w:t xml:space="preserve"> </w:t>
            </w:r>
            <w:r w:rsidRPr="00114DCF">
              <w:t>(флуоресценция,</w:t>
            </w:r>
            <w:r w:rsidR="0097739C" w:rsidRPr="00114DCF">
              <w:t xml:space="preserve"> </w:t>
            </w:r>
            <w:r w:rsidRPr="00114DCF">
              <w:t>у.е)</w:t>
            </w:r>
          </w:p>
        </w:tc>
        <w:tc>
          <w:tcPr>
            <w:tcW w:w="1440" w:type="dxa"/>
            <w:gridSpan w:val="2"/>
          </w:tcPr>
          <w:p w:rsidR="00A71A41" w:rsidRPr="00114DCF" w:rsidRDefault="00A71A41" w:rsidP="00114DCF">
            <w:pPr>
              <w:rPr>
                <w:b/>
              </w:rPr>
            </w:pPr>
            <w:r w:rsidRPr="00114DCF">
              <w:t>Среднее значение</w:t>
            </w:r>
            <w:r w:rsidR="0097739C" w:rsidRPr="00114DCF">
              <w:t xml:space="preserve"> </w:t>
            </w:r>
            <w:r w:rsidRPr="00114DCF">
              <w:t>(среднее отклонение)</w:t>
            </w:r>
          </w:p>
        </w:tc>
        <w:tc>
          <w:tcPr>
            <w:tcW w:w="1800" w:type="dxa"/>
            <w:gridSpan w:val="2"/>
          </w:tcPr>
          <w:p w:rsidR="00A71A41" w:rsidRPr="00114DCF" w:rsidRDefault="00A71A41" w:rsidP="00114DCF">
            <w:r w:rsidRPr="00114DCF">
              <w:rPr>
                <w:b/>
              </w:rPr>
              <w:t>Без матрицы</w:t>
            </w:r>
            <w:r w:rsidR="0097739C" w:rsidRPr="00114DCF">
              <w:rPr>
                <w:b/>
              </w:rPr>
              <w:t xml:space="preserve"> </w:t>
            </w:r>
            <w:r w:rsidRPr="00114DCF">
              <w:t>(флуоресценция,у.е)</w:t>
            </w:r>
          </w:p>
        </w:tc>
        <w:tc>
          <w:tcPr>
            <w:tcW w:w="1620" w:type="dxa"/>
            <w:gridSpan w:val="2"/>
          </w:tcPr>
          <w:p w:rsidR="00A71A41" w:rsidRPr="00114DCF" w:rsidRDefault="00A71A41" w:rsidP="00114DCF">
            <w:pPr>
              <w:rPr>
                <w:b/>
              </w:rPr>
            </w:pPr>
            <w:r w:rsidRPr="00114DCF">
              <w:t>Среднее значение</w:t>
            </w:r>
            <w:r w:rsidR="0097739C" w:rsidRPr="00114DCF">
              <w:t xml:space="preserve"> </w:t>
            </w:r>
            <w:r w:rsidRPr="00114DCF">
              <w:t>(среднее отклонение)</w:t>
            </w:r>
          </w:p>
        </w:tc>
        <w:tc>
          <w:tcPr>
            <w:tcW w:w="1856" w:type="dxa"/>
            <w:gridSpan w:val="2"/>
          </w:tcPr>
          <w:p w:rsidR="00A71A41" w:rsidRPr="00114DCF" w:rsidRDefault="00A71A41" w:rsidP="00114DCF">
            <w:r w:rsidRPr="00114DCF">
              <w:rPr>
                <w:b/>
              </w:rPr>
              <w:t xml:space="preserve">Приращение </w:t>
            </w:r>
            <w:r w:rsidRPr="00114DCF">
              <w:t>(флуоресценция,у.е)</w:t>
            </w:r>
          </w:p>
        </w:tc>
        <w:tc>
          <w:tcPr>
            <w:tcW w:w="1204" w:type="dxa"/>
          </w:tcPr>
          <w:p w:rsidR="00A71A41" w:rsidRPr="00114DCF" w:rsidRDefault="00A71A41" w:rsidP="00114DCF">
            <w:r w:rsidRPr="00114DCF">
              <w:t>Среднее значение(среднее отклонение)</w:t>
            </w:r>
          </w:p>
        </w:tc>
      </w:tr>
      <w:tr w:rsidR="00A71A41" w:rsidRPr="00114DCF" w:rsidTr="00A73A87">
        <w:tc>
          <w:tcPr>
            <w:tcW w:w="1548" w:type="dxa"/>
          </w:tcPr>
          <w:p w:rsidR="00A71A41" w:rsidRPr="00114DCF" w:rsidRDefault="00A71A41" w:rsidP="00114DCF">
            <w:r w:rsidRPr="00114DCF">
              <w:t>82</w:t>
            </w:r>
          </w:p>
        </w:tc>
        <w:tc>
          <w:tcPr>
            <w:tcW w:w="1440" w:type="dxa"/>
            <w:gridSpan w:val="2"/>
            <w:vMerge w:val="restart"/>
          </w:tcPr>
          <w:p w:rsidR="00A71A41" w:rsidRPr="00114DCF" w:rsidRDefault="00A71A41" w:rsidP="00114DCF"/>
          <w:p w:rsidR="00A71A41" w:rsidRPr="00114DCF" w:rsidRDefault="00A71A41" w:rsidP="00114DCF"/>
          <w:p w:rsidR="00A71A41" w:rsidRPr="00114DCF" w:rsidRDefault="00A71A41" w:rsidP="00114DCF">
            <w:r w:rsidRPr="00114DCF">
              <w:t>89,2(8,5)</w:t>
            </w:r>
          </w:p>
        </w:tc>
        <w:tc>
          <w:tcPr>
            <w:tcW w:w="1800" w:type="dxa"/>
            <w:gridSpan w:val="2"/>
          </w:tcPr>
          <w:p w:rsidR="00A71A41" w:rsidRPr="00114DCF" w:rsidRDefault="00A71A41" w:rsidP="00114DCF">
            <w:r w:rsidRPr="00114DCF">
              <w:t>57</w:t>
            </w:r>
          </w:p>
        </w:tc>
        <w:tc>
          <w:tcPr>
            <w:tcW w:w="1620" w:type="dxa"/>
            <w:gridSpan w:val="2"/>
            <w:vMerge w:val="restart"/>
          </w:tcPr>
          <w:p w:rsidR="00A71A41" w:rsidRPr="00114DCF" w:rsidRDefault="00A71A41" w:rsidP="00114DCF"/>
          <w:p w:rsidR="00A71A41" w:rsidRPr="00114DCF" w:rsidRDefault="00A71A41" w:rsidP="00114DCF"/>
          <w:p w:rsidR="00A71A41" w:rsidRPr="00114DCF" w:rsidRDefault="00A71A41" w:rsidP="00114DCF">
            <w:r w:rsidRPr="00114DCF">
              <w:t>58,2(1,5)</w:t>
            </w:r>
          </w:p>
        </w:tc>
        <w:tc>
          <w:tcPr>
            <w:tcW w:w="1856" w:type="dxa"/>
            <w:gridSpan w:val="2"/>
          </w:tcPr>
          <w:p w:rsidR="00A71A41" w:rsidRPr="00114DCF" w:rsidRDefault="00A71A41" w:rsidP="00114DCF">
            <w:r w:rsidRPr="00114DCF">
              <w:t>25</w:t>
            </w:r>
          </w:p>
        </w:tc>
        <w:tc>
          <w:tcPr>
            <w:tcW w:w="1204" w:type="dxa"/>
            <w:vMerge w:val="restart"/>
          </w:tcPr>
          <w:p w:rsidR="00A71A41" w:rsidRPr="00114DCF" w:rsidRDefault="00A71A41" w:rsidP="00114DCF"/>
          <w:p w:rsidR="00A71A41" w:rsidRPr="00114DCF" w:rsidRDefault="00A71A41" w:rsidP="00114DCF"/>
          <w:p w:rsidR="00A71A41" w:rsidRPr="00114DCF" w:rsidRDefault="00A71A41" w:rsidP="00114DCF"/>
          <w:p w:rsidR="00A71A41" w:rsidRPr="00114DCF" w:rsidRDefault="00A71A41" w:rsidP="00114DCF">
            <w:r w:rsidRPr="00114DCF">
              <w:t>31(19)</w:t>
            </w:r>
          </w:p>
        </w:tc>
      </w:tr>
      <w:tr w:rsidR="00A71A41" w:rsidRPr="00114DCF" w:rsidTr="00A73A87">
        <w:tc>
          <w:tcPr>
            <w:tcW w:w="1548" w:type="dxa"/>
          </w:tcPr>
          <w:p w:rsidR="00A71A41" w:rsidRPr="00114DCF" w:rsidRDefault="00A71A41" w:rsidP="004A2FEF">
            <w:pPr>
              <w:spacing w:line="360" w:lineRule="auto"/>
              <w:ind w:firstLine="709"/>
              <w:jc w:val="both"/>
            </w:pPr>
            <w:r w:rsidRPr="00114DCF">
              <w:t>99</w:t>
            </w:r>
          </w:p>
        </w:tc>
        <w:tc>
          <w:tcPr>
            <w:tcW w:w="1440" w:type="dxa"/>
            <w:gridSpan w:val="2"/>
            <w:vMerge/>
          </w:tcPr>
          <w:p w:rsidR="00A71A41" w:rsidRPr="00114DCF" w:rsidRDefault="00A71A41" w:rsidP="004A2FEF">
            <w:pPr>
              <w:spacing w:line="360" w:lineRule="auto"/>
              <w:ind w:firstLine="709"/>
              <w:jc w:val="both"/>
              <w:rPr>
                <w:b/>
              </w:rPr>
            </w:pPr>
          </w:p>
        </w:tc>
        <w:tc>
          <w:tcPr>
            <w:tcW w:w="1800" w:type="dxa"/>
            <w:gridSpan w:val="2"/>
          </w:tcPr>
          <w:p w:rsidR="00A71A41" w:rsidRPr="00114DCF" w:rsidRDefault="00A71A41" w:rsidP="004A2FEF">
            <w:pPr>
              <w:spacing w:line="360" w:lineRule="auto"/>
              <w:ind w:firstLine="709"/>
              <w:jc w:val="both"/>
            </w:pPr>
            <w:r w:rsidRPr="00114DCF">
              <w:t>55</w:t>
            </w:r>
          </w:p>
        </w:tc>
        <w:tc>
          <w:tcPr>
            <w:tcW w:w="1620" w:type="dxa"/>
            <w:gridSpan w:val="2"/>
            <w:vMerge/>
          </w:tcPr>
          <w:p w:rsidR="00A71A41" w:rsidRPr="00114DCF" w:rsidRDefault="00A71A41" w:rsidP="004A2FEF">
            <w:pPr>
              <w:spacing w:line="360" w:lineRule="auto"/>
              <w:ind w:firstLine="709"/>
              <w:jc w:val="both"/>
              <w:rPr>
                <w:b/>
              </w:rPr>
            </w:pPr>
          </w:p>
        </w:tc>
        <w:tc>
          <w:tcPr>
            <w:tcW w:w="1856" w:type="dxa"/>
            <w:gridSpan w:val="2"/>
          </w:tcPr>
          <w:p w:rsidR="00A71A41" w:rsidRPr="00114DCF" w:rsidRDefault="00A71A41" w:rsidP="004A2FEF">
            <w:pPr>
              <w:spacing w:line="360" w:lineRule="auto"/>
              <w:ind w:firstLine="709"/>
              <w:jc w:val="both"/>
            </w:pPr>
            <w:r w:rsidRPr="00114DCF">
              <w:t>44</w:t>
            </w:r>
          </w:p>
        </w:tc>
        <w:tc>
          <w:tcPr>
            <w:tcW w:w="1204" w:type="dxa"/>
            <w:vMerge/>
          </w:tcPr>
          <w:p w:rsidR="00A71A41" w:rsidRPr="00114DCF" w:rsidRDefault="00A71A41" w:rsidP="004A2FEF">
            <w:pPr>
              <w:spacing w:line="360" w:lineRule="auto"/>
              <w:ind w:firstLine="709"/>
              <w:jc w:val="both"/>
              <w:rPr>
                <w:b/>
              </w:rPr>
            </w:pPr>
          </w:p>
        </w:tc>
      </w:tr>
      <w:tr w:rsidR="00A71A41" w:rsidRPr="00114DCF" w:rsidTr="00A73A87">
        <w:tc>
          <w:tcPr>
            <w:tcW w:w="1548" w:type="dxa"/>
          </w:tcPr>
          <w:p w:rsidR="00A71A41" w:rsidRPr="00114DCF" w:rsidRDefault="00A71A41" w:rsidP="004A2FEF">
            <w:pPr>
              <w:spacing w:line="360" w:lineRule="auto"/>
              <w:ind w:firstLine="709"/>
              <w:jc w:val="both"/>
            </w:pPr>
            <w:r w:rsidRPr="00114DCF">
              <w:t>91</w:t>
            </w:r>
          </w:p>
        </w:tc>
        <w:tc>
          <w:tcPr>
            <w:tcW w:w="1440" w:type="dxa"/>
            <w:gridSpan w:val="2"/>
            <w:vMerge/>
          </w:tcPr>
          <w:p w:rsidR="00A71A41" w:rsidRPr="00114DCF" w:rsidRDefault="00A71A41" w:rsidP="004A2FEF">
            <w:pPr>
              <w:spacing w:line="360" w:lineRule="auto"/>
              <w:ind w:firstLine="709"/>
              <w:jc w:val="both"/>
              <w:rPr>
                <w:b/>
              </w:rPr>
            </w:pPr>
          </w:p>
        </w:tc>
        <w:tc>
          <w:tcPr>
            <w:tcW w:w="1800" w:type="dxa"/>
            <w:gridSpan w:val="2"/>
          </w:tcPr>
          <w:p w:rsidR="00A71A41" w:rsidRPr="00114DCF" w:rsidRDefault="00A71A41" w:rsidP="004A2FEF">
            <w:pPr>
              <w:spacing w:line="360" w:lineRule="auto"/>
              <w:ind w:firstLine="709"/>
              <w:jc w:val="both"/>
            </w:pPr>
            <w:r w:rsidRPr="00114DCF">
              <w:t>60</w:t>
            </w:r>
          </w:p>
        </w:tc>
        <w:tc>
          <w:tcPr>
            <w:tcW w:w="1620" w:type="dxa"/>
            <w:gridSpan w:val="2"/>
            <w:vMerge/>
          </w:tcPr>
          <w:p w:rsidR="00A71A41" w:rsidRPr="00114DCF" w:rsidRDefault="00A71A41" w:rsidP="004A2FEF">
            <w:pPr>
              <w:spacing w:line="360" w:lineRule="auto"/>
              <w:ind w:firstLine="709"/>
              <w:jc w:val="both"/>
              <w:rPr>
                <w:b/>
              </w:rPr>
            </w:pPr>
          </w:p>
        </w:tc>
        <w:tc>
          <w:tcPr>
            <w:tcW w:w="1856" w:type="dxa"/>
            <w:gridSpan w:val="2"/>
          </w:tcPr>
          <w:p w:rsidR="00A71A41" w:rsidRPr="00114DCF" w:rsidRDefault="00A71A41" w:rsidP="004A2FEF">
            <w:pPr>
              <w:spacing w:line="360" w:lineRule="auto"/>
              <w:ind w:firstLine="709"/>
              <w:jc w:val="both"/>
            </w:pPr>
            <w:r w:rsidRPr="00114DCF">
              <w:t>31</w:t>
            </w:r>
          </w:p>
        </w:tc>
        <w:tc>
          <w:tcPr>
            <w:tcW w:w="1204" w:type="dxa"/>
            <w:vMerge/>
          </w:tcPr>
          <w:p w:rsidR="00A71A41" w:rsidRPr="00114DCF" w:rsidRDefault="00A71A41" w:rsidP="004A2FEF">
            <w:pPr>
              <w:spacing w:line="360" w:lineRule="auto"/>
              <w:ind w:firstLine="709"/>
              <w:jc w:val="both"/>
              <w:rPr>
                <w:b/>
              </w:rPr>
            </w:pPr>
          </w:p>
        </w:tc>
      </w:tr>
      <w:tr w:rsidR="00A71A41" w:rsidRPr="00114DCF" w:rsidTr="00A73A87">
        <w:tc>
          <w:tcPr>
            <w:tcW w:w="1548" w:type="dxa"/>
          </w:tcPr>
          <w:p w:rsidR="00A71A41" w:rsidRPr="00114DCF" w:rsidRDefault="00A71A41" w:rsidP="004A2FEF">
            <w:pPr>
              <w:spacing w:line="360" w:lineRule="auto"/>
              <w:ind w:firstLine="709"/>
              <w:jc w:val="both"/>
            </w:pPr>
            <w:r w:rsidRPr="00114DCF">
              <w:t>89</w:t>
            </w:r>
          </w:p>
        </w:tc>
        <w:tc>
          <w:tcPr>
            <w:tcW w:w="1440" w:type="dxa"/>
            <w:gridSpan w:val="2"/>
            <w:vMerge/>
          </w:tcPr>
          <w:p w:rsidR="00A71A41" w:rsidRPr="00114DCF" w:rsidRDefault="00A71A41" w:rsidP="004A2FEF">
            <w:pPr>
              <w:spacing w:line="360" w:lineRule="auto"/>
              <w:ind w:firstLine="709"/>
              <w:jc w:val="both"/>
              <w:rPr>
                <w:b/>
              </w:rPr>
            </w:pPr>
          </w:p>
        </w:tc>
        <w:tc>
          <w:tcPr>
            <w:tcW w:w="1800" w:type="dxa"/>
            <w:gridSpan w:val="2"/>
          </w:tcPr>
          <w:p w:rsidR="00A71A41" w:rsidRPr="00114DCF" w:rsidRDefault="00A71A41" w:rsidP="004A2FEF">
            <w:pPr>
              <w:spacing w:line="360" w:lineRule="auto"/>
              <w:ind w:firstLine="709"/>
              <w:jc w:val="both"/>
            </w:pPr>
            <w:r w:rsidRPr="00114DCF">
              <w:t>60</w:t>
            </w:r>
          </w:p>
        </w:tc>
        <w:tc>
          <w:tcPr>
            <w:tcW w:w="1620" w:type="dxa"/>
            <w:gridSpan w:val="2"/>
            <w:vMerge/>
          </w:tcPr>
          <w:p w:rsidR="00A71A41" w:rsidRPr="00114DCF" w:rsidRDefault="00A71A41" w:rsidP="004A2FEF">
            <w:pPr>
              <w:spacing w:line="360" w:lineRule="auto"/>
              <w:ind w:firstLine="709"/>
              <w:jc w:val="both"/>
              <w:rPr>
                <w:b/>
              </w:rPr>
            </w:pPr>
          </w:p>
        </w:tc>
        <w:tc>
          <w:tcPr>
            <w:tcW w:w="1856" w:type="dxa"/>
            <w:gridSpan w:val="2"/>
          </w:tcPr>
          <w:p w:rsidR="00A71A41" w:rsidRPr="00114DCF" w:rsidRDefault="00A71A41" w:rsidP="004A2FEF">
            <w:pPr>
              <w:spacing w:line="360" w:lineRule="auto"/>
              <w:ind w:firstLine="709"/>
              <w:jc w:val="both"/>
            </w:pPr>
            <w:r w:rsidRPr="00114DCF">
              <w:t>29</w:t>
            </w:r>
          </w:p>
        </w:tc>
        <w:tc>
          <w:tcPr>
            <w:tcW w:w="1204" w:type="dxa"/>
            <w:vMerge/>
          </w:tcPr>
          <w:p w:rsidR="00A71A41" w:rsidRPr="00114DCF" w:rsidRDefault="00A71A41" w:rsidP="004A2FEF">
            <w:pPr>
              <w:spacing w:line="360" w:lineRule="auto"/>
              <w:ind w:firstLine="709"/>
              <w:jc w:val="both"/>
              <w:rPr>
                <w:b/>
              </w:rPr>
            </w:pPr>
          </w:p>
        </w:tc>
      </w:tr>
      <w:tr w:rsidR="00A71A41" w:rsidRPr="00114DCF" w:rsidTr="00A73A87">
        <w:tc>
          <w:tcPr>
            <w:tcW w:w="1548" w:type="dxa"/>
          </w:tcPr>
          <w:p w:rsidR="00A71A41" w:rsidRPr="00114DCF" w:rsidRDefault="00A71A41" w:rsidP="004A2FEF">
            <w:pPr>
              <w:spacing w:line="360" w:lineRule="auto"/>
              <w:ind w:firstLine="709"/>
              <w:jc w:val="both"/>
            </w:pPr>
            <w:r w:rsidRPr="00114DCF">
              <w:t>85</w:t>
            </w:r>
          </w:p>
        </w:tc>
        <w:tc>
          <w:tcPr>
            <w:tcW w:w="1440" w:type="dxa"/>
            <w:gridSpan w:val="2"/>
            <w:vMerge/>
          </w:tcPr>
          <w:p w:rsidR="00A71A41" w:rsidRPr="00114DCF" w:rsidRDefault="00A71A41" w:rsidP="004A2FEF">
            <w:pPr>
              <w:spacing w:line="360" w:lineRule="auto"/>
              <w:ind w:firstLine="709"/>
              <w:jc w:val="both"/>
              <w:rPr>
                <w:b/>
              </w:rPr>
            </w:pPr>
          </w:p>
        </w:tc>
        <w:tc>
          <w:tcPr>
            <w:tcW w:w="1800" w:type="dxa"/>
            <w:gridSpan w:val="2"/>
          </w:tcPr>
          <w:p w:rsidR="00A71A41" w:rsidRPr="00114DCF" w:rsidRDefault="00A71A41" w:rsidP="004A2FEF">
            <w:pPr>
              <w:spacing w:line="360" w:lineRule="auto"/>
              <w:ind w:firstLine="709"/>
              <w:jc w:val="both"/>
            </w:pPr>
            <w:r w:rsidRPr="00114DCF">
              <w:t>59</w:t>
            </w:r>
          </w:p>
        </w:tc>
        <w:tc>
          <w:tcPr>
            <w:tcW w:w="1620" w:type="dxa"/>
            <w:gridSpan w:val="2"/>
            <w:vMerge/>
          </w:tcPr>
          <w:p w:rsidR="00A71A41" w:rsidRPr="00114DCF" w:rsidRDefault="00A71A41" w:rsidP="004A2FEF">
            <w:pPr>
              <w:spacing w:line="360" w:lineRule="auto"/>
              <w:ind w:firstLine="709"/>
              <w:jc w:val="both"/>
              <w:rPr>
                <w:b/>
              </w:rPr>
            </w:pPr>
          </w:p>
        </w:tc>
        <w:tc>
          <w:tcPr>
            <w:tcW w:w="1856" w:type="dxa"/>
            <w:gridSpan w:val="2"/>
          </w:tcPr>
          <w:p w:rsidR="00A71A41" w:rsidRPr="00114DCF" w:rsidRDefault="00A71A41" w:rsidP="004A2FEF">
            <w:pPr>
              <w:spacing w:line="360" w:lineRule="auto"/>
              <w:ind w:firstLine="709"/>
              <w:jc w:val="both"/>
            </w:pPr>
            <w:r w:rsidRPr="00114DCF">
              <w:t>26</w:t>
            </w:r>
          </w:p>
        </w:tc>
        <w:tc>
          <w:tcPr>
            <w:tcW w:w="1204" w:type="dxa"/>
            <w:vMerge/>
          </w:tcPr>
          <w:p w:rsidR="00A71A41" w:rsidRPr="00114DCF" w:rsidRDefault="00A71A41" w:rsidP="004A2FEF">
            <w:pPr>
              <w:spacing w:line="360" w:lineRule="auto"/>
              <w:ind w:firstLine="709"/>
              <w:jc w:val="both"/>
              <w:rPr>
                <w:b/>
              </w:rPr>
            </w:pPr>
          </w:p>
        </w:tc>
      </w:tr>
    </w:tbl>
    <w:p w:rsidR="007E74BC" w:rsidRDefault="007E74BC" w:rsidP="004A2FEF">
      <w:pPr>
        <w:spacing w:line="360" w:lineRule="auto"/>
        <w:ind w:firstLine="709"/>
        <w:jc w:val="both"/>
        <w:rPr>
          <w:b/>
          <w:sz w:val="28"/>
          <w:szCs w:val="28"/>
        </w:rPr>
      </w:pPr>
    </w:p>
    <w:p w:rsidR="001F737B" w:rsidRDefault="00C55E87" w:rsidP="004A2FEF">
      <w:pPr>
        <w:spacing w:line="360" w:lineRule="auto"/>
        <w:ind w:firstLine="709"/>
        <w:jc w:val="both"/>
        <w:rPr>
          <w:sz w:val="28"/>
          <w:szCs w:val="28"/>
        </w:rPr>
      </w:pPr>
      <w:r>
        <w:rPr>
          <w:b/>
          <w:sz w:val="28"/>
          <w:szCs w:val="28"/>
        </w:rPr>
        <w:t>3.</w:t>
      </w:r>
      <w:r w:rsidR="00AC3667" w:rsidRPr="00AC3667">
        <w:rPr>
          <w:b/>
          <w:sz w:val="28"/>
          <w:szCs w:val="28"/>
        </w:rPr>
        <w:t>5</w:t>
      </w:r>
      <w:r w:rsidR="00C72ECA">
        <w:rPr>
          <w:b/>
          <w:sz w:val="28"/>
          <w:szCs w:val="28"/>
        </w:rPr>
        <w:t>.</w:t>
      </w:r>
      <w:r>
        <w:rPr>
          <w:b/>
          <w:sz w:val="28"/>
          <w:szCs w:val="28"/>
        </w:rPr>
        <w:t xml:space="preserve"> </w:t>
      </w:r>
      <w:r w:rsidR="000D2C8E" w:rsidRPr="00C55E87">
        <w:rPr>
          <w:b/>
          <w:sz w:val="28"/>
          <w:szCs w:val="28"/>
        </w:rPr>
        <w:t>Электрофоретическое разделение</w:t>
      </w:r>
      <w:r w:rsidRPr="00C55E87">
        <w:rPr>
          <w:b/>
          <w:sz w:val="28"/>
          <w:szCs w:val="28"/>
        </w:rPr>
        <w:t xml:space="preserve"> нуклеиновых кислот в</w:t>
      </w:r>
      <w:r w:rsidR="000D2C8E" w:rsidRPr="00C55E87">
        <w:rPr>
          <w:b/>
          <w:sz w:val="28"/>
          <w:szCs w:val="28"/>
        </w:rPr>
        <w:t xml:space="preserve"> образц</w:t>
      </w:r>
      <w:r w:rsidRPr="00C55E87">
        <w:rPr>
          <w:b/>
          <w:sz w:val="28"/>
          <w:szCs w:val="28"/>
        </w:rPr>
        <w:t>ах</w:t>
      </w:r>
      <w:r w:rsidR="000D2C8E" w:rsidRPr="00C55E87">
        <w:rPr>
          <w:b/>
          <w:sz w:val="28"/>
          <w:szCs w:val="28"/>
        </w:rPr>
        <w:t xml:space="preserve"> ПЦР-смеси после амплификации</w:t>
      </w:r>
    </w:p>
    <w:p w:rsidR="007C50D5" w:rsidRPr="007C50D5" w:rsidRDefault="007C50D5" w:rsidP="004A2FEF">
      <w:pPr>
        <w:spacing w:line="360" w:lineRule="auto"/>
        <w:ind w:firstLine="709"/>
        <w:jc w:val="both"/>
        <w:rPr>
          <w:sz w:val="28"/>
          <w:szCs w:val="28"/>
        </w:rPr>
      </w:pPr>
      <w:r w:rsidRPr="007C50D5">
        <w:rPr>
          <w:sz w:val="28"/>
          <w:szCs w:val="28"/>
        </w:rPr>
        <w:t xml:space="preserve">ПЦР </w:t>
      </w:r>
      <w:r>
        <w:rPr>
          <w:sz w:val="28"/>
          <w:szCs w:val="28"/>
        </w:rPr>
        <w:t xml:space="preserve">ставили по протоколам с использованием </w:t>
      </w:r>
      <w:r>
        <w:rPr>
          <w:sz w:val="28"/>
          <w:szCs w:val="28"/>
          <w:lang w:val="en-US"/>
        </w:rPr>
        <w:t>SYBRgreen</w:t>
      </w:r>
      <w:r w:rsidRPr="007C50D5">
        <w:rPr>
          <w:sz w:val="28"/>
          <w:szCs w:val="28"/>
        </w:rPr>
        <w:t xml:space="preserve"> </w:t>
      </w:r>
      <w:r>
        <w:rPr>
          <w:sz w:val="28"/>
          <w:szCs w:val="28"/>
        </w:rPr>
        <w:t xml:space="preserve">и </w:t>
      </w:r>
      <w:r>
        <w:rPr>
          <w:sz w:val="28"/>
          <w:szCs w:val="28"/>
          <w:lang w:val="en-US"/>
        </w:rPr>
        <w:t>TaqMan</w:t>
      </w:r>
      <w:r w:rsidR="004F202E">
        <w:rPr>
          <w:sz w:val="28"/>
          <w:szCs w:val="28"/>
        </w:rPr>
        <w:t>. Амплификация проходила в микропланшетах в объеме смеси – 1 мкл</w:t>
      </w:r>
      <w:r w:rsidR="00CD0119">
        <w:rPr>
          <w:sz w:val="28"/>
          <w:szCs w:val="28"/>
        </w:rPr>
        <w:t xml:space="preserve"> (на геле эти образцы обозначены прописной буквой «ч») и как контроль в амплификаторе «ТерЦик» под минеральным маслом в объеме 20 мкл(на геле – это образцы с индексом «а»). Заглавные буквы </w:t>
      </w:r>
      <w:r w:rsidR="00CD0119">
        <w:rPr>
          <w:sz w:val="28"/>
          <w:szCs w:val="28"/>
          <w:lang w:val="en-US"/>
        </w:rPr>
        <w:t>T</w:t>
      </w:r>
      <w:r w:rsidR="00CD0119" w:rsidRPr="00CD0119">
        <w:rPr>
          <w:sz w:val="28"/>
          <w:szCs w:val="28"/>
        </w:rPr>
        <w:t xml:space="preserve"> </w:t>
      </w:r>
      <w:r w:rsidR="00CD0119">
        <w:rPr>
          <w:sz w:val="28"/>
          <w:szCs w:val="28"/>
        </w:rPr>
        <w:t xml:space="preserve">и </w:t>
      </w:r>
      <w:r w:rsidR="00CD0119">
        <w:rPr>
          <w:sz w:val="28"/>
          <w:szCs w:val="28"/>
          <w:lang w:val="en-US"/>
        </w:rPr>
        <w:t>S</w:t>
      </w:r>
      <w:r w:rsidR="00CD0119" w:rsidRPr="00CD0119">
        <w:rPr>
          <w:sz w:val="28"/>
          <w:szCs w:val="28"/>
        </w:rPr>
        <w:t xml:space="preserve"> </w:t>
      </w:r>
      <w:r w:rsidR="00CD0119">
        <w:rPr>
          <w:sz w:val="28"/>
          <w:szCs w:val="28"/>
        </w:rPr>
        <w:t xml:space="preserve">означают ПЦР с системой </w:t>
      </w:r>
      <w:r w:rsidR="00CD0119">
        <w:rPr>
          <w:sz w:val="28"/>
          <w:szCs w:val="28"/>
          <w:lang w:val="en-US"/>
        </w:rPr>
        <w:t>TaqMan</w:t>
      </w:r>
      <w:r w:rsidR="00CD0119" w:rsidRPr="00CD0119">
        <w:rPr>
          <w:sz w:val="28"/>
          <w:szCs w:val="28"/>
        </w:rPr>
        <w:t xml:space="preserve"> </w:t>
      </w:r>
      <w:r w:rsidR="00CD0119">
        <w:rPr>
          <w:sz w:val="28"/>
          <w:szCs w:val="28"/>
        </w:rPr>
        <w:t xml:space="preserve">и </w:t>
      </w:r>
      <w:r w:rsidR="00CD0119">
        <w:rPr>
          <w:sz w:val="28"/>
          <w:szCs w:val="28"/>
          <w:lang w:val="en-US"/>
        </w:rPr>
        <w:t>SYBRgreen</w:t>
      </w:r>
      <w:r w:rsidR="00CD0119">
        <w:rPr>
          <w:sz w:val="28"/>
          <w:szCs w:val="28"/>
        </w:rPr>
        <w:t xml:space="preserve"> соответственно. Индексы 1, 2 и 3 в системе </w:t>
      </w:r>
      <w:r>
        <w:rPr>
          <w:sz w:val="28"/>
          <w:szCs w:val="28"/>
        </w:rPr>
        <w:t xml:space="preserve"> </w:t>
      </w:r>
      <w:r w:rsidR="00CD0119">
        <w:rPr>
          <w:sz w:val="28"/>
          <w:szCs w:val="28"/>
          <w:lang w:val="en-US"/>
        </w:rPr>
        <w:t>TaqMan</w:t>
      </w:r>
      <w:r w:rsidR="00CD0119">
        <w:rPr>
          <w:sz w:val="28"/>
          <w:szCs w:val="28"/>
        </w:rPr>
        <w:t xml:space="preserve"> означают использование </w:t>
      </w:r>
      <w:r w:rsidR="00D31A94">
        <w:rPr>
          <w:sz w:val="28"/>
          <w:szCs w:val="28"/>
        </w:rPr>
        <w:t>разных растворов полимераз и в принципе важного значения для этого опыта не имеют, поэтому их можно расценивать как 3 повтора. Индекс «</w:t>
      </w:r>
      <w:r w:rsidR="0054063D">
        <w:rPr>
          <w:sz w:val="28"/>
          <w:szCs w:val="28"/>
        </w:rPr>
        <w:t>ч</w:t>
      </w:r>
      <w:r w:rsidR="0054063D">
        <w:rPr>
          <w:sz w:val="28"/>
          <w:szCs w:val="28"/>
          <w:vertAlign w:val="subscript"/>
        </w:rPr>
        <w:t>до</w:t>
      </w:r>
      <w:r w:rsidR="0054063D">
        <w:rPr>
          <w:sz w:val="28"/>
          <w:szCs w:val="28"/>
        </w:rPr>
        <w:t xml:space="preserve">» у одного из </w:t>
      </w:r>
      <w:r w:rsidR="0054063D">
        <w:rPr>
          <w:sz w:val="28"/>
          <w:szCs w:val="28"/>
          <w:lang w:val="en-US"/>
        </w:rPr>
        <w:t>S</w:t>
      </w:r>
      <w:r w:rsidR="0054063D" w:rsidRPr="0054063D">
        <w:rPr>
          <w:sz w:val="28"/>
          <w:szCs w:val="28"/>
        </w:rPr>
        <w:t xml:space="preserve"> </w:t>
      </w:r>
      <w:r w:rsidR="0054063D">
        <w:rPr>
          <w:sz w:val="28"/>
          <w:szCs w:val="28"/>
        </w:rPr>
        <w:t xml:space="preserve">означает ПЦР-смесь до амплификации. В </w:t>
      </w:r>
      <w:r w:rsidR="006E32A5">
        <w:rPr>
          <w:sz w:val="28"/>
          <w:szCs w:val="28"/>
        </w:rPr>
        <w:t>карман геля наносили по 5 мкл образца.</w:t>
      </w:r>
      <w:r w:rsidR="00CD0119">
        <w:rPr>
          <w:sz w:val="28"/>
          <w:szCs w:val="28"/>
        </w:rPr>
        <w:t xml:space="preserve"> М –</w:t>
      </w:r>
      <w:r w:rsidR="00D31A94">
        <w:rPr>
          <w:sz w:val="28"/>
          <w:szCs w:val="28"/>
        </w:rPr>
        <w:t xml:space="preserve"> маркер – смесь нуклеиновых кислот размером от 50 до 1000 п.н.</w:t>
      </w:r>
    </w:p>
    <w:p w:rsidR="00906C4F" w:rsidRDefault="00A70F4C" w:rsidP="004A2FEF">
      <w:pPr>
        <w:spacing w:line="360" w:lineRule="auto"/>
        <w:ind w:firstLine="709"/>
        <w:jc w:val="both"/>
        <w:rPr>
          <w:sz w:val="28"/>
          <w:szCs w:val="28"/>
        </w:rPr>
      </w:pPr>
      <w:r>
        <w:rPr>
          <w:sz w:val="28"/>
          <w:szCs w:val="28"/>
        </w:rPr>
        <w:t>На рис</w:t>
      </w:r>
      <w:r w:rsidR="001F737B">
        <w:rPr>
          <w:sz w:val="28"/>
          <w:szCs w:val="28"/>
        </w:rPr>
        <w:t>.</w:t>
      </w:r>
      <w:r>
        <w:rPr>
          <w:sz w:val="28"/>
          <w:szCs w:val="28"/>
        </w:rPr>
        <w:t xml:space="preserve"> </w:t>
      </w:r>
      <w:r w:rsidR="00A94EF1">
        <w:rPr>
          <w:sz w:val="28"/>
          <w:szCs w:val="28"/>
        </w:rPr>
        <w:t xml:space="preserve">видно, что амплификация прошла во всех пробах системы </w:t>
      </w:r>
      <w:r w:rsidR="00A94EF1">
        <w:rPr>
          <w:sz w:val="28"/>
          <w:szCs w:val="28"/>
          <w:lang w:val="en-US"/>
        </w:rPr>
        <w:t>TaqMan</w:t>
      </w:r>
      <w:r w:rsidR="00A94EF1">
        <w:rPr>
          <w:sz w:val="28"/>
          <w:szCs w:val="28"/>
        </w:rPr>
        <w:t>. Шесть полос, проявившихся на геле чуть ниже уровня полосы маркера с цифрой 100 означа</w:t>
      </w:r>
      <w:r w:rsidR="009D3B32">
        <w:rPr>
          <w:sz w:val="28"/>
          <w:szCs w:val="28"/>
        </w:rPr>
        <w:t>ю</w:t>
      </w:r>
      <w:r w:rsidR="00A94EF1">
        <w:rPr>
          <w:sz w:val="28"/>
          <w:szCs w:val="28"/>
        </w:rPr>
        <w:t>т</w:t>
      </w:r>
      <w:r w:rsidR="001171EB">
        <w:rPr>
          <w:sz w:val="28"/>
          <w:szCs w:val="28"/>
        </w:rPr>
        <w:t>,</w:t>
      </w:r>
      <w:r w:rsidR="00A94EF1">
        <w:rPr>
          <w:sz w:val="28"/>
          <w:szCs w:val="28"/>
        </w:rPr>
        <w:t xml:space="preserve"> что</w:t>
      </w:r>
      <w:r w:rsidR="001171EB">
        <w:rPr>
          <w:sz w:val="28"/>
          <w:szCs w:val="28"/>
        </w:rPr>
        <w:t xml:space="preserve"> в</w:t>
      </w:r>
      <w:r w:rsidR="002C39D4">
        <w:rPr>
          <w:sz w:val="28"/>
          <w:szCs w:val="28"/>
        </w:rPr>
        <w:t>о всех</w:t>
      </w:r>
      <w:r w:rsidR="001171EB">
        <w:rPr>
          <w:sz w:val="28"/>
          <w:szCs w:val="28"/>
        </w:rPr>
        <w:t xml:space="preserve"> этих пробах прошла реакция и  наработался фрагмент ДНК размером </w:t>
      </w:r>
      <w:r w:rsidR="002C39D4">
        <w:rPr>
          <w:sz w:val="28"/>
          <w:szCs w:val="28"/>
        </w:rPr>
        <w:t>около 100</w:t>
      </w:r>
      <w:r w:rsidR="0007198D">
        <w:rPr>
          <w:sz w:val="28"/>
          <w:szCs w:val="28"/>
        </w:rPr>
        <w:t xml:space="preserve"> </w:t>
      </w:r>
      <w:r w:rsidR="001171EB">
        <w:rPr>
          <w:sz w:val="28"/>
          <w:szCs w:val="28"/>
        </w:rPr>
        <w:t>п.н.</w:t>
      </w:r>
      <w:r w:rsidR="00FC2882">
        <w:rPr>
          <w:sz w:val="28"/>
          <w:szCs w:val="28"/>
        </w:rPr>
        <w:t xml:space="preserve"> На дорожках, куда вносили пробы после амплификации в «Тер</w:t>
      </w:r>
      <w:r w:rsidR="0007198D">
        <w:rPr>
          <w:sz w:val="28"/>
          <w:szCs w:val="28"/>
        </w:rPr>
        <w:t>ц</w:t>
      </w:r>
      <w:r w:rsidR="00FC2882">
        <w:rPr>
          <w:sz w:val="28"/>
          <w:szCs w:val="28"/>
        </w:rPr>
        <w:t xml:space="preserve">ике» полосы проявились сильнее, чем на дорожках с пробами из чипа. </w:t>
      </w:r>
      <w:r w:rsidR="007245FB">
        <w:rPr>
          <w:sz w:val="28"/>
          <w:szCs w:val="28"/>
        </w:rPr>
        <w:t xml:space="preserve">Значит наработанного фрагмента в </w:t>
      </w:r>
      <w:r w:rsidR="001745DF">
        <w:rPr>
          <w:sz w:val="28"/>
          <w:szCs w:val="28"/>
        </w:rPr>
        <w:t>пла</w:t>
      </w:r>
      <w:r w:rsidR="00FC2882">
        <w:rPr>
          <w:sz w:val="28"/>
          <w:szCs w:val="28"/>
        </w:rPr>
        <w:t>шках меньше, чем в макрообъеме под маслом. Это обст</w:t>
      </w:r>
      <w:r w:rsidR="001745DF">
        <w:rPr>
          <w:sz w:val="28"/>
          <w:szCs w:val="28"/>
        </w:rPr>
        <w:t xml:space="preserve">оятельство опять же объясняется форматом микрообъемов, где погрешности  каждого из этапов работы  становится критичным. В случае с </w:t>
      </w:r>
      <w:r w:rsidR="001745DF">
        <w:rPr>
          <w:sz w:val="28"/>
          <w:szCs w:val="28"/>
          <w:lang w:val="en-US"/>
        </w:rPr>
        <w:t>SYBRgreen</w:t>
      </w:r>
      <w:r w:rsidR="001745DF">
        <w:rPr>
          <w:sz w:val="28"/>
          <w:szCs w:val="28"/>
        </w:rPr>
        <w:t xml:space="preserve"> также наблюдается подобная картина.</w:t>
      </w:r>
      <w:r w:rsidR="00906C4F">
        <w:rPr>
          <w:sz w:val="28"/>
          <w:szCs w:val="28"/>
        </w:rPr>
        <w:t xml:space="preserve"> Полоски </w:t>
      </w:r>
      <w:r w:rsidR="004A5E30">
        <w:rPr>
          <w:sz w:val="28"/>
          <w:szCs w:val="28"/>
        </w:rPr>
        <w:t xml:space="preserve">не проявились в случае с образцом не прошедшим амплификацию и </w:t>
      </w:r>
      <w:r w:rsidR="00906C4F">
        <w:rPr>
          <w:sz w:val="28"/>
          <w:szCs w:val="28"/>
        </w:rPr>
        <w:t>проявились на дорожках лунок, куда вно</w:t>
      </w:r>
      <w:r w:rsidR="004A5E30">
        <w:rPr>
          <w:sz w:val="28"/>
          <w:szCs w:val="28"/>
        </w:rPr>
        <w:t xml:space="preserve">сили образцы после амплификации. </w:t>
      </w:r>
      <w:r w:rsidR="00906C4F">
        <w:rPr>
          <w:sz w:val="28"/>
          <w:szCs w:val="28"/>
        </w:rPr>
        <w:t>Следовательно амплификация в них прошла и наработался фрагмент размером около 600</w:t>
      </w:r>
      <w:r w:rsidR="001F737B">
        <w:rPr>
          <w:sz w:val="28"/>
          <w:szCs w:val="28"/>
        </w:rPr>
        <w:t xml:space="preserve"> </w:t>
      </w:r>
      <w:r w:rsidR="00906C4F">
        <w:rPr>
          <w:sz w:val="28"/>
          <w:szCs w:val="28"/>
        </w:rPr>
        <w:t>п.н.</w:t>
      </w:r>
      <w:r w:rsidR="00906C4F" w:rsidRPr="00906C4F">
        <w:rPr>
          <w:sz w:val="28"/>
          <w:szCs w:val="28"/>
        </w:rPr>
        <w:t xml:space="preserve"> </w:t>
      </w:r>
    </w:p>
    <w:p w:rsidR="002C39D4" w:rsidRPr="001745DF" w:rsidRDefault="00906C4F" w:rsidP="004A2FEF">
      <w:pPr>
        <w:spacing w:line="360" w:lineRule="auto"/>
        <w:ind w:firstLine="709"/>
        <w:jc w:val="both"/>
        <w:rPr>
          <w:sz w:val="28"/>
          <w:szCs w:val="28"/>
        </w:rPr>
      </w:pPr>
      <w:r>
        <w:rPr>
          <w:sz w:val="28"/>
          <w:szCs w:val="28"/>
        </w:rPr>
        <w:t>Гель фотографировали с зе</w:t>
      </w:r>
      <w:r w:rsidR="004A5E30">
        <w:rPr>
          <w:sz w:val="28"/>
          <w:szCs w:val="28"/>
        </w:rPr>
        <w:t>леным светофильтром, пропускающим соответствующую длину волны красителя</w:t>
      </w:r>
      <w:r w:rsidR="001C4084">
        <w:rPr>
          <w:sz w:val="28"/>
          <w:szCs w:val="28"/>
        </w:rPr>
        <w:t xml:space="preserve"> (520</w:t>
      </w:r>
      <w:r w:rsidR="001F737B">
        <w:rPr>
          <w:sz w:val="28"/>
          <w:szCs w:val="28"/>
        </w:rPr>
        <w:t xml:space="preserve"> </w:t>
      </w:r>
      <w:r w:rsidR="001C4084">
        <w:rPr>
          <w:sz w:val="28"/>
          <w:szCs w:val="28"/>
        </w:rPr>
        <w:t>нм)</w:t>
      </w:r>
      <w:r w:rsidR="004A5E30">
        <w:rPr>
          <w:sz w:val="28"/>
          <w:szCs w:val="28"/>
        </w:rPr>
        <w:t>. На геле хорошо з</w:t>
      </w:r>
      <w:r w:rsidR="0007198D">
        <w:rPr>
          <w:sz w:val="28"/>
          <w:szCs w:val="28"/>
        </w:rPr>
        <w:t>а</w:t>
      </w:r>
      <w:r w:rsidR="004A5E30">
        <w:rPr>
          <w:sz w:val="28"/>
          <w:szCs w:val="28"/>
        </w:rPr>
        <w:t>метны зеленые полосы крашен</w:t>
      </w:r>
      <w:r w:rsidR="0007198D">
        <w:rPr>
          <w:sz w:val="28"/>
          <w:szCs w:val="28"/>
        </w:rPr>
        <w:t>но</w:t>
      </w:r>
      <w:r w:rsidR="002B32D7">
        <w:rPr>
          <w:sz w:val="28"/>
          <w:szCs w:val="28"/>
        </w:rPr>
        <w:t>й</w:t>
      </w:r>
      <w:r w:rsidR="004A5E30">
        <w:rPr>
          <w:sz w:val="28"/>
          <w:szCs w:val="28"/>
        </w:rPr>
        <w:t xml:space="preserve"> наработанно</w:t>
      </w:r>
      <w:r w:rsidR="002B32D7">
        <w:rPr>
          <w:sz w:val="28"/>
          <w:szCs w:val="28"/>
        </w:rPr>
        <w:t>й в процессе амплификации ДНК и исходной матрицы(полосы в самом начале карманов), которая имеет большой размер (5000 п.н.) и за время разделения успела только войти в гель.</w:t>
      </w:r>
      <w:r w:rsidR="0007198D">
        <w:rPr>
          <w:sz w:val="28"/>
          <w:szCs w:val="28"/>
        </w:rPr>
        <w:t xml:space="preserve"> </w:t>
      </w:r>
      <w:r>
        <w:rPr>
          <w:sz w:val="28"/>
          <w:szCs w:val="28"/>
        </w:rPr>
        <w:t>Опять же количество наработанного фрагмента в чипе меньше (хоть и не значительно по сравнению с системой</w:t>
      </w:r>
      <w:r w:rsidRPr="00906C4F">
        <w:rPr>
          <w:sz w:val="28"/>
          <w:szCs w:val="28"/>
        </w:rPr>
        <w:t xml:space="preserve"> </w:t>
      </w:r>
      <w:r>
        <w:rPr>
          <w:sz w:val="28"/>
          <w:szCs w:val="28"/>
          <w:lang w:val="en-US"/>
        </w:rPr>
        <w:t>TaqMan</w:t>
      </w:r>
      <w:r>
        <w:rPr>
          <w:sz w:val="28"/>
          <w:szCs w:val="28"/>
        </w:rPr>
        <w:t xml:space="preserve">), чем в макрообъемной ПЦР-смеси. </w:t>
      </w:r>
      <w:r w:rsidR="002B32D7">
        <w:rPr>
          <w:sz w:val="28"/>
          <w:szCs w:val="28"/>
        </w:rPr>
        <w:t xml:space="preserve">Однако нужно обратить внимание на то, что верхняя полоса в лунке </w:t>
      </w:r>
      <w:r w:rsidR="002B32D7">
        <w:rPr>
          <w:sz w:val="28"/>
          <w:szCs w:val="28"/>
          <w:lang w:val="en-US"/>
        </w:rPr>
        <w:t>S</w:t>
      </w:r>
      <w:r w:rsidR="002B32D7" w:rsidRPr="002B32D7">
        <w:rPr>
          <w:sz w:val="28"/>
          <w:szCs w:val="28"/>
          <w:vertAlign w:val="subscript"/>
        </w:rPr>
        <w:t>18</w:t>
      </w:r>
      <w:r w:rsidR="002B32D7">
        <w:rPr>
          <w:sz w:val="28"/>
          <w:szCs w:val="28"/>
        </w:rPr>
        <w:t xml:space="preserve">ч окрашена слабее, чем в лунке </w:t>
      </w:r>
      <w:r w:rsidR="002B32D7">
        <w:rPr>
          <w:sz w:val="28"/>
          <w:szCs w:val="28"/>
          <w:lang w:val="en-US"/>
        </w:rPr>
        <w:t>S</w:t>
      </w:r>
      <w:r w:rsidR="002B32D7" w:rsidRPr="002B32D7">
        <w:rPr>
          <w:sz w:val="28"/>
          <w:szCs w:val="28"/>
          <w:vertAlign w:val="subscript"/>
        </w:rPr>
        <w:t>18</w:t>
      </w:r>
      <w:r w:rsidR="002B32D7">
        <w:rPr>
          <w:sz w:val="28"/>
          <w:szCs w:val="28"/>
        </w:rPr>
        <w:t xml:space="preserve">а. Это говорит о том, что изначально количество матрицы в образце было меньше, что </w:t>
      </w:r>
      <w:r w:rsidR="0007198D">
        <w:rPr>
          <w:sz w:val="28"/>
          <w:szCs w:val="28"/>
        </w:rPr>
        <w:t xml:space="preserve">опять же </w:t>
      </w:r>
      <w:r w:rsidR="009E0ABA">
        <w:rPr>
          <w:sz w:val="28"/>
          <w:szCs w:val="28"/>
        </w:rPr>
        <w:t>связано с погрешностями в работе с микрообъемами.</w:t>
      </w:r>
    </w:p>
    <w:p w:rsidR="00DC63D9" w:rsidRDefault="00114DCF" w:rsidP="004A2FEF">
      <w:pPr>
        <w:spacing w:line="360" w:lineRule="auto"/>
        <w:ind w:firstLine="709"/>
        <w:jc w:val="both"/>
        <w:rPr>
          <w:b/>
          <w:sz w:val="28"/>
          <w:szCs w:val="28"/>
        </w:rPr>
      </w:pPr>
      <w:r>
        <w:rPr>
          <w:b/>
          <w:sz w:val="28"/>
          <w:szCs w:val="28"/>
        </w:rPr>
        <w:br w:type="page"/>
      </w:r>
      <w:r w:rsidR="00DC63D9">
        <w:rPr>
          <w:b/>
          <w:sz w:val="28"/>
          <w:szCs w:val="28"/>
        </w:rPr>
        <w:t>Выводы.</w:t>
      </w:r>
    </w:p>
    <w:p w:rsidR="009D3B32" w:rsidRDefault="009D3B32" w:rsidP="004A2FEF">
      <w:pPr>
        <w:spacing w:line="360" w:lineRule="auto"/>
        <w:ind w:firstLine="709"/>
        <w:jc w:val="both"/>
        <w:rPr>
          <w:b/>
          <w:sz w:val="28"/>
          <w:szCs w:val="28"/>
        </w:rPr>
      </w:pPr>
    </w:p>
    <w:p w:rsidR="005141DB" w:rsidRDefault="00517289" w:rsidP="004A2FEF">
      <w:pPr>
        <w:numPr>
          <w:ilvl w:val="0"/>
          <w:numId w:val="16"/>
        </w:numPr>
        <w:spacing w:line="360" w:lineRule="auto"/>
        <w:ind w:left="0" w:firstLine="709"/>
        <w:jc w:val="both"/>
        <w:rPr>
          <w:sz w:val="28"/>
          <w:szCs w:val="28"/>
        </w:rPr>
      </w:pPr>
      <w:r>
        <w:rPr>
          <w:sz w:val="28"/>
          <w:szCs w:val="28"/>
        </w:rPr>
        <w:t>Созданы экспериментальные образцы микропланшетов, позволяющие проводить полимеразную цепную реакцию в общем объеме ПЦР-смеси – 1 мкл</w:t>
      </w:r>
      <w:r w:rsidR="001F737B">
        <w:rPr>
          <w:sz w:val="28"/>
          <w:szCs w:val="28"/>
        </w:rPr>
        <w:t>.</w:t>
      </w:r>
    </w:p>
    <w:p w:rsidR="00517289" w:rsidRPr="00517289" w:rsidRDefault="00385AE7" w:rsidP="004A2FEF">
      <w:pPr>
        <w:numPr>
          <w:ilvl w:val="0"/>
          <w:numId w:val="16"/>
        </w:numPr>
        <w:spacing w:line="360" w:lineRule="auto"/>
        <w:ind w:left="0" w:firstLine="709"/>
        <w:jc w:val="both"/>
        <w:rPr>
          <w:sz w:val="28"/>
          <w:szCs w:val="28"/>
        </w:rPr>
      </w:pPr>
      <w:r>
        <w:rPr>
          <w:sz w:val="28"/>
          <w:szCs w:val="28"/>
        </w:rPr>
        <w:t>Подобраны условия эффективной полимеразной цепной реакции в объеме реакционной смеси 1 мкл.</w:t>
      </w:r>
    </w:p>
    <w:p w:rsidR="00517289" w:rsidRDefault="00517289" w:rsidP="004A2FEF">
      <w:pPr>
        <w:numPr>
          <w:ilvl w:val="0"/>
          <w:numId w:val="16"/>
        </w:numPr>
        <w:spacing w:line="360" w:lineRule="auto"/>
        <w:ind w:left="0" w:firstLine="709"/>
        <w:jc w:val="both"/>
        <w:rPr>
          <w:sz w:val="28"/>
          <w:szCs w:val="28"/>
        </w:rPr>
      </w:pPr>
      <w:r>
        <w:rPr>
          <w:sz w:val="28"/>
          <w:szCs w:val="28"/>
        </w:rPr>
        <w:t>Отработаны условия ПЦР в микрообъеме (1 мкл)</w:t>
      </w:r>
      <w:r w:rsidRPr="00517289">
        <w:rPr>
          <w:sz w:val="28"/>
          <w:szCs w:val="28"/>
        </w:rPr>
        <w:t xml:space="preserve"> </w:t>
      </w:r>
      <w:r>
        <w:rPr>
          <w:sz w:val="28"/>
          <w:szCs w:val="28"/>
        </w:rPr>
        <w:t>– формате биологических микрочипов</w:t>
      </w:r>
      <w:r w:rsidR="001F737B">
        <w:rPr>
          <w:sz w:val="28"/>
          <w:szCs w:val="28"/>
        </w:rPr>
        <w:t>.</w:t>
      </w:r>
    </w:p>
    <w:p w:rsidR="00DC63D9" w:rsidRDefault="00114DCF" w:rsidP="004A2FEF">
      <w:pPr>
        <w:spacing w:line="360" w:lineRule="auto"/>
        <w:ind w:firstLine="709"/>
        <w:jc w:val="both"/>
        <w:rPr>
          <w:b/>
          <w:sz w:val="28"/>
          <w:szCs w:val="28"/>
        </w:rPr>
      </w:pPr>
      <w:r>
        <w:rPr>
          <w:sz w:val="28"/>
          <w:szCs w:val="28"/>
        </w:rPr>
        <w:br w:type="page"/>
      </w:r>
      <w:r w:rsidR="005141DB">
        <w:rPr>
          <w:b/>
          <w:sz w:val="28"/>
          <w:szCs w:val="28"/>
        </w:rPr>
        <w:t>Заключение.</w:t>
      </w:r>
    </w:p>
    <w:p w:rsidR="00875F66" w:rsidRDefault="00875F66" w:rsidP="004A2FEF">
      <w:pPr>
        <w:spacing w:line="360" w:lineRule="auto"/>
        <w:ind w:firstLine="709"/>
        <w:jc w:val="both"/>
        <w:rPr>
          <w:b/>
          <w:sz w:val="28"/>
          <w:szCs w:val="28"/>
        </w:rPr>
      </w:pPr>
    </w:p>
    <w:p w:rsidR="0022237F" w:rsidRPr="0022237F" w:rsidRDefault="0022237F" w:rsidP="004A2FEF">
      <w:pPr>
        <w:spacing w:line="360" w:lineRule="auto"/>
        <w:ind w:firstLine="709"/>
        <w:jc w:val="both"/>
        <w:rPr>
          <w:sz w:val="28"/>
        </w:rPr>
      </w:pPr>
      <w:r w:rsidRPr="0022237F">
        <w:rPr>
          <w:sz w:val="28"/>
          <w:szCs w:val="28"/>
        </w:rPr>
        <w:t>Сейчас без преувеличения можно сказать: развитие "технологии манипулирования с наследственной информацией" сравнимо по темпам роста с микроэлектроникой и информатикой, нередко эффективно сочетается с ними.</w:t>
      </w:r>
      <w:r w:rsidRPr="0022237F">
        <w:rPr>
          <w:sz w:val="28"/>
          <w:szCs w:val="24"/>
        </w:rPr>
        <w:t xml:space="preserve"> И только уникальное сочетание преимуществ традиционных методов и технологий приведет человека к решению ранее недоступных задач в этой интересной и перспективной области.</w:t>
      </w:r>
      <w:r w:rsidRPr="0022237F">
        <w:rPr>
          <w:sz w:val="28"/>
        </w:rPr>
        <w:t xml:space="preserve"> Подобные направления позволяют устанавливать структуру и изучать процессы на уровне генов всего генома, белков всей клетки или клеток всей ткани.</w:t>
      </w:r>
    </w:p>
    <w:p w:rsidR="00875F66" w:rsidRPr="00875F66" w:rsidRDefault="00875F66" w:rsidP="004A2FEF">
      <w:pPr>
        <w:spacing w:line="360" w:lineRule="auto"/>
        <w:ind w:firstLine="709"/>
        <w:jc w:val="both"/>
        <w:rPr>
          <w:sz w:val="28"/>
          <w:szCs w:val="28"/>
        </w:rPr>
      </w:pPr>
      <w:r>
        <w:rPr>
          <w:sz w:val="28"/>
          <w:szCs w:val="28"/>
        </w:rPr>
        <w:t xml:space="preserve">В ходе выполненной работы создана система, которая позволила объединить преимущества таких методов как </w:t>
      </w:r>
      <w:r>
        <w:rPr>
          <w:sz w:val="28"/>
          <w:szCs w:val="28"/>
          <w:lang w:val="en-US"/>
        </w:rPr>
        <w:t>RealTime</w:t>
      </w:r>
      <w:r w:rsidRPr="00183FED">
        <w:rPr>
          <w:sz w:val="28"/>
          <w:szCs w:val="28"/>
        </w:rPr>
        <w:t xml:space="preserve"> </w:t>
      </w:r>
      <w:r>
        <w:rPr>
          <w:sz w:val="28"/>
          <w:szCs w:val="28"/>
        </w:rPr>
        <w:t xml:space="preserve">ПЦР и </w:t>
      </w:r>
      <w:r w:rsidR="00A77C3B">
        <w:rPr>
          <w:sz w:val="28"/>
          <w:szCs w:val="28"/>
        </w:rPr>
        <w:t>микрочипов</w:t>
      </w:r>
      <w:r w:rsidR="004D2164">
        <w:rPr>
          <w:sz w:val="28"/>
          <w:szCs w:val="28"/>
        </w:rPr>
        <w:t>ого</w:t>
      </w:r>
      <w:r w:rsidR="00A77C3B">
        <w:rPr>
          <w:sz w:val="28"/>
          <w:szCs w:val="28"/>
        </w:rPr>
        <w:t xml:space="preserve"> </w:t>
      </w:r>
      <w:r w:rsidR="004D2164">
        <w:rPr>
          <w:sz w:val="28"/>
          <w:szCs w:val="28"/>
        </w:rPr>
        <w:t>анализа</w:t>
      </w:r>
      <w:r>
        <w:rPr>
          <w:sz w:val="28"/>
          <w:szCs w:val="28"/>
        </w:rPr>
        <w:t>. Внедрение основы этой разработки в медицину может положить начало создания уникальных тест систем и инструментов клинической диагностики.</w:t>
      </w:r>
      <w:r w:rsidRPr="00875F66">
        <w:rPr>
          <w:color w:val="999999"/>
        </w:rPr>
        <w:t xml:space="preserve"> </w:t>
      </w:r>
      <w:r w:rsidRPr="00875F66">
        <w:rPr>
          <w:sz w:val="28"/>
          <w:szCs w:val="28"/>
        </w:rPr>
        <w:t xml:space="preserve">Количественный ПЦР особенно необходим для </w:t>
      </w:r>
      <w:r>
        <w:rPr>
          <w:sz w:val="28"/>
          <w:szCs w:val="28"/>
        </w:rPr>
        <w:t xml:space="preserve">обнаружения и </w:t>
      </w:r>
      <w:r w:rsidRPr="00875F66">
        <w:rPr>
          <w:sz w:val="28"/>
          <w:szCs w:val="28"/>
        </w:rPr>
        <w:t>мониторинга некоторых вирусных заболеваний (</w:t>
      </w:r>
      <w:r>
        <w:rPr>
          <w:sz w:val="28"/>
          <w:szCs w:val="28"/>
        </w:rPr>
        <w:t xml:space="preserve"> таких как </w:t>
      </w:r>
      <w:r w:rsidRPr="00875F66">
        <w:rPr>
          <w:sz w:val="28"/>
          <w:szCs w:val="28"/>
        </w:rPr>
        <w:t>вирусный гепатит С и В, СПИД)</w:t>
      </w:r>
      <w:r w:rsidR="00E05109">
        <w:rPr>
          <w:sz w:val="28"/>
          <w:szCs w:val="28"/>
        </w:rPr>
        <w:t xml:space="preserve">. </w:t>
      </w:r>
      <w:r w:rsidR="00A77C3B">
        <w:rPr>
          <w:sz w:val="28"/>
          <w:szCs w:val="28"/>
        </w:rPr>
        <w:t>Биочип является уникальным устройством</w:t>
      </w:r>
      <w:r w:rsidR="007D59BB">
        <w:rPr>
          <w:sz w:val="28"/>
          <w:szCs w:val="28"/>
        </w:rPr>
        <w:t xml:space="preserve">, позволяющим проводить одновременно большое количество анализов на одной подложке. </w:t>
      </w:r>
      <w:r w:rsidR="00A77C3B">
        <w:rPr>
          <w:sz w:val="28"/>
          <w:szCs w:val="28"/>
        </w:rPr>
        <w:t>Перевод количественного ПЦР в формат чипа сделает анализ быстрым</w:t>
      </w:r>
      <w:r w:rsidR="007D59BB" w:rsidRPr="007D59BB">
        <w:rPr>
          <w:sz w:val="28"/>
          <w:szCs w:val="28"/>
        </w:rPr>
        <w:t xml:space="preserve"> </w:t>
      </w:r>
      <w:r w:rsidR="007D59BB">
        <w:rPr>
          <w:sz w:val="28"/>
          <w:szCs w:val="28"/>
        </w:rPr>
        <w:t>и экономичным.</w:t>
      </w:r>
    </w:p>
    <w:p w:rsidR="00E24AE3" w:rsidRPr="004F7630" w:rsidRDefault="00114DCF" w:rsidP="00114DCF">
      <w:pPr>
        <w:tabs>
          <w:tab w:val="left" w:pos="567"/>
        </w:tabs>
        <w:spacing w:line="360" w:lineRule="auto"/>
        <w:jc w:val="both"/>
        <w:rPr>
          <w:b/>
          <w:sz w:val="28"/>
        </w:rPr>
      </w:pPr>
      <w:r>
        <w:rPr>
          <w:sz w:val="28"/>
          <w:szCs w:val="28"/>
        </w:rPr>
        <w:br w:type="page"/>
      </w:r>
      <w:r w:rsidR="00E24AE3" w:rsidRPr="004F7630">
        <w:rPr>
          <w:b/>
          <w:sz w:val="28"/>
          <w:szCs w:val="28"/>
        </w:rPr>
        <w:t>Список литературы</w:t>
      </w:r>
    </w:p>
    <w:p w:rsidR="00E24AE3" w:rsidRPr="004F7630" w:rsidRDefault="00E24AE3" w:rsidP="00114DCF">
      <w:pPr>
        <w:tabs>
          <w:tab w:val="left" w:pos="567"/>
        </w:tabs>
        <w:spacing w:line="360" w:lineRule="auto"/>
        <w:jc w:val="both"/>
        <w:rPr>
          <w:sz w:val="28"/>
          <w:szCs w:val="28"/>
        </w:rPr>
      </w:pP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sz w:val="28"/>
          <w:szCs w:val="28"/>
        </w:rPr>
        <w:t>А.Шляпникова, Ю.М.Шляпников, В.Н.Афанасьев, Г.В.Афанасьева, А.В.Гаврюшкин, И.П.Белецкий. «Исследование качества амино-модифицированных подложек, используемых  для гибридизационного анализа» Институт теоретической и экспериментальной биофизики РАН. УДК 547.963.3</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sz w:val="28"/>
          <w:szCs w:val="28"/>
        </w:rPr>
        <w:t>Шляпникова Е.А., Шляпников Ю.М., Грановский И.Э., Афанасьева,Г.В., Гаврюшкин А.В., Белецкий И.П «Биологические микрочипы в медицине» Институт теоретической и экспериментальной биофизики РАН.</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sz w:val="28"/>
          <w:szCs w:val="28"/>
        </w:rPr>
        <w:t>Шишкина И.Г., Левина А.С., Зарытова В.Ф. «Аффинные сорбенты, содержащие нуклеиновые кислоты и их фрагменты» //</w:t>
      </w:r>
      <w:r w:rsidR="001F737B">
        <w:rPr>
          <w:sz w:val="28"/>
          <w:szCs w:val="28"/>
        </w:rPr>
        <w:t xml:space="preserve"> </w:t>
      </w:r>
      <w:r w:rsidRPr="004F7630">
        <w:rPr>
          <w:sz w:val="28"/>
          <w:szCs w:val="28"/>
        </w:rPr>
        <w:t>Успехи химии//</w:t>
      </w:r>
      <w:r w:rsidR="001D0428" w:rsidRPr="004F7630">
        <w:rPr>
          <w:sz w:val="28"/>
          <w:szCs w:val="28"/>
        </w:rPr>
        <w:t>2001</w:t>
      </w:r>
      <w:r w:rsidR="001D0428" w:rsidRPr="001D0428">
        <w:rPr>
          <w:sz w:val="28"/>
          <w:szCs w:val="28"/>
        </w:rPr>
        <w:t xml:space="preserve"> </w:t>
      </w:r>
      <w:r w:rsidR="001D0428">
        <w:rPr>
          <w:sz w:val="28"/>
          <w:szCs w:val="28"/>
        </w:rPr>
        <w:t>г. №</w:t>
      </w:r>
      <w:r w:rsidRPr="004F7630">
        <w:rPr>
          <w:sz w:val="28"/>
          <w:szCs w:val="28"/>
        </w:rPr>
        <w:t xml:space="preserve">70(6), </w:t>
      </w:r>
      <w:r w:rsidR="001D0428">
        <w:rPr>
          <w:sz w:val="28"/>
          <w:szCs w:val="28"/>
        </w:rPr>
        <w:t>с.</w:t>
      </w:r>
      <w:r w:rsidRPr="004F7630">
        <w:rPr>
          <w:sz w:val="28"/>
          <w:szCs w:val="28"/>
        </w:rPr>
        <w:t>581,.</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bCs/>
          <w:sz w:val="28"/>
          <w:szCs w:val="28"/>
        </w:rPr>
        <w:t xml:space="preserve">Иванов, И., Ершов Г., Барский, В., Бельговский, А., Кириллов, Е., Крейндлин, Э., Паринов, С., Мологина, Н., и Мирзабеков </w:t>
      </w:r>
      <w:r w:rsidR="00864BB6" w:rsidRPr="004F7630">
        <w:rPr>
          <w:bCs/>
          <w:sz w:val="28"/>
          <w:szCs w:val="28"/>
        </w:rPr>
        <w:t>А.</w:t>
      </w:r>
      <w:r w:rsidRPr="004F7630">
        <w:rPr>
          <w:bCs/>
          <w:sz w:val="28"/>
          <w:szCs w:val="28"/>
        </w:rPr>
        <w:t xml:space="preserve">, </w:t>
      </w:r>
      <w:r w:rsidRPr="004F7630">
        <w:rPr>
          <w:rFonts w:ascii="Times New Roman,Times,serif" w:hAnsi="Times New Roman,Times,serif" w:hint="eastAsia"/>
          <w:sz w:val="28"/>
          <w:szCs w:val="28"/>
        </w:rPr>
        <w:t>Диагностика</w:t>
      </w:r>
      <w:r w:rsidRPr="004F7630">
        <w:rPr>
          <w:rFonts w:ascii="Times New Roman,Times,serif" w:hAnsi="Times New Roman,Times,serif"/>
          <w:sz w:val="28"/>
          <w:szCs w:val="28"/>
        </w:rPr>
        <w:t xml:space="preserve"> </w:t>
      </w:r>
      <w:r w:rsidRPr="004F7630">
        <w:rPr>
          <w:rFonts w:ascii="Times New Roman,Times,serif" w:hAnsi="Times New Roman,Times,serif" w:hint="eastAsia"/>
          <w:sz w:val="28"/>
          <w:szCs w:val="28"/>
        </w:rPr>
        <w:t>генетических</w:t>
      </w:r>
      <w:r w:rsidRPr="004F7630">
        <w:rPr>
          <w:rFonts w:ascii="Times New Roman,Times,serif" w:hAnsi="Times New Roman,Times,serif"/>
          <w:sz w:val="28"/>
          <w:szCs w:val="28"/>
        </w:rPr>
        <w:t xml:space="preserve"> </w:t>
      </w:r>
      <w:r w:rsidRPr="004F7630">
        <w:rPr>
          <w:rFonts w:ascii="Times New Roman,Times,serif" w:hAnsi="Times New Roman,Times,serif" w:hint="eastAsia"/>
          <w:sz w:val="28"/>
          <w:szCs w:val="28"/>
        </w:rPr>
        <w:t>мутаций</w:t>
      </w:r>
      <w:r w:rsidRPr="004F7630">
        <w:rPr>
          <w:rFonts w:ascii="Times New Roman,Times,serif" w:hAnsi="Times New Roman,Times,serif"/>
          <w:sz w:val="28"/>
          <w:szCs w:val="28"/>
        </w:rPr>
        <w:t xml:space="preserve"> </w:t>
      </w:r>
      <w:r w:rsidRPr="004F7630">
        <w:rPr>
          <w:rFonts w:ascii="Times New Roman,Times,serif" w:hAnsi="Times New Roman,Times,serif" w:hint="eastAsia"/>
          <w:sz w:val="28"/>
          <w:szCs w:val="28"/>
        </w:rPr>
        <w:t>на</w:t>
      </w:r>
      <w:r w:rsidRPr="004F7630">
        <w:rPr>
          <w:rFonts w:ascii="Times New Roman,Times,serif" w:hAnsi="Times New Roman,Times,serif"/>
          <w:sz w:val="28"/>
          <w:szCs w:val="28"/>
        </w:rPr>
        <w:t xml:space="preserve"> </w:t>
      </w:r>
      <w:r w:rsidRPr="004F7630">
        <w:rPr>
          <w:rFonts w:ascii="Times New Roman,Times,serif" w:hAnsi="Times New Roman,Times,serif" w:hint="eastAsia"/>
          <w:sz w:val="28"/>
          <w:szCs w:val="28"/>
        </w:rPr>
        <w:t>олигонуклеотидных</w:t>
      </w:r>
      <w:r w:rsidRPr="004F7630">
        <w:rPr>
          <w:rFonts w:ascii="Times New Roman,Times,serif" w:hAnsi="Times New Roman,Times,serif"/>
          <w:sz w:val="28"/>
          <w:szCs w:val="28"/>
        </w:rPr>
        <w:t xml:space="preserve"> </w:t>
      </w:r>
      <w:r w:rsidRPr="004F7630">
        <w:rPr>
          <w:rFonts w:ascii="Times New Roman,Times,serif" w:hAnsi="Times New Roman,Times,serif" w:hint="eastAsia"/>
          <w:sz w:val="28"/>
          <w:szCs w:val="28"/>
        </w:rPr>
        <w:t>микрочипах</w:t>
      </w:r>
      <w:r w:rsidRPr="004F7630">
        <w:rPr>
          <w:rFonts w:ascii="Times New Roman,Times,serif" w:hAnsi="Times New Roman,Times,serif"/>
          <w:sz w:val="28"/>
          <w:szCs w:val="28"/>
        </w:rPr>
        <w:t xml:space="preserve">. </w:t>
      </w:r>
      <w:r w:rsidRPr="004F7630">
        <w:rPr>
          <w:sz w:val="28"/>
          <w:szCs w:val="28"/>
        </w:rPr>
        <w:t>(</w:t>
      </w:r>
      <w:smartTag w:uri="urn:schemas-microsoft-com:office:smarttags" w:element="metricconverter">
        <w:smartTagPr>
          <w:attr w:name="ProductID" w:val="1997 г"/>
        </w:smartTagPr>
        <w:r w:rsidRPr="004F7630">
          <w:rPr>
            <w:sz w:val="28"/>
            <w:szCs w:val="28"/>
          </w:rPr>
          <w:t>1997</w:t>
        </w:r>
        <w:r w:rsidR="00864BB6">
          <w:rPr>
            <w:sz w:val="28"/>
            <w:szCs w:val="28"/>
          </w:rPr>
          <w:t xml:space="preserve"> г</w:t>
        </w:r>
      </w:smartTag>
      <w:r w:rsidR="00864BB6">
        <w:rPr>
          <w:sz w:val="28"/>
          <w:szCs w:val="28"/>
        </w:rPr>
        <w:t>.</w:t>
      </w:r>
      <w:r w:rsidRPr="004F7630">
        <w:rPr>
          <w:sz w:val="28"/>
          <w:szCs w:val="28"/>
        </w:rPr>
        <w:t xml:space="preserve">) Мол. Биол., 31, </w:t>
      </w:r>
      <w:r w:rsidR="00864BB6">
        <w:rPr>
          <w:sz w:val="28"/>
          <w:szCs w:val="28"/>
        </w:rPr>
        <w:t xml:space="preserve">с. </w:t>
      </w:r>
      <w:r w:rsidRPr="004F7630">
        <w:rPr>
          <w:sz w:val="28"/>
          <w:szCs w:val="28"/>
        </w:rPr>
        <w:t>159-167.</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sz w:val="28"/>
          <w:szCs w:val="28"/>
        </w:rPr>
        <w:t xml:space="preserve">«Биочипы в биологии и медицине XXI века» Академик А.Д. Мирзабеков. </w:t>
      </w:r>
      <w:r w:rsidRPr="004F7630">
        <w:rPr>
          <w:iCs/>
          <w:sz w:val="28"/>
          <w:szCs w:val="28"/>
        </w:rPr>
        <w:t>Выступление на научной сессии общего собрания РАН</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sz w:val="28"/>
          <w:szCs w:val="28"/>
        </w:rPr>
        <w:t>Барский В., Колчинский А., Лысов Ю., Мирзабеков А. Биологические микрочипы, содержащие иммобилизованные в гидрогеле нуклеиновые кислоты, белки и другие соединения: свойства и приложения в геномике // Мол. биол., 2002. Т. 36. С. 563-584.</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sz w:val="28"/>
          <w:szCs w:val="28"/>
        </w:rPr>
        <w:t>Новейшие технологии в генодиагностике: полимеразная цепная реакция в реальном времени (Real-Time PCR). Екимов А.Н., Шипулин Г.А., Бочкарев Е.Г. Рюмин Д.В. Центральный научно-исследовательский институт эпидемиологии Министерства Здравоохранения РФ.</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sz w:val="28"/>
          <w:szCs w:val="28"/>
        </w:rPr>
        <w:t>Л. И. Патрушев «Искусственные генетические системы» Том 1  Москва, Наука, 2004 С.228.</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sz w:val="28"/>
          <w:szCs w:val="28"/>
        </w:rPr>
        <w:t>Момыналиев К.Т., Говорун В.М.</w:t>
      </w:r>
      <w:r w:rsidRPr="004F7630">
        <w:rPr>
          <w:bCs/>
          <w:sz w:val="28"/>
          <w:szCs w:val="28"/>
        </w:rPr>
        <w:t xml:space="preserve"> </w:t>
      </w:r>
      <w:r w:rsidRPr="004F7630">
        <w:rPr>
          <w:sz w:val="28"/>
          <w:szCs w:val="28"/>
        </w:rPr>
        <w:t>«Методы развития ДНК-диагностики в клининеческой мед</w:t>
      </w:r>
      <w:r w:rsidR="00F51055" w:rsidRPr="004F7630">
        <w:rPr>
          <w:sz w:val="28"/>
          <w:szCs w:val="28"/>
        </w:rPr>
        <w:t>и</w:t>
      </w:r>
      <w:r w:rsidRPr="004F7630">
        <w:rPr>
          <w:sz w:val="28"/>
          <w:szCs w:val="28"/>
        </w:rPr>
        <w:t xml:space="preserve">цине» Лаборатория генной инженерии и иммуногенетики НИИ физико-химической медицины МЗ РФ, Москва 2003 </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sz w:val="28"/>
          <w:szCs w:val="28"/>
          <w:lang w:val="en-US"/>
        </w:rPr>
        <w:t>Ekins R.P. (1987) An overview of present and future ultrasensitive nonisotopic immunoassay development. Clin. Biochem. Revs. 8, 12-22.</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lang w:val="en-US"/>
        </w:rPr>
      </w:pPr>
      <w:r w:rsidRPr="004F7630">
        <w:rPr>
          <w:bCs/>
          <w:sz w:val="28"/>
          <w:szCs w:val="28"/>
          <w:lang w:val="en-US"/>
        </w:rPr>
        <w:t>Bernard P.S., Pritham G.H., Wittwer C.T.</w:t>
      </w:r>
      <w:r w:rsidRPr="004F7630">
        <w:rPr>
          <w:sz w:val="28"/>
          <w:szCs w:val="28"/>
          <w:lang w:val="en-US"/>
        </w:rPr>
        <w:t xml:space="preserve"> Color multiplexing hybridization probes using the apolipoprotein E locus as a model system for genotyping. //Analytycal Biochemistry.-1999. - № 273.- p. 221-228.</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bCs/>
          <w:sz w:val="28"/>
          <w:szCs w:val="28"/>
          <w:lang w:val="en-US"/>
        </w:rPr>
        <w:t>Coutlee, F., He Y., Saint-Antoine P., Olivier C. , Kessous A.</w:t>
      </w:r>
      <w:r w:rsidRPr="004F7630">
        <w:rPr>
          <w:sz w:val="28"/>
          <w:szCs w:val="28"/>
          <w:lang w:val="en-US"/>
        </w:rPr>
        <w:t xml:space="preserve"> Coamplification of HIV type 1 and beta-globin gene DNA sequences in a nonisotopic polimerase chain reaction assay to control for amplification efficiency.// </w:t>
      </w:r>
      <w:r w:rsidRPr="004F7630">
        <w:rPr>
          <w:sz w:val="28"/>
          <w:szCs w:val="28"/>
        </w:rPr>
        <w:t>AIDS Res. Hum. Retroviruses.-1995.-№ 11.- p.363-371</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bCs/>
          <w:sz w:val="28"/>
          <w:szCs w:val="28"/>
          <w:lang w:val="en-US"/>
        </w:rPr>
        <w:t xml:space="preserve">Heid C.A. </w:t>
      </w:r>
      <w:r w:rsidRPr="004F7630">
        <w:rPr>
          <w:sz w:val="28"/>
          <w:szCs w:val="28"/>
          <w:lang w:val="en-US"/>
        </w:rPr>
        <w:t xml:space="preserve">Real-time quantitative PCR. // Genome Res.-1996.-№ </w:t>
      </w:r>
      <w:r w:rsidRPr="004F7630">
        <w:rPr>
          <w:sz w:val="28"/>
          <w:szCs w:val="28"/>
        </w:rPr>
        <w:t xml:space="preserve">6.-p. 986-994. </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bCs/>
          <w:sz w:val="28"/>
          <w:szCs w:val="28"/>
          <w:lang w:val="en-US"/>
        </w:rPr>
        <w:t xml:space="preserve">Higuchi R. </w:t>
      </w:r>
      <w:r w:rsidRPr="004F7630">
        <w:rPr>
          <w:sz w:val="28"/>
          <w:szCs w:val="28"/>
          <w:lang w:val="en-US"/>
        </w:rPr>
        <w:t xml:space="preserve">Kinetic PCR Analysis: Real-time monitoring of DNA amplification reactions// Biotechnology.-1993.-№ </w:t>
      </w:r>
      <w:r w:rsidRPr="004F7630">
        <w:rPr>
          <w:sz w:val="28"/>
          <w:szCs w:val="28"/>
        </w:rPr>
        <w:t>11.- 1026-1030.</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bCs/>
          <w:sz w:val="28"/>
          <w:szCs w:val="28"/>
          <w:lang w:val="en-US"/>
        </w:rPr>
        <w:t xml:space="preserve">Sykes P.J., Neoh S.H., Brisco M.J., Hughes E., Condon J., Morley </w:t>
      </w:r>
      <w:r w:rsidRPr="004F7630">
        <w:rPr>
          <w:bCs/>
          <w:sz w:val="28"/>
          <w:szCs w:val="28"/>
        </w:rPr>
        <w:t>А</w:t>
      </w:r>
      <w:r w:rsidRPr="004F7630">
        <w:rPr>
          <w:bCs/>
          <w:sz w:val="28"/>
          <w:szCs w:val="28"/>
          <w:lang w:val="en-US"/>
        </w:rPr>
        <w:t>.</w:t>
      </w:r>
      <w:r w:rsidRPr="004F7630">
        <w:rPr>
          <w:bCs/>
          <w:sz w:val="28"/>
          <w:szCs w:val="28"/>
        </w:rPr>
        <w:t>А</w:t>
      </w:r>
      <w:r w:rsidRPr="004F7630">
        <w:rPr>
          <w:bCs/>
          <w:sz w:val="28"/>
          <w:szCs w:val="28"/>
          <w:lang w:val="en-US"/>
        </w:rPr>
        <w:t xml:space="preserve">. </w:t>
      </w:r>
      <w:r w:rsidRPr="004F7630">
        <w:rPr>
          <w:sz w:val="28"/>
          <w:szCs w:val="28"/>
          <w:lang w:val="en-US"/>
        </w:rPr>
        <w:t xml:space="preserve">Quantitation of targets for PCR by use of limiting dilution.// </w:t>
      </w:r>
      <w:r w:rsidRPr="004F7630">
        <w:rPr>
          <w:sz w:val="28"/>
          <w:szCs w:val="28"/>
        </w:rPr>
        <w:t>BioTechniques.-1995.-№ 13.- p.444-449.</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bCs/>
          <w:sz w:val="28"/>
          <w:szCs w:val="28"/>
          <w:lang w:val="en-US"/>
        </w:rPr>
        <w:t xml:space="preserve">Tyagi S., Kramer F.R. </w:t>
      </w:r>
      <w:r w:rsidRPr="004F7630">
        <w:rPr>
          <w:sz w:val="28"/>
          <w:szCs w:val="28"/>
          <w:lang w:val="en-US"/>
        </w:rPr>
        <w:t xml:space="preserve">Molecular beacons: probes that fluoresce upon hybridization.// </w:t>
      </w:r>
      <w:r w:rsidRPr="004F7630">
        <w:rPr>
          <w:sz w:val="28"/>
          <w:szCs w:val="28"/>
        </w:rPr>
        <w:t>Nat Biotechnol.-1996.-№ 14.- p.303-308.</w:t>
      </w:r>
    </w:p>
    <w:p w:rsidR="00E24AE3" w:rsidRPr="004F7630" w:rsidRDefault="00E24AE3" w:rsidP="00114DCF">
      <w:pPr>
        <w:numPr>
          <w:ilvl w:val="0"/>
          <w:numId w:val="14"/>
        </w:numPr>
        <w:tabs>
          <w:tab w:val="clear" w:pos="2145"/>
          <w:tab w:val="num" w:pos="0"/>
          <w:tab w:val="left" w:pos="567"/>
        </w:tabs>
        <w:spacing w:line="360" w:lineRule="auto"/>
        <w:ind w:left="0" w:firstLine="0"/>
        <w:jc w:val="both"/>
        <w:rPr>
          <w:sz w:val="28"/>
          <w:szCs w:val="28"/>
        </w:rPr>
      </w:pPr>
      <w:r w:rsidRPr="004F7630">
        <w:rPr>
          <w:sz w:val="28"/>
          <w:szCs w:val="28"/>
          <w:lang w:val="en-US"/>
        </w:rPr>
        <w:t>Timofeev E., Mirzabekov A. (1998) Immobilization of DNA in polyacrylamide gel for the manifacture of DNA and DNA-oligonucleotide microchips and protein microchips. Anal.Biochem., 259, 34-41.</w:t>
      </w:r>
    </w:p>
    <w:p w:rsidR="00726281" w:rsidRPr="004F7630" w:rsidRDefault="00726281" w:rsidP="00114DCF">
      <w:pPr>
        <w:numPr>
          <w:ilvl w:val="0"/>
          <w:numId w:val="14"/>
        </w:numPr>
        <w:shd w:val="clear" w:color="auto" w:fill="FFFFFF"/>
        <w:tabs>
          <w:tab w:val="clear" w:pos="2145"/>
          <w:tab w:val="num" w:pos="0"/>
          <w:tab w:val="left" w:pos="567"/>
        </w:tabs>
        <w:spacing w:line="360" w:lineRule="auto"/>
        <w:ind w:left="0" w:firstLine="0"/>
        <w:jc w:val="both"/>
        <w:rPr>
          <w:iCs/>
          <w:spacing w:val="-5"/>
          <w:sz w:val="28"/>
          <w:szCs w:val="28"/>
          <w:lang w:val="en-US"/>
        </w:rPr>
      </w:pPr>
      <w:r w:rsidRPr="004F7630">
        <w:rPr>
          <w:iCs/>
          <w:spacing w:val="-5"/>
          <w:sz w:val="28"/>
          <w:szCs w:val="28"/>
          <w:lang w:val="en-US"/>
        </w:rPr>
        <w:t>Adessi C., Matton G., Ayala G., Turcatti G., Mermod J., Mayer P. , Kawashima E. Solid phase DNA amрlification: characterisation of primer attachment and amplification mechanism //Nucleic Acids Research. – 2000. - Vol. 51. - No. 20.</w:t>
      </w:r>
    </w:p>
    <w:p w:rsidR="00726281" w:rsidRPr="004F7630" w:rsidRDefault="00726281" w:rsidP="00114DCF">
      <w:pPr>
        <w:numPr>
          <w:ilvl w:val="0"/>
          <w:numId w:val="14"/>
        </w:numPr>
        <w:shd w:val="clear" w:color="auto" w:fill="FFFFFF"/>
        <w:tabs>
          <w:tab w:val="clear" w:pos="2145"/>
          <w:tab w:val="num" w:pos="0"/>
          <w:tab w:val="left" w:pos="567"/>
        </w:tabs>
        <w:spacing w:line="360" w:lineRule="auto"/>
        <w:ind w:left="0" w:firstLine="0"/>
        <w:jc w:val="both"/>
        <w:rPr>
          <w:iCs/>
          <w:spacing w:val="-5"/>
          <w:sz w:val="28"/>
          <w:szCs w:val="28"/>
          <w:lang w:val="en-US"/>
        </w:rPr>
      </w:pPr>
      <w:r w:rsidRPr="004F7630">
        <w:rPr>
          <w:iCs/>
          <w:spacing w:val="-5"/>
          <w:sz w:val="28"/>
          <w:szCs w:val="28"/>
          <w:lang w:val="en-US"/>
        </w:rPr>
        <w:t>Bing D., Boles C., Rehman F., Audeh M., Belmarsh M., Kelley B., Adams C.. Bridge amplification: a solid phase PCR system for the amplification and detection of allelic differences in single copy genes //Genetic Identity Conference Proceedings, Seventh International Symposium on Human Identification. - 1996.</w:t>
      </w:r>
    </w:p>
    <w:p w:rsidR="00726281" w:rsidRPr="004F7630" w:rsidRDefault="00C3723B" w:rsidP="00114DCF">
      <w:pPr>
        <w:numPr>
          <w:ilvl w:val="0"/>
          <w:numId w:val="14"/>
        </w:numPr>
        <w:shd w:val="clear" w:color="auto" w:fill="FFFFFF"/>
        <w:tabs>
          <w:tab w:val="clear" w:pos="2145"/>
          <w:tab w:val="num" w:pos="0"/>
          <w:tab w:val="left" w:pos="567"/>
        </w:tabs>
        <w:spacing w:line="360" w:lineRule="auto"/>
        <w:ind w:left="0" w:firstLine="0"/>
        <w:jc w:val="both"/>
        <w:rPr>
          <w:iCs/>
          <w:spacing w:val="-5"/>
          <w:sz w:val="28"/>
          <w:szCs w:val="28"/>
          <w:lang w:val="en-US"/>
        </w:rPr>
      </w:pPr>
      <w:hyperlink r:id="rId41" w:history="1">
        <w:r w:rsidR="00726281" w:rsidRPr="004F7630">
          <w:rPr>
            <w:iCs/>
            <w:spacing w:val="-5"/>
            <w:sz w:val="28"/>
            <w:szCs w:val="28"/>
            <w:lang w:val="en-US"/>
          </w:rPr>
          <w:t>Brookes A</w:t>
        </w:r>
      </w:hyperlink>
      <w:r w:rsidR="00726281" w:rsidRPr="004F7630">
        <w:rPr>
          <w:iCs/>
          <w:spacing w:val="-5"/>
          <w:sz w:val="28"/>
          <w:szCs w:val="28"/>
          <w:lang w:val="en-US"/>
        </w:rPr>
        <w:t xml:space="preserve">., </w:t>
      </w:r>
      <w:hyperlink r:id="rId42" w:history="1">
        <w:r w:rsidR="00726281" w:rsidRPr="004F7630">
          <w:rPr>
            <w:iCs/>
            <w:spacing w:val="-5"/>
            <w:sz w:val="28"/>
            <w:szCs w:val="28"/>
            <w:lang w:val="en-US"/>
          </w:rPr>
          <w:t>Lehvaslaiho H</w:t>
        </w:r>
      </w:hyperlink>
      <w:r w:rsidR="00726281" w:rsidRPr="004F7630">
        <w:rPr>
          <w:iCs/>
          <w:spacing w:val="-5"/>
          <w:sz w:val="28"/>
          <w:szCs w:val="28"/>
          <w:lang w:val="en-US"/>
        </w:rPr>
        <w:t xml:space="preserve">., </w:t>
      </w:r>
      <w:hyperlink r:id="rId43" w:history="1">
        <w:r w:rsidR="00726281" w:rsidRPr="004F7630">
          <w:rPr>
            <w:iCs/>
            <w:spacing w:val="-5"/>
            <w:sz w:val="28"/>
            <w:szCs w:val="28"/>
            <w:lang w:val="en-US"/>
          </w:rPr>
          <w:t>Siegfried M</w:t>
        </w:r>
      </w:hyperlink>
      <w:r w:rsidR="00726281" w:rsidRPr="004F7630">
        <w:rPr>
          <w:iCs/>
          <w:spacing w:val="-5"/>
          <w:sz w:val="28"/>
          <w:szCs w:val="28"/>
          <w:lang w:val="en-US"/>
        </w:rPr>
        <w:t xml:space="preserve">., </w:t>
      </w:r>
      <w:hyperlink r:id="rId44" w:history="1">
        <w:r w:rsidR="00726281" w:rsidRPr="004F7630">
          <w:rPr>
            <w:iCs/>
            <w:spacing w:val="-5"/>
            <w:sz w:val="28"/>
            <w:szCs w:val="28"/>
            <w:lang w:val="en-US"/>
          </w:rPr>
          <w:t>Boehm J.</w:t>
        </w:r>
      </w:hyperlink>
      <w:r w:rsidR="00726281" w:rsidRPr="004F7630">
        <w:rPr>
          <w:iCs/>
          <w:spacing w:val="-5"/>
          <w:sz w:val="28"/>
          <w:szCs w:val="28"/>
          <w:lang w:val="en-US"/>
        </w:rPr>
        <w:t xml:space="preserve">, </w:t>
      </w:r>
      <w:hyperlink r:id="rId45" w:history="1">
        <w:r w:rsidR="00726281" w:rsidRPr="004F7630">
          <w:rPr>
            <w:iCs/>
            <w:spacing w:val="-5"/>
            <w:sz w:val="28"/>
            <w:szCs w:val="28"/>
            <w:lang w:val="en-US"/>
          </w:rPr>
          <w:t>Yuan Y.</w:t>
        </w:r>
      </w:hyperlink>
      <w:r w:rsidR="00726281" w:rsidRPr="004F7630">
        <w:rPr>
          <w:iCs/>
          <w:spacing w:val="-5"/>
          <w:sz w:val="28"/>
          <w:szCs w:val="28"/>
          <w:lang w:val="en-US"/>
        </w:rPr>
        <w:t xml:space="preserve">, </w:t>
      </w:r>
      <w:hyperlink r:id="rId46" w:history="1">
        <w:r w:rsidR="00726281" w:rsidRPr="004F7630">
          <w:rPr>
            <w:iCs/>
            <w:spacing w:val="-5"/>
            <w:sz w:val="28"/>
            <w:szCs w:val="28"/>
            <w:lang w:val="en-US"/>
          </w:rPr>
          <w:t>Sarkar C.</w:t>
        </w:r>
      </w:hyperlink>
      <w:r w:rsidR="00726281" w:rsidRPr="004F7630">
        <w:rPr>
          <w:iCs/>
          <w:spacing w:val="-5"/>
          <w:sz w:val="28"/>
          <w:szCs w:val="28"/>
          <w:lang w:val="en-US"/>
        </w:rPr>
        <w:t xml:space="preserve">, </w:t>
      </w:r>
      <w:hyperlink r:id="rId47" w:history="1">
        <w:r w:rsidR="00726281" w:rsidRPr="004F7630">
          <w:rPr>
            <w:iCs/>
            <w:spacing w:val="-5"/>
            <w:sz w:val="28"/>
            <w:szCs w:val="28"/>
            <w:lang w:val="en-US"/>
          </w:rPr>
          <w:t>Bork P</w:t>
        </w:r>
      </w:hyperlink>
      <w:r w:rsidR="00726281" w:rsidRPr="004F7630">
        <w:rPr>
          <w:iCs/>
          <w:spacing w:val="-5"/>
          <w:sz w:val="28"/>
          <w:szCs w:val="28"/>
          <w:lang w:val="en-US"/>
        </w:rPr>
        <w:t xml:space="preserve">., </w:t>
      </w:r>
      <w:hyperlink r:id="rId48" w:history="1">
        <w:r w:rsidR="00726281" w:rsidRPr="004F7630">
          <w:rPr>
            <w:iCs/>
            <w:spacing w:val="-5"/>
            <w:sz w:val="28"/>
            <w:szCs w:val="28"/>
            <w:lang w:val="en-US"/>
          </w:rPr>
          <w:t>Ortigao F</w:t>
        </w:r>
      </w:hyperlink>
      <w:r w:rsidR="00726281" w:rsidRPr="004F7630">
        <w:rPr>
          <w:iCs/>
          <w:spacing w:val="-5"/>
          <w:sz w:val="28"/>
          <w:szCs w:val="28"/>
          <w:lang w:val="en-US"/>
        </w:rPr>
        <w:t>. HGBASE: a database of SNPs and other variations in and around human genes //</w:t>
      </w:r>
      <w:hyperlink r:id="rId49" w:history="1">
        <w:r w:rsidR="00726281" w:rsidRPr="004F7630">
          <w:rPr>
            <w:iCs/>
            <w:spacing w:val="-5"/>
            <w:sz w:val="28"/>
            <w:szCs w:val="28"/>
            <w:lang w:val="en-US"/>
          </w:rPr>
          <w:t>Nucleic Acids Res.</w:t>
        </w:r>
      </w:hyperlink>
      <w:r w:rsidR="00726281" w:rsidRPr="004F7630">
        <w:rPr>
          <w:iCs/>
          <w:spacing w:val="-5"/>
          <w:sz w:val="28"/>
          <w:szCs w:val="28"/>
          <w:lang w:val="en-US"/>
        </w:rPr>
        <w:t xml:space="preserve"> – 2000. – Vol. 28. - № 1- pp. 356-60.</w:t>
      </w:r>
    </w:p>
    <w:p w:rsidR="00726281" w:rsidRPr="004F7630" w:rsidRDefault="00726281" w:rsidP="00114DCF">
      <w:pPr>
        <w:numPr>
          <w:ilvl w:val="0"/>
          <w:numId w:val="14"/>
        </w:numPr>
        <w:shd w:val="clear" w:color="auto" w:fill="FFFFFF"/>
        <w:tabs>
          <w:tab w:val="clear" w:pos="2145"/>
          <w:tab w:val="num" w:pos="0"/>
          <w:tab w:val="left" w:pos="567"/>
        </w:tabs>
        <w:spacing w:line="360" w:lineRule="auto"/>
        <w:ind w:left="0" w:firstLine="0"/>
        <w:jc w:val="both"/>
        <w:rPr>
          <w:iCs/>
          <w:spacing w:val="-5"/>
          <w:sz w:val="28"/>
          <w:szCs w:val="28"/>
          <w:lang w:val="en-US"/>
        </w:rPr>
      </w:pPr>
      <w:r w:rsidRPr="004F7630">
        <w:rPr>
          <w:iCs/>
          <w:spacing w:val="-5"/>
          <w:sz w:val="28"/>
          <w:szCs w:val="28"/>
          <w:lang w:val="en-US"/>
        </w:rPr>
        <w:t>Mercier J., Slater G. Solid Phase DNA Amplification: A Brownian Dynamics Study of Crowding Effects //Biophysical Journal.- 2005. – Vol. 89.</w:t>
      </w:r>
      <w:bookmarkStart w:id="3" w:name="_GoBack"/>
      <w:bookmarkEnd w:id="3"/>
    </w:p>
    <w:sectPr w:rsidR="00726281" w:rsidRPr="004F7630" w:rsidSect="004A2FEF">
      <w:headerReference w:type="even" r:id="rId50"/>
      <w:headerReference w:type="default" r:id="rId5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678" w:rsidRDefault="00506678">
      <w:r>
        <w:separator/>
      </w:r>
    </w:p>
  </w:endnote>
  <w:endnote w:type="continuationSeparator" w:id="0">
    <w:p w:rsidR="00506678" w:rsidRDefault="0050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Times,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678" w:rsidRDefault="00506678">
      <w:r>
        <w:separator/>
      </w:r>
    </w:p>
  </w:footnote>
  <w:footnote w:type="continuationSeparator" w:id="0">
    <w:p w:rsidR="00506678" w:rsidRDefault="00506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FD7" w:rsidRDefault="00407FD7" w:rsidP="000C27C7">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07FD7" w:rsidRDefault="00407FD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FD7" w:rsidRDefault="00407FD7" w:rsidP="000C27C7">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4717D">
      <w:rPr>
        <w:rStyle w:val="af2"/>
        <w:noProof/>
      </w:rPr>
      <w:t>2</w:t>
    </w:r>
    <w:r>
      <w:rPr>
        <w:rStyle w:val="af2"/>
      </w:rPr>
      <w:fldChar w:fldCharType="end"/>
    </w:r>
  </w:p>
  <w:p w:rsidR="00407FD7" w:rsidRDefault="00407FD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D06E6C8"/>
    <w:lvl w:ilvl="0">
      <w:start w:val="1"/>
      <w:numFmt w:val="bullet"/>
      <w:lvlText w:val=""/>
      <w:lvlJc w:val="left"/>
      <w:pPr>
        <w:tabs>
          <w:tab w:val="num" w:pos="360"/>
        </w:tabs>
        <w:ind w:left="360" w:hanging="360"/>
      </w:pPr>
      <w:rPr>
        <w:rFonts w:ascii="Symbol" w:hAnsi="Symbol" w:hint="default"/>
      </w:rPr>
    </w:lvl>
  </w:abstractNum>
  <w:abstractNum w:abstractNumId="1">
    <w:nsid w:val="026F15C5"/>
    <w:multiLevelType w:val="multilevel"/>
    <w:tmpl w:val="2DD0D59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nsid w:val="029E0F51"/>
    <w:multiLevelType w:val="hybridMultilevel"/>
    <w:tmpl w:val="8C6CB48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FC64788"/>
    <w:multiLevelType w:val="hybridMultilevel"/>
    <w:tmpl w:val="EE8C22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19482C"/>
    <w:multiLevelType w:val="hybridMultilevel"/>
    <w:tmpl w:val="69F201F6"/>
    <w:lvl w:ilvl="0" w:tplc="F14EBC3C">
      <w:numFmt w:val="bullet"/>
      <w:lvlText w:val=""/>
      <w:lvlJc w:val="left"/>
      <w:pPr>
        <w:tabs>
          <w:tab w:val="num" w:pos="1482"/>
        </w:tabs>
        <w:ind w:left="1482" w:hanging="765"/>
      </w:pPr>
      <w:rPr>
        <w:rFonts w:ascii="Symbol" w:eastAsia="Times New Roman"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5">
    <w:nsid w:val="16735DA9"/>
    <w:multiLevelType w:val="hybridMultilevel"/>
    <w:tmpl w:val="E6CA5CA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8837E66"/>
    <w:multiLevelType w:val="multilevel"/>
    <w:tmpl w:val="55B43146"/>
    <w:lvl w:ilvl="0">
      <w:start w:val="2"/>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500"/>
        </w:tabs>
        <w:ind w:left="1500" w:hanging="780"/>
      </w:pPr>
      <w:rPr>
        <w:rFonts w:cs="Times New Roman" w:hint="default"/>
      </w:rPr>
    </w:lvl>
    <w:lvl w:ilvl="2">
      <w:start w:val="1"/>
      <w:numFmt w:val="decimal"/>
      <w:lvlText w:val="%1.%2.%3"/>
      <w:lvlJc w:val="left"/>
      <w:pPr>
        <w:tabs>
          <w:tab w:val="num" w:pos="2220"/>
        </w:tabs>
        <w:ind w:left="2220" w:hanging="7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189133C7"/>
    <w:multiLevelType w:val="multilevel"/>
    <w:tmpl w:val="392E26A2"/>
    <w:lvl w:ilvl="0">
      <w:start w:val="2"/>
      <w:numFmt w:val="decimal"/>
      <w:lvlText w:val="%1."/>
      <w:lvlJc w:val="left"/>
      <w:pPr>
        <w:tabs>
          <w:tab w:val="num" w:pos="1200"/>
        </w:tabs>
        <w:ind w:left="1200" w:hanging="1200"/>
      </w:pPr>
      <w:rPr>
        <w:rFonts w:cs="Times New Roman" w:hint="default"/>
      </w:rPr>
    </w:lvl>
    <w:lvl w:ilvl="1">
      <w:start w:val="2"/>
      <w:numFmt w:val="decimal"/>
      <w:lvlText w:val="%1.%2."/>
      <w:lvlJc w:val="left"/>
      <w:pPr>
        <w:tabs>
          <w:tab w:val="num" w:pos="2010"/>
        </w:tabs>
        <w:ind w:left="2010" w:hanging="1200"/>
      </w:pPr>
      <w:rPr>
        <w:rFonts w:cs="Times New Roman" w:hint="default"/>
      </w:rPr>
    </w:lvl>
    <w:lvl w:ilvl="2">
      <w:start w:val="1"/>
      <w:numFmt w:val="decimal"/>
      <w:lvlText w:val="%1.%2.%3."/>
      <w:lvlJc w:val="left"/>
      <w:pPr>
        <w:tabs>
          <w:tab w:val="num" w:pos="3000"/>
        </w:tabs>
        <w:ind w:left="3000" w:hanging="1200"/>
      </w:pPr>
      <w:rPr>
        <w:rFonts w:cs="Times New Roman" w:hint="default"/>
      </w:rPr>
    </w:lvl>
    <w:lvl w:ilvl="3">
      <w:start w:val="1"/>
      <w:numFmt w:val="decimal"/>
      <w:lvlText w:val="%1.%2.%3.%4."/>
      <w:lvlJc w:val="left"/>
      <w:pPr>
        <w:tabs>
          <w:tab w:val="num" w:pos="3630"/>
        </w:tabs>
        <w:ind w:left="3630" w:hanging="1200"/>
      </w:pPr>
      <w:rPr>
        <w:rFonts w:cs="Times New Roman" w:hint="default"/>
      </w:rPr>
    </w:lvl>
    <w:lvl w:ilvl="4">
      <w:start w:val="1"/>
      <w:numFmt w:val="decimal"/>
      <w:lvlText w:val="%1.%2.%3.%4.%5."/>
      <w:lvlJc w:val="left"/>
      <w:pPr>
        <w:tabs>
          <w:tab w:val="num" w:pos="4440"/>
        </w:tabs>
        <w:ind w:left="4440" w:hanging="1200"/>
      </w:pPr>
      <w:rPr>
        <w:rFonts w:cs="Times New Roman" w:hint="default"/>
      </w:rPr>
    </w:lvl>
    <w:lvl w:ilvl="5">
      <w:start w:val="1"/>
      <w:numFmt w:val="decimal"/>
      <w:lvlText w:val="%1.%2.%3.%4.%5.%6."/>
      <w:lvlJc w:val="left"/>
      <w:pPr>
        <w:tabs>
          <w:tab w:val="num" w:pos="5490"/>
        </w:tabs>
        <w:ind w:left="5490" w:hanging="1440"/>
      </w:pPr>
      <w:rPr>
        <w:rFonts w:cs="Times New Roman" w:hint="default"/>
      </w:rPr>
    </w:lvl>
    <w:lvl w:ilvl="6">
      <w:start w:val="1"/>
      <w:numFmt w:val="decimal"/>
      <w:lvlText w:val="%1.%2.%3.%4.%5.%6.%7."/>
      <w:lvlJc w:val="left"/>
      <w:pPr>
        <w:tabs>
          <w:tab w:val="num" w:pos="6660"/>
        </w:tabs>
        <w:ind w:left="6660" w:hanging="1800"/>
      </w:pPr>
      <w:rPr>
        <w:rFonts w:cs="Times New Roman" w:hint="default"/>
      </w:rPr>
    </w:lvl>
    <w:lvl w:ilvl="7">
      <w:start w:val="1"/>
      <w:numFmt w:val="decimal"/>
      <w:lvlText w:val="%1.%2.%3.%4.%5.%6.%7.%8."/>
      <w:lvlJc w:val="left"/>
      <w:pPr>
        <w:tabs>
          <w:tab w:val="num" w:pos="7470"/>
        </w:tabs>
        <w:ind w:left="747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8">
    <w:nsid w:val="257A6AB3"/>
    <w:multiLevelType w:val="multilevel"/>
    <w:tmpl w:val="55B43146"/>
    <w:lvl w:ilvl="0">
      <w:start w:val="2"/>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500"/>
        </w:tabs>
        <w:ind w:left="1500" w:hanging="780"/>
      </w:pPr>
      <w:rPr>
        <w:rFonts w:cs="Times New Roman" w:hint="default"/>
      </w:rPr>
    </w:lvl>
    <w:lvl w:ilvl="2">
      <w:start w:val="1"/>
      <w:numFmt w:val="decimal"/>
      <w:lvlText w:val="%1.%2.%3"/>
      <w:lvlJc w:val="left"/>
      <w:pPr>
        <w:tabs>
          <w:tab w:val="num" w:pos="2220"/>
        </w:tabs>
        <w:ind w:left="2220" w:hanging="7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nsid w:val="28D76AAC"/>
    <w:multiLevelType w:val="hybridMultilevel"/>
    <w:tmpl w:val="ADCE23F2"/>
    <w:lvl w:ilvl="0" w:tplc="9FB2F124">
      <w:start w:val="1"/>
      <w:numFmt w:val="decimal"/>
      <w:lvlText w:val="%1."/>
      <w:lvlJc w:val="left"/>
      <w:pPr>
        <w:tabs>
          <w:tab w:val="num" w:pos="2145"/>
        </w:tabs>
        <w:ind w:left="2145" w:hanging="1380"/>
      </w:pPr>
      <w:rPr>
        <w:rFonts w:cs="Times New Roman" w:hint="default"/>
      </w:rPr>
    </w:lvl>
    <w:lvl w:ilvl="1" w:tplc="04190019" w:tentative="1">
      <w:start w:val="1"/>
      <w:numFmt w:val="lowerLetter"/>
      <w:lvlText w:val="%2."/>
      <w:lvlJc w:val="left"/>
      <w:pPr>
        <w:tabs>
          <w:tab w:val="num" w:pos="1845"/>
        </w:tabs>
        <w:ind w:left="1845" w:hanging="360"/>
      </w:pPr>
      <w:rPr>
        <w:rFonts w:cs="Times New Roman"/>
      </w:rPr>
    </w:lvl>
    <w:lvl w:ilvl="2" w:tplc="0419001B" w:tentative="1">
      <w:start w:val="1"/>
      <w:numFmt w:val="lowerRoman"/>
      <w:lvlText w:val="%3."/>
      <w:lvlJc w:val="right"/>
      <w:pPr>
        <w:tabs>
          <w:tab w:val="num" w:pos="2565"/>
        </w:tabs>
        <w:ind w:left="2565" w:hanging="180"/>
      </w:pPr>
      <w:rPr>
        <w:rFonts w:cs="Times New Roman"/>
      </w:rPr>
    </w:lvl>
    <w:lvl w:ilvl="3" w:tplc="0419000F" w:tentative="1">
      <w:start w:val="1"/>
      <w:numFmt w:val="decimal"/>
      <w:lvlText w:val="%4."/>
      <w:lvlJc w:val="left"/>
      <w:pPr>
        <w:tabs>
          <w:tab w:val="num" w:pos="3285"/>
        </w:tabs>
        <w:ind w:left="3285" w:hanging="360"/>
      </w:pPr>
      <w:rPr>
        <w:rFonts w:cs="Times New Roman"/>
      </w:rPr>
    </w:lvl>
    <w:lvl w:ilvl="4" w:tplc="04190019" w:tentative="1">
      <w:start w:val="1"/>
      <w:numFmt w:val="lowerLetter"/>
      <w:lvlText w:val="%5."/>
      <w:lvlJc w:val="left"/>
      <w:pPr>
        <w:tabs>
          <w:tab w:val="num" w:pos="4005"/>
        </w:tabs>
        <w:ind w:left="4005" w:hanging="360"/>
      </w:pPr>
      <w:rPr>
        <w:rFonts w:cs="Times New Roman"/>
      </w:rPr>
    </w:lvl>
    <w:lvl w:ilvl="5" w:tplc="0419001B" w:tentative="1">
      <w:start w:val="1"/>
      <w:numFmt w:val="lowerRoman"/>
      <w:lvlText w:val="%6."/>
      <w:lvlJc w:val="right"/>
      <w:pPr>
        <w:tabs>
          <w:tab w:val="num" w:pos="4725"/>
        </w:tabs>
        <w:ind w:left="4725" w:hanging="180"/>
      </w:pPr>
      <w:rPr>
        <w:rFonts w:cs="Times New Roman"/>
      </w:rPr>
    </w:lvl>
    <w:lvl w:ilvl="6" w:tplc="0419000F" w:tentative="1">
      <w:start w:val="1"/>
      <w:numFmt w:val="decimal"/>
      <w:lvlText w:val="%7."/>
      <w:lvlJc w:val="left"/>
      <w:pPr>
        <w:tabs>
          <w:tab w:val="num" w:pos="5445"/>
        </w:tabs>
        <w:ind w:left="5445" w:hanging="360"/>
      </w:pPr>
      <w:rPr>
        <w:rFonts w:cs="Times New Roman"/>
      </w:rPr>
    </w:lvl>
    <w:lvl w:ilvl="7" w:tplc="04190019" w:tentative="1">
      <w:start w:val="1"/>
      <w:numFmt w:val="lowerLetter"/>
      <w:lvlText w:val="%8."/>
      <w:lvlJc w:val="left"/>
      <w:pPr>
        <w:tabs>
          <w:tab w:val="num" w:pos="6165"/>
        </w:tabs>
        <w:ind w:left="6165" w:hanging="360"/>
      </w:pPr>
      <w:rPr>
        <w:rFonts w:cs="Times New Roman"/>
      </w:rPr>
    </w:lvl>
    <w:lvl w:ilvl="8" w:tplc="0419001B" w:tentative="1">
      <w:start w:val="1"/>
      <w:numFmt w:val="lowerRoman"/>
      <w:lvlText w:val="%9."/>
      <w:lvlJc w:val="right"/>
      <w:pPr>
        <w:tabs>
          <w:tab w:val="num" w:pos="6885"/>
        </w:tabs>
        <w:ind w:left="6885" w:hanging="180"/>
      </w:pPr>
      <w:rPr>
        <w:rFonts w:cs="Times New Roman"/>
      </w:rPr>
    </w:lvl>
  </w:abstractNum>
  <w:abstractNum w:abstractNumId="10">
    <w:nsid w:val="2A721F61"/>
    <w:multiLevelType w:val="multilevel"/>
    <w:tmpl w:val="2DD0D59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nsid w:val="2F186505"/>
    <w:multiLevelType w:val="hybridMultilevel"/>
    <w:tmpl w:val="6E8EE1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42E1079"/>
    <w:multiLevelType w:val="multilevel"/>
    <w:tmpl w:val="EB802D9A"/>
    <w:lvl w:ilvl="0">
      <w:start w:val="2"/>
      <w:numFmt w:val="none"/>
      <w:lvlText w:val="3.1"/>
      <w:lvlJc w:val="left"/>
      <w:pPr>
        <w:tabs>
          <w:tab w:val="num" w:pos="780"/>
        </w:tabs>
        <w:ind w:left="780" w:hanging="780"/>
      </w:pPr>
      <w:rPr>
        <w:rFonts w:cs="Times New Roman" w:hint="default"/>
      </w:rPr>
    </w:lvl>
    <w:lvl w:ilvl="1">
      <w:start w:val="1"/>
      <w:numFmt w:val="decimal"/>
      <w:lvlText w:val="%1.%2"/>
      <w:lvlJc w:val="left"/>
      <w:pPr>
        <w:tabs>
          <w:tab w:val="num" w:pos="1500"/>
        </w:tabs>
        <w:ind w:left="1500" w:hanging="780"/>
      </w:pPr>
      <w:rPr>
        <w:rFonts w:cs="Times New Roman" w:hint="default"/>
      </w:rPr>
    </w:lvl>
    <w:lvl w:ilvl="2">
      <w:start w:val="1"/>
      <w:numFmt w:val="decimal"/>
      <w:lvlText w:val="%1.%2.%3"/>
      <w:lvlJc w:val="left"/>
      <w:pPr>
        <w:tabs>
          <w:tab w:val="num" w:pos="2220"/>
        </w:tabs>
        <w:ind w:left="2220" w:hanging="7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3">
    <w:nsid w:val="3495745E"/>
    <w:multiLevelType w:val="multilevel"/>
    <w:tmpl w:val="275EBA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A2B442E"/>
    <w:multiLevelType w:val="multilevel"/>
    <w:tmpl w:val="2DD0D59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5">
    <w:nsid w:val="4CEA60A3"/>
    <w:multiLevelType w:val="multilevel"/>
    <w:tmpl w:val="392E26A2"/>
    <w:lvl w:ilvl="0">
      <w:start w:val="2"/>
      <w:numFmt w:val="decimal"/>
      <w:lvlText w:val="%1."/>
      <w:lvlJc w:val="left"/>
      <w:pPr>
        <w:tabs>
          <w:tab w:val="num" w:pos="1200"/>
        </w:tabs>
        <w:ind w:left="1200" w:hanging="1200"/>
      </w:pPr>
      <w:rPr>
        <w:rFonts w:cs="Times New Roman" w:hint="default"/>
      </w:rPr>
    </w:lvl>
    <w:lvl w:ilvl="1">
      <w:start w:val="2"/>
      <w:numFmt w:val="decimal"/>
      <w:lvlText w:val="%1.%2."/>
      <w:lvlJc w:val="left"/>
      <w:pPr>
        <w:tabs>
          <w:tab w:val="num" w:pos="2010"/>
        </w:tabs>
        <w:ind w:left="2010" w:hanging="1200"/>
      </w:pPr>
      <w:rPr>
        <w:rFonts w:cs="Times New Roman" w:hint="default"/>
      </w:rPr>
    </w:lvl>
    <w:lvl w:ilvl="2">
      <w:start w:val="1"/>
      <w:numFmt w:val="decimal"/>
      <w:lvlText w:val="%1.%2.%3."/>
      <w:lvlJc w:val="left"/>
      <w:pPr>
        <w:tabs>
          <w:tab w:val="num" w:pos="3000"/>
        </w:tabs>
        <w:ind w:left="3000" w:hanging="1200"/>
      </w:pPr>
      <w:rPr>
        <w:rFonts w:cs="Times New Roman" w:hint="default"/>
      </w:rPr>
    </w:lvl>
    <w:lvl w:ilvl="3">
      <w:start w:val="1"/>
      <w:numFmt w:val="decimal"/>
      <w:lvlText w:val="%1.%2.%3.%4."/>
      <w:lvlJc w:val="left"/>
      <w:pPr>
        <w:tabs>
          <w:tab w:val="num" w:pos="3630"/>
        </w:tabs>
        <w:ind w:left="3630" w:hanging="1200"/>
      </w:pPr>
      <w:rPr>
        <w:rFonts w:cs="Times New Roman" w:hint="default"/>
      </w:rPr>
    </w:lvl>
    <w:lvl w:ilvl="4">
      <w:start w:val="1"/>
      <w:numFmt w:val="decimal"/>
      <w:lvlText w:val="%1.%2.%3.%4.%5."/>
      <w:lvlJc w:val="left"/>
      <w:pPr>
        <w:tabs>
          <w:tab w:val="num" w:pos="4440"/>
        </w:tabs>
        <w:ind w:left="4440" w:hanging="1200"/>
      </w:pPr>
      <w:rPr>
        <w:rFonts w:cs="Times New Roman" w:hint="default"/>
      </w:rPr>
    </w:lvl>
    <w:lvl w:ilvl="5">
      <w:start w:val="1"/>
      <w:numFmt w:val="decimal"/>
      <w:lvlText w:val="%1.%2.%3.%4.%5.%6."/>
      <w:lvlJc w:val="left"/>
      <w:pPr>
        <w:tabs>
          <w:tab w:val="num" w:pos="5490"/>
        </w:tabs>
        <w:ind w:left="5490" w:hanging="1440"/>
      </w:pPr>
      <w:rPr>
        <w:rFonts w:cs="Times New Roman" w:hint="default"/>
      </w:rPr>
    </w:lvl>
    <w:lvl w:ilvl="6">
      <w:start w:val="1"/>
      <w:numFmt w:val="decimal"/>
      <w:lvlText w:val="%1.%2.%3.%4.%5.%6.%7."/>
      <w:lvlJc w:val="left"/>
      <w:pPr>
        <w:tabs>
          <w:tab w:val="num" w:pos="6660"/>
        </w:tabs>
        <w:ind w:left="6660" w:hanging="1800"/>
      </w:pPr>
      <w:rPr>
        <w:rFonts w:cs="Times New Roman" w:hint="default"/>
      </w:rPr>
    </w:lvl>
    <w:lvl w:ilvl="7">
      <w:start w:val="1"/>
      <w:numFmt w:val="decimal"/>
      <w:lvlText w:val="%1.%2.%3.%4.%5.%6.%7.%8."/>
      <w:lvlJc w:val="left"/>
      <w:pPr>
        <w:tabs>
          <w:tab w:val="num" w:pos="7470"/>
        </w:tabs>
        <w:ind w:left="747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6">
    <w:nsid w:val="4EB3661F"/>
    <w:multiLevelType w:val="multilevel"/>
    <w:tmpl w:val="EB802D9A"/>
    <w:lvl w:ilvl="0">
      <w:start w:val="2"/>
      <w:numFmt w:val="none"/>
      <w:lvlText w:val="3.1"/>
      <w:lvlJc w:val="left"/>
      <w:pPr>
        <w:tabs>
          <w:tab w:val="num" w:pos="1680"/>
        </w:tabs>
        <w:ind w:left="1680" w:hanging="780"/>
      </w:pPr>
      <w:rPr>
        <w:rFonts w:cs="Times New Roman" w:hint="default"/>
      </w:rPr>
    </w:lvl>
    <w:lvl w:ilvl="1">
      <w:start w:val="1"/>
      <w:numFmt w:val="decimal"/>
      <w:lvlText w:val="%1.%2"/>
      <w:lvlJc w:val="left"/>
      <w:pPr>
        <w:tabs>
          <w:tab w:val="num" w:pos="1500"/>
        </w:tabs>
        <w:ind w:left="1500" w:hanging="780"/>
      </w:pPr>
      <w:rPr>
        <w:rFonts w:cs="Times New Roman" w:hint="default"/>
      </w:rPr>
    </w:lvl>
    <w:lvl w:ilvl="2">
      <w:start w:val="1"/>
      <w:numFmt w:val="decimal"/>
      <w:lvlText w:val="%1.%2.%3"/>
      <w:lvlJc w:val="left"/>
      <w:pPr>
        <w:tabs>
          <w:tab w:val="num" w:pos="2220"/>
        </w:tabs>
        <w:ind w:left="2220" w:hanging="7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nsid w:val="541D2256"/>
    <w:multiLevelType w:val="multilevel"/>
    <w:tmpl w:val="D274336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67B6A7B"/>
    <w:multiLevelType w:val="multilevel"/>
    <w:tmpl w:val="816CB57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1057"/>
        </w:tabs>
        <w:ind w:left="1057" w:hanging="630"/>
      </w:pPr>
      <w:rPr>
        <w:rFonts w:cs="Times New Roman" w:hint="default"/>
      </w:rPr>
    </w:lvl>
    <w:lvl w:ilvl="2">
      <w:start w:val="1"/>
      <w:numFmt w:val="decimal"/>
      <w:lvlText w:val="%1.%2.%3"/>
      <w:lvlJc w:val="left"/>
      <w:pPr>
        <w:tabs>
          <w:tab w:val="num" w:pos="2700"/>
        </w:tabs>
        <w:ind w:left="270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2788"/>
        </w:tabs>
        <w:ind w:left="2788" w:hanging="1080"/>
      </w:pPr>
      <w:rPr>
        <w:rFonts w:cs="Times New Roman" w:hint="default"/>
      </w:rPr>
    </w:lvl>
    <w:lvl w:ilvl="5">
      <w:start w:val="1"/>
      <w:numFmt w:val="decimal"/>
      <w:lvlText w:val="%1.%2.%3.%4.%5.%6"/>
      <w:lvlJc w:val="left"/>
      <w:pPr>
        <w:tabs>
          <w:tab w:val="num" w:pos="3575"/>
        </w:tabs>
        <w:ind w:left="3575" w:hanging="1440"/>
      </w:pPr>
      <w:rPr>
        <w:rFonts w:cs="Times New Roman" w:hint="default"/>
      </w:rPr>
    </w:lvl>
    <w:lvl w:ilvl="6">
      <w:start w:val="1"/>
      <w:numFmt w:val="decimal"/>
      <w:lvlText w:val="%1.%2.%3.%4.%5.%6.%7"/>
      <w:lvlJc w:val="left"/>
      <w:pPr>
        <w:tabs>
          <w:tab w:val="num" w:pos="4002"/>
        </w:tabs>
        <w:ind w:left="4002" w:hanging="1440"/>
      </w:pPr>
      <w:rPr>
        <w:rFonts w:cs="Times New Roman" w:hint="default"/>
      </w:rPr>
    </w:lvl>
    <w:lvl w:ilvl="7">
      <w:start w:val="1"/>
      <w:numFmt w:val="decimal"/>
      <w:lvlText w:val="%1.%2.%3.%4.%5.%6.%7.%8"/>
      <w:lvlJc w:val="left"/>
      <w:pPr>
        <w:tabs>
          <w:tab w:val="num" w:pos="4789"/>
        </w:tabs>
        <w:ind w:left="4789" w:hanging="1800"/>
      </w:pPr>
      <w:rPr>
        <w:rFonts w:cs="Times New Roman" w:hint="default"/>
      </w:rPr>
    </w:lvl>
    <w:lvl w:ilvl="8">
      <w:start w:val="1"/>
      <w:numFmt w:val="decimal"/>
      <w:lvlText w:val="%1.%2.%3.%4.%5.%6.%7.%8.%9"/>
      <w:lvlJc w:val="left"/>
      <w:pPr>
        <w:tabs>
          <w:tab w:val="num" w:pos="5576"/>
        </w:tabs>
        <w:ind w:left="5576" w:hanging="2160"/>
      </w:pPr>
      <w:rPr>
        <w:rFonts w:cs="Times New Roman" w:hint="default"/>
      </w:rPr>
    </w:lvl>
  </w:abstractNum>
  <w:abstractNum w:abstractNumId="19">
    <w:nsid w:val="59537CE4"/>
    <w:multiLevelType w:val="multilevel"/>
    <w:tmpl w:val="E6CA5CA8"/>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0">
    <w:nsid w:val="5ADE338E"/>
    <w:multiLevelType w:val="multilevel"/>
    <w:tmpl w:val="55B43146"/>
    <w:lvl w:ilvl="0">
      <w:start w:val="2"/>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500"/>
        </w:tabs>
        <w:ind w:left="1500" w:hanging="780"/>
      </w:pPr>
      <w:rPr>
        <w:rFonts w:cs="Times New Roman" w:hint="default"/>
      </w:rPr>
    </w:lvl>
    <w:lvl w:ilvl="2">
      <w:start w:val="1"/>
      <w:numFmt w:val="decimal"/>
      <w:lvlText w:val="%1.%2.%3"/>
      <w:lvlJc w:val="left"/>
      <w:pPr>
        <w:tabs>
          <w:tab w:val="num" w:pos="2220"/>
        </w:tabs>
        <w:ind w:left="2220" w:hanging="7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5E5238C1"/>
    <w:multiLevelType w:val="multilevel"/>
    <w:tmpl w:val="1FAEB79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575"/>
        </w:tabs>
        <w:ind w:left="1575" w:hanging="720"/>
      </w:pPr>
      <w:rPr>
        <w:rFonts w:ascii="Times New Roman" w:eastAsia="Times New Roman" w:hAnsi="Times New Roman" w:cs="Times New Roman"/>
      </w:rPr>
    </w:lvl>
    <w:lvl w:ilvl="2">
      <w:start w:val="1"/>
      <w:numFmt w:val="decimal"/>
      <w:lvlText w:val="%1.%2.%3."/>
      <w:lvlJc w:val="left"/>
      <w:pPr>
        <w:tabs>
          <w:tab w:val="num" w:pos="2430"/>
        </w:tabs>
        <w:ind w:left="2430" w:hanging="720"/>
      </w:pPr>
      <w:rPr>
        <w:rFonts w:cs="Times New Roman" w:hint="default"/>
      </w:rPr>
    </w:lvl>
    <w:lvl w:ilvl="3">
      <w:start w:val="1"/>
      <w:numFmt w:val="decimal"/>
      <w:lvlText w:val="%1.%2.%3.%4."/>
      <w:lvlJc w:val="left"/>
      <w:pPr>
        <w:tabs>
          <w:tab w:val="num" w:pos="3645"/>
        </w:tabs>
        <w:ind w:left="3645" w:hanging="1080"/>
      </w:pPr>
      <w:rPr>
        <w:rFonts w:cs="Times New Roman" w:hint="default"/>
      </w:rPr>
    </w:lvl>
    <w:lvl w:ilvl="4">
      <w:start w:val="1"/>
      <w:numFmt w:val="decimal"/>
      <w:lvlText w:val="%1.%2.%3.%4.%5."/>
      <w:lvlJc w:val="left"/>
      <w:pPr>
        <w:tabs>
          <w:tab w:val="num" w:pos="4500"/>
        </w:tabs>
        <w:ind w:left="4500" w:hanging="1080"/>
      </w:pPr>
      <w:rPr>
        <w:rFonts w:cs="Times New Roman" w:hint="default"/>
      </w:rPr>
    </w:lvl>
    <w:lvl w:ilvl="5">
      <w:start w:val="1"/>
      <w:numFmt w:val="decimal"/>
      <w:lvlText w:val="%1.%2.%3.%4.%5.%6."/>
      <w:lvlJc w:val="left"/>
      <w:pPr>
        <w:tabs>
          <w:tab w:val="num" w:pos="5715"/>
        </w:tabs>
        <w:ind w:left="5715" w:hanging="1440"/>
      </w:pPr>
      <w:rPr>
        <w:rFonts w:cs="Times New Roman" w:hint="default"/>
      </w:rPr>
    </w:lvl>
    <w:lvl w:ilvl="6">
      <w:start w:val="1"/>
      <w:numFmt w:val="decimal"/>
      <w:lvlText w:val="%1.%2.%3.%4.%5.%6.%7."/>
      <w:lvlJc w:val="left"/>
      <w:pPr>
        <w:tabs>
          <w:tab w:val="num" w:pos="6930"/>
        </w:tabs>
        <w:ind w:left="6930" w:hanging="1800"/>
      </w:pPr>
      <w:rPr>
        <w:rFonts w:cs="Times New Roman" w:hint="default"/>
      </w:rPr>
    </w:lvl>
    <w:lvl w:ilvl="7">
      <w:start w:val="1"/>
      <w:numFmt w:val="decimal"/>
      <w:lvlText w:val="%1.%2.%3.%4.%5.%6.%7.%8."/>
      <w:lvlJc w:val="left"/>
      <w:pPr>
        <w:tabs>
          <w:tab w:val="num" w:pos="7785"/>
        </w:tabs>
        <w:ind w:left="7785" w:hanging="1800"/>
      </w:pPr>
      <w:rPr>
        <w:rFonts w:cs="Times New Roman" w:hint="default"/>
      </w:rPr>
    </w:lvl>
    <w:lvl w:ilvl="8">
      <w:start w:val="1"/>
      <w:numFmt w:val="decimal"/>
      <w:lvlText w:val="%1.%2.%3.%4.%5.%6.%7.%8.%9."/>
      <w:lvlJc w:val="left"/>
      <w:pPr>
        <w:tabs>
          <w:tab w:val="num" w:pos="9000"/>
        </w:tabs>
        <w:ind w:left="9000" w:hanging="2160"/>
      </w:pPr>
      <w:rPr>
        <w:rFonts w:cs="Times New Roman" w:hint="default"/>
      </w:rPr>
    </w:lvl>
  </w:abstractNum>
  <w:abstractNum w:abstractNumId="22">
    <w:nsid w:val="61555818"/>
    <w:multiLevelType w:val="multilevel"/>
    <w:tmpl w:val="EB802D9A"/>
    <w:lvl w:ilvl="0">
      <w:start w:val="2"/>
      <w:numFmt w:val="none"/>
      <w:lvlText w:val="3.1"/>
      <w:lvlJc w:val="left"/>
      <w:pPr>
        <w:tabs>
          <w:tab w:val="num" w:pos="780"/>
        </w:tabs>
        <w:ind w:left="780" w:hanging="780"/>
      </w:pPr>
      <w:rPr>
        <w:rFonts w:cs="Times New Roman" w:hint="default"/>
      </w:rPr>
    </w:lvl>
    <w:lvl w:ilvl="1">
      <w:start w:val="1"/>
      <w:numFmt w:val="decimal"/>
      <w:lvlText w:val="%1.%2"/>
      <w:lvlJc w:val="left"/>
      <w:pPr>
        <w:tabs>
          <w:tab w:val="num" w:pos="1500"/>
        </w:tabs>
        <w:ind w:left="1500" w:hanging="780"/>
      </w:pPr>
      <w:rPr>
        <w:rFonts w:cs="Times New Roman" w:hint="default"/>
      </w:rPr>
    </w:lvl>
    <w:lvl w:ilvl="2">
      <w:start w:val="1"/>
      <w:numFmt w:val="decimal"/>
      <w:lvlText w:val="%1.%2.%3"/>
      <w:lvlJc w:val="left"/>
      <w:pPr>
        <w:tabs>
          <w:tab w:val="num" w:pos="2220"/>
        </w:tabs>
        <w:ind w:left="2220" w:hanging="7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647D6BD7"/>
    <w:multiLevelType w:val="hybridMultilevel"/>
    <w:tmpl w:val="957405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65C2BE0"/>
    <w:multiLevelType w:val="multilevel"/>
    <w:tmpl w:val="55B43146"/>
    <w:lvl w:ilvl="0">
      <w:start w:val="2"/>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500"/>
        </w:tabs>
        <w:ind w:left="1500" w:hanging="780"/>
      </w:pPr>
      <w:rPr>
        <w:rFonts w:cs="Times New Roman" w:hint="default"/>
      </w:rPr>
    </w:lvl>
    <w:lvl w:ilvl="2">
      <w:start w:val="1"/>
      <w:numFmt w:val="decimal"/>
      <w:lvlText w:val="%1.%2.%3"/>
      <w:lvlJc w:val="left"/>
      <w:pPr>
        <w:tabs>
          <w:tab w:val="num" w:pos="2220"/>
        </w:tabs>
        <w:ind w:left="2220" w:hanging="7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5">
    <w:nsid w:val="6B2B2B0C"/>
    <w:multiLevelType w:val="multilevel"/>
    <w:tmpl w:val="50D4475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25E52A4"/>
    <w:multiLevelType w:val="multilevel"/>
    <w:tmpl w:val="55B43146"/>
    <w:lvl w:ilvl="0">
      <w:start w:val="2"/>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500"/>
        </w:tabs>
        <w:ind w:left="1500" w:hanging="780"/>
      </w:pPr>
      <w:rPr>
        <w:rFonts w:cs="Times New Roman" w:hint="default"/>
      </w:rPr>
    </w:lvl>
    <w:lvl w:ilvl="2">
      <w:start w:val="1"/>
      <w:numFmt w:val="decimal"/>
      <w:lvlText w:val="%1.%2.%3"/>
      <w:lvlJc w:val="left"/>
      <w:pPr>
        <w:tabs>
          <w:tab w:val="num" w:pos="2220"/>
        </w:tabs>
        <w:ind w:left="2220" w:hanging="7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7">
    <w:nsid w:val="73AE3AE0"/>
    <w:multiLevelType w:val="hybridMultilevel"/>
    <w:tmpl w:val="DAFA54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6E21093"/>
    <w:multiLevelType w:val="multilevel"/>
    <w:tmpl w:val="25DC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7"/>
  </w:num>
  <w:num w:numId="4">
    <w:abstractNumId w:val="13"/>
  </w:num>
  <w:num w:numId="5">
    <w:abstractNumId w:val="25"/>
  </w:num>
  <w:num w:numId="6">
    <w:abstractNumId w:val="4"/>
  </w:num>
  <w:num w:numId="7">
    <w:abstractNumId w:val="21"/>
  </w:num>
  <w:num w:numId="8">
    <w:abstractNumId w:val="18"/>
  </w:num>
  <w:num w:numId="9">
    <w:abstractNumId w:val="23"/>
  </w:num>
  <w:num w:numId="10">
    <w:abstractNumId w:val="27"/>
  </w:num>
  <w:num w:numId="11">
    <w:abstractNumId w:val="26"/>
  </w:num>
  <w:num w:numId="12">
    <w:abstractNumId w:val="28"/>
  </w:num>
  <w:num w:numId="13">
    <w:abstractNumId w:val="7"/>
  </w:num>
  <w:num w:numId="14">
    <w:abstractNumId w:val="9"/>
  </w:num>
  <w:num w:numId="15">
    <w:abstractNumId w:val="0"/>
  </w:num>
  <w:num w:numId="16">
    <w:abstractNumId w:val="3"/>
  </w:num>
  <w:num w:numId="17">
    <w:abstractNumId w:val="15"/>
  </w:num>
  <w:num w:numId="18">
    <w:abstractNumId w:val="11"/>
  </w:num>
  <w:num w:numId="19">
    <w:abstractNumId w:val="8"/>
  </w:num>
  <w:num w:numId="20">
    <w:abstractNumId w:val="6"/>
  </w:num>
  <w:num w:numId="21">
    <w:abstractNumId w:val="20"/>
  </w:num>
  <w:num w:numId="22">
    <w:abstractNumId w:val="24"/>
  </w:num>
  <w:num w:numId="23">
    <w:abstractNumId w:val="22"/>
  </w:num>
  <w:num w:numId="24">
    <w:abstractNumId w:val="16"/>
  </w:num>
  <w:num w:numId="25">
    <w:abstractNumId w:val="12"/>
  </w:num>
  <w:num w:numId="26">
    <w:abstractNumId w:val="10"/>
  </w:num>
  <w:num w:numId="27">
    <w:abstractNumId w:val="14"/>
  </w:num>
  <w:num w:numId="28">
    <w:abstractNumId w:val="1"/>
  </w:num>
  <w:num w:numId="29">
    <w:abstractNumId w:val="5"/>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12B"/>
    <w:rsid w:val="0001212B"/>
    <w:rsid w:val="00016573"/>
    <w:rsid w:val="0002097C"/>
    <w:rsid w:val="000214CD"/>
    <w:rsid w:val="00024739"/>
    <w:rsid w:val="00034087"/>
    <w:rsid w:val="00034EAE"/>
    <w:rsid w:val="00037B83"/>
    <w:rsid w:val="000444FA"/>
    <w:rsid w:val="00044AFC"/>
    <w:rsid w:val="00052A62"/>
    <w:rsid w:val="00055BFF"/>
    <w:rsid w:val="000652B3"/>
    <w:rsid w:val="000664ED"/>
    <w:rsid w:val="00067133"/>
    <w:rsid w:val="00071375"/>
    <w:rsid w:val="0007198D"/>
    <w:rsid w:val="000A256C"/>
    <w:rsid w:val="000A6440"/>
    <w:rsid w:val="000A6E9B"/>
    <w:rsid w:val="000B0A1A"/>
    <w:rsid w:val="000B11CE"/>
    <w:rsid w:val="000C27C7"/>
    <w:rsid w:val="000D2C8E"/>
    <w:rsid w:val="000D517F"/>
    <w:rsid w:val="000F492B"/>
    <w:rsid w:val="00114DCF"/>
    <w:rsid w:val="001171EB"/>
    <w:rsid w:val="00163C77"/>
    <w:rsid w:val="0016546B"/>
    <w:rsid w:val="00170CCD"/>
    <w:rsid w:val="001745DF"/>
    <w:rsid w:val="00181AAA"/>
    <w:rsid w:val="00183FED"/>
    <w:rsid w:val="001974D3"/>
    <w:rsid w:val="001A31DD"/>
    <w:rsid w:val="001A5FCE"/>
    <w:rsid w:val="001A620E"/>
    <w:rsid w:val="001B028E"/>
    <w:rsid w:val="001C4084"/>
    <w:rsid w:val="001D0428"/>
    <w:rsid w:val="001D34DC"/>
    <w:rsid w:val="001D7EA7"/>
    <w:rsid w:val="001F737B"/>
    <w:rsid w:val="002028A8"/>
    <w:rsid w:val="0020667B"/>
    <w:rsid w:val="00216962"/>
    <w:rsid w:val="00216E72"/>
    <w:rsid w:val="002218ED"/>
    <w:rsid w:val="0022237F"/>
    <w:rsid w:val="00230C25"/>
    <w:rsid w:val="00247432"/>
    <w:rsid w:val="00291D52"/>
    <w:rsid w:val="002B32D7"/>
    <w:rsid w:val="002C39D4"/>
    <w:rsid w:val="002C6A58"/>
    <w:rsid w:val="002D70B2"/>
    <w:rsid w:val="002E0C84"/>
    <w:rsid w:val="002E3310"/>
    <w:rsid w:val="002F01F3"/>
    <w:rsid w:val="00302058"/>
    <w:rsid w:val="00303A17"/>
    <w:rsid w:val="003104E6"/>
    <w:rsid w:val="00310DC1"/>
    <w:rsid w:val="00312994"/>
    <w:rsid w:val="00315364"/>
    <w:rsid w:val="00316466"/>
    <w:rsid w:val="00337EC9"/>
    <w:rsid w:val="0034437D"/>
    <w:rsid w:val="00352EFE"/>
    <w:rsid w:val="0036045A"/>
    <w:rsid w:val="0036121B"/>
    <w:rsid w:val="0036317A"/>
    <w:rsid w:val="00385AE7"/>
    <w:rsid w:val="003872F0"/>
    <w:rsid w:val="003908F1"/>
    <w:rsid w:val="003974C8"/>
    <w:rsid w:val="003B374A"/>
    <w:rsid w:val="003C17D3"/>
    <w:rsid w:val="003C1EC7"/>
    <w:rsid w:val="003E2D8D"/>
    <w:rsid w:val="00406913"/>
    <w:rsid w:val="00407FD7"/>
    <w:rsid w:val="004116B3"/>
    <w:rsid w:val="00430DF5"/>
    <w:rsid w:val="00433616"/>
    <w:rsid w:val="00462F76"/>
    <w:rsid w:val="00465886"/>
    <w:rsid w:val="00471D9B"/>
    <w:rsid w:val="00473296"/>
    <w:rsid w:val="00480E21"/>
    <w:rsid w:val="00482F54"/>
    <w:rsid w:val="00486BDA"/>
    <w:rsid w:val="00492DF8"/>
    <w:rsid w:val="004A2FEF"/>
    <w:rsid w:val="004A5E30"/>
    <w:rsid w:val="004B00FF"/>
    <w:rsid w:val="004B4FD6"/>
    <w:rsid w:val="004B6044"/>
    <w:rsid w:val="004C3210"/>
    <w:rsid w:val="004D111C"/>
    <w:rsid w:val="004D2164"/>
    <w:rsid w:val="004E06E7"/>
    <w:rsid w:val="004F202E"/>
    <w:rsid w:val="004F7630"/>
    <w:rsid w:val="005039AA"/>
    <w:rsid w:val="00506678"/>
    <w:rsid w:val="005141DB"/>
    <w:rsid w:val="00515545"/>
    <w:rsid w:val="00517289"/>
    <w:rsid w:val="0052570A"/>
    <w:rsid w:val="0054063D"/>
    <w:rsid w:val="00574D27"/>
    <w:rsid w:val="00577805"/>
    <w:rsid w:val="00583D90"/>
    <w:rsid w:val="0059062D"/>
    <w:rsid w:val="00597C18"/>
    <w:rsid w:val="005B3EBD"/>
    <w:rsid w:val="005B492D"/>
    <w:rsid w:val="005C37F7"/>
    <w:rsid w:val="005D7CDF"/>
    <w:rsid w:val="005F13E3"/>
    <w:rsid w:val="00643D51"/>
    <w:rsid w:val="006449A1"/>
    <w:rsid w:val="0065034C"/>
    <w:rsid w:val="006528BB"/>
    <w:rsid w:val="00655A89"/>
    <w:rsid w:val="00673CEA"/>
    <w:rsid w:val="0068783A"/>
    <w:rsid w:val="006930F0"/>
    <w:rsid w:val="00697E3F"/>
    <w:rsid w:val="006A2E5C"/>
    <w:rsid w:val="006B43E8"/>
    <w:rsid w:val="006C13D9"/>
    <w:rsid w:val="006E32A5"/>
    <w:rsid w:val="006F0FE2"/>
    <w:rsid w:val="006F4BC8"/>
    <w:rsid w:val="00702182"/>
    <w:rsid w:val="007026D4"/>
    <w:rsid w:val="00707DBC"/>
    <w:rsid w:val="00711561"/>
    <w:rsid w:val="007245FB"/>
    <w:rsid w:val="00726281"/>
    <w:rsid w:val="0077385C"/>
    <w:rsid w:val="007747D0"/>
    <w:rsid w:val="00794B8B"/>
    <w:rsid w:val="007A6E0D"/>
    <w:rsid w:val="007A6F30"/>
    <w:rsid w:val="007A720A"/>
    <w:rsid w:val="007B6DE4"/>
    <w:rsid w:val="007C50D5"/>
    <w:rsid w:val="007D59BB"/>
    <w:rsid w:val="007E50A0"/>
    <w:rsid w:val="007E60D4"/>
    <w:rsid w:val="007E6E2C"/>
    <w:rsid w:val="007E74BC"/>
    <w:rsid w:val="007F1FC9"/>
    <w:rsid w:val="00803BFB"/>
    <w:rsid w:val="00803E1D"/>
    <w:rsid w:val="00820E5C"/>
    <w:rsid w:val="0085086A"/>
    <w:rsid w:val="008565B8"/>
    <w:rsid w:val="00864BB6"/>
    <w:rsid w:val="008677B6"/>
    <w:rsid w:val="00875E01"/>
    <w:rsid w:val="00875F66"/>
    <w:rsid w:val="0088085F"/>
    <w:rsid w:val="00894AB4"/>
    <w:rsid w:val="008A3392"/>
    <w:rsid w:val="008B36D3"/>
    <w:rsid w:val="008B6BE9"/>
    <w:rsid w:val="008C01EA"/>
    <w:rsid w:val="008D2998"/>
    <w:rsid w:val="008D3878"/>
    <w:rsid w:val="008D3EA3"/>
    <w:rsid w:val="008E47D7"/>
    <w:rsid w:val="008F5912"/>
    <w:rsid w:val="00906C4F"/>
    <w:rsid w:val="00906E93"/>
    <w:rsid w:val="009175CA"/>
    <w:rsid w:val="00943C32"/>
    <w:rsid w:val="009521AD"/>
    <w:rsid w:val="00961AAF"/>
    <w:rsid w:val="00975D23"/>
    <w:rsid w:val="0097739C"/>
    <w:rsid w:val="0099684D"/>
    <w:rsid w:val="009D3B32"/>
    <w:rsid w:val="009E0312"/>
    <w:rsid w:val="009E0ABA"/>
    <w:rsid w:val="00A00CB2"/>
    <w:rsid w:val="00A12B15"/>
    <w:rsid w:val="00A25604"/>
    <w:rsid w:val="00A52447"/>
    <w:rsid w:val="00A55B40"/>
    <w:rsid w:val="00A66960"/>
    <w:rsid w:val="00A70F4C"/>
    <w:rsid w:val="00A71A41"/>
    <w:rsid w:val="00A73A87"/>
    <w:rsid w:val="00A77C3B"/>
    <w:rsid w:val="00A91183"/>
    <w:rsid w:val="00A94EF1"/>
    <w:rsid w:val="00A97321"/>
    <w:rsid w:val="00AB0C81"/>
    <w:rsid w:val="00AC3667"/>
    <w:rsid w:val="00AD7528"/>
    <w:rsid w:val="00AE55CF"/>
    <w:rsid w:val="00AE649B"/>
    <w:rsid w:val="00B048F7"/>
    <w:rsid w:val="00B05ADA"/>
    <w:rsid w:val="00B2456F"/>
    <w:rsid w:val="00B26321"/>
    <w:rsid w:val="00B4384A"/>
    <w:rsid w:val="00B6664F"/>
    <w:rsid w:val="00B76278"/>
    <w:rsid w:val="00B82165"/>
    <w:rsid w:val="00B84562"/>
    <w:rsid w:val="00B91786"/>
    <w:rsid w:val="00B91A53"/>
    <w:rsid w:val="00BA019E"/>
    <w:rsid w:val="00BA2305"/>
    <w:rsid w:val="00BA566B"/>
    <w:rsid w:val="00BA5FDD"/>
    <w:rsid w:val="00BB14DA"/>
    <w:rsid w:val="00BB1DC2"/>
    <w:rsid w:val="00BB3BFE"/>
    <w:rsid w:val="00C00BC1"/>
    <w:rsid w:val="00C02944"/>
    <w:rsid w:val="00C11CE1"/>
    <w:rsid w:val="00C158ED"/>
    <w:rsid w:val="00C303F2"/>
    <w:rsid w:val="00C32531"/>
    <w:rsid w:val="00C34D37"/>
    <w:rsid w:val="00C36070"/>
    <w:rsid w:val="00C3723B"/>
    <w:rsid w:val="00C43F37"/>
    <w:rsid w:val="00C55E87"/>
    <w:rsid w:val="00C72ECA"/>
    <w:rsid w:val="00C75038"/>
    <w:rsid w:val="00C85EC5"/>
    <w:rsid w:val="00CA7299"/>
    <w:rsid w:val="00CB2504"/>
    <w:rsid w:val="00CC3263"/>
    <w:rsid w:val="00CD0119"/>
    <w:rsid w:val="00CD5671"/>
    <w:rsid w:val="00CE755F"/>
    <w:rsid w:val="00CF2D1F"/>
    <w:rsid w:val="00D03459"/>
    <w:rsid w:val="00D2255B"/>
    <w:rsid w:val="00D2437D"/>
    <w:rsid w:val="00D30CFE"/>
    <w:rsid w:val="00D31A94"/>
    <w:rsid w:val="00D45E0B"/>
    <w:rsid w:val="00D4798D"/>
    <w:rsid w:val="00D671C8"/>
    <w:rsid w:val="00D77E7A"/>
    <w:rsid w:val="00D950E5"/>
    <w:rsid w:val="00DA12B1"/>
    <w:rsid w:val="00DC63D9"/>
    <w:rsid w:val="00DD0D6C"/>
    <w:rsid w:val="00DD41BA"/>
    <w:rsid w:val="00DD71BD"/>
    <w:rsid w:val="00DE360B"/>
    <w:rsid w:val="00DE5429"/>
    <w:rsid w:val="00DE6C30"/>
    <w:rsid w:val="00DF5E06"/>
    <w:rsid w:val="00DF65AA"/>
    <w:rsid w:val="00DF6F83"/>
    <w:rsid w:val="00E05109"/>
    <w:rsid w:val="00E1739C"/>
    <w:rsid w:val="00E207D1"/>
    <w:rsid w:val="00E24AE3"/>
    <w:rsid w:val="00E2538F"/>
    <w:rsid w:val="00E25D58"/>
    <w:rsid w:val="00E33CAD"/>
    <w:rsid w:val="00E41FDC"/>
    <w:rsid w:val="00E470A4"/>
    <w:rsid w:val="00E4717D"/>
    <w:rsid w:val="00E50334"/>
    <w:rsid w:val="00E72E6C"/>
    <w:rsid w:val="00E82049"/>
    <w:rsid w:val="00E927B2"/>
    <w:rsid w:val="00EB23FE"/>
    <w:rsid w:val="00ED26B3"/>
    <w:rsid w:val="00F163DF"/>
    <w:rsid w:val="00F238AB"/>
    <w:rsid w:val="00F30D38"/>
    <w:rsid w:val="00F51055"/>
    <w:rsid w:val="00F526FE"/>
    <w:rsid w:val="00F56EB2"/>
    <w:rsid w:val="00F70515"/>
    <w:rsid w:val="00F74D5A"/>
    <w:rsid w:val="00FA0940"/>
    <w:rsid w:val="00FB7B53"/>
    <w:rsid w:val="00FC2321"/>
    <w:rsid w:val="00FC2882"/>
    <w:rsid w:val="00FC48D7"/>
    <w:rsid w:val="00FC7400"/>
    <w:rsid w:val="00FD7EC2"/>
    <w:rsid w:val="00FE2498"/>
    <w:rsid w:val="00FF0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7"/>
    <o:shapelayout v:ext="edit">
      <o:idmap v:ext="edit" data="1"/>
    </o:shapelayout>
  </w:shapeDefaults>
  <w:decimalSymbol w:val=","/>
  <w:listSeparator w:val=";"/>
  <w14:defaultImageDpi w14:val="0"/>
  <w15:chartTrackingRefBased/>
  <w15:docId w15:val="{223C010B-8EA4-4A78-9A1B-99758E92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ADA"/>
  </w:style>
  <w:style w:type="paragraph" w:styleId="1">
    <w:name w:val="heading 1"/>
    <w:basedOn w:val="a"/>
    <w:next w:val="a"/>
    <w:link w:val="10"/>
    <w:uiPriority w:val="99"/>
    <w:qFormat/>
    <w:pPr>
      <w:keepNext/>
      <w:jc w:val="center"/>
      <w:outlineLvl w:val="0"/>
    </w:pPr>
    <w:rPr>
      <w:b/>
      <w:sz w:val="28"/>
    </w:rPr>
  </w:style>
  <w:style w:type="paragraph" w:styleId="2">
    <w:name w:val="heading 2"/>
    <w:basedOn w:val="a"/>
    <w:next w:val="a"/>
    <w:link w:val="20"/>
    <w:uiPriority w:val="99"/>
    <w:qFormat/>
    <w:pPr>
      <w:keepNext/>
      <w:spacing w:before="100" w:beforeAutospacing="1" w:after="100" w:afterAutospacing="1"/>
      <w:jc w:val="both"/>
      <w:outlineLvl w:val="1"/>
    </w:pPr>
    <w:rPr>
      <w:b/>
      <w:b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pacing w:line="360" w:lineRule="auto"/>
      <w:ind w:left="567"/>
      <w:jc w:val="center"/>
      <w:outlineLvl w:val="4"/>
    </w:pPr>
    <w:rPr>
      <w:b/>
      <w:sz w:val="28"/>
      <w:szCs w:val="28"/>
    </w:rPr>
  </w:style>
  <w:style w:type="paragraph" w:styleId="6">
    <w:name w:val="heading 6"/>
    <w:basedOn w:val="a"/>
    <w:next w:val="a"/>
    <w:link w:val="60"/>
    <w:uiPriority w:val="99"/>
    <w:qFormat/>
    <w:pPr>
      <w:keepNext/>
      <w:spacing w:line="360" w:lineRule="auto"/>
      <w:ind w:firstLine="540"/>
      <w:jc w:val="both"/>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rFonts w:cs="Times New Roman"/>
      <w:color w:val="0000FF"/>
      <w:u w:val="single"/>
    </w:rPr>
  </w:style>
  <w:style w:type="paragraph" w:customStyle="1" w:styleId="tx">
    <w:name w:val="tx"/>
    <w:basedOn w:val="a"/>
    <w:uiPriority w:val="99"/>
    <w:pPr>
      <w:spacing w:before="100" w:beforeAutospacing="1" w:after="100" w:afterAutospacing="1"/>
      <w:ind w:firstLine="400"/>
      <w:jc w:val="both"/>
    </w:pPr>
    <w:rPr>
      <w:sz w:val="24"/>
      <w:szCs w:val="24"/>
    </w:rPr>
  </w:style>
  <w:style w:type="paragraph" w:customStyle="1" w:styleId="h2">
    <w:name w:val="h2"/>
    <w:basedOn w:val="a"/>
    <w:uiPriority w:val="99"/>
    <w:pPr>
      <w:spacing w:before="100" w:beforeAutospacing="1" w:after="100" w:afterAutospacing="1"/>
      <w:jc w:val="center"/>
    </w:pPr>
    <w:rPr>
      <w:b/>
      <w:bCs/>
      <w:sz w:val="22"/>
      <w:szCs w:val="22"/>
    </w:rPr>
  </w:style>
  <w:style w:type="paragraph" w:customStyle="1" w:styleId="h3">
    <w:name w:val="h3"/>
    <w:basedOn w:val="a"/>
    <w:uiPriority w:val="99"/>
    <w:pPr>
      <w:spacing w:before="100" w:beforeAutospacing="1" w:after="100" w:afterAutospacing="1"/>
    </w:pPr>
    <w:rPr>
      <w:b/>
      <w:bCs/>
      <w:i/>
      <w:iCs/>
    </w:rPr>
  </w:style>
  <w:style w:type="paragraph" w:styleId="a5">
    <w:name w:val="Body Text"/>
    <w:basedOn w:val="a"/>
    <w:link w:val="a6"/>
    <w:uiPriority w:val="99"/>
    <w:pPr>
      <w:spacing w:before="100" w:beforeAutospacing="1" w:after="100" w:afterAutospacing="1"/>
      <w:jc w:val="both"/>
    </w:pPr>
    <w:rPr>
      <w:color w:val="000000"/>
      <w:sz w:val="28"/>
      <w:szCs w:val="28"/>
    </w:rPr>
  </w:style>
  <w:style w:type="character" w:customStyle="1" w:styleId="a6">
    <w:name w:val="Основной текст Знак"/>
    <w:link w:val="a5"/>
    <w:uiPriority w:val="99"/>
    <w:semiHidden/>
    <w:rPr>
      <w:sz w:val="20"/>
      <w:szCs w:val="20"/>
    </w:rPr>
  </w:style>
  <w:style w:type="paragraph" w:styleId="21">
    <w:name w:val="Body Text 2"/>
    <w:basedOn w:val="a"/>
    <w:link w:val="22"/>
    <w:uiPriority w:val="99"/>
    <w:pPr>
      <w:spacing w:line="360" w:lineRule="auto"/>
      <w:jc w:val="both"/>
    </w:pPr>
    <w:rPr>
      <w:szCs w:val="28"/>
    </w:rPr>
  </w:style>
  <w:style w:type="character" w:customStyle="1" w:styleId="22">
    <w:name w:val="Основной текст 2 Знак"/>
    <w:link w:val="21"/>
    <w:uiPriority w:val="99"/>
    <w:semiHidden/>
    <w:rPr>
      <w:sz w:val="20"/>
      <w:szCs w:val="20"/>
    </w:rPr>
  </w:style>
  <w:style w:type="character" w:customStyle="1" w:styleId="foto1">
    <w:name w:val="foto1"/>
    <w:uiPriority w:val="99"/>
    <w:rPr>
      <w:rFonts w:ascii="Tahoma" w:hAnsi="Tahoma" w:cs="Tahoma"/>
      <w:b/>
      <w:bCs/>
      <w:color w:val="333333"/>
      <w:sz w:val="16"/>
      <w:szCs w:val="16"/>
    </w:rPr>
  </w:style>
  <w:style w:type="paragraph" w:styleId="a7">
    <w:name w:val="Body Text Indent"/>
    <w:basedOn w:val="a"/>
    <w:link w:val="a8"/>
    <w:uiPriority w:val="99"/>
    <w:pPr>
      <w:spacing w:line="360" w:lineRule="auto"/>
      <w:ind w:firstLine="567"/>
      <w:jc w:val="both"/>
    </w:pPr>
    <w:rPr>
      <w:sz w:val="28"/>
    </w:rPr>
  </w:style>
  <w:style w:type="character" w:customStyle="1" w:styleId="a8">
    <w:name w:val="Основной текст с отступом Знак"/>
    <w:link w:val="a7"/>
    <w:uiPriority w:val="99"/>
    <w:semiHidden/>
    <w:rPr>
      <w:sz w:val="20"/>
      <w:szCs w:val="20"/>
    </w:rPr>
  </w:style>
  <w:style w:type="paragraph" w:customStyle="1" w:styleId="b">
    <w:name w:val="b"/>
    <w:basedOn w:val="a"/>
    <w:uiPriority w:val="99"/>
    <w:pPr>
      <w:spacing w:before="150" w:after="150"/>
      <w:ind w:left="150" w:right="150"/>
    </w:pPr>
    <w:rPr>
      <w:rFonts w:ascii="Arial" w:hAnsi="Arial" w:cs="Arial"/>
      <w:color w:val="000000"/>
      <w:sz w:val="18"/>
      <w:szCs w:val="18"/>
    </w:rPr>
  </w:style>
  <w:style w:type="paragraph" w:customStyle="1" w:styleId="article">
    <w:name w:val="article"/>
    <w:basedOn w:val="a"/>
    <w:uiPriority w:val="99"/>
    <w:pPr>
      <w:spacing w:after="90" w:line="300" w:lineRule="auto"/>
      <w:ind w:firstLine="450"/>
    </w:pPr>
    <w:rPr>
      <w:rFonts w:ascii="Arial" w:hAnsi="Arial" w:cs="Arial"/>
      <w:color w:val="000000"/>
      <w:sz w:val="24"/>
      <w:szCs w:val="24"/>
    </w:rPr>
  </w:style>
  <w:style w:type="paragraph" w:customStyle="1" w:styleId="otvet">
    <w:name w:val="otvet"/>
    <w:basedOn w:val="a"/>
    <w:uiPriority w:val="99"/>
    <w:pPr>
      <w:spacing w:before="100" w:beforeAutospacing="1" w:after="100" w:afterAutospacing="1"/>
    </w:pPr>
    <w:rPr>
      <w:color w:val="000000"/>
      <w:sz w:val="24"/>
      <w:szCs w:val="24"/>
    </w:rPr>
  </w:style>
  <w:style w:type="character" w:customStyle="1" w:styleId="podpis">
    <w:name w:val="podpis"/>
    <w:uiPriority w:val="99"/>
    <w:rPr>
      <w:rFonts w:cs="Times New Roman"/>
    </w:rPr>
  </w:style>
  <w:style w:type="paragraph" w:customStyle="1" w:styleId="zagolovok">
    <w:name w:val="zagolovok"/>
    <w:basedOn w:val="a"/>
    <w:uiPriority w:val="99"/>
    <w:pPr>
      <w:spacing w:before="100" w:beforeAutospacing="1" w:after="100" w:afterAutospacing="1"/>
    </w:pPr>
    <w:rPr>
      <w:color w:val="000000"/>
      <w:sz w:val="24"/>
      <w:szCs w:val="24"/>
    </w:rPr>
  </w:style>
  <w:style w:type="paragraph" w:styleId="31">
    <w:name w:val="Body Text 3"/>
    <w:basedOn w:val="a"/>
    <w:link w:val="32"/>
    <w:uiPriority w:val="99"/>
    <w:rPr>
      <w:sz w:val="28"/>
    </w:rPr>
  </w:style>
  <w:style w:type="character" w:customStyle="1" w:styleId="32">
    <w:name w:val="Основной текст 3 Знак"/>
    <w:link w:val="31"/>
    <w:uiPriority w:val="99"/>
    <w:semiHidden/>
    <w:rPr>
      <w:sz w:val="16"/>
      <w:szCs w:val="16"/>
    </w:rPr>
  </w:style>
  <w:style w:type="character" w:styleId="a9">
    <w:name w:val="FollowedHyperlink"/>
    <w:uiPriority w:val="99"/>
    <w:rPr>
      <w:rFonts w:cs="Times New Roman"/>
      <w:color w:val="800080"/>
      <w:u w:val="single"/>
    </w:rPr>
  </w:style>
  <w:style w:type="paragraph" w:customStyle="1" w:styleId="institut">
    <w:name w:val="institut"/>
    <w:basedOn w:val="a"/>
    <w:uiPriority w:val="99"/>
    <w:pPr>
      <w:spacing w:before="100" w:beforeAutospacing="1" w:after="100" w:afterAutospacing="1"/>
    </w:pPr>
    <w:rPr>
      <w:color w:val="000000"/>
      <w:sz w:val="24"/>
      <w:szCs w:val="24"/>
    </w:rPr>
  </w:style>
  <w:style w:type="table" w:styleId="aa">
    <w:name w:val="Table Grid"/>
    <w:basedOn w:val="a1"/>
    <w:uiPriority w:val="99"/>
    <w:rsid w:val="00AE5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
    <w:next w:val="a"/>
    <w:autoRedefine/>
    <w:uiPriority w:val="99"/>
    <w:semiHidden/>
    <w:rsid w:val="00707DBC"/>
    <w:pPr>
      <w:spacing w:before="240"/>
    </w:pPr>
    <w:rPr>
      <w:b/>
      <w:bCs/>
    </w:rPr>
  </w:style>
  <w:style w:type="paragraph" w:styleId="11">
    <w:name w:val="toc 1"/>
    <w:basedOn w:val="a"/>
    <w:next w:val="a"/>
    <w:autoRedefine/>
    <w:uiPriority w:val="99"/>
    <w:semiHidden/>
    <w:rsid w:val="00707DBC"/>
    <w:pPr>
      <w:spacing w:before="360"/>
    </w:pPr>
    <w:rPr>
      <w:rFonts w:ascii="Arial" w:hAnsi="Arial" w:cs="Arial"/>
      <w:b/>
      <w:bCs/>
      <w:caps/>
      <w:sz w:val="24"/>
      <w:szCs w:val="24"/>
    </w:rPr>
  </w:style>
  <w:style w:type="paragraph" w:styleId="33">
    <w:name w:val="toc 3"/>
    <w:basedOn w:val="a"/>
    <w:next w:val="a"/>
    <w:autoRedefine/>
    <w:uiPriority w:val="99"/>
    <w:semiHidden/>
    <w:rsid w:val="00707DBC"/>
    <w:pPr>
      <w:ind w:left="240"/>
    </w:pPr>
  </w:style>
  <w:style w:type="paragraph" w:styleId="41">
    <w:name w:val="toc 4"/>
    <w:basedOn w:val="a"/>
    <w:next w:val="a"/>
    <w:autoRedefine/>
    <w:uiPriority w:val="99"/>
    <w:semiHidden/>
    <w:rsid w:val="00707DBC"/>
    <w:pPr>
      <w:ind w:left="480"/>
    </w:pPr>
  </w:style>
  <w:style w:type="paragraph" w:styleId="51">
    <w:name w:val="toc 5"/>
    <w:basedOn w:val="a"/>
    <w:next w:val="a"/>
    <w:autoRedefine/>
    <w:uiPriority w:val="99"/>
    <w:semiHidden/>
    <w:rsid w:val="00707DBC"/>
    <w:pPr>
      <w:ind w:left="720"/>
    </w:pPr>
  </w:style>
  <w:style w:type="paragraph" w:styleId="61">
    <w:name w:val="toc 6"/>
    <w:basedOn w:val="a"/>
    <w:next w:val="a"/>
    <w:autoRedefine/>
    <w:uiPriority w:val="99"/>
    <w:semiHidden/>
    <w:rsid w:val="00707DBC"/>
    <w:pPr>
      <w:ind w:left="960"/>
    </w:pPr>
  </w:style>
  <w:style w:type="paragraph" w:styleId="7">
    <w:name w:val="toc 7"/>
    <w:basedOn w:val="a"/>
    <w:next w:val="a"/>
    <w:autoRedefine/>
    <w:uiPriority w:val="99"/>
    <w:semiHidden/>
    <w:rsid w:val="00707DBC"/>
    <w:pPr>
      <w:ind w:left="1200"/>
    </w:pPr>
  </w:style>
  <w:style w:type="paragraph" w:styleId="8">
    <w:name w:val="toc 8"/>
    <w:basedOn w:val="a"/>
    <w:next w:val="a"/>
    <w:autoRedefine/>
    <w:uiPriority w:val="99"/>
    <w:semiHidden/>
    <w:rsid w:val="00707DBC"/>
    <w:pPr>
      <w:ind w:left="1440"/>
    </w:pPr>
  </w:style>
  <w:style w:type="paragraph" w:styleId="9">
    <w:name w:val="toc 9"/>
    <w:basedOn w:val="a"/>
    <w:next w:val="a"/>
    <w:autoRedefine/>
    <w:uiPriority w:val="99"/>
    <w:semiHidden/>
    <w:rsid w:val="00707DBC"/>
    <w:pPr>
      <w:ind w:left="1680"/>
    </w:pPr>
  </w:style>
  <w:style w:type="paragraph" w:styleId="ab">
    <w:name w:val="Balloon Text"/>
    <w:basedOn w:val="a"/>
    <w:link w:val="ac"/>
    <w:uiPriority w:val="99"/>
    <w:semiHidden/>
    <w:rsid w:val="00707DBC"/>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paragraph" w:styleId="24">
    <w:name w:val="Body Text Indent 2"/>
    <w:basedOn w:val="a"/>
    <w:link w:val="25"/>
    <w:uiPriority w:val="99"/>
    <w:rsid w:val="00707DBC"/>
    <w:pPr>
      <w:shd w:val="clear" w:color="auto" w:fill="FFFFFF"/>
      <w:spacing w:line="360" w:lineRule="auto"/>
      <w:ind w:left="120"/>
      <w:jc w:val="both"/>
    </w:pPr>
    <w:rPr>
      <w:sz w:val="24"/>
    </w:rPr>
  </w:style>
  <w:style w:type="character" w:customStyle="1" w:styleId="25">
    <w:name w:val="Основной текст с отступом 2 Знак"/>
    <w:link w:val="24"/>
    <w:uiPriority w:val="99"/>
    <w:semiHidden/>
    <w:rPr>
      <w:sz w:val="20"/>
      <w:szCs w:val="20"/>
    </w:rPr>
  </w:style>
  <w:style w:type="character" w:styleId="ad">
    <w:name w:val="Strong"/>
    <w:uiPriority w:val="99"/>
    <w:qFormat/>
    <w:rsid w:val="00707DBC"/>
    <w:rPr>
      <w:rFonts w:cs="Times New Roman"/>
      <w:b/>
      <w:bCs/>
    </w:rPr>
  </w:style>
  <w:style w:type="paragraph" w:styleId="ae">
    <w:name w:val="List"/>
    <w:basedOn w:val="a"/>
    <w:uiPriority w:val="99"/>
    <w:rsid w:val="00707DBC"/>
    <w:pPr>
      <w:ind w:left="283" w:hanging="283"/>
    </w:pPr>
    <w:rPr>
      <w:sz w:val="24"/>
      <w:szCs w:val="24"/>
    </w:rPr>
  </w:style>
  <w:style w:type="character" w:customStyle="1" w:styleId="bodytext">
    <w:name w:val="bodytext"/>
    <w:uiPriority w:val="99"/>
    <w:rsid w:val="00707DBC"/>
    <w:rPr>
      <w:rFonts w:cs="Times New Roman"/>
    </w:rPr>
  </w:style>
  <w:style w:type="character" w:customStyle="1" w:styleId="docfmt1">
    <w:name w:val="docfmt1"/>
    <w:uiPriority w:val="99"/>
    <w:rsid w:val="00707DBC"/>
    <w:rPr>
      <w:rFonts w:cs="Times New Roman"/>
      <w:b/>
      <w:bCs/>
      <w:color w:val="0000FF"/>
      <w:sz w:val="20"/>
      <w:szCs w:val="20"/>
    </w:rPr>
  </w:style>
  <w:style w:type="paragraph" w:styleId="af">
    <w:name w:val="List Bullet"/>
    <w:basedOn w:val="a"/>
    <w:autoRedefine/>
    <w:uiPriority w:val="99"/>
    <w:rsid w:val="00A52447"/>
    <w:pPr>
      <w:spacing w:line="360" w:lineRule="auto"/>
      <w:ind w:firstLine="567"/>
      <w:jc w:val="both"/>
    </w:pPr>
    <w:rPr>
      <w:sz w:val="24"/>
      <w:szCs w:val="24"/>
    </w:rPr>
  </w:style>
  <w:style w:type="paragraph" w:styleId="af0">
    <w:name w:val="header"/>
    <w:basedOn w:val="a"/>
    <w:link w:val="af1"/>
    <w:uiPriority w:val="99"/>
    <w:rsid w:val="00407FD7"/>
    <w:pPr>
      <w:tabs>
        <w:tab w:val="center" w:pos="4677"/>
        <w:tab w:val="right" w:pos="9355"/>
      </w:tabs>
    </w:pPr>
  </w:style>
  <w:style w:type="character" w:customStyle="1" w:styleId="af1">
    <w:name w:val="Верхний колонтитул Знак"/>
    <w:link w:val="af0"/>
    <w:uiPriority w:val="99"/>
    <w:semiHidden/>
    <w:rPr>
      <w:sz w:val="20"/>
      <w:szCs w:val="20"/>
    </w:rPr>
  </w:style>
  <w:style w:type="character" w:styleId="af2">
    <w:name w:val="page number"/>
    <w:uiPriority w:val="99"/>
    <w:rsid w:val="00407FD7"/>
    <w:rPr>
      <w:rFonts w:cs="Times New Roman"/>
    </w:rPr>
  </w:style>
  <w:style w:type="paragraph" w:styleId="af3">
    <w:name w:val="footer"/>
    <w:basedOn w:val="a"/>
    <w:link w:val="af4"/>
    <w:uiPriority w:val="99"/>
    <w:rsid w:val="00407FD7"/>
    <w:pPr>
      <w:tabs>
        <w:tab w:val="center" w:pos="4677"/>
        <w:tab w:val="right" w:pos="9355"/>
      </w:tabs>
    </w:pPr>
  </w:style>
  <w:style w:type="character" w:customStyle="1" w:styleId="af4">
    <w:name w:val="Нижний колонтитул Знак"/>
    <w:link w:val="af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cr.ru/bibliogr/articles/article_18.htm" TargetMode="External"/><Relationship Id="rId18" Type="http://schemas.openxmlformats.org/officeDocument/2006/relationships/image" Target="media/image4.gif"/><Relationship Id="rId26" Type="http://schemas.openxmlformats.org/officeDocument/2006/relationships/hyperlink" Target="http://www.pcr.ru/bibliogr/articles/article_18.htm" TargetMode="External"/><Relationship Id="rId39"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hyperlink" Target="http://www.molbiol.ru" TargetMode="External"/><Relationship Id="rId34" Type="http://schemas.openxmlformats.org/officeDocument/2006/relationships/image" Target="media/image13.jpeg"/><Relationship Id="rId42" Type="http://schemas.openxmlformats.org/officeDocument/2006/relationships/hyperlink" Target="http://www.ncbi.nlm.nih.gov/entrez/query.fcgi?db=pubmed&amp;cmd=Search&amp;itool=pubmed_Abstract&amp;term=%22Lehvaslaiho+H%22%5BAuthor%5D" TargetMode="External"/><Relationship Id="rId47" Type="http://schemas.openxmlformats.org/officeDocument/2006/relationships/hyperlink" Target="http://www.ncbi.nlm.nih.gov/entrez/query.fcgi?db=pubmed&amp;cmd=Search&amp;itool=pubmed_Abstract&amp;term=%22Bork+P%22%5BAuthor%5D" TargetMode="External"/><Relationship Id="rId50" Type="http://schemas.openxmlformats.org/officeDocument/2006/relationships/header" Target="header1.xml"/><Relationship Id="rId7" Type="http://schemas.openxmlformats.org/officeDocument/2006/relationships/hyperlink" Target="http://www.pebio.com" TargetMode="Externa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image" Target="media/image5.jpeg"/><Relationship Id="rId33" Type="http://schemas.openxmlformats.org/officeDocument/2006/relationships/image" Target="media/image12.png"/><Relationship Id="rId38" Type="http://schemas.openxmlformats.org/officeDocument/2006/relationships/image" Target="media/image17.gif"/><Relationship Id="rId46" Type="http://schemas.openxmlformats.org/officeDocument/2006/relationships/hyperlink" Target="http://www.ncbi.nlm.nih.gov/entrez/query.fcgi?db=pubmed&amp;cmd=Search&amp;itool=pubmed_Abstract&amp;term=%22Sarkar+CM%22%5BAuthor%5D" TargetMode="External"/><Relationship Id="rId2" Type="http://schemas.openxmlformats.org/officeDocument/2006/relationships/styles" Target="styles.xml"/><Relationship Id="rId16" Type="http://schemas.openxmlformats.org/officeDocument/2006/relationships/hyperlink" Target="http://www.pcr.ru/bibliogr/articles/article_18.htm" TargetMode="External"/><Relationship Id="rId20" Type="http://schemas.openxmlformats.org/officeDocument/2006/relationships/hyperlink" Target="http://www.molbiol.ru" TargetMode="External"/><Relationship Id="rId29" Type="http://schemas.openxmlformats.org/officeDocument/2006/relationships/image" Target="media/image8.emf"/><Relationship Id="rId41" Type="http://schemas.openxmlformats.org/officeDocument/2006/relationships/hyperlink" Target="http://www.ncbi.nlm.nih.gov/entrez/query.fcgi?db=pubmed&amp;cmd=Search&amp;itool=pubmed_Abstract&amp;term=%22Brookes+AJ%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cr.ru/bibliogr/articles/article_18.htm" TargetMode="External"/><Relationship Id="rId24" Type="http://schemas.openxmlformats.org/officeDocument/2006/relationships/hyperlink" Target="http://www.molbiol.ru" TargetMode="External"/><Relationship Id="rId32" Type="http://schemas.openxmlformats.org/officeDocument/2006/relationships/image" Target="media/image11.png"/><Relationship Id="rId37" Type="http://schemas.openxmlformats.org/officeDocument/2006/relationships/image" Target="media/image16.gif"/><Relationship Id="rId40" Type="http://schemas.openxmlformats.org/officeDocument/2006/relationships/image" Target="media/image19.emf"/><Relationship Id="rId45" Type="http://schemas.openxmlformats.org/officeDocument/2006/relationships/hyperlink" Target="http://www.ncbi.nlm.nih.gov/entrez/query.fcgi?db=pubmed&amp;cmd=Search&amp;itool=pubmed_Abstract&amp;term=%22Yuan+YP%22%5BAuthor%5D"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molbiol.ru" TargetMode="External"/><Relationship Id="rId28" Type="http://schemas.openxmlformats.org/officeDocument/2006/relationships/image" Target="media/image7.jpeg"/><Relationship Id="rId36" Type="http://schemas.openxmlformats.org/officeDocument/2006/relationships/image" Target="media/image15.gif"/><Relationship Id="rId49" Type="http://schemas.openxmlformats.org/officeDocument/2006/relationships/hyperlink" Target="javascript:AL_get(this,%20'jour',%20'Nucleic%20Acids%20Res.');" TargetMode="External"/><Relationship Id="rId10" Type="http://schemas.openxmlformats.org/officeDocument/2006/relationships/hyperlink" Target="http://www.pcr.ru/bibliogr/articles/article_18.htm" TargetMode="External"/><Relationship Id="rId19" Type="http://schemas.openxmlformats.org/officeDocument/2006/relationships/hyperlink" Target="http://www.molbiol.ru" TargetMode="External"/><Relationship Id="rId31" Type="http://schemas.openxmlformats.org/officeDocument/2006/relationships/image" Target="media/image10.png"/><Relationship Id="rId44" Type="http://schemas.openxmlformats.org/officeDocument/2006/relationships/hyperlink" Target="http://www.ncbi.nlm.nih.gov/entrez/query.fcgi?db=pubmed&amp;cmd=Search&amp;itool=pubmed_Abstract&amp;term=%22Boehm+JG%22%5BAuthor%5D"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cr.ru/bibliogr/articles/article_18.htm" TargetMode="External"/><Relationship Id="rId14" Type="http://schemas.openxmlformats.org/officeDocument/2006/relationships/hyperlink" Target="http://www.pcr.ru/bibliogr/articles/article_18.htm" TargetMode="External"/><Relationship Id="rId22" Type="http://schemas.openxmlformats.org/officeDocument/2006/relationships/hyperlink" Target="http://www.molbiol.ru"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jpeg"/><Relationship Id="rId43" Type="http://schemas.openxmlformats.org/officeDocument/2006/relationships/hyperlink" Target="http://www.ncbi.nlm.nih.gov/entrez/query.fcgi?db=pubmed&amp;cmd=Search&amp;itool=pubmed_Abstract&amp;term=%22Siegfried+M%22%5BAuthor%5D" TargetMode="External"/><Relationship Id="rId48" Type="http://schemas.openxmlformats.org/officeDocument/2006/relationships/hyperlink" Target="http://www.ncbi.nlm.nih.gov/entrez/query.fcgi?db=pubmed&amp;cmd=Search&amp;itool=pubmed_Abstract&amp;term=%22Ortigao+F%22%5BAuthor%5D" TargetMode="External"/><Relationship Id="rId8" Type="http://schemas.openxmlformats.org/officeDocument/2006/relationships/hyperlink" Target="http://www.pcr.ru/bibliogr/articles/article_18.htm" TargetMode="External"/><Relationship Id="rId5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9300</Words>
  <Characters>53011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Список сокращений</vt:lpstr>
    </vt:vector>
  </TitlesOfParts>
  <Company>RAS</Company>
  <LinksUpToDate>false</LinksUpToDate>
  <CharactersWithSpaces>62187</CharactersWithSpaces>
  <SharedDoc>false</SharedDoc>
  <HLinks>
    <vt:vector size="180" baseType="variant">
      <vt:variant>
        <vt:i4>4390973</vt:i4>
      </vt:variant>
      <vt:variant>
        <vt:i4>90</vt:i4>
      </vt:variant>
      <vt:variant>
        <vt:i4>0</vt:i4>
      </vt:variant>
      <vt:variant>
        <vt:i4>5</vt:i4>
      </vt:variant>
      <vt:variant>
        <vt:lpwstr>javascript:AL_get(this, 'jour', 'Nucleic Acids Res.');</vt:lpwstr>
      </vt:variant>
      <vt:variant>
        <vt:lpwstr/>
      </vt:variant>
      <vt:variant>
        <vt:i4>7798799</vt:i4>
      </vt:variant>
      <vt:variant>
        <vt:i4>87</vt:i4>
      </vt:variant>
      <vt:variant>
        <vt:i4>0</vt:i4>
      </vt:variant>
      <vt:variant>
        <vt:i4>5</vt:i4>
      </vt:variant>
      <vt:variant>
        <vt:lpwstr>http://www.ncbi.nlm.nih.gov/entrez/query.fcgi?db=pubmed&amp;cmd=Search&amp;itool=pubmed_Abstract&amp;term=%22Ortigao+F%22%5BAuthor%5D</vt:lpwstr>
      </vt:variant>
      <vt:variant>
        <vt:lpwstr/>
      </vt:variant>
      <vt:variant>
        <vt:i4>983160</vt:i4>
      </vt:variant>
      <vt:variant>
        <vt:i4>84</vt:i4>
      </vt:variant>
      <vt:variant>
        <vt:i4>0</vt:i4>
      </vt:variant>
      <vt:variant>
        <vt:i4>5</vt:i4>
      </vt:variant>
      <vt:variant>
        <vt:lpwstr>http://www.ncbi.nlm.nih.gov/entrez/query.fcgi?db=pubmed&amp;cmd=Search&amp;itool=pubmed_Abstract&amp;term=%22Bork+P%22%5BAuthor%5D</vt:lpwstr>
      </vt:variant>
      <vt:variant>
        <vt:lpwstr/>
      </vt:variant>
      <vt:variant>
        <vt:i4>2359365</vt:i4>
      </vt:variant>
      <vt:variant>
        <vt:i4>81</vt:i4>
      </vt:variant>
      <vt:variant>
        <vt:i4>0</vt:i4>
      </vt:variant>
      <vt:variant>
        <vt:i4>5</vt:i4>
      </vt:variant>
      <vt:variant>
        <vt:lpwstr>http://www.ncbi.nlm.nih.gov/entrez/query.fcgi?db=pubmed&amp;cmd=Search&amp;itool=pubmed_Abstract&amp;term=%22Sarkar+CM%22%5BAuthor%5D</vt:lpwstr>
      </vt:variant>
      <vt:variant>
        <vt:lpwstr/>
      </vt:variant>
      <vt:variant>
        <vt:i4>4259900</vt:i4>
      </vt:variant>
      <vt:variant>
        <vt:i4>78</vt:i4>
      </vt:variant>
      <vt:variant>
        <vt:i4>0</vt:i4>
      </vt:variant>
      <vt:variant>
        <vt:i4>5</vt:i4>
      </vt:variant>
      <vt:variant>
        <vt:lpwstr>http://www.ncbi.nlm.nih.gov/entrez/query.fcgi?db=pubmed&amp;cmd=Search&amp;itool=pubmed_Abstract&amp;term=%22Yuan+YP%22%5BAuthor%5D</vt:lpwstr>
      </vt:variant>
      <vt:variant>
        <vt:lpwstr/>
      </vt:variant>
      <vt:variant>
        <vt:i4>3407943</vt:i4>
      </vt:variant>
      <vt:variant>
        <vt:i4>75</vt:i4>
      </vt:variant>
      <vt:variant>
        <vt:i4>0</vt:i4>
      </vt:variant>
      <vt:variant>
        <vt:i4>5</vt:i4>
      </vt:variant>
      <vt:variant>
        <vt:lpwstr>http://www.ncbi.nlm.nih.gov/entrez/query.fcgi?db=pubmed&amp;cmd=Search&amp;itool=pubmed_Abstract&amp;term=%22Boehm+JG%22%5BAuthor%5D</vt:lpwstr>
      </vt:variant>
      <vt:variant>
        <vt:lpwstr/>
      </vt:variant>
      <vt:variant>
        <vt:i4>1179756</vt:i4>
      </vt:variant>
      <vt:variant>
        <vt:i4>72</vt:i4>
      </vt:variant>
      <vt:variant>
        <vt:i4>0</vt:i4>
      </vt:variant>
      <vt:variant>
        <vt:i4>5</vt:i4>
      </vt:variant>
      <vt:variant>
        <vt:lpwstr>http://www.ncbi.nlm.nih.gov/entrez/query.fcgi?db=pubmed&amp;cmd=Search&amp;itool=pubmed_Abstract&amp;term=%22Siegfried+M%22%5BAuthor%5D</vt:lpwstr>
      </vt:variant>
      <vt:variant>
        <vt:lpwstr/>
      </vt:variant>
      <vt:variant>
        <vt:i4>6619164</vt:i4>
      </vt:variant>
      <vt:variant>
        <vt:i4>69</vt:i4>
      </vt:variant>
      <vt:variant>
        <vt:i4>0</vt:i4>
      </vt:variant>
      <vt:variant>
        <vt:i4>5</vt:i4>
      </vt:variant>
      <vt:variant>
        <vt:lpwstr>http://www.ncbi.nlm.nih.gov/entrez/query.fcgi?db=pubmed&amp;cmd=Search&amp;itool=pubmed_Abstract&amp;term=%22Lehvaslaiho+H%22%5BAuthor%5D</vt:lpwstr>
      </vt:variant>
      <vt:variant>
        <vt:lpwstr/>
      </vt:variant>
      <vt:variant>
        <vt:i4>4194357</vt:i4>
      </vt:variant>
      <vt:variant>
        <vt:i4>66</vt:i4>
      </vt:variant>
      <vt:variant>
        <vt:i4>0</vt:i4>
      </vt:variant>
      <vt:variant>
        <vt:i4>5</vt:i4>
      </vt:variant>
      <vt:variant>
        <vt:lpwstr>http://www.ncbi.nlm.nih.gov/entrez/query.fcgi?db=pubmed&amp;cmd=Search&amp;itool=pubmed_Abstract&amp;term=%22Brookes+AJ%22%5BAuthor%5D</vt:lpwstr>
      </vt:variant>
      <vt:variant>
        <vt:lpwstr/>
      </vt:variant>
      <vt:variant>
        <vt:i4>6684737</vt:i4>
      </vt:variant>
      <vt:variant>
        <vt:i4>57</vt:i4>
      </vt:variant>
      <vt:variant>
        <vt:i4>0</vt:i4>
      </vt:variant>
      <vt:variant>
        <vt:i4>5</vt:i4>
      </vt:variant>
      <vt:variant>
        <vt:lpwstr>http://www.pcr.ru/bibliogr/articles/article_18.htm</vt:lpwstr>
      </vt:variant>
      <vt:variant>
        <vt:lpwstr>lit#lit</vt:lpwstr>
      </vt:variant>
      <vt:variant>
        <vt:i4>7471209</vt:i4>
      </vt:variant>
      <vt:variant>
        <vt:i4>51</vt:i4>
      </vt:variant>
      <vt:variant>
        <vt:i4>0</vt:i4>
      </vt:variant>
      <vt:variant>
        <vt:i4>5</vt:i4>
      </vt:variant>
      <vt:variant>
        <vt:lpwstr>http://www.molbiol.ru/</vt:lpwstr>
      </vt:variant>
      <vt:variant>
        <vt:lpwstr/>
      </vt:variant>
      <vt:variant>
        <vt:i4>7471209</vt:i4>
      </vt:variant>
      <vt:variant>
        <vt:i4>48</vt:i4>
      </vt:variant>
      <vt:variant>
        <vt:i4>0</vt:i4>
      </vt:variant>
      <vt:variant>
        <vt:i4>5</vt:i4>
      </vt:variant>
      <vt:variant>
        <vt:lpwstr>http://www.molbiol.ru/</vt:lpwstr>
      </vt:variant>
      <vt:variant>
        <vt:lpwstr/>
      </vt:variant>
      <vt:variant>
        <vt:i4>7471209</vt:i4>
      </vt:variant>
      <vt:variant>
        <vt:i4>45</vt:i4>
      </vt:variant>
      <vt:variant>
        <vt:i4>0</vt:i4>
      </vt:variant>
      <vt:variant>
        <vt:i4>5</vt:i4>
      </vt:variant>
      <vt:variant>
        <vt:lpwstr>http://www.molbiol.ru/</vt:lpwstr>
      </vt:variant>
      <vt:variant>
        <vt:lpwstr/>
      </vt:variant>
      <vt:variant>
        <vt:i4>7471209</vt:i4>
      </vt:variant>
      <vt:variant>
        <vt:i4>42</vt:i4>
      </vt:variant>
      <vt:variant>
        <vt:i4>0</vt:i4>
      </vt:variant>
      <vt:variant>
        <vt:i4>5</vt:i4>
      </vt:variant>
      <vt:variant>
        <vt:lpwstr>http://www.molbiol.ru/</vt:lpwstr>
      </vt:variant>
      <vt:variant>
        <vt:lpwstr/>
      </vt:variant>
      <vt:variant>
        <vt:i4>7471209</vt:i4>
      </vt:variant>
      <vt:variant>
        <vt:i4>39</vt:i4>
      </vt:variant>
      <vt:variant>
        <vt:i4>0</vt:i4>
      </vt:variant>
      <vt:variant>
        <vt:i4>5</vt:i4>
      </vt:variant>
      <vt:variant>
        <vt:lpwstr>http://www.molbiol.ru/</vt:lpwstr>
      </vt:variant>
      <vt:variant>
        <vt:lpwstr/>
      </vt:variant>
      <vt:variant>
        <vt:i4>7471209</vt:i4>
      </vt:variant>
      <vt:variant>
        <vt:i4>36</vt:i4>
      </vt:variant>
      <vt:variant>
        <vt:i4>0</vt:i4>
      </vt:variant>
      <vt:variant>
        <vt:i4>5</vt:i4>
      </vt:variant>
      <vt:variant>
        <vt:lpwstr>http://www.molbiol.ru/</vt:lpwstr>
      </vt:variant>
      <vt:variant>
        <vt:lpwstr/>
      </vt:variant>
      <vt:variant>
        <vt:i4>6684737</vt:i4>
      </vt:variant>
      <vt:variant>
        <vt:i4>27</vt:i4>
      </vt:variant>
      <vt:variant>
        <vt:i4>0</vt:i4>
      </vt:variant>
      <vt:variant>
        <vt:i4>5</vt:i4>
      </vt:variant>
      <vt:variant>
        <vt:lpwstr>http://www.pcr.ru/bibliogr/articles/article_18.htm</vt:lpwstr>
      </vt:variant>
      <vt:variant>
        <vt:lpwstr>lit#lit</vt:lpwstr>
      </vt:variant>
      <vt:variant>
        <vt:i4>6684737</vt:i4>
      </vt:variant>
      <vt:variant>
        <vt:i4>21</vt:i4>
      </vt:variant>
      <vt:variant>
        <vt:i4>0</vt:i4>
      </vt:variant>
      <vt:variant>
        <vt:i4>5</vt:i4>
      </vt:variant>
      <vt:variant>
        <vt:lpwstr>http://www.pcr.ru/bibliogr/articles/article_18.htm</vt:lpwstr>
      </vt:variant>
      <vt:variant>
        <vt:lpwstr>lit#lit</vt:lpwstr>
      </vt:variant>
      <vt:variant>
        <vt:i4>6684737</vt:i4>
      </vt:variant>
      <vt:variant>
        <vt:i4>18</vt:i4>
      </vt:variant>
      <vt:variant>
        <vt:i4>0</vt:i4>
      </vt:variant>
      <vt:variant>
        <vt:i4>5</vt:i4>
      </vt:variant>
      <vt:variant>
        <vt:lpwstr>http://www.pcr.ru/bibliogr/articles/article_18.htm</vt:lpwstr>
      </vt:variant>
      <vt:variant>
        <vt:lpwstr>lit#lit</vt:lpwstr>
      </vt:variant>
      <vt:variant>
        <vt:i4>6684737</vt:i4>
      </vt:variant>
      <vt:variant>
        <vt:i4>12</vt:i4>
      </vt:variant>
      <vt:variant>
        <vt:i4>0</vt:i4>
      </vt:variant>
      <vt:variant>
        <vt:i4>5</vt:i4>
      </vt:variant>
      <vt:variant>
        <vt:lpwstr>http://www.pcr.ru/bibliogr/articles/article_18.htm</vt:lpwstr>
      </vt:variant>
      <vt:variant>
        <vt:lpwstr>lit#lit</vt:lpwstr>
      </vt:variant>
      <vt:variant>
        <vt:i4>6684737</vt:i4>
      </vt:variant>
      <vt:variant>
        <vt:i4>9</vt:i4>
      </vt:variant>
      <vt:variant>
        <vt:i4>0</vt:i4>
      </vt:variant>
      <vt:variant>
        <vt:i4>5</vt:i4>
      </vt:variant>
      <vt:variant>
        <vt:lpwstr>http://www.pcr.ru/bibliogr/articles/article_18.htm</vt:lpwstr>
      </vt:variant>
      <vt:variant>
        <vt:lpwstr>lit#lit</vt:lpwstr>
      </vt:variant>
      <vt:variant>
        <vt:i4>6684737</vt:i4>
      </vt:variant>
      <vt:variant>
        <vt:i4>6</vt:i4>
      </vt:variant>
      <vt:variant>
        <vt:i4>0</vt:i4>
      </vt:variant>
      <vt:variant>
        <vt:i4>5</vt:i4>
      </vt:variant>
      <vt:variant>
        <vt:lpwstr>http://www.pcr.ru/bibliogr/articles/article_18.htm</vt:lpwstr>
      </vt:variant>
      <vt:variant>
        <vt:lpwstr>lit#lit</vt:lpwstr>
      </vt:variant>
      <vt:variant>
        <vt:i4>6684737</vt:i4>
      </vt:variant>
      <vt:variant>
        <vt:i4>3</vt:i4>
      </vt:variant>
      <vt:variant>
        <vt:i4>0</vt:i4>
      </vt:variant>
      <vt:variant>
        <vt:i4>5</vt:i4>
      </vt:variant>
      <vt:variant>
        <vt:lpwstr>http://www.pcr.ru/bibliogr/articles/article_18.htm</vt:lpwstr>
      </vt:variant>
      <vt:variant>
        <vt:lpwstr>lit#lit</vt:lpwstr>
      </vt:variant>
      <vt:variant>
        <vt:i4>5767197</vt:i4>
      </vt:variant>
      <vt:variant>
        <vt:i4>0</vt:i4>
      </vt:variant>
      <vt:variant>
        <vt:i4>0</vt:i4>
      </vt:variant>
      <vt:variant>
        <vt:i4>5</vt:i4>
      </vt:variant>
      <vt:variant>
        <vt:lpwstr>http://www.pebio.com/</vt:lpwstr>
      </vt:variant>
      <vt:variant>
        <vt:lpwstr/>
      </vt:variant>
      <vt:variant>
        <vt:i4>5308417</vt:i4>
      </vt:variant>
      <vt:variant>
        <vt:i4>18068</vt:i4>
      </vt:variant>
      <vt:variant>
        <vt:i4>1025</vt:i4>
      </vt:variant>
      <vt:variant>
        <vt:i4>1</vt:i4>
      </vt:variant>
      <vt:variant>
        <vt:lpwstr>http://www.pcr.ru/bibliogr/articles/images/art18pic1.jpg</vt:lpwstr>
      </vt:variant>
      <vt:variant>
        <vt:lpwstr/>
      </vt:variant>
      <vt:variant>
        <vt:i4>5439489</vt:i4>
      </vt:variant>
      <vt:variant>
        <vt:i4>22246</vt:i4>
      </vt:variant>
      <vt:variant>
        <vt:i4>1026</vt:i4>
      </vt:variant>
      <vt:variant>
        <vt:i4>1</vt:i4>
      </vt:variant>
      <vt:variant>
        <vt:lpwstr>http://www.pcr.ru/bibliogr/articles/images/art18pic3.jpg</vt:lpwstr>
      </vt:variant>
      <vt:variant>
        <vt:lpwstr/>
      </vt:variant>
      <vt:variant>
        <vt:i4>5505025</vt:i4>
      </vt:variant>
      <vt:variant>
        <vt:i4>24394</vt:i4>
      </vt:variant>
      <vt:variant>
        <vt:i4>1027</vt:i4>
      </vt:variant>
      <vt:variant>
        <vt:i4>1</vt:i4>
      </vt:variant>
      <vt:variant>
        <vt:lpwstr>http://www.pcr.ru/bibliogr/articles/images/art18pic4.jpg</vt:lpwstr>
      </vt:variant>
      <vt:variant>
        <vt:lpwstr/>
      </vt:variant>
      <vt:variant>
        <vt:i4>2228266</vt:i4>
      </vt:variant>
      <vt:variant>
        <vt:i4>26826</vt:i4>
      </vt:variant>
      <vt:variant>
        <vt:i4>1028</vt:i4>
      </vt:variant>
      <vt:variant>
        <vt:i4>1</vt:i4>
      </vt:variant>
      <vt:variant>
        <vt:lpwstr>http://molbiol.ru/protocol/12_07_001.gif</vt:lpwstr>
      </vt:variant>
      <vt:variant>
        <vt:lpwstr/>
      </vt:variant>
      <vt:variant>
        <vt:i4>5570561</vt:i4>
      </vt:variant>
      <vt:variant>
        <vt:i4>43638</vt:i4>
      </vt:variant>
      <vt:variant>
        <vt:i4>1029</vt:i4>
      </vt:variant>
      <vt:variant>
        <vt:i4>1</vt:i4>
      </vt:variant>
      <vt:variant>
        <vt:lpwstr>http://www.pcr.ru/bibliogr/articles/images/art18pic5.jpg</vt:lpwstr>
      </vt:variant>
      <vt:variant>
        <vt:lpwstr/>
      </vt:variant>
      <vt:variant>
        <vt:i4>1572945</vt:i4>
      </vt:variant>
      <vt:variant>
        <vt:i4>61474</vt:i4>
      </vt:variant>
      <vt:variant>
        <vt:i4>1030</vt:i4>
      </vt:variant>
      <vt:variant>
        <vt:i4>1</vt:i4>
      </vt:variant>
      <vt:variant>
        <vt:lpwstr>http://vivovoco.rsl.ru/VV/JOURNAL/VRAN/SESSION/FIG61.GIF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сокращений</dc:title>
  <dc:subject/>
  <dc:creator>MORRIS</dc:creator>
  <cp:keywords/>
  <dc:description/>
  <cp:lastModifiedBy>admin</cp:lastModifiedBy>
  <cp:revision>2</cp:revision>
  <dcterms:created xsi:type="dcterms:W3CDTF">2014-04-03T18:59:00Z</dcterms:created>
  <dcterms:modified xsi:type="dcterms:W3CDTF">2014-04-03T18:59:00Z</dcterms:modified>
</cp:coreProperties>
</file>