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DF" w:rsidRDefault="00A93B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отечественной криминологии</w:t>
      </w:r>
    </w:p>
    <w:p w:rsidR="00A93BDF" w:rsidRDefault="00A93B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Марксистская концепция преступности и ее причины.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криминологии как самостоятельной науки отно</w:t>
      </w:r>
      <w:r>
        <w:rPr>
          <w:color w:val="000000"/>
          <w:sz w:val="24"/>
          <w:szCs w:val="24"/>
        </w:rPr>
        <w:softHyphen/>
        <w:t>сят к середине 19-го века в связи с появлением работ Ч. Ломброзо (1835-1909 гг.) и итальянских исследователей Топинарда и Гарофало. Последние в 1885 году опубликовали монографию под названием «Криминология».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Марксистская криминологическая концепция исходила из объяс</w:t>
      </w:r>
      <w:r>
        <w:rPr>
          <w:color w:val="000000"/>
          <w:sz w:val="24"/>
          <w:szCs w:val="24"/>
        </w:rPr>
        <w:softHyphen/>
        <w:t>нения преступности и ее причин как порождения противоречий эксплу</w:t>
      </w:r>
      <w:r>
        <w:rPr>
          <w:color w:val="000000"/>
          <w:sz w:val="24"/>
          <w:szCs w:val="24"/>
        </w:rPr>
        <w:softHyphen/>
        <w:t>ататорского общества. Они придавали большое значение статистичес</w:t>
      </w:r>
      <w:r>
        <w:rPr>
          <w:color w:val="000000"/>
          <w:sz w:val="24"/>
          <w:szCs w:val="24"/>
        </w:rPr>
        <w:softHyphen/>
        <w:t>кому методу Кетле и других современных им статистиков в выявлении закономерностей движения преступности, а также социологическим методам, широко использованным в работе Ф.Энгельса «Положение рабочего класса в Англии» (принято считать данное исследование пер</w:t>
      </w:r>
      <w:r>
        <w:rPr>
          <w:color w:val="000000"/>
          <w:sz w:val="24"/>
          <w:szCs w:val="24"/>
        </w:rPr>
        <w:softHyphen/>
        <w:t>вым фундаментальным криминологическим марксистским анализом преступности в капиталистическом обществе 19-го века). Марксистское направление получило «второе дыхание» в 1970-х годах в трудах «но</w:t>
      </w:r>
      <w:r>
        <w:rPr>
          <w:color w:val="000000"/>
          <w:sz w:val="24"/>
          <w:szCs w:val="24"/>
        </w:rPr>
        <w:softHyphen/>
        <w:t>вых криминологов» и «критической криминологии» сначала в Англии, затем и в США.</w:t>
      </w:r>
    </w:p>
    <w:p w:rsidR="00A93BDF" w:rsidRDefault="00A93B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Дореволюционное состояние изучения преступности в России.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до октября 1917 года криминология как самостоятель</w:t>
      </w:r>
      <w:r>
        <w:rPr>
          <w:color w:val="000000"/>
          <w:sz w:val="24"/>
          <w:szCs w:val="24"/>
        </w:rPr>
        <w:softHyphen/>
        <w:t>ная наука не была развита, а изучалась в рамках уголовного права, главным образом, представителями социологической школы, прежде всего, профессором М.Н. Гернетом. Он внес и весомый вклад в развитие советской криминологии 1920-х годов многочисленными трудами о преступности в РСФСР, СССР и Москве (см.: Гернет М.Н. Избранные произведения.).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учебниках по уголовному праву А.Н. Трайнина, А.А. Пионтковского и других авторов в 1920-х годах отводилось много места анализу преступности и ее причин.</w:t>
      </w:r>
    </w:p>
    <w:p w:rsidR="00A93BDF" w:rsidRDefault="00A93B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развития советской криминологии: 1918-1935, 1936- 1953, 1954-1985, 1986-1995 гг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Советская криминология начиналась как практическое направ</w:t>
      </w:r>
      <w:r>
        <w:rPr>
          <w:color w:val="000000"/>
          <w:sz w:val="24"/>
          <w:szCs w:val="24"/>
        </w:rPr>
        <w:softHyphen/>
        <w:t>ление уголовной статистики. При ЦСУ РСФСР, затем СССР, при гу</w:t>
      </w:r>
      <w:r>
        <w:rPr>
          <w:color w:val="000000"/>
          <w:sz w:val="24"/>
          <w:szCs w:val="24"/>
        </w:rPr>
        <w:softHyphen/>
        <w:t>бернских судах функционировали отделы моральной статистики, изу</w:t>
      </w:r>
      <w:r>
        <w:rPr>
          <w:color w:val="000000"/>
          <w:sz w:val="24"/>
          <w:szCs w:val="24"/>
        </w:rPr>
        <w:softHyphen/>
        <w:t>чавшие преступность, ее причины, личность преступников. Появился первый отечественный институт по изучению преступности и пре</w:t>
      </w:r>
      <w:r>
        <w:rPr>
          <w:color w:val="000000"/>
          <w:sz w:val="24"/>
          <w:szCs w:val="24"/>
        </w:rPr>
        <w:softHyphen/>
        <w:t>ступников, который издавал на четырех языках полноценные .статистические обзоры о преступности в СССР до 1935 года.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1935 года криминология, как и советская социология, пере</w:t>
      </w:r>
      <w:r>
        <w:rPr>
          <w:color w:val="000000"/>
          <w:sz w:val="24"/>
          <w:szCs w:val="24"/>
        </w:rPr>
        <w:softHyphen/>
        <w:t>стала существовать, исследования проводились фрагментарно и под грифом «секретно».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Возрождение криминологии последовало в 1950-х - начале 1960-х гг. С 1964 года Постановлением ЦК КПСС о юридическом образовании и юридической науке криминология вносится в учебные планы как обязательная дисциплина юридических вузов. В мае 1963 года организуется Всесоюзный институт по изучению причин и разработке мер предупреждения преступности.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Криминолого-профилактическое нормотворчество в виде феде</w:t>
      </w:r>
      <w:r>
        <w:rPr>
          <w:color w:val="000000"/>
          <w:sz w:val="24"/>
          <w:szCs w:val="24"/>
        </w:rPr>
        <w:softHyphen/>
        <w:t>ральных программ и законов о борьбе с организованной преступностью и коррупцией, а также проведение криминологических экспертиз про</w:t>
      </w:r>
      <w:r>
        <w:rPr>
          <w:color w:val="000000"/>
          <w:sz w:val="24"/>
          <w:szCs w:val="24"/>
        </w:rPr>
        <w:softHyphen/>
        <w:t>ектов УК относится к началу 1990-х годов.</w:t>
      </w:r>
    </w:p>
    <w:p w:rsidR="00A93BDF" w:rsidRDefault="00A93B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советской криминологии. Т. 1. М., 1985. С. 69-84.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Герцензон А.А. Введение в советскую криминологию. М., 1965. 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Шнайдер Г.И. Криминология. М„ 1995. С. 65-102. 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Шляпочников А.С. и др. Криминология. Исправительно-трудовое право. История юридической науки. М., 1977.</w:t>
      </w:r>
    </w:p>
    <w:p w:rsidR="00A93BDF" w:rsidRDefault="00A93B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93B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7A3"/>
    <w:rsid w:val="00634F32"/>
    <w:rsid w:val="00A93BDF"/>
    <w:rsid w:val="00B677A3"/>
    <w:rsid w:val="00E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7A8CB1-BFC1-48CA-98BC-833079D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отечественной криминологии</vt:lpstr>
    </vt:vector>
  </TitlesOfParts>
  <Company>PERSONAL COMPUTERS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отечественной криминологии</dc:title>
  <dc:subject/>
  <dc:creator>USER</dc:creator>
  <cp:keywords/>
  <dc:description/>
  <cp:lastModifiedBy>admin</cp:lastModifiedBy>
  <cp:revision>2</cp:revision>
  <dcterms:created xsi:type="dcterms:W3CDTF">2014-01-27T07:06:00Z</dcterms:created>
  <dcterms:modified xsi:type="dcterms:W3CDTF">2014-01-27T07:06:00Z</dcterms:modified>
</cp:coreProperties>
</file>