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188" w:rsidRDefault="00562188" w:rsidP="00BE1A9A">
      <w:pPr>
        <w:spacing w:line="360" w:lineRule="auto"/>
        <w:jc w:val="center"/>
        <w:rPr>
          <w:b/>
          <w:caps/>
        </w:rPr>
      </w:pPr>
      <w:bookmarkStart w:id="0" w:name="_Toc183922289"/>
      <w:r w:rsidRPr="00562188">
        <w:rPr>
          <w:b/>
          <w:caps/>
        </w:rPr>
        <w:t>Содержание</w:t>
      </w:r>
    </w:p>
    <w:p w:rsidR="008C3AB5" w:rsidRDefault="0009791A" w:rsidP="008C3AB5">
      <w:pPr>
        <w:pStyle w:val="12"/>
        <w:tabs>
          <w:tab w:val="right" w:leader="dot" w:pos="9344"/>
        </w:tabs>
        <w:spacing w:line="360" w:lineRule="auto"/>
        <w:rPr>
          <w:noProof/>
        </w:rPr>
      </w:pPr>
      <w:r w:rsidRPr="00060A9F">
        <w:rPr>
          <w:b/>
        </w:rPr>
        <w:fldChar w:fldCharType="begin"/>
      </w:r>
      <w:r w:rsidRPr="00060A9F">
        <w:rPr>
          <w:b/>
        </w:rPr>
        <w:instrText xml:space="preserve"> TOC \o "1-3" \h \z \u </w:instrText>
      </w:r>
      <w:r w:rsidRPr="00060A9F">
        <w:rPr>
          <w:b/>
        </w:rPr>
        <w:fldChar w:fldCharType="separate"/>
      </w:r>
      <w:hyperlink w:anchor="_Toc233596068" w:history="1">
        <w:r w:rsidR="008C3AB5" w:rsidRPr="008C3AB5">
          <w:rPr>
            <w:rStyle w:val="a5"/>
            <w:caps/>
            <w:noProof/>
          </w:rPr>
          <w:t>Введение</w:t>
        </w:r>
        <w:r w:rsidR="008C3AB5">
          <w:rPr>
            <w:noProof/>
            <w:webHidden/>
          </w:rPr>
          <w:tab/>
        </w:r>
        <w:r w:rsidR="008C3AB5">
          <w:rPr>
            <w:noProof/>
            <w:webHidden/>
          </w:rPr>
          <w:fldChar w:fldCharType="begin"/>
        </w:r>
        <w:r w:rsidR="008C3AB5">
          <w:rPr>
            <w:noProof/>
            <w:webHidden/>
          </w:rPr>
          <w:instrText xml:space="preserve"> PAGEREF _Toc233596068 \h </w:instrText>
        </w:r>
        <w:r w:rsidR="008C3AB5">
          <w:rPr>
            <w:noProof/>
            <w:webHidden/>
          </w:rPr>
        </w:r>
        <w:r w:rsidR="008C3AB5">
          <w:rPr>
            <w:noProof/>
            <w:webHidden/>
          </w:rPr>
          <w:fldChar w:fldCharType="separate"/>
        </w:r>
        <w:r w:rsidR="00EB0B26">
          <w:rPr>
            <w:noProof/>
            <w:webHidden/>
          </w:rPr>
          <w:t>3</w:t>
        </w:r>
        <w:r w:rsidR="008C3AB5">
          <w:rPr>
            <w:noProof/>
            <w:webHidden/>
          </w:rPr>
          <w:fldChar w:fldCharType="end"/>
        </w:r>
      </w:hyperlink>
    </w:p>
    <w:p w:rsidR="008C3AB5" w:rsidRDefault="00D00B03" w:rsidP="008C3AB5">
      <w:pPr>
        <w:pStyle w:val="12"/>
        <w:tabs>
          <w:tab w:val="left" w:pos="480"/>
          <w:tab w:val="right" w:leader="dot" w:pos="9344"/>
        </w:tabs>
        <w:spacing w:line="360" w:lineRule="auto"/>
        <w:rPr>
          <w:noProof/>
        </w:rPr>
      </w:pPr>
      <w:hyperlink w:anchor="_Toc233596069" w:history="1">
        <w:r w:rsidR="008C3AB5" w:rsidRPr="00474796">
          <w:rPr>
            <w:rStyle w:val="a5"/>
            <w:caps/>
            <w:noProof/>
          </w:rPr>
          <w:t>1</w:t>
        </w:r>
        <w:r w:rsidR="008C3AB5">
          <w:rPr>
            <w:noProof/>
          </w:rPr>
          <w:tab/>
        </w:r>
        <w:r w:rsidR="008C3AB5" w:rsidRPr="008C3AB5">
          <w:rPr>
            <w:rStyle w:val="a5"/>
            <w:b/>
            <w:caps/>
            <w:noProof/>
          </w:rPr>
          <w:t>Теоретические аспекты исследования газовой промышленности</w:t>
        </w:r>
        <w:r w:rsidR="008C3AB5">
          <w:rPr>
            <w:noProof/>
            <w:webHidden/>
          </w:rPr>
          <w:tab/>
        </w:r>
        <w:r w:rsidR="008C3AB5">
          <w:rPr>
            <w:noProof/>
            <w:webHidden/>
          </w:rPr>
          <w:fldChar w:fldCharType="begin"/>
        </w:r>
        <w:r w:rsidR="008C3AB5">
          <w:rPr>
            <w:noProof/>
            <w:webHidden/>
          </w:rPr>
          <w:instrText xml:space="preserve"> PAGEREF _Toc233596069 \h </w:instrText>
        </w:r>
        <w:r w:rsidR="008C3AB5">
          <w:rPr>
            <w:noProof/>
            <w:webHidden/>
          </w:rPr>
        </w:r>
        <w:r w:rsidR="008C3AB5">
          <w:rPr>
            <w:noProof/>
            <w:webHidden/>
          </w:rPr>
          <w:fldChar w:fldCharType="separate"/>
        </w:r>
        <w:r w:rsidR="00EB0B26">
          <w:rPr>
            <w:noProof/>
            <w:webHidden/>
          </w:rPr>
          <w:t>5</w:t>
        </w:r>
        <w:r w:rsidR="008C3AB5">
          <w:rPr>
            <w:noProof/>
            <w:webHidden/>
          </w:rPr>
          <w:fldChar w:fldCharType="end"/>
        </w:r>
      </w:hyperlink>
    </w:p>
    <w:p w:rsidR="008C3AB5" w:rsidRDefault="00D00B03" w:rsidP="008C3AB5">
      <w:pPr>
        <w:pStyle w:val="12"/>
        <w:tabs>
          <w:tab w:val="left" w:pos="720"/>
          <w:tab w:val="right" w:leader="dot" w:pos="9344"/>
        </w:tabs>
        <w:spacing w:line="360" w:lineRule="auto"/>
        <w:rPr>
          <w:noProof/>
        </w:rPr>
      </w:pPr>
      <w:hyperlink w:anchor="_Toc233596070" w:history="1">
        <w:r w:rsidR="008C3AB5" w:rsidRPr="00474796">
          <w:rPr>
            <w:rStyle w:val="a5"/>
            <w:caps/>
            <w:noProof/>
          </w:rPr>
          <w:t>1.1</w:t>
        </w:r>
        <w:r w:rsidR="008C3AB5">
          <w:rPr>
            <w:noProof/>
          </w:rPr>
          <w:tab/>
        </w:r>
        <w:r w:rsidR="008C3AB5" w:rsidRPr="00474796">
          <w:rPr>
            <w:rStyle w:val="a5"/>
            <w:noProof/>
          </w:rPr>
          <w:t>Газовая промышленность: понятие, сущность, структура</w:t>
        </w:r>
        <w:r w:rsidR="008C3AB5">
          <w:rPr>
            <w:noProof/>
            <w:webHidden/>
          </w:rPr>
          <w:tab/>
        </w:r>
        <w:r w:rsidR="008C3AB5">
          <w:rPr>
            <w:noProof/>
            <w:webHidden/>
          </w:rPr>
          <w:fldChar w:fldCharType="begin"/>
        </w:r>
        <w:r w:rsidR="008C3AB5">
          <w:rPr>
            <w:noProof/>
            <w:webHidden/>
          </w:rPr>
          <w:instrText xml:space="preserve"> PAGEREF _Toc233596070 \h </w:instrText>
        </w:r>
        <w:r w:rsidR="008C3AB5">
          <w:rPr>
            <w:noProof/>
            <w:webHidden/>
          </w:rPr>
        </w:r>
        <w:r w:rsidR="008C3AB5">
          <w:rPr>
            <w:noProof/>
            <w:webHidden/>
          </w:rPr>
          <w:fldChar w:fldCharType="separate"/>
        </w:r>
        <w:r w:rsidR="00EB0B26">
          <w:rPr>
            <w:noProof/>
            <w:webHidden/>
          </w:rPr>
          <w:t>5</w:t>
        </w:r>
        <w:r w:rsidR="008C3AB5">
          <w:rPr>
            <w:noProof/>
            <w:webHidden/>
          </w:rPr>
          <w:fldChar w:fldCharType="end"/>
        </w:r>
      </w:hyperlink>
    </w:p>
    <w:p w:rsidR="008C3AB5" w:rsidRDefault="00D00B03" w:rsidP="008C3AB5">
      <w:pPr>
        <w:pStyle w:val="12"/>
        <w:tabs>
          <w:tab w:val="left" w:pos="720"/>
          <w:tab w:val="right" w:leader="dot" w:pos="9344"/>
        </w:tabs>
        <w:spacing w:line="360" w:lineRule="auto"/>
        <w:rPr>
          <w:noProof/>
        </w:rPr>
      </w:pPr>
      <w:hyperlink w:anchor="_Toc233596071" w:history="1">
        <w:r w:rsidR="008C3AB5" w:rsidRPr="00474796">
          <w:rPr>
            <w:rStyle w:val="a5"/>
            <w:noProof/>
          </w:rPr>
          <w:t>1.2</w:t>
        </w:r>
        <w:r w:rsidR="008C3AB5">
          <w:rPr>
            <w:noProof/>
          </w:rPr>
          <w:tab/>
        </w:r>
        <w:r w:rsidR="008C3AB5" w:rsidRPr="00474796">
          <w:rPr>
            <w:rStyle w:val="a5"/>
            <w:noProof/>
          </w:rPr>
          <w:t>Факторы, условия функционирования и развития газовой    промышленности в стране</w:t>
        </w:r>
        <w:r w:rsidR="008C3AB5">
          <w:rPr>
            <w:noProof/>
            <w:webHidden/>
          </w:rPr>
          <w:tab/>
        </w:r>
        <w:r w:rsidR="008C3AB5">
          <w:rPr>
            <w:noProof/>
            <w:webHidden/>
          </w:rPr>
          <w:fldChar w:fldCharType="begin"/>
        </w:r>
        <w:r w:rsidR="008C3AB5">
          <w:rPr>
            <w:noProof/>
            <w:webHidden/>
          </w:rPr>
          <w:instrText xml:space="preserve"> PAGEREF _Toc233596071 \h </w:instrText>
        </w:r>
        <w:r w:rsidR="008C3AB5">
          <w:rPr>
            <w:noProof/>
            <w:webHidden/>
          </w:rPr>
        </w:r>
        <w:r w:rsidR="008C3AB5">
          <w:rPr>
            <w:noProof/>
            <w:webHidden/>
          </w:rPr>
          <w:fldChar w:fldCharType="separate"/>
        </w:r>
        <w:r w:rsidR="00EB0B26">
          <w:rPr>
            <w:noProof/>
            <w:webHidden/>
          </w:rPr>
          <w:t>8</w:t>
        </w:r>
        <w:r w:rsidR="008C3AB5">
          <w:rPr>
            <w:noProof/>
            <w:webHidden/>
          </w:rPr>
          <w:fldChar w:fldCharType="end"/>
        </w:r>
      </w:hyperlink>
    </w:p>
    <w:p w:rsidR="008C3AB5" w:rsidRDefault="00D00B03" w:rsidP="008C3AB5">
      <w:pPr>
        <w:pStyle w:val="12"/>
        <w:tabs>
          <w:tab w:val="left" w:pos="720"/>
          <w:tab w:val="right" w:leader="dot" w:pos="9344"/>
        </w:tabs>
        <w:spacing w:line="360" w:lineRule="auto"/>
        <w:rPr>
          <w:noProof/>
        </w:rPr>
      </w:pPr>
      <w:hyperlink w:anchor="_Toc233596072" w:history="1">
        <w:r w:rsidR="008C3AB5" w:rsidRPr="00474796">
          <w:rPr>
            <w:rStyle w:val="a5"/>
            <w:noProof/>
          </w:rPr>
          <w:t>1.3</w:t>
        </w:r>
        <w:r w:rsidR="008C3AB5">
          <w:rPr>
            <w:noProof/>
          </w:rPr>
          <w:tab/>
        </w:r>
        <w:r w:rsidR="008C3AB5" w:rsidRPr="00474796">
          <w:rPr>
            <w:rStyle w:val="a5"/>
            <w:noProof/>
          </w:rPr>
          <w:t>Показатели оценки состояния газовой промышленности                                     на национальном уровне</w:t>
        </w:r>
        <w:r w:rsidR="008C3AB5">
          <w:rPr>
            <w:noProof/>
            <w:webHidden/>
          </w:rPr>
          <w:tab/>
        </w:r>
        <w:r w:rsidR="008C3AB5">
          <w:rPr>
            <w:noProof/>
            <w:webHidden/>
          </w:rPr>
          <w:fldChar w:fldCharType="begin"/>
        </w:r>
        <w:r w:rsidR="008C3AB5">
          <w:rPr>
            <w:noProof/>
            <w:webHidden/>
          </w:rPr>
          <w:instrText xml:space="preserve"> PAGEREF _Toc233596072 \h </w:instrText>
        </w:r>
        <w:r w:rsidR="008C3AB5">
          <w:rPr>
            <w:noProof/>
            <w:webHidden/>
          </w:rPr>
        </w:r>
        <w:r w:rsidR="008C3AB5">
          <w:rPr>
            <w:noProof/>
            <w:webHidden/>
          </w:rPr>
          <w:fldChar w:fldCharType="separate"/>
        </w:r>
        <w:r w:rsidR="00EB0B26">
          <w:rPr>
            <w:noProof/>
            <w:webHidden/>
          </w:rPr>
          <w:t>10</w:t>
        </w:r>
        <w:r w:rsidR="008C3AB5">
          <w:rPr>
            <w:noProof/>
            <w:webHidden/>
          </w:rPr>
          <w:fldChar w:fldCharType="end"/>
        </w:r>
      </w:hyperlink>
    </w:p>
    <w:p w:rsidR="008C3AB5" w:rsidRDefault="00D00B03" w:rsidP="008C3AB5">
      <w:pPr>
        <w:pStyle w:val="12"/>
        <w:tabs>
          <w:tab w:val="left" w:pos="480"/>
          <w:tab w:val="right" w:leader="dot" w:pos="9344"/>
        </w:tabs>
        <w:spacing w:line="360" w:lineRule="auto"/>
        <w:rPr>
          <w:noProof/>
        </w:rPr>
      </w:pPr>
      <w:hyperlink w:anchor="_Toc233596073" w:history="1">
        <w:r w:rsidR="008C3AB5" w:rsidRPr="00474796">
          <w:rPr>
            <w:rStyle w:val="a5"/>
            <w:caps/>
            <w:noProof/>
          </w:rPr>
          <w:t>2</w:t>
        </w:r>
        <w:r w:rsidR="008C3AB5">
          <w:rPr>
            <w:noProof/>
          </w:rPr>
          <w:tab/>
        </w:r>
        <w:r w:rsidR="008C3AB5" w:rsidRPr="008C3AB5">
          <w:rPr>
            <w:rStyle w:val="a5"/>
            <w:b/>
            <w:caps/>
            <w:noProof/>
          </w:rPr>
          <w:t>Анализ развития газовой промышленности В России</w:t>
        </w:r>
        <w:r w:rsidR="008C3AB5">
          <w:rPr>
            <w:noProof/>
            <w:webHidden/>
          </w:rPr>
          <w:tab/>
        </w:r>
        <w:r w:rsidR="008C3AB5">
          <w:rPr>
            <w:noProof/>
            <w:webHidden/>
          </w:rPr>
          <w:fldChar w:fldCharType="begin"/>
        </w:r>
        <w:r w:rsidR="008C3AB5">
          <w:rPr>
            <w:noProof/>
            <w:webHidden/>
          </w:rPr>
          <w:instrText xml:space="preserve"> PAGEREF _Toc233596073 \h </w:instrText>
        </w:r>
        <w:r w:rsidR="008C3AB5">
          <w:rPr>
            <w:noProof/>
            <w:webHidden/>
          </w:rPr>
        </w:r>
        <w:r w:rsidR="008C3AB5">
          <w:rPr>
            <w:noProof/>
            <w:webHidden/>
          </w:rPr>
          <w:fldChar w:fldCharType="separate"/>
        </w:r>
        <w:r w:rsidR="00EB0B26">
          <w:rPr>
            <w:noProof/>
            <w:webHidden/>
          </w:rPr>
          <w:t>14</w:t>
        </w:r>
        <w:r w:rsidR="008C3AB5">
          <w:rPr>
            <w:noProof/>
            <w:webHidden/>
          </w:rPr>
          <w:fldChar w:fldCharType="end"/>
        </w:r>
      </w:hyperlink>
    </w:p>
    <w:p w:rsidR="008C3AB5" w:rsidRDefault="00D00B03" w:rsidP="008C3AB5">
      <w:pPr>
        <w:pStyle w:val="12"/>
        <w:tabs>
          <w:tab w:val="left" w:pos="720"/>
          <w:tab w:val="right" w:leader="dot" w:pos="9344"/>
        </w:tabs>
        <w:spacing w:line="360" w:lineRule="auto"/>
        <w:rPr>
          <w:noProof/>
        </w:rPr>
      </w:pPr>
      <w:hyperlink w:anchor="_Toc233596074" w:history="1">
        <w:r w:rsidR="008C3AB5" w:rsidRPr="00474796">
          <w:rPr>
            <w:rStyle w:val="a5"/>
            <w:noProof/>
          </w:rPr>
          <w:t>2.1</w:t>
        </w:r>
        <w:r w:rsidR="008C3AB5">
          <w:rPr>
            <w:noProof/>
          </w:rPr>
          <w:tab/>
        </w:r>
        <w:r w:rsidR="008C3AB5" w:rsidRPr="00474796">
          <w:rPr>
            <w:rStyle w:val="a5"/>
            <w:noProof/>
          </w:rPr>
          <w:t>Процессы формирования газовой промышленности в СССР</w:t>
        </w:r>
        <w:r w:rsidR="008C3AB5">
          <w:rPr>
            <w:noProof/>
            <w:webHidden/>
          </w:rPr>
          <w:tab/>
        </w:r>
        <w:r w:rsidR="008C3AB5">
          <w:rPr>
            <w:noProof/>
            <w:webHidden/>
          </w:rPr>
          <w:fldChar w:fldCharType="begin"/>
        </w:r>
        <w:r w:rsidR="008C3AB5">
          <w:rPr>
            <w:noProof/>
            <w:webHidden/>
          </w:rPr>
          <w:instrText xml:space="preserve"> PAGEREF _Toc233596074 \h </w:instrText>
        </w:r>
        <w:r w:rsidR="008C3AB5">
          <w:rPr>
            <w:noProof/>
            <w:webHidden/>
          </w:rPr>
        </w:r>
        <w:r w:rsidR="008C3AB5">
          <w:rPr>
            <w:noProof/>
            <w:webHidden/>
          </w:rPr>
          <w:fldChar w:fldCharType="separate"/>
        </w:r>
        <w:r w:rsidR="00EB0B26">
          <w:rPr>
            <w:noProof/>
            <w:webHidden/>
          </w:rPr>
          <w:t>14</w:t>
        </w:r>
        <w:r w:rsidR="008C3AB5">
          <w:rPr>
            <w:noProof/>
            <w:webHidden/>
          </w:rPr>
          <w:fldChar w:fldCharType="end"/>
        </w:r>
      </w:hyperlink>
    </w:p>
    <w:p w:rsidR="008C3AB5" w:rsidRDefault="00D00B03" w:rsidP="008C3AB5">
      <w:pPr>
        <w:pStyle w:val="12"/>
        <w:tabs>
          <w:tab w:val="left" w:pos="720"/>
          <w:tab w:val="right" w:leader="dot" w:pos="9344"/>
        </w:tabs>
        <w:spacing w:line="360" w:lineRule="auto"/>
        <w:rPr>
          <w:noProof/>
        </w:rPr>
      </w:pPr>
      <w:hyperlink w:anchor="_Toc233596075" w:history="1">
        <w:r w:rsidR="008C3AB5" w:rsidRPr="00474796">
          <w:rPr>
            <w:rStyle w:val="a5"/>
            <w:noProof/>
          </w:rPr>
          <w:t>2.2</w:t>
        </w:r>
        <w:r w:rsidR="008C3AB5">
          <w:rPr>
            <w:noProof/>
          </w:rPr>
          <w:tab/>
        </w:r>
        <w:r w:rsidR="008C3AB5" w:rsidRPr="00474796">
          <w:rPr>
            <w:rStyle w:val="a5"/>
            <w:noProof/>
          </w:rPr>
          <w:t>Общая характеристика современного состояния газовой промышленности в России</w:t>
        </w:r>
        <w:r w:rsidR="008C3AB5">
          <w:rPr>
            <w:noProof/>
            <w:webHidden/>
          </w:rPr>
          <w:tab/>
        </w:r>
        <w:r w:rsidR="008C3AB5">
          <w:rPr>
            <w:noProof/>
            <w:webHidden/>
          </w:rPr>
          <w:fldChar w:fldCharType="begin"/>
        </w:r>
        <w:r w:rsidR="008C3AB5">
          <w:rPr>
            <w:noProof/>
            <w:webHidden/>
          </w:rPr>
          <w:instrText xml:space="preserve"> PAGEREF _Toc233596075 \h </w:instrText>
        </w:r>
        <w:r w:rsidR="008C3AB5">
          <w:rPr>
            <w:noProof/>
            <w:webHidden/>
          </w:rPr>
        </w:r>
        <w:r w:rsidR="008C3AB5">
          <w:rPr>
            <w:noProof/>
            <w:webHidden/>
          </w:rPr>
          <w:fldChar w:fldCharType="separate"/>
        </w:r>
        <w:r w:rsidR="00EB0B26">
          <w:rPr>
            <w:noProof/>
            <w:webHidden/>
          </w:rPr>
          <w:t>18</w:t>
        </w:r>
        <w:r w:rsidR="008C3AB5">
          <w:rPr>
            <w:noProof/>
            <w:webHidden/>
          </w:rPr>
          <w:fldChar w:fldCharType="end"/>
        </w:r>
      </w:hyperlink>
    </w:p>
    <w:p w:rsidR="008C3AB5" w:rsidRDefault="00D00B03" w:rsidP="008C3AB5">
      <w:pPr>
        <w:pStyle w:val="12"/>
        <w:tabs>
          <w:tab w:val="left" w:pos="720"/>
          <w:tab w:val="right" w:leader="dot" w:pos="9344"/>
        </w:tabs>
        <w:spacing w:line="360" w:lineRule="auto"/>
        <w:rPr>
          <w:noProof/>
        </w:rPr>
      </w:pPr>
      <w:hyperlink w:anchor="_Toc233596076" w:history="1">
        <w:r w:rsidR="008C3AB5" w:rsidRPr="00474796">
          <w:rPr>
            <w:rStyle w:val="a5"/>
            <w:noProof/>
          </w:rPr>
          <w:t>2.3</w:t>
        </w:r>
        <w:r w:rsidR="008C3AB5">
          <w:rPr>
            <w:noProof/>
          </w:rPr>
          <w:tab/>
        </w:r>
        <w:r w:rsidR="008C3AB5" w:rsidRPr="00474796">
          <w:rPr>
            <w:rStyle w:val="a5"/>
            <w:noProof/>
          </w:rPr>
          <w:t>Тенденции и факторы развития газовой промышленности в России</w:t>
        </w:r>
        <w:r w:rsidR="008C3AB5">
          <w:rPr>
            <w:noProof/>
            <w:webHidden/>
          </w:rPr>
          <w:tab/>
        </w:r>
        <w:r w:rsidR="008C3AB5">
          <w:rPr>
            <w:noProof/>
            <w:webHidden/>
          </w:rPr>
          <w:fldChar w:fldCharType="begin"/>
        </w:r>
        <w:r w:rsidR="008C3AB5">
          <w:rPr>
            <w:noProof/>
            <w:webHidden/>
          </w:rPr>
          <w:instrText xml:space="preserve"> PAGEREF _Toc233596076 \h </w:instrText>
        </w:r>
        <w:r w:rsidR="008C3AB5">
          <w:rPr>
            <w:noProof/>
            <w:webHidden/>
          </w:rPr>
        </w:r>
        <w:r w:rsidR="008C3AB5">
          <w:rPr>
            <w:noProof/>
            <w:webHidden/>
          </w:rPr>
          <w:fldChar w:fldCharType="separate"/>
        </w:r>
        <w:r w:rsidR="00EB0B26">
          <w:rPr>
            <w:noProof/>
            <w:webHidden/>
          </w:rPr>
          <w:t>22</w:t>
        </w:r>
        <w:r w:rsidR="008C3AB5">
          <w:rPr>
            <w:noProof/>
            <w:webHidden/>
          </w:rPr>
          <w:fldChar w:fldCharType="end"/>
        </w:r>
      </w:hyperlink>
    </w:p>
    <w:p w:rsidR="008C3AB5" w:rsidRDefault="00D00B03" w:rsidP="008C3AB5">
      <w:pPr>
        <w:pStyle w:val="12"/>
        <w:tabs>
          <w:tab w:val="left" w:pos="720"/>
          <w:tab w:val="right" w:leader="dot" w:pos="9344"/>
        </w:tabs>
        <w:spacing w:line="360" w:lineRule="auto"/>
        <w:rPr>
          <w:noProof/>
        </w:rPr>
      </w:pPr>
      <w:hyperlink w:anchor="_Toc233596077" w:history="1">
        <w:r w:rsidR="008C3AB5" w:rsidRPr="00474796">
          <w:rPr>
            <w:rStyle w:val="a5"/>
            <w:noProof/>
          </w:rPr>
          <w:t>2.4</w:t>
        </w:r>
        <w:r w:rsidR="008C3AB5">
          <w:rPr>
            <w:noProof/>
          </w:rPr>
          <w:tab/>
        </w:r>
        <w:r w:rsidR="008C3AB5" w:rsidRPr="00474796">
          <w:rPr>
            <w:rStyle w:val="a5"/>
            <w:noProof/>
          </w:rPr>
          <w:t>Экспорт газа Россией</w:t>
        </w:r>
        <w:r w:rsidR="008C3AB5">
          <w:rPr>
            <w:noProof/>
            <w:webHidden/>
          </w:rPr>
          <w:tab/>
        </w:r>
        <w:r w:rsidR="008C3AB5">
          <w:rPr>
            <w:noProof/>
            <w:webHidden/>
          </w:rPr>
          <w:fldChar w:fldCharType="begin"/>
        </w:r>
        <w:r w:rsidR="008C3AB5">
          <w:rPr>
            <w:noProof/>
            <w:webHidden/>
          </w:rPr>
          <w:instrText xml:space="preserve"> PAGEREF _Toc233596077 \h </w:instrText>
        </w:r>
        <w:r w:rsidR="008C3AB5">
          <w:rPr>
            <w:noProof/>
            <w:webHidden/>
          </w:rPr>
        </w:r>
        <w:r w:rsidR="008C3AB5">
          <w:rPr>
            <w:noProof/>
            <w:webHidden/>
          </w:rPr>
          <w:fldChar w:fldCharType="separate"/>
        </w:r>
        <w:r w:rsidR="00EB0B26">
          <w:rPr>
            <w:noProof/>
            <w:webHidden/>
          </w:rPr>
          <w:t>27</w:t>
        </w:r>
        <w:r w:rsidR="008C3AB5">
          <w:rPr>
            <w:noProof/>
            <w:webHidden/>
          </w:rPr>
          <w:fldChar w:fldCharType="end"/>
        </w:r>
      </w:hyperlink>
    </w:p>
    <w:p w:rsidR="008C3AB5" w:rsidRDefault="00D00B03" w:rsidP="008C3AB5">
      <w:pPr>
        <w:pStyle w:val="12"/>
        <w:tabs>
          <w:tab w:val="left" w:pos="720"/>
          <w:tab w:val="right" w:leader="dot" w:pos="9344"/>
        </w:tabs>
        <w:spacing w:line="360" w:lineRule="auto"/>
        <w:rPr>
          <w:noProof/>
        </w:rPr>
      </w:pPr>
      <w:hyperlink w:anchor="_Toc233596078" w:history="1">
        <w:r w:rsidR="008C3AB5" w:rsidRPr="00474796">
          <w:rPr>
            <w:rStyle w:val="a5"/>
            <w:noProof/>
          </w:rPr>
          <w:t>2.5</w:t>
        </w:r>
        <w:r w:rsidR="008C3AB5">
          <w:rPr>
            <w:noProof/>
          </w:rPr>
          <w:tab/>
        </w:r>
        <w:r w:rsidR="008C3AB5" w:rsidRPr="00474796">
          <w:rPr>
            <w:rStyle w:val="a5"/>
            <w:noProof/>
          </w:rPr>
          <w:t>Проблемы развития газовой промышленности и пути их решения</w:t>
        </w:r>
        <w:r w:rsidR="008C3AB5">
          <w:rPr>
            <w:noProof/>
            <w:webHidden/>
          </w:rPr>
          <w:tab/>
        </w:r>
        <w:r w:rsidR="008C3AB5">
          <w:rPr>
            <w:noProof/>
            <w:webHidden/>
          </w:rPr>
          <w:fldChar w:fldCharType="begin"/>
        </w:r>
        <w:r w:rsidR="008C3AB5">
          <w:rPr>
            <w:noProof/>
            <w:webHidden/>
          </w:rPr>
          <w:instrText xml:space="preserve"> PAGEREF _Toc233596078 \h </w:instrText>
        </w:r>
        <w:r w:rsidR="008C3AB5">
          <w:rPr>
            <w:noProof/>
            <w:webHidden/>
          </w:rPr>
        </w:r>
        <w:r w:rsidR="008C3AB5">
          <w:rPr>
            <w:noProof/>
            <w:webHidden/>
          </w:rPr>
          <w:fldChar w:fldCharType="separate"/>
        </w:r>
        <w:r w:rsidR="00EB0B26">
          <w:rPr>
            <w:noProof/>
            <w:webHidden/>
          </w:rPr>
          <w:t>32</w:t>
        </w:r>
        <w:r w:rsidR="008C3AB5">
          <w:rPr>
            <w:noProof/>
            <w:webHidden/>
          </w:rPr>
          <w:fldChar w:fldCharType="end"/>
        </w:r>
      </w:hyperlink>
    </w:p>
    <w:p w:rsidR="008C3AB5" w:rsidRDefault="00D00B03" w:rsidP="008C3AB5">
      <w:pPr>
        <w:pStyle w:val="12"/>
        <w:tabs>
          <w:tab w:val="left" w:pos="480"/>
          <w:tab w:val="right" w:leader="dot" w:pos="9344"/>
        </w:tabs>
        <w:spacing w:line="360" w:lineRule="auto"/>
        <w:rPr>
          <w:noProof/>
        </w:rPr>
      </w:pPr>
      <w:hyperlink w:anchor="_Toc233596079" w:history="1">
        <w:r w:rsidR="008C3AB5" w:rsidRPr="00474796">
          <w:rPr>
            <w:rStyle w:val="a5"/>
            <w:caps/>
            <w:noProof/>
          </w:rPr>
          <w:t>3</w:t>
        </w:r>
        <w:r w:rsidR="008C3AB5">
          <w:rPr>
            <w:noProof/>
          </w:rPr>
          <w:tab/>
        </w:r>
        <w:r w:rsidR="008C3AB5" w:rsidRPr="008C3AB5">
          <w:rPr>
            <w:rStyle w:val="a5"/>
            <w:b/>
            <w:caps/>
            <w:noProof/>
          </w:rPr>
          <w:t>Перспективы развития газовой промышленности России</w:t>
        </w:r>
        <w:r w:rsidR="008C3AB5">
          <w:rPr>
            <w:noProof/>
            <w:webHidden/>
          </w:rPr>
          <w:tab/>
        </w:r>
        <w:r w:rsidR="008C3AB5">
          <w:rPr>
            <w:noProof/>
            <w:webHidden/>
          </w:rPr>
          <w:fldChar w:fldCharType="begin"/>
        </w:r>
        <w:r w:rsidR="008C3AB5">
          <w:rPr>
            <w:noProof/>
            <w:webHidden/>
          </w:rPr>
          <w:instrText xml:space="preserve"> PAGEREF _Toc233596079 \h </w:instrText>
        </w:r>
        <w:r w:rsidR="008C3AB5">
          <w:rPr>
            <w:noProof/>
            <w:webHidden/>
          </w:rPr>
        </w:r>
        <w:r w:rsidR="008C3AB5">
          <w:rPr>
            <w:noProof/>
            <w:webHidden/>
          </w:rPr>
          <w:fldChar w:fldCharType="separate"/>
        </w:r>
        <w:r w:rsidR="00EB0B26">
          <w:rPr>
            <w:noProof/>
            <w:webHidden/>
          </w:rPr>
          <w:t>36</w:t>
        </w:r>
        <w:r w:rsidR="008C3AB5">
          <w:rPr>
            <w:noProof/>
            <w:webHidden/>
          </w:rPr>
          <w:fldChar w:fldCharType="end"/>
        </w:r>
      </w:hyperlink>
    </w:p>
    <w:p w:rsidR="008C3AB5" w:rsidRDefault="00D00B03" w:rsidP="008C3AB5">
      <w:pPr>
        <w:pStyle w:val="12"/>
        <w:tabs>
          <w:tab w:val="left" w:pos="720"/>
          <w:tab w:val="right" w:leader="dot" w:pos="9344"/>
        </w:tabs>
        <w:spacing w:line="360" w:lineRule="auto"/>
        <w:rPr>
          <w:noProof/>
        </w:rPr>
      </w:pPr>
      <w:hyperlink w:anchor="_Toc233596080" w:history="1">
        <w:r w:rsidR="008C3AB5" w:rsidRPr="00474796">
          <w:rPr>
            <w:rStyle w:val="a5"/>
            <w:noProof/>
          </w:rPr>
          <w:t>3.1</w:t>
        </w:r>
        <w:r w:rsidR="008C3AB5">
          <w:rPr>
            <w:noProof/>
          </w:rPr>
          <w:tab/>
        </w:r>
        <w:r w:rsidR="008C3AB5" w:rsidRPr="00474796">
          <w:rPr>
            <w:rStyle w:val="a5"/>
            <w:noProof/>
          </w:rPr>
          <w:t>Стратегические направления развития газовой промышленности в стране</w:t>
        </w:r>
        <w:r w:rsidR="008C3AB5">
          <w:rPr>
            <w:noProof/>
            <w:webHidden/>
          </w:rPr>
          <w:tab/>
        </w:r>
        <w:r w:rsidR="008C3AB5">
          <w:rPr>
            <w:noProof/>
            <w:webHidden/>
          </w:rPr>
          <w:fldChar w:fldCharType="begin"/>
        </w:r>
        <w:r w:rsidR="008C3AB5">
          <w:rPr>
            <w:noProof/>
            <w:webHidden/>
          </w:rPr>
          <w:instrText xml:space="preserve"> PAGEREF _Toc233596080 \h </w:instrText>
        </w:r>
        <w:r w:rsidR="008C3AB5">
          <w:rPr>
            <w:noProof/>
            <w:webHidden/>
          </w:rPr>
        </w:r>
        <w:r w:rsidR="008C3AB5">
          <w:rPr>
            <w:noProof/>
            <w:webHidden/>
          </w:rPr>
          <w:fldChar w:fldCharType="separate"/>
        </w:r>
        <w:r w:rsidR="00EB0B26">
          <w:rPr>
            <w:noProof/>
            <w:webHidden/>
          </w:rPr>
          <w:t>36</w:t>
        </w:r>
        <w:r w:rsidR="008C3AB5">
          <w:rPr>
            <w:noProof/>
            <w:webHidden/>
          </w:rPr>
          <w:fldChar w:fldCharType="end"/>
        </w:r>
      </w:hyperlink>
    </w:p>
    <w:p w:rsidR="008C3AB5" w:rsidRDefault="00D00B03" w:rsidP="008C3AB5">
      <w:pPr>
        <w:pStyle w:val="12"/>
        <w:tabs>
          <w:tab w:val="left" w:pos="720"/>
          <w:tab w:val="right" w:leader="dot" w:pos="9344"/>
        </w:tabs>
        <w:spacing w:line="360" w:lineRule="auto"/>
        <w:rPr>
          <w:noProof/>
        </w:rPr>
      </w:pPr>
      <w:hyperlink w:anchor="_Toc233596081" w:history="1">
        <w:r w:rsidR="008C3AB5" w:rsidRPr="00474796">
          <w:rPr>
            <w:rStyle w:val="a5"/>
            <w:noProof/>
          </w:rPr>
          <w:t>3.2</w:t>
        </w:r>
        <w:r w:rsidR="008C3AB5">
          <w:rPr>
            <w:noProof/>
          </w:rPr>
          <w:tab/>
        </w:r>
        <w:r w:rsidR="008C3AB5" w:rsidRPr="00474796">
          <w:rPr>
            <w:rStyle w:val="a5"/>
            <w:noProof/>
          </w:rPr>
          <w:t>Основные направления государственной политики в сфере газовой промышленности</w:t>
        </w:r>
        <w:r w:rsidR="008C3AB5">
          <w:rPr>
            <w:noProof/>
            <w:webHidden/>
          </w:rPr>
          <w:tab/>
        </w:r>
        <w:r w:rsidR="008C3AB5">
          <w:rPr>
            <w:noProof/>
            <w:webHidden/>
          </w:rPr>
          <w:fldChar w:fldCharType="begin"/>
        </w:r>
        <w:r w:rsidR="008C3AB5">
          <w:rPr>
            <w:noProof/>
            <w:webHidden/>
          </w:rPr>
          <w:instrText xml:space="preserve"> PAGEREF _Toc233596081 \h </w:instrText>
        </w:r>
        <w:r w:rsidR="008C3AB5">
          <w:rPr>
            <w:noProof/>
            <w:webHidden/>
          </w:rPr>
        </w:r>
        <w:r w:rsidR="008C3AB5">
          <w:rPr>
            <w:noProof/>
            <w:webHidden/>
          </w:rPr>
          <w:fldChar w:fldCharType="separate"/>
        </w:r>
        <w:r w:rsidR="00EB0B26">
          <w:rPr>
            <w:noProof/>
            <w:webHidden/>
          </w:rPr>
          <w:t>39</w:t>
        </w:r>
        <w:r w:rsidR="008C3AB5">
          <w:rPr>
            <w:noProof/>
            <w:webHidden/>
          </w:rPr>
          <w:fldChar w:fldCharType="end"/>
        </w:r>
      </w:hyperlink>
    </w:p>
    <w:p w:rsidR="008C3AB5" w:rsidRDefault="00D00B03" w:rsidP="008C3AB5">
      <w:pPr>
        <w:pStyle w:val="12"/>
        <w:tabs>
          <w:tab w:val="right" w:leader="dot" w:pos="9344"/>
        </w:tabs>
        <w:spacing w:line="360" w:lineRule="auto"/>
        <w:rPr>
          <w:noProof/>
        </w:rPr>
      </w:pPr>
      <w:hyperlink w:anchor="_Toc233596082" w:history="1">
        <w:r w:rsidR="008C3AB5" w:rsidRPr="008C3AB5">
          <w:rPr>
            <w:rStyle w:val="a5"/>
            <w:b/>
            <w:caps/>
            <w:noProof/>
          </w:rPr>
          <w:t>заключение</w:t>
        </w:r>
        <w:r w:rsidR="008C3AB5">
          <w:rPr>
            <w:noProof/>
            <w:webHidden/>
          </w:rPr>
          <w:tab/>
        </w:r>
        <w:r w:rsidR="008C3AB5">
          <w:rPr>
            <w:noProof/>
            <w:webHidden/>
          </w:rPr>
          <w:fldChar w:fldCharType="begin"/>
        </w:r>
        <w:r w:rsidR="008C3AB5">
          <w:rPr>
            <w:noProof/>
            <w:webHidden/>
          </w:rPr>
          <w:instrText xml:space="preserve"> PAGEREF _Toc233596082 \h </w:instrText>
        </w:r>
        <w:r w:rsidR="008C3AB5">
          <w:rPr>
            <w:noProof/>
            <w:webHidden/>
          </w:rPr>
        </w:r>
        <w:r w:rsidR="008C3AB5">
          <w:rPr>
            <w:noProof/>
            <w:webHidden/>
          </w:rPr>
          <w:fldChar w:fldCharType="separate"/>
        </w:r>
        <w:r w:rsidR="00EB0B26">
          <w:rPr>
            <w:noProof/>
            <w:webHidden/>
          </w:rPr>
          <w:t>41</w:t>
        </w:r>
        <w:r w:rsidR="008C3AB5">
          <w:rPr>
            <w:noProof/>
            <w:webHidden/>
          </w:rPr>
          <w:fldChar w:fldCharType="end"/>
        </w:r>
      </w:hyperlink>
    </w:p>
    <w:p w:rsidR="008C3AB5" w:rsidRDefault="00D00B03" w:rsidP="008C3AB5">
      <w:pPr>
        <w:pStyle w:val="12"/>
        <w:tabs>
          <w:tab w:val="right" w:leader="dot" w:pos="9344"/>
        </w:tabs>
        <w:spacing w:line="360" w:lineRule="auto"/>
        <w:rPr>
          <w:noProof/>
        </w:rPr>
      </w:pPr>
      <w:hyperlink w:anchor="_Toc233596083" w:history="1">
        <w:r w:rsidR="008C3AB5" w:rsidRPr="008C3AB5">
          <w:rPr>
            <w:rStyle w:val="a5"/>
            <w:caps/>
            <w:noProof/>
          </w:rPr>
          <w:t>Список использованных источников</w:t>
        </w:r>
        <w:r w:rsidR="008C3AB5">
          <w:rPr>
            <w:noProof/>
            <w:webHidden/>
          </w:rPr>
          <w:tab/>
        </w:r>
        <w:r w:rsidR="008C3AB5">
          <w:rPr>
            <w:noProof/>
            <w:webHidden/>
          </w:rPr>
          <w:fldChar w:fldCharType="begin"/>
        </w:r>
        <w:r w:rsidR="008C3AB5">
          <w:rPr>
            <w:noProof/>
            <w:webHidden/>
          </w:rPr>
          <w:instrText xml:space="preserve"> PAGEREF _Toc233596083 \h </w:instrText>
        </w:r>
        <w:r w:rsidR="008C3AB5">
          <w:rPr>
            <w:noProof/>
            <w:webHidden/>
          </w:rPr>
        </w:r>
        <w:r w:rsidR="008C3AB5">
          <w:rPr>
            <w:noProof/>
            <w:webHidden/>
          </w:rPr>
          <w:fldChar w:fldCharType="separate"/>
        </w:r>
        <w:r w:rsidR="00EB0B26">
          <w:rPr>
            <w:noProof/>
            <w:webHidden/>
          </w:rPr>
          <w:t>43</w:t>
        </w:r>
        <w:r w:rsidR="008C3AB5">
          <w:rPr>
            <w:noProof/>
            <w:webHidden/>
          </w:rPr>
          <w:fldChar w:fldCharType="end"/>
        </w:r>
      </w:hyperlink>
    </w:p>
    <w:p w:rsidR="008C3AB5" w:rsidRDefault="00D00B03" w:rsidP="008C3AB5">
      <w:pPr>
        <w:pStyle w:val="12"/>
        <w:tabs>
          <w:tab w:val="right" w:leader="dot" w:pos="9344"/>
        </w:tabs>
        <w:spacing w:line="360" w:lineRule="auto"/>
        <w:rPr>
          <w:noProof/>
        </w:rPr>
      </w:pPr>
      <w:hyperlink w:anchor="_Toc233596084" w:history="1">
        <w:r w:rsidR="008C3AB5" w:rsidRPr="00474796">
          <w:rPr>
            <w:rStyle w:val="a5"/>
            <w:noProof/>
          </w:rPr>
          <w:t>Приложение</w:t>
        </w:r>
        <w:r w:rsidR="008C3AB5" w:rsidRPr="00474796">
          <w:rPr>
            <w:rStyle w:val="a5"/>
            <w:caps/>
            <w:noProof/>
          </w:rPr>
          <w:t xml:space="preserve"> А</w:t>
        </w:r>
        <w:r w:rsidR="008C3AB5">
          <w:rPr>
            <w:noProof/>
            <w:webHidden/>
          </w:rPr>
          <w:tab/>
        </w:r>
        <w:r w:rsidR="008C3AB5">
          <w:rPr>
            <w:noProof/>
            <w:webHidden/>
          </w:rPr>
          <w:fldChar w:fldCharType="begin"/>
        </w:r>
        <w:r w:rsidR="008C3AB5">
          <w:rPr>
            <w:noProof/>
            <w:webHidden/>
          </w:rPr>
          <w:instrText xml:space="preserve"> PAGEREF _Toc233596084 \h </w:instrText>
        </w:r>
        <w:r w:rsidR="008C3AB5">
          <w:rPr>
            <w:noProof/>
            <w:webHidden/>
          </w:rPr>
        </w:r>
        <w:r w:rsidR="008C3AB5">
          <w:rPr>
            <w:noProof/>
            <w:webHidden/>
          </w:rPr>
          <w:fldChar w:fldCharType="separate"/>
        </w:r>
        <w:r w:rsidR="00EB0B26">
          <w:rPr>
            <w:noProof/>
            <w:webHidden/>
          </w:rPr>
          <w:t>44</w:t>
        </w:r>
        <w:r w:rsidR="008C3AB5">
          <w:rPr>
            <w:noProof/>
            <w:webHidden/>
          </w:rPr>
          <w:fldChar w:fldCharType="end"/>
        </w:r>
      </w:hyperlink>
    </w:p>
    <w:p w:rsidR="008C3AB5" w:rsidRDefault="00D00B03" w:rsidP="008C3AB5">
      <w:pPr>
        <w:pStyle w:val="12"/>
        <w:tabs>
          <w:tab w:val="right" w:leader="dot" w:pos="9344"/>
        </w:tabs>
        <w:spacing w:line="360" w:lineRule="auto"/>
        <w:rPr>
          <w:noProof/>
        </w:rPr>
      </w:pPr>
      <w:hyperlink w:anchor="_Toc233596085" w:history="1">
        <w:r w:rsidR="008C3AB5" w:rsidRPr="00474796">
          <w:rPr>
            <w:rStyle w:val="a5"/>
            <w:noProof/>
          </w:rPr>
          <w:t>Приложение Б</w:t>
        </w:r>
        <w:r w:rsidR="008C3AB5">
          <w:rPr>
            <w:noProof/>
            <w:webHidden/>
          </w:rPr>
          <w:tab/>
        </w:r>
        <w:r w:rsidR="008C3AB5">
          <w:rPr>
            <w:noProof/>
            <w:webHidden/>
          </w:rPr>
          <w:fldChar w:fldCharType="begin"/>
        </w:r>
        <w:r w:rsidR="008C3AB5">
          <w:rPr>
            <w:noProof/>
            <w:webHidden/>
          </w:rPr>
          <w:instrText xml:space="preserve"> PAGEREF _Toc233596085 \h </w:instrText>
        </w:r>
        <w:r w:rsidR="008C3AB5">
          <w:rPr>
            <w:noProof/>
            <w:webHidden/>
          </w:rPr>
        </w:r>
        <w:r w:rsidR="008C3AB5">
          <w:rPr>
            <w:noProof/>
            <w:webHidden/>
          </w:rPr>
          <w:fldChar w:fldCharType="separate"/>
        </w:r>
        <w:r w:rsidR="00EB0B26">
          <w:rPr>
            <w:noProof/>
            <w:webHidden/>
          </w:rPr>
          <w:t>45</w:t>
        </w:r>
        <w:r w:rsidR="008C3AB5">
          <w:rPr>
            <w:noProof/>
            <w:webHidden/>
          </w:rPr>
          <w:fldChar w:fldCharType="end"/>
        </w:r>
      </w:hyperlink>
    </w:p>
    <w:p w:rsidR="00892D0F" w:rsidRPr="000E6C41" w:rsidRDefault="0009791A" w:rsidP="00201430">
      <w:pPr>
        <w:pStyle w:val="1"/>
        <w:numPr>
          <w:ilvl w:val="0"/>
          <w:numId w:val="0"/>
        </w:numPr>
        <w:spacing w:before="0" w:after="0" w:line="360" w:lineRule="auto"/>
        <w:jc w:val="center"/>
        <w:rPr>
          <w:rFonts w:ascii="Times New Roman" w:hAnsi="Times New Roman" w:cs="Times New Roman"/>
          <w:caps/>
          <w:sz w:val="24"/>
          <w:szCs w:val="24"/>
        </w:rPr>
      </w:pPr>
      <w:r w:rsidRPr="00060A9F">
        <w:rPr>
          <w:b w:val="0"/>
        </w:rPr>
        <w:fldChar w:fldCharType="end"/>
      </w:r>
      <w:r w:rsidR="00562188">
        <w:rPr>
          <w:b w:val="0"/>
          <w:caps/>
        </w:rPr>
        <w:br w:type="page"/>
      </w:r>
      <w:bookmarkStart w:id="1" w:name="_Toc233596068"/>
      <w:r w:rsidR="00BE1A9A" w:rsidRPr="000E6C41">
        <w:rPr>
          <w:rFonts w:ascii="Times New Roman" w:hAnsi="Times New Roman" w:cs="Times New Roman"/>
          <w:caps/>
          <w:sz w:val="24"/>
          <w:szCs w:val="24"/>
        </w:rPr>
        <w:lastRenderedPageBreak/>
        <w:t>Введение</w:t>
      </w:r>
      <w:bookmarkEnd w:id="0"/>
      <w:bookmarkEnd w:id="1"/>
    </w:p>
    <w:p w:rsidR="00BE1A9A" w:rsidRPr="00A13D27" w:rsidRDefault="00EE4BF6" w:rsidP="00BE1A9A">
      <w:pPr>
        <w:pStyle w:val="10"/>
        <w:spacing w:line="360" w:lineRule="auto"/>
        <w:ind w:firstLine="720"/>
        <w:rPr>
          <w:sz w:val="24"/>
          <w:szCs w:val="24"/>
        </w:rPr>
      </w:pPr>
      <w:r w:rsidRPr="00B63F0B">
        <w:rPr>
          <w:color w:val="000000"/>
          <w:sz w:val="24"/>
          <w:szCs w:val="24"/>
        </w:rPr>
        <w:t xml:space="preserve">Тема данной курсовой работы является </w:t>
      </w:r>
      <w:r w:rsidRPr="00B63F0B">
        <w:rPr>
          <w:i/>
          <w:color w:val="000000"/>
          <w:sz w:val="24"/>
          <w:szCs w:val="24"/>
        </w:rPr>
        <w:t>актуальной</w:t>
      </w:r>
      <w:r w:rsidRPr="00B63F0B">
        <w:rPr>
          <w:color w:val="000000"/>
          <w:sz w:val="24"/>
          <w:szCs w:val="24"/>
        </w:rPr>
        <w:t xml:space="preserve"> в связи</w:t>
      </w:r>
      <w:r w:rsidRPr="00B63F0B">
        <w:rPr>
          <w:color w:val="000000"/>
        </w:rPr>
        <w:t xml:space="preserve"> с</w:t>
      </w:r>
      <w:r w:rsidRPr="00B63F0B">
        <w:rPr>
          <w:color w:val="000000"/>
          <w:sz w:val="24"/>
          <w:szCs w:val="24"/>
        </w:rPr>
        <w:t xml:space="preserve"> тем, что на</w:t>
      </w:r>
      <w:r w:rsidR="00A13D27" w:rsidRPr="00B63F0B">
        <w:rPr>
          <w:color w:val="000000"/>
          <w:sz w:val="24"/>
          <w:szCs w:val="24"/>
        </w:rPr>
        <w:t xml:space="preserve"> природный</w:t>
      </w:r>
      <w:r w:rsidR="00A13D27" w:rsidRPr="00BE1A9A">
        <w:rPr>
          <w:sz w:val="24"/>
          <w:szCs w:val="24"/>
        </w:rPr>
        <w:t xml:space="preserve"> газ возлагаются большие надежды, как на наиболее дешевое высокоэкологичное топливо в период подготовки к переходу на более широкое использование альтернативных нетрадиционных видов электроэнергии (ветра, солнца, приливной, внутреннего тепла земли). Кроме того, на территории России имеются огромнейшие запасы этого вида топлива. Именно поэтому необходим тщательный анализ газовой промышленности, как одной из самых важных отраслей для экономики России.</w:t>
      </w:r>
    </w:p>
    <w:p w:rsidR="00BE1A9A" w:rsidRPr="00BE1A9A" w:rsidRDefault="00BE1A9A" w:rsidP="00BE1A9A">
      <w:pPr>
        <w:pStyle w:val="10"/>
        <w:spacing w:line="360" w:lineRule="auto"/>
        <w:ind w:firstLine="720"/>
        <w:rPr>
          <w:sz w:val="24"/>
          <w:szCs w:val="24"/>
        </w:rPr>
      </w:pPr>
      <w:r w:rsidRPr="00BE1A9A">
        <w:rPr>
          <w:sz w:val="24"/>
          <w:szCs w:val="24"/>
        </w:rPr>
        <w:t xml:space="preserve">Газовой промышленности России уже более 50 лет. Конечно, среди других крупных отраслей ТЭК – угольной, нефтяной, электроэнергетики, имеющих более чем столетнюю историю, </w:t>
      </w:r>
      <w:r>
        <w:rPr>
          <w:sz w:val="24"/>
          <w:szCs w:val="24"/>
        </w:rPr>
        <w:t>она представляется довольно молодой</w:t>
      </w:r>
      <w:r w:rsidRPr="00BE1A9A">
        <w:rPr>
          <w:sz w:val="24"/>
          <w:szCs w:val="24"/>
        </w:rPr>
        <w:t xml:space="preserve"> </w:t>
      </w:r>
      <w:r>
        <w:rPr>
          <w:sz w:val="24"/>
          <w:szCs w:val="24"/>
        </w:rPr>
        <w:t>отраслью</w:t>
      </w:r>
      <w:r w:rsidRPr="00BE1A9A">
        <w:rPr>
          <w:sz w:val="24"/>
          <w:szCs w:val="24"/>
        </w:rPr>
        <w:t>. Но даже сейчас, в условиях кризиса, отрасль демонстрирует гибкость и умение находить зоны стабильности и ниши роста.</w:t>
      </w:r>
    </w:p>
    <w:p w:rsidR="0063344A" w:rsidRDefault="00C612E7" w:rsidP="00987840">
      <w:pPr>
        <w:pStyle w:val="a3"/>
        <w:ind w:firstLine="709"/>
        <w:jc w:val="both"/>
        <w:rPr>
          <w:color w:val="000000"/>
          <w:sz w:val="24"/>
          <w:szCs w:val="24"/>
        </w:rPr>
      </w:pPr>
      <w:r w:rsidRPr="00BD6994">
        <w:rPr>
          <w:b/>
          <w:i/>
          <w:color w:val="000000"/>
          <w:sz w:val="24"/>
          <w:szCs w:val="24"/>
        </w:rPr>
        <w:t xml:space="preserve">Цель </w:t>
      </w:r>
      <w:r w:rsidR="00EE4BF6" w:rsidRPr="00BD6994">
        <w:rPr>
          <w:b/>
          <w:i/>
          <w:color w:val="000000"/>
          <w:sz w:val="24"/>
          <w:szCs w:val="24"/>
        </w:rPr>
        <w:t xml:space="preserve">курсовой </w:t>
      </w:r>
      <w:r w:rsidRPr="00BD6994">
        <w:rPr>
          <w:b/>
          <w:i/>
          <w:color w:val="000000"/>
          <w:sz w:val="24"/>
          <w:szCs w:val="24"/>
        </w:rPr>
        <w:t>работы</w:t>
      </w:r>
      <w:r w:rsidR="00DE63A5" w:rsidRPr="00BD6994">
        <w:rPr>
          <w:b/>
          <w:i/>
          <w:color w:val="000000"/>
          <w:sz w:val="24"/>
          <w:szCs w:val="24"/>
        </w:rPr>
        <w:t xml:space="preserve"> - </w:t>
      </w:r>
      <w:r w:rsidR="00BE1A9A" w:rsidRPr="00BD6994">
        <w:rPr>
          <w:color w:val="000000"/>
          <w:sz w:val="24"/>
          <w:szCs w:val="24"/>
        </w:rPr>
        <w:t>характеристик</w:t>
      </w:r>
      <w:r w:rsidR="00DE63A5" w:rsidRPr="00BD6994">
        <w:rPr>
          <w:color w:val="000000"/>
          <w:sz w:val="24"/>
          <w:szCs w:val="24"/>
        </w:rPr>
        <w:t>а</w:t>
      </w:r>
      <w:r w:rsidR="00BE1A9A" w:rsidRPr="00BD6994">
        <w:rPr>
          <w:color w:val="000000"/>
          <w:sz w:val="24"/>
          <w:szCs w:val="24"/>
        </w:rPr>
        <w:t xml:space="preserve"> современного состояния газовой </w:t>
      </w:r>
      <w:r w:rsidR="00DE63A5" w:rsidRPr="00BD6994">
        <w:rPr>
          <w:color w:val="000000"/>
          <w:sz w:val="24"/>
          <w:szCs w:val="24"/>
        </w:rPr>
        <w:t>промышленности и обоснование перспектив ее будущего развития</w:t>
      </w:r>
      <w:r w:rsidRPr="00BD6994">
        <w:rPr>
          <w:color w:val="000000"/>
          <w:sz w:val="24"/>
          <w:szCs w:val="24"/>
        </w:rPr>
        <w:t>.</w:t>
      </w:r>
      <w:r w:rsidR="00987840">
        <w:rPr>
          <w:color w:val="000000"/>
          <w:sz w:val="24"/>
          <w:szCs w:val="24"/>
        </w:rPr>
        <w:t xml:space="preserve"> </w:t>
      </w:r>
    </w:p>
    <w:p w:rsidR="0063344A" w:rsidRDefault="00987840" w:rsidP="00987840">
      <w:pPr>
        <w:pStyle w:val="a3"/>
        <w:ind w:firstLine="709"/>
        <w:jc w:val="both"/>
        <w:rPr>
          <w:b/>
          <w:i/>
          <w:color w:val="000000"/>
          <w:sz w:val="24"/>
          <w:szCs w:val="24"/>
        </w:rPr>
      </w:pPr>
      <w:r w:rsidRPr="00987840">
        <w:rPr>
          <w:b/>
          <w:i/>
          <w:sz w:val="24"/>
          <w:szCs w:val="24"/>
        </w:rPr>
        <w:t>Объект исследования</w:t>
      </w:r>
      <w:r>
        <w:rPr>
          <w:sz w:val="24"/>
          <w:szCs w:val="24"/>
        </w:rPr>
        <w:t xml:space="preserve"> – газовая промышленность</w:t>
      </w:r>
      <w:r w:rsidR="00D36168">
        <w:rPr>
          <w:sz w:val="24"/>
          <w:szCs w:val="24"/>
        </w:rPr>
        <w:t>, сформировавшаяся в</w:t>
      </w:r>
      <w:r w:rsidR="00D36168">
        <w:rPr>
          <w:sz w:val="24"/>
          <w:szCs w:val="24"/>
        </w:rPr>
        <w:br/>
        <w:t>рамках</w:t>
      </w:r>
      <w:r w:rsidRPr="00987840">
        <w:rPr>
          <w:sz w:val="24"/>
          <w:szCs w:val="24"/>
        </w:rPr>
        <w:t xml:space="preserve"> экономики</w:t>
      </w:r>
      <w:r w:rsidR="00D36168">
        <w:rPr>
          <w:sz w:val="24"/>
          <w:szCs w:val="24"/>
        </w:rPr>
        <w:t xml:space="preserve"> России</w:t>
      </w:r>
      <w:r w:rsidRPr="00987840">
        <w:rPr>
          <w:sz w:val="24"/>
          <w:szCs w:val="24"/>
        </w:rPr>
        <w:t>.</w:t>
      </w:r>
      <w:r w:rsidR="00EE4BF6" w:rsidRPr="00987840">
        <w:rPr>
          <w:b/>
          <w:i/>
          <w:color w:val="000000"/>
          <w:sz w:val="24"/>
          <w:szCs w:val="24"/>
        </w:rPr>
        <w:t xml:space="preserve"> </w:t>
      </w:r>
    </w:p>
    <w:p w:rsidR="00BE1A9A" w:rsidRPr="0022366B" w:rsidRDefault="00EE4BF6" w:rsidP="0022366B">
      <w:pPr>
        <w:pStyle w:val="a3"/>
        <w:ind w:firstLine="709"/>
        <w:jc w:val="both"/>
        <w:rPr>
          <w:color w:val="FF0000"/>
          <w:sz w:val="24"/>
          <w:szCs w:val="24"/>
        </w:rPr>
      </w:pPr>
      <w:r w:rsidRPr="009E0EFE">
        <w:rPr>
          <w:b/>
          <w:i/>
          <w:color w:val="000000"/>
          <w:sz w:val="24"/>
          <w:szCs w:val="24"/>
        </w:rPr>
        <w:t>Предмет исследования:</w:t>
      </w:r>
      <w:r>
        <w:rPr>
          <w:b/>
          <w:i/>
          <w:color w:val="000000"/>
          <w:sz w:val="24"/>
          <w:szCs w:val="24"/>
        </w:rPr>
        <w:t xml:space="preserve">  </w:t>
      </w:r>
      <w:r w:rsidR="00BD6994">
        <w:rPr>
          <w:color w:val="000000"/>
          <w:sz w:val="24"/>
          <w:szCs w:val="24"/>
        </w:rPr>
        <w:t xml:space="preserve">тенденции, факторы и перспективы развития газовой промышленности как </w:t>
      </w:r>
      <w:r w:rsidR="0022366B">
        <w:rPr>
          <w:color w:val="000000"/>
          <w:sz w:val="24"/>
          <w:szCs w:val="24"/>
        </w:rPr>
        <w:t>отрасли национальной экономики</w:t>
      </w:r>
      <w:r w:rsidR="00BD6994">
        <w:rPr>
          <w:color w:val="000000"/>
          <w:sz w:val="24"/>
          <w:szCs w:val="24"/>
        </w:rPr>
        <w:t>.</w:t>
      </w:r>
    </w:p>
    <w:p w:rsidR="00BE1A9A" w:rsidRPr="00EC348F" w:rsidRDefault="00EE4BF6" w:rsidP="00EE4BF6">
      <w:pPr>
        <w:pStyle w:val="a3"/>
        <w:ind w:firstLine="720"/>
        <w:jc w:val="both"/>
        <w:rPr>
          <w:b/>
          <w:i/>
          <w:color w:val="000000"/>
          <w:sz w:val="24"/>
          <w:szCs w:val="24"/>
        </w:rPr>
      </w:pPr>
      <w:r w:rsidRPr="00EC348F">
        <w:rPr>
          <w:color w:val="000000"/>
          <w:sz w:val="24"/>
          <w:szCs w:val="24"/>
        </w:rPr>
        <w:t xml:space="preserve">Для достижения поставленной цели нами были </w:t>
      </w:r>
      <w:r w:rsidR="00B71631">
        <w:rPr>
          <w:color w:val="000000"/>
          <w:sz w:val="24"/>
          <w:szCs w:val="24"/>
        </w:rPr>
        <w:t>сформированы</w:t>
      </w:r>
      <w:r w:rsidRPr="00EC348F">
        <w:rPr>
          <w:color w:val="000000"/>
          <w:sz w:val="24"/>
          <w:szCs w:val="24"/>
        </w:rPr>
        <w:t xml:space="preserve"> следующие </w:t>
      </w:r>
      <w:r w:rsidRPr="00EC348F">
        <w:rPr>
          <w:i/>
          <w:color w:val="000000"/>
          <w:sz w:val="24"/>
          <w:szCs w:val="24"/>
        </w:rPr>
        <w:t>задачи</w:t>
      </w:r>
      <w:r w:rsidRPr="00EC348F">
        <w:rPr>
          <w:b/>
          <w:i/>
          <w:color w:val="000000"/>
          <w:sz w:val="24"/>
          <w:szCs w:val="24"/>
        </w:rPr>
        <w:t>:</w:t>
      </w:r>
    </w:p>
    <w:p w:rsidR="00EE4BF6" w:rsidRPr="00EC348F" w:rsidRDefault="00371126" w:rsidP="00DB4531">
      <w:pPr>
        <w:pStyle w:val="a3"/>
        <w:ind w:firstLine="709"/>
        <w:jc w:val="both"/>
        <w:rPr>
          <w:sz w:val="24"/>
          <w:szCs w:val="24"/>
        </w:rPr>
      </w:pPr>
      <w:r>
        <w:rPr>
          <w:sz w:val="24"/>
          <w:szCs w:val="24"/>
        </w:rPr>
        <w:t xml:space="preserve">Во-первых, </w:t>
      </w:r>
      <w:r w:rsidR="00EC348F" w:rsidRPr="00EC348F">
        <w:rPr>
          <w:sz w:val="24"/>
          <w:szCs w:val="24"/>
        </w:rPr>
        <w:t xml:space="preserve">раскрыть понятие и охарактеризовать сущность и структуру </w:t>
      </w:r>
      <w:r w:rsidR="00BC7E12">
        <w:rPr>
          <w:sz w:val="24"/>
          <w:szCs w:val="24"/>
        </w:rPr>
        <w:t>газовой промышленности</w:t>
      </w:r>
      <w:r w:rsidR="00EC348F" w:rsidRPr="00EC348F">
        <w:rPr>
          <w:sz w:val="24"/>
          <w:szCs w:val="24"/>
        </w:rPr>
        <w:t xml:space="preserve"> как вида экономической деятельности;</w:t>
      </w:r>
    </w:p>
    <w:p w:rsidR="00EC348F" w:rsidRPr="00EC348F" w:rsidRDefault="00371126" w:rsidP="00DB4531">
      <w:pPr>
        <w:pStyle w:val="a3"/>
        <w:ind w:firstLine="709"/>
        <w:jc w:val="both"/>
        <w:rPr>
          <w:sz w:val="24"/>
          <w:szCs w:val="24"/>
        </w:rPr>
      </w:pPr>
      <w:r>
        <w:rPr>
          <w:sz w:val="24"/>
          <w:szCs w:val="24"/>
        </w:rPr>
        <w:t xml:space="preserve">Во-вторых, </w:t>
      </w:r>
      <w:r w:rsidR="00EC348F" w:rsidRPr="00EC348F">
        <w:rPr>
          <w:sz w:val="24"/>
          <w:szCs w:val="24"/>
        </w:rPr>
        <w:t xml:space="preserve">систематизировать факторы и условия функционирования и развития </w:t>
      </w:r>
      <w:r w:rsidR="002B19BC">
        <w:rPr>
          <w:sz w:val="24"/>
          <w:szCs w:val="24"/>
        </w:rPr>
        <w:t>газовой промышленности</w:t>
      </w:r>
      <w:r w:rsidR="00EC348F" w:rsidRPr="00EC348F">
        <w:rPr>
          <w:sz w:val="24"/>
          <w:szCs w:val="24"/>
        </w:rPr>
        <w:t xml:space="preserve"> на уровне национальной экономики;</w:t>
      </w:r>
    </w:p>
    <w:p w:rsidR="00EC348F" w:rsidRPr="00EC348F" w:rsidRDefault="00371126" w:rsidP="00DB4531">
      <w:pPr>
        <w:pStyle w:val="a3"/>
        <w:ind w:firstLine="709"/>
        <w:jc w:val="both"/>
        <w:rPr>
          <w:sz w:val="24"/>
          <w:szCs w:val="24"/>
        </w:rPr>
      </w:pPr>
      <w:r>
        <w:rPr>
          <w:sz w:val="24"/>
          <w:szCs w:val="24"/>
        </w:rPr>
        <w:t xml:space="preserve">В-третьих, </w:t>
      </w:r>
      <w:r w:rsidR="00EC348F" w:rsidRPr="00EC348F">
        <w:rPr>
          <w:sz w:val="24"/>
          <w:szCs w:val="24"/>
        </w:rPr>
        <w:t xml:space="preserve">представить систему показателей оценки состояния </w:t>
      </w:r>
      <w:r w:rsidR="007D084F">
        <w:rPr>
          <w:sz w:val="24"/>
          <w:szCs w:val="24"/>
        </w:rPr>
        <w:t>газовой промышленности</w:t>
      </w:r>
      <w:r w:rsidR="00EC348F" w:rsidRPr="00EC348F">
        <w:rPr>
          <w:sz w:val="24"/>
          <w:szCs w:val="24"/>
        </w:rPr>
        <w:t xml:space="preserve"> на макроуровне и на их основе выявить тенденции и факторы развития </w:t>
      </w:r>
      <w:r w:rsidR="002B19BC">
        <w:rPr>
          <w:sz w:val="24"/>
          <w:szCs w:val="24"/>
        </w:rPr>
        <w:t>газовой промышленности</w:t>
      </w:r>
      <w:r w:rsidR="00EC348F" w:rsidRPr="00EC348F">
        <w:rPr>
          <w:sz w:val="24"/>
          <w:szCs w:val="24"/>
        </w:rPr>
        <w:t xml:space="preserve"> в России;</w:t>
      </w:r>
    </w:p>
    <w:p w:rsidR="00EC348F" w:rsidRPr="00EC348F" w:rsidRDefault="00371126" w:rsidP="00DB4531">
      <w:pPr>
        <w:pStyle w:val="a3"/>
        <w:ind w:firstLine="709"/>
        <w:jc w:val="both"/>
        <w:rPr>
          <w:sz w:val="24"/>
          <w:szCs w:val="24"/>
        </w:rPr>
      </w:pPr>
      <w:r>
        <w:rPr>
          <w:sz w:val="24"/>
          <w:szCs w:val="24"/>
        </w:rPr>
        <w:t xml:space="preserve">В-четвёртых, </w:t>
      </w:r>
      <w:r w:rsidR="00EC348F" w:rsidRPr="00EC348F">
        <w:rPr>
          <w:sz w:val="24"/>
          <w:szCs w:val="24"/>
        </w:rPr>
        <w:t xml:space="preserve">охарактеризовать нормативно-правовую </w:t>
      </w:r>
      <w:r w:rsidR="00517342">
        <w:rPr>
          <w:sz w:val="24"/>
          <w:szCs w:val="24"/>
        </w:rPr>
        <w:t xml:space="preserve">базу функционирования субъектов </w:t>
      </w:r>
      <w:r w:rsidR="002B19BC">
        <w:rPr>
          <w:sz w:val="24"/>
          <w:szCs w:val="24"/>
        </w:rPr>
        <w:t>газовой промышленности</w:t>
      </w:r>
      <w:r w:rsidR="00EC348F" w:rsidRPr="00EC348F">
        <w:rPr>
          <w:sz w:val="24"/>
          <w:szCs w:val="24"/>
        </w:rPr>
        <w:t xml:space="preserve"> в РФ;</w:t>
      </w:r>
    </w:p>
    <w:p w:rsidR="00EC348F" w:rsidRPr="00EC348F" w:rsidRDefault="00371126" w:rsidP="00DB4531">
      <w:pPr>
        <w:pStyle w:val="a3"/>
        <w:ind w:firstLine="709"/>
        <w:jc w:val="both"/>
        <w:rPr>
          <w:sz w:val="24"/>
          <w:szCs w:val="24"/>
        </w:rPr>
      </w:pPr>
      <w:r>
        <w:rPr>
          <w:sz w:val="24"/>
          <w:szCs w:val="24"/>
        </w:rPr>
        <w:t xml:space="preserve">В-пятых, </w:t>
      </w:r>
      <w:r w:rsidR="00EC348F" w:rsidRPr="00EC348F">
        <w:rPr>
          <w:sz w:val="24"/>
          <w:szCs w:val="24"/>
        </w:rPr>
        <w:t xml:space="preserve">обосновать стратегические направления развития и </w:t>
      </w:r>
      <w:r w:rsidR="002B19BC">
        <w:rPr>
          <w:sz w:val="24"/>
          <w:szCs w:val="24"/>
        </w:rPr>
        <w:t xml:space="preserve">обозначить основные направления </w:t>
      </w:r>
      <w:r w:rsidR="00EC348F" w:rsidRPr="00EC348F">
        <w:rPr>
          <w:sz w:val="24"/>
          <w:szCs w:val="24"/>
        </w:rPr>
        <w:t>государственной политики в</w:t>
      </w:r>
      <w:r w:rsidR="002B19BC">
        <w:rPr>
          <w:sz w:val="24"/>
          <w:szCs w:val="24"/>
        </w:rPr>
        <w:t xml:space="preserve"> сфере газовой промышленности</w:t>
      </w:r>
      <w:r w:rsidR="00EC348F" w:rsidRPr="00EC348F">
        <w:rPr>
          <w:sz w:val="24"/>
          <w:szCs w:val="24"/>
        </w:rPr>
        <w:t>;</w:t>
      </w:r>
    </w:p>
    <w:p w:rsidR="00F44FAB" w:rsidRPr="00806C10" w:rsidRDefault="00EC348F" w:rsidP="004D5ED7">
      <w:pPr>
        <w:widowControl w:val="0"/>
        <w:shd w:val="clear" w:color="auto" w:fill="FFFFFF"/>
        <w:tabs>
          <w:tab w:val="left" w:pos="1094"/>
        </w:tabs>
        <w:autoSpaceDE w:val="0"/>
        <w:autoSpaceDN w:val="0"/>
        <w:adjustRightInd w:val="0"/>
        <w:spacing w:line="360" w:lineRule="auto"/>
        <w:ind w:firstLine="709"/>
        <w:jc w:val="both"/>
        <w:rPr>
          <w:color w:val="000000"/>
        </w:rPr>
      </w:pPr>
      <w:r w:rsidRPr="004D5ED7">
        <w:t xml:space="preserve">Информационная </w:t>
      </w:r>
      <w:r w:rsidRPr="00806C10">
        <w:rPr>
          <w:color w:val="000000"/>
        </w:rPr>
        <w:t xml:space="preserve">база курсовой работы включает нормативно-правовые акты, статистические материалы, труды ведущих отечественных и зарубежных </w:t>
      </w:r>
      <w:r w:rsidR="00806C10">
        <w:rPr>
          <w:color w:val="000000"/>
        </w:rPr>
        <w:t>авторов, посвященные проблемам газовой промышленности, такие как:</w:t>
      </w:r>
      <w:r w:rsidR="00806C10" w:rsidRPr="00806C10">
        <w:rPr>
          <w:color w:val="000000"/>
        </w:rPr>
        <w:t xml:space="preserve"> </w:t>
      </w:r>
      <w:r w:rsidR="00806C10" w:rsidRPr="00806C10">
        <w:t>Фейгин В.</w:t>
      </w:r>
      <w:r w:rsidR="00806C10">
        <w:t xml:space="preserve">, </w:t>
      </w:r>
      <w:r w:rsidR="00806C10" w:rsidRPr="00806C10">
        <w:t>Морозова Т.Г.</w:t>
      </w:r>
      <w:r w:rsidR="00806C10">
        <w:t xml:space="preserve">, </w:t>
      </w:r>
      <w:r w:rsidR="00315698">
        <w:t>Вербик М.</w:t>
      </w:r>
    </w:p>
    <w:p w:rsidR="00E162ED" w:rsidRDefault="00E162ED" w:rsidP="004D5ED7">
      <w:pPr>
        <w:widowControl w:val="0"/>
        <w:shd w:val="clear" w:color="auto" w:fill="FFFFFF"/>
        <w:tabs>
          <w:tab w:val="left" w:pos="1094"/>
        </w:tabs>
        <w:autoSpaceDE w:val="0"/>
        <w:autoSpaceDN w:val="0"/>
        <w:adjustRightInd w:val="0"/>
        <w:spacing w:line="360" w:lineRule="auto"/>
        <w:ind w:firstLine="709"/>
        <w:jc w:val="both"/>
        <w:rPr>
          <w:spacing w:val="-5"/>
        </w:rPr>
      </w:pPr>
      <w:r>
        <w:lastRenderedPageBreak/>
        <w:t>Курсовая работа состоит их введения трех глав основного текста, заключения, списка использованных источников, приложений. Содержание работы изложено на — страницах машинописн</w:t>
      </w:r>
      <w:r w:rsidR="00B67F77">
        <w:t xml:space="preserve">ого текста и включает — 2 рисунка </w:t>
      </w:r>
      <w:r>
        <w:t xml:space="preserve">, </w:t>
      </w:r>
      <w:r w:rsidR="00C343F6">
        <w:rPr>
          <w:spacing w:val="13"/>
        </w:rPr>
        <w:t>7</w:t>
      </w:r>
      <w:r w:rsidR="00B67F77">
        <w:t xml:space="preserve"> таблиц</w:t>
      </w:r>
      <w:r>
        <w:t>, сп</w:t>
      </w:r>
      <w:r w:rsidR="00997057">
        <w:t xml:space="preserve">исок литературы состоит из 17 </w:t>
      </w:r>
      <w:r>
        <w:t>наименований.</w:t>
      </w:r>
    </w:p>
    <w:p w:rsidR="009E0EFE" w:rsidRPr="00F87E95" w:rsidRDefault="00E162ED" w:rsidP="007715F2">
      <w:pPr>
        <w:pStyle w:val="1"/>
        <w:numPr>
          <w:ilvl w:val="0"/>
          <w:numId w:val="6"/>
        </w:numPr>
        <w:jc w:val="center"/>
        <w:rPr>
          <w:rFonts w:ascii="Times New Roman" w:hAnsi="Times New Roman" w:cs="Times New Roman"/>
          <w:caps/>
          <w:sz w:val="24"/>
          <w:szCs w:val="24"/>
        </w:rPr>
      </w:pPr>
      <w:r>
        <w:rPr>
          <w:spacing w:val="-5"/>
        </w:rPr>
        <w:br w:type="page"/>
      </w:r>
      <w:r w:rsidR="00EE4BF6" w:rsidRPr="00254EF0">
        <w:rPr>
          <w:rFonts w:ascii="Times New Roman" w:hAnsi="Times New Roman" w:cs="Times New Roman"/>
          <w:sz w:val="24"/>
          <w:szCs w:val="24"/>
        </w:rPr>
        <w:lastRenderedPageBreak/>
        <w:t xml:space="preserve"> </w:t>
      </w:r>
      <w:bookmarkStart w:id="2" w:name="_Toc233596069"/>
      <w:r w:rsidR="00152F3D" w:rsidRPr="00F87E95">
        <w:rPr>
          <w:rFonts w:ascii="Times New Roman" w:hAnsi="Times New Roman" w:cs="Times New Roman"/>
          <w:caps/>
          <w:sz w:val="24"/>
          <w:szCs w:val="24"/>
        </w:rPr>
        <w:t>Теоретические аспекты иссл</w:t>
      </w:r>
      <w:r w:rsidR="00A761D5" w:rsidRPr="00F87E95">
        <w:rPr>
          <w:rFonts w:ascii="Times New Roman" w:hAnsi="Times New Roman" w:cs="Times New Roman"/>
          <w:caps/>
          <w:sz w:val="24"/>
          <w:szCs w:val="24"/>
        </w:rPr>
        <w:t>едования газовой промышленности</w:t>
      </w:r>
      <w:bookmarkEnd w:id="2"/>
    </w:p>
    <w:p w:rsidR="00DE63A5" w:rsidRPr="00DE63A5" w:rsidRDefault="00254EF0" w:rsidP="00DD7151">
      <w:pPr>
        <w:pStyle w:val="1"/>
        <w:numPr>
          <w:ilvl w:val="1"/>
          <w:numId w:val="6"/>
        </w:numPr>
        <w:spacing w:after="240" w:line="360" w:lineRule="auto"/>
        <w:jc w:val="center"/>
        <w:rPr>
          <w:rFonts w:ascii="Times New Roman" w:hAnsi="Times New Roman" w:cs="Times New Roman"/>
          <w:b w:val="0"/>
          <w:caps/>
          <w:color w:val="FF0000"/>
          <w:sz w:val="24"/>
          <w:szCs w:val="24"/>
        </w:rPr>
      </w:pPr>
      <w:bookmarkStart w:id="3" w:name="_Toc233596070"/>
      <w:r>
        <w:rPr>
          <w:rFonts w:ascii="Times New Roman" w:hAnsi="Times New Roman" w:cs="Times New Roman"/>
          <w:sz w:val="24"/>
          <w:szCs w:val="24"/>
        </w:rPr>
        <w:t>Газовая промышленность</w:t>
      </w:r>
      <w:r w:rsidR="00111DFC">
        <w:rPr>
          <w:rFonts w:ascii="Times New Roman" w:hAnsi="Times New Roman" w:cs="Times New Roman"/>
          <w:sz w:val="24"/>
          <w:szCs w:val="24"/>
        </w:rPr>
        <w:t>:</w:t>
      </w:r>
      <w:r>
        <w:rPr>
          <w:rFonts w:ascii="Times New Roman" w:hAnsi="Times New Roman" w:cs="Times New Roman"/>
          <w:sz w:val="24"/>
          <w:szCs w:val="24"/>
        </w:rPr>
        <w:t xml:space="preserve"> </w:t>
      </w:r>
      <w:r w:rsidR="00152F3D" w:rsidRPr="00CF3D65">
        <w:rPr>
          <w:rFonts w:ascii="Times New Roman" w:hAnsi="Times New Roman" w:cs="Times New Roman"/>
          <w:sz w:val="24"/>
          <w:szCs w:val="24"/>
        </w:rPr>
        <w:t>понятие, сущность, структура</w:t>
      </w:r>
      <w:bookmarkEnd w:id="3"/>
    </w:p>
    <w:p w:rsidR="008E531E" w:rsidRDefault="008E531E" w:rsidP="00DA5246">
      <w:pPr>
        <w:spacing w:line="360" w:lineRule="auto"/>
        <w:ind w:firstLine="709"/>
        <w:jc w:val="both"/>
      </w:pPr>
      <w:bookmarkStart w:id="4" w:name="_Toc437675495"/>
      <w:r>
        <w:rPr>
          <w:snapToGrid w:val="0"/>
        </w:rPr>
        <w:t xml:space="preserve">Газовая промышленность - </w:t>
      </w:r>
      <w:r>
        <w:t xml:space="preserve">отрасль топливной промышленности, охватывающая разведку и эксплуатацию месторождений природного газа, дальнее газоснабжение по газопроводам, производство искусственного газа из угля и сланцев, переработку газа, использование его в различных отраслях промышленности </w:t>
      </w:r>
      <w:r w:rsidR="00A30537">
        <w:t>и коммунально-бытовом хозяйстве</w:t>
      </w:r>
      <w:r w:rsidR="00B86A6A">
        <w:rPr>
          <w:rStyle w:val="ad"/>
        </w:rPr>
        <w:footnoteReference w:id="1"/>
      </w:r>
      <w:r w:rsidR="00A30537">
        <w:t>.</w:t>
      </w:r>
    </w:p>
    <w:p w:rsidR="00B86A6A" w:rsidRDefault="00B86A6A" w:rsidP="00DA5246">
      <w:pPr>
        <w:spacing w:line="360" w:lineRule="auto"/>
        <w:ind w:firstLine="709"/>
        <w:jc w:val="both"/>
      </w:pPr>
      <w:r>
        <w:t xml:space="preserve">Зарождение газовой промышленности относится к концу 18 — началу 19 вв., когда стали использовать газ, получаемый из каменного угля, для освещения городов Великобритании, Франции, Бельгии и др. стран. В 1-й половине 19 в. появились крупные установки для выработки газа из угля — </w:t>
      </w:r>
      <w:r w:rsidRPr="00B86A6A">
        <w:t>Газогенератор</w:t>
      </w:r>
      <w:r>
        <w:t>ы. В дореволюционной России небольшое количество газа добывалось на нефтяных промыслах, на мелких заводах из угля производился низкокалорийный газ. Природный газ не добывался и его месторождения были неизвестны.</w:t>
      </w:r>
    </w:p>
    <w:p w:rsidR="00D81302" w:rsidRDefault="00D81302" w:rsidP="00DA5246">
      <w:pPr>
        <w:spacing w:line="360" w:lineRule="auto"/>
        <w:ind w:firstLine="709"/>
        <w:jc w:val="both"/>
        <w:rPr>
          <w:snapToGrid w:val="0"/>
        </w:rPr>
      </w:pPr>
      <w:r>
        <w:t>Промышленность - важнейшая отрасль материального производства, к которой относится промышленно-производственная деятельность предприятий. Различают: промышленность добывающую и обрабатывающую; промышленность тяжелую, легкую, пищевую и другую, в свою очередь расчленяющиеся на отрасли и отдельные виды производства (например, легкая промышленность подразделяется на текстильную, швейную, коже</w:t>
      </w:r>
      <w:r w:rsidR="00A30537">
        <w:t>венную, меховую, обувную и др.)</w:t>
      </w:r>
      <w:r w:rsidR="00BB2247">
        <w:rPr>
          <w:rStyle w:val="ad"/>
        </w:rPr>
        <w:footnoteReference w:id="2"/>
      </w:r>
      <w:r w:rsidR="00A30537">
        <w:t>.</w:t>
      </w:r>
    </w:p>
    <w:p w:rsidR="002852AC" w:rsidRDefault="002852AC" w:rsidP="00DA5246">
      <w:pPr>
        <w:spacing w:line="360" w:lineRule="auto"/>
        <w:ind w:firstLine="709"/>
        <w:jc w:val="both"/>
        <w:rPr>
          <w:snapToGrid w:val="0"/>
        </w:rPr>
      </w:pPr>
      <w:r w:rsidRPr="00FF4CD5">
        <w:rPr>
          <w:snapToGrid w:val="0"/>
        </w:rPr>
        <w:t>Природный газ</w:t>
      </w:r>
      <w:r>
        <w:rPr>
          <w:snapToGrid w:val="0"/>
        </w:rPr>
        <w:t xml:space="preserve"> </w:t>
      </w:r>
      <w:r w:rsidRPr="00FF4CD5">
        <w:rPr>
          <w:snapToGrid w:val="0"/>
        </w:rPr>
        <w:t>- ценнейший вид экологически</w:t>
      </w:r>
      <w:r w:rsidR="00465015">
        <w:rPr>
          <w:snapToGrid w:val="0"/>
        </w:rPr>
        <w:t xml:space="preserve"> чистого топлива</w:t>
      </w:r>
      <w:r w:rsidRPr="00FF4CD5">
        <w:rPr>
          <w:snapToGrid w:val="0"/>
        </w:rPr>
        <w:t>. Добыча природного газа обходится значительно дешевле добычи нефти и угля. Примене</w:t>
      </w:r>
      <w:r w:rsidRPr="00FF4CD5">
        <w:rPr>
          <w:snapToGrid w:val="0"/>
        </w:rPr>
        <w:softHyphen/>
        <w:t>ние природного газа способствует повышению эффективности об</w:t>
      </w:r>
      <w:r w:rsidRPr="00FF4CD5">
        <w:rPr>
          <w:snapToGrid w:val="0"/>
        </w:rPr>
        <w:softHyphen/>
        <w:t>щественного производства. Газовая промышленность обеспечивает</w:t>
      </w:r>
      <w:bookmarkEnd w:id="4"/>
      <w:r w:rsidRPr="00FF4CD5">
        <w:rPr>
          <w:snapToGrid w:val="0"/>
        </w:rPr>
        <w:t xml:space="preserve"> производство синтетических материалов ценным и экономически выгодным сырьем, свыше 90% азотных удобрений в странах СНГ по</w:t>
      </w:r>
      <w:r w:rsidRPr="00FF4CD5">
        <w:rPr>
          <w:snapToGrid w:val="0"/>
        </w:rPr>
        <w:softHyphen/>
        <w:t>лучают на базе</w:t>
      </w:r>
      <w:r w:rsidR="005828FB">
        <w:rPr>
          <w:snapToGrid w:val="0"/>
        </w:rPr>
        <w:t xml:space="preserve"> использования природного газа.</w:t>
      </w:r>
    </w:p>
    <w:p w:rsidR="00104E66" w:rsidRDefault="00104E66" w:rsidP="00DA5246">
      <w:pPr>
        <w:spacing w:line="360" w:lineRule="auto"/>
        <w:ind w:firstLine="709"/>
        <w:jc w:val="both"/>
      </w:pPr>
      <w:r w:rsidRPr="00FF4CD5">
        <w:rPr>
          <w:snapToGrid w:val="0"/>
        </w:rPr>
        <w:t>Широкое применение он нашел в коммунально-бытовом хозяйстве, в последние годы газ стал использоваться в автомобильном транс</w:t>
      </w:r>
      <w:r w:rsidRPr="00FF4CD5">
        <w:rPr>
          <w:snapToGrid w:val="0"/>
        </w:rPr>
        <w:softHyphen/>
        <w:t>порте, что снижает выбросы оксидов углерода, азота и других вред</w:t>
      </w:r>
      <w:r w:rsidRPr="00FF4CD5">
        <w:rPr>
          <w:snapToGrid w:val="0"/>
        </w:rPr>
        <w:softHyphen/>
        <w:t>ных веществ на 65-90% по сравнению с автомобилями, работающи</w:t>
      </w:r>
      <w:r w:rsidRPr="00FF4CD5">
        <w:rPr>
          <w:snapToGrid w:val="0"/>
        </w:rPr>
        <w:softHyphen/>
        <w:t>ми на бензине.</w:t>
      </w:r>
    </w:p>
    <w:p w:rsidR="00AA60E6" w:rsidRDefault="00AA60E6" w:rsidP="00DA5246">
      <w:pPr>
        <w:spacing w:line="360" w:lineRule="auto"/>
        <w:ind w:firstLine="709"/>
        <w:jc w:val="both"/>
      </w:pPr>
      <w:r>
        <w:lastRenderedPageBreak/>
        <w:t>Природный газ в качестве источника энергии является наиболее экологически чистым, в природе имеются значительные его запасы, что позволяет назвать природный газ топливом 21 века. В ближайшее десятилетие ожидается рост спроса на газ, превосходящий рост спроса на другие источники энергии.</w:t>
      </w:r>
    </w:p>
    <w:p w:rsidR="00912B6B" w:rsidRDefault="00912B6B" w:rsidP="00DA5246">
      <w:pPr>
        <w:spacing w:line="360" w:lineRule="auto"/>
        <w:ind w:firstLine="709"/>
        <w:jc w:val="both"/>
      </w:pPr>
      <w:r>
        <w:t xml:space="preserve">Зарождение </w:t>
      </w:r>
      <w:r w:rsidR="00CF3D65" w:rsidRPr="00CF3D65">
        <w:rPr>
          <w:rStyle w:val="a4"/>
          <w:b w:val="0"/>
        </w:rPr>
        <w:t>г</w:t>
      </w:r>
      <w:r w:rsidRPr="00CF3D65">
        <w:rPr>
          <w:rStyle w:val="a4"/>
          <w:b w:val="0"/>
        </w:rPr>
        <w:t>азовая промышленность</w:t>
      </w:r>
      <w:r>
        <w:t xml:space="preserve"> относится к концу 18 — началу 19 вв., когда стали использовать газ, получаемый из каменного угля, для освещения городов Великобритании, </w:t>
      </w:r>
      <w:r w:rsidRPr="00912B6B">
        <w:t>Франции,</w:t>
      </w:r>
      <w:r>
        <w:t xml:space="preserve"> Бельгии и др. стран. В 1-й половине 19 в. появились крупные установки для выработки газа из угля — </w:t>
      </w:r>
      <w:r w:rsidRPr="00912B6B">
        <w:rPr>
          <w:iCs/>
        </w:rPr>
        <w:t>газогенераторы</w:t>
      </w:r>
      <w:r>
        <w:rPr>
          <w:i/>
          <w:iCs/>
        </w:rPr>
        <w:t>.</w:t>
      </w:r>
      <w:r>
        <w:t xml:space="preserve"> В дореволюционной России небольшое количество газа добывалось на нефтяных промыслах, на мелких заводах из угля производился низкокалорийный газ. Природный газ не добывался и его месторождения были неизвестны.</w:t>
      </w:r>
    </w:p>
    <w:p w:rsidR="00060BC4" w:rsidRPr="00060BC4" w:rsidRDefault="00060BC4" w:rsidP="00DA5246">
      <w:pPr>
        <w:pStyle w:val="10"/>
        <w:spacing w:line="360" w:lineRule="auto"/>
        <w:ind w:firstLine="720"/>
        <w:rPr>
          <w:sz w:val="24"/>
          <w:szCs w:val="24"/>
        </w:rPr>
      </w:pPr>
      <w:r w:rsidRPr="00060BC4">
        <w:rPr>
          <w:sz w:val="24"/>
          <w:szCs w:val="24"/>
        </w:rPr>
        <w:t>Газ в больших количествах используется в качестве топлива в металлургической, стекольной, цементной, керамической, легкой и пищевой промышленности, полностью или частично заменяя такие виды топлива, как уголь, кокс, мазут, или является сырьем в химической промышленности.</w:t>
      </w:r>
    </w:p>
    <w:p w:rsidR="00060BC4" w:rsidRPr="00060BC4" w:rsidRDefault="00060BC4" w:rsidP="00DA5246">
      <w:pPr>
        <w:pStyle w:val="10"/>
        <w:spacing w:line="360" w:lineRule="auto"/>
        <w:ind w:firstLine="720"/>
        <w:rPr>
          <w:sz w:val="24"/>
          <w:szCs w:val="24"/>
        </w:rPr>
      </w:pPr>
      <w:r w:rsidRPr="00060BC4">
        <w:rPr>
          <w:sz w:val="24"/>
          <w:szCs w:val="24"/>
        </w:rPr>
        <w:t>Крупнейшим потребителем газа в промышленности является черная металлургия. В доменных печах частичное применение природного газа дает экономию де</w:t>
      </w:r>
      <w:r w:rsidRPr="00060BC4">
        <w:rPr>
          <w:sz w:val="24"/>
          <w:szCs w:val="24"/>
        </w:rPr>
        <w:softHyphen/>
      </w:r>
      <w:r>
        <w:rPr>
          <w:sz w:val="24"/>
          <w:szCs w:val="24"/>
        </w:rPr>
        <w:t>фицитного кокса до 15% (1</w:t>
      </w:r>
      <w:r>
        <w:rPr>
          <w:i/>
          <w:iCs/>
        </w:rPr>
        <w:t>м</w:t>
      </w:r>
      <w:r w:rsidRPr="00060BC4">
        <w:rPr>
          <w:i/>
          <w:iCs/>
          <w:sz w:val="24"/>
          <w:szCs w:val="24"/>
          <w:vertAlign w:val="superscript"/>
        </w:rPr>
        <w:t>3</w:t>
      </w:r>
      <w:r w:rsidRPr="00060BC4">
        <w:rPr>
          <w:sz w:val="24"/>
          <w:szCs w:val="24"/>
        </w:rPr>
        <w:t xml:space="preserve"> при</w:t>
      </w:r>
      <w:r w:rsidR="0020089D">
        <w:rPr>
          <w:sz w:val="24"/>
          <w:szCs w:val="24"/>
        </w:rPr>
        <w:t>родного газа заменяет 0,9 – 1,3</w:t>
      </w:r>
      <w:r w:rsidRPr="00060BC4">
        <w:rPr>
          <w:sz w:val="24"/>
          <w:szCs w:val="24"/>
        </w:rPr>
        <w:t>кг кокса), повышает производительность печи, улучшает качество чугуна, снижает его стоимость. В вагранках применение газа снижает расход кокса вдвое.</w:t>
      </w:r>
    </w:p>
    <w:p w:rsidR="00060BC4" w:rsidRPr="00060BC4" w:rsidRDefault="00060BC4" w:rsidP="00DA5246">
      <w:pPr>
        <w:pStyle w:val="10"/>
        <w:spacing w:line="360" w:lineRule="auto"/>
        <w:ind w:firstLine="720"/>
        <w:rPr>
          <w:sz w:val="24"/>
          <w:szCs w:val="24"/>
        </w:rPr>
      </w:pPr>
      <w:r w:rsidRPr="00060BC4">
        <w:rPr>
          <w:sz w:val="24"/>
          <w:szCs w:val="24"/>
        </w:rPr>
        <w:t>Способ прямого восстановления железа из руд также основан на использовании газового топлива.</w:t>
      </w:r>
    </w:p>
    <w:p w:rsidR="00060BC4" w:rsidRPr="00060BC4" w:rsidRDefault="00060BC4" w:rsidP="00DA5246">
      <w:pPr>
        <w:pStyle w:val="10"/>
        <w:spacing w:line="360" w:lineRule="auto"/>
        <w:ind w:firstLine="720"/>
        <w:rPr>
          <w:sz w:val="24"/>
          <w:szCs w:val="24"/>
        </w:rPr>
      </w:pPr>
      <w:r w:rsidRPr="00060BC4">
        <w:rPr>
          <w:sz w:val="24"/>
          <w:szCs w:val="24"/>
        </w:rPr>
        <w:t>В металлургии и машиностроении природный газ используется также для отопления прокатных, кузнечных, термических и плавильных печей и сушил. В металлообработке использование газа повысило коэффициент полезного действия печей почти в 2 раза, а время нагрева деталей сократилось на 40%. Снижается количество серы в чугуне.</w:t>
      </w:r>
    </w:p>
    <w:p w:rsidR="00060BC4" w:rsidRPr="00060BC4" w:rsidRDefault="00060BC4" w:rsidP="00DA5246">
      <w:pPr>
        <w:pStyle w:val="10"/>
        <w:spacing w:line="360" w:lineRule="auto"/>
        <w:ind w:firstLine="720"/>
        <w:rPr>
          <w:sz w:val="24"/>
          <w:szCs w:val="24"/>
        </w:rPr>
      </w:pPr>
      <w:r w:rsidRPr="00060BC4">
        <w:rPr>
          <w:sz w:val="24"/>
          <w:szCs w:val="24"/>
        </w:rPr>
        <w:t>Применение природного газа в стекольной промышленности взамен генераторного газа повышает производительность стекловаренных печей на 10 – 13% при одновременном снижении удельного расхода топлива на 20 – 30%. Себестоимость цемента снижается на 20 – 25%. В кирпичном производстве цикл сокращается на 20%, а производительность труда возрастает на 40%.</w:t>
      </w:r>
    </w:p>
    <w:p w:rsidR="00060BC4" w:rsidRPr="00060BC4" w:rsidRDefault="00060BC4" w:rsidP="00DA5246">
      <w:pPr>
        <w:pStyle w:val="10"/>
        <w:spacing w:line="360" w:lineRule="auto"/>
        <w:ind w:firstLine="720"/>
        <w:rPr>
          <w:sz w:val="24"/>
          <w:szCs w:val="24"/>
        </w:rPr>
      </w:pPr>
      <w:r w:rsidRPr="00060BC4">
        <w:rPr>
          <w:sz w:val="24"/>
          <w:szCs w:val="24"/>
        </w:rPr>
        <w:t>В пищевой промышленности газ применяется для сушки пищевых продуктов, овощей, фруктов, выпечки хлебобулочных и кондитерских изделий.</w:t>
      </w:r>
    </w:p>
    <w:p w:rsidR="00060BC4" w:rsidRPr="00060BC4" w:rsidRDefault="00060BC4" w:rsidP="00DA5246">
      <w:pPr>
        <w:pStyle w:val="10"/>
        <w:spacing w:line="360" w:lineRule="auto"/>
        <w:ind w:firstLine="720"/>
        <w:rPr>
          <w:sz w:val="24"/>
          <w:szCs w:val="24"/>
        </w:rPr>
      </w:pPr>
      <w:r w:rsidRPr="00060BC4">
        <w:rPr>
          <w:sz w:val="24"/>
          <w:szCs w:val="24"/>
        </w:rPr>
        <w:t xml:space="preserve">При использовании газа на электростанциях уменьшаются эксплуатационные </w:t>
      </w:r>
      <w:r w:rsidRPr="00060BC4">
        <w:rPr>
          <w:sz w:val="24"/>
          <w:szCs w:val="24"/>
        </w:rPr>
        <w:lastRenderedPageBreak/>
        <w:t>расходы, связанные с хранением, приготовлением и потерями топлива и эксплуа</w:t>
      </w:r>
      <w:r w:rsidRPr="00060BC4">
        <w:rPr>
          <w:sz w:val="24"/>
          <w:szCs w:val="24"/>
        </w:rPr>
        <w:softHyphen/>
        <w:t>тацией системы золоудаления, увеличивается межремонтный пробег котлов, не занимаются земли для золоотвалов, снижается расход электроэнергии на соб</w:t>
      </w:r>
      <w:r w:rsidRPr="00060BC4">
        <w:rPr>
          <w:sz w:val="24"/>
          <w:szCs w:val="24"/>
        </w:rPr>
        <w:softHyphen/>
        <w:t>ственные нужды, уменьшается количество эксплуатаци</w:t>
      </w:r>
      <w:r w:rsidRPr="00060BC4">
        <w:rPr>
          <w:sz w:val="24"/>
          <w:szCs w:val="24"/>
        </w:rPr>
        <w:softHyphen/>
        <w:t>онного персонала, снижаются капитальные затраты.</w:t>
      </w:r>
    </w:p>
    <w:p w:rsidR="00060BC4" w:rsidRPr="00060BC4" w:rsidRDefault="00060BC4" w:rsidP="00DA5246">
      <w:pPr>
        <w:pStyle w:val="a3"/>
        <w:ind w:firstLine="720"/>
        <w:jc w:val="both"/>
        <w:rPr>
          <w:sz w:val="24"/>
          <w:szCs w:val="24"/>
        </w:rPr>
      </w:pPr>
      <w:r w:rsidRPr="00060BC4">
        <w:rPr>
          <w:sz w:val="24"/>
          <w:szCs w:val="24"/>
        </w:rPr>
        <w:t>Итак, продукция рассматриваемой отрасли обеспечивает промышленность (около 45% общего народнохозяйственного потребления), тепловую электроэнергетику (35%), коммунальное бытовое хозяйства (более 10%). Газ – самое экологически чистое топливо и ценное сырье для производства химической продукции.</w:t>
      </w:r>
    </w:p>
    <w:p w:rsidR="00060BC4" w:rsidRPr="00060BC4" w:rsidRDefault="00060BC4" w:rsidP="00DA5246">
      <w:pPr>
        <w:pStyle w:val="a3"/>
        <w:ind w:firstLine="720"/>
        <w:jc w:val="both"/>
        <w:rPr>
          <w:sz w:val="24"/>
          <w:szCs w:val="24"/>
        </w:rPr>
      </w:pPr>
      <w:r w:rsidRPr="00060BC4">
        <w:rPr>
          <w:sz w:val="24"/>
          <w:szCs w:val="24"/>
        </w:rPr>
        <w:t>Теперь рассмотрим, каков состав газовой промышленности. В её состав входят следующие элементы:</w:t>
      </w:r>
    </w:p>
    <w:p w:rsidR="00060BC4" w:rsidRPr="00060BC4" w:rsidRDefault="00060BC4" w:rsidP="00DA5246">
      <w:pPr>
        <w:pStyle w:val="10"/>
        <w:numPr>
          <w:ilvl w:val="0"/>
          <w:numId w:val="1"/>
        </w:numPr>
        <w:tabs>
          <w:tab w:val="num" w:pos="1494"/>
        </w:tabs>
        <w:spacing w:line="360" w:lineRule="auto"/>
        <w:rPr>
          <w:sz w:val="24"/>
          <w:szCs w:val="24"/>
        </w:rPr>
      </w:pPr>
      <w:r w:rsidRPr="00060BC4">
        <w:rPr>
          <w:sz w:val="24"/>
          <w:szCs w:val="24"/>
        </w:rPr>
        <w:t>добыча природного газа;</w:t>
      </w:r>
    </w:p>
    <w:p w:rsidR="00060BC4" w:rsidRPr="00060BC4" w:rsidRDefault="00060BC4" w:rsidP="00DA5246">
      <w:pPr>
        <w:pStyle w:val="10"/>
        <w:numPr>
          <w:ilvl w:val="0"/>
          <w:numId w:val="2"/>
        </w:numPr>
        <w:tabs>
          <w:tab w:val="num" w:pos="1494"/>
        </w:tabs>
        <w:spacing w:line="360" w:lineRule="auto"/>
        <w:rPr>
          <w:sz w:val="24"/>
          <w:szCs w:val="24"/>
        </w:rPr>
      </w:pPr>
      <w:r w:rsidRPr="00060BC4">
        <w:rPr>
          <w:sz w:val="24"/>
          <w:szCs w:val="24"/>
        </w:rPr>
        <w:t>добыча попутного газа;</w:t>
      </w:r>
    </w:p>
    <w:p w:rsidR="00060BC4" w:rsidRPr="00060BC4" w:rsidRDefault="00060BC4" w:rsidP="00DA5246">
      <w:pPr>
        <w:pStyle w:val="10"/>
        <w:numPr>
          <w:ilvl w:val="0"/>
          <w:numId w:val="3"/>
        </w:numPr>
        <w:tabs>
          <w:tab w:val="num" w:pos="1494"/>
        </w:tabs>
        <w:spacing w:line="360" w:lineRule="auto"/>
        <w:rPr>
          <w:sz w:val="24"/>
          <w:szCs w:val="24"/>
        </w:rPr>
      </w:pPr>
      <w:r w:rsidRPr="00060BC4">
        <w:rPr>
          <w:sz w:val="24"/>
          <w:szCs w:val="24"/>
        </w:rPr>
        <w:t>производство горючего газа из угля и сланцев;</w:t>
      </w:r>
    </w:p>
    <w:p w:rsidR="00060BC4" w:rsidRDefault="00060BC4" w:rsidP="00DA5246">
      <w:pPr>
        <w:pStyle w:val="10"/>
        <w:numPr>
          <w:ilvl w:val="0"/>
          <w:numId w:val="4"/>
        </w:numPr>
        <w:tabs>
          <w:tab w:val="num" w:pos="1494"/>
        </w:tabs>
        <w:spacing w:line="360" w:lineRule="auto"/>
        <w:rPr>
          <w:sz w:val="24"/>
          <w:szCs w:val="24"/>
        </w:rPr>
      </w:pPr>
      <w:r w:rsidRPr="00060BC4">
        <w:rPr>
          <w:sz w:val="24"/>
          <w:szCs w:val="24"/>
        </w:rPr>
        <w:t>хранение газа.</w:t>
      </w:r>
    </w:p>
    <w:p w:rsidR="00764182" w:rsidRDefault="00764182" w:rsidP="00313976">
      <w:pPr>
        <w:pStyle w:val="10"/>
        <w:tabs>
          <w:tab w:val="num" w:pos="1494"/>
        </w:tabs>
        <w:spacing w:line="360" w:lineRule="auto"/>
        <w:ind w:firstLine="720"/>
        <w:rPr>
          <w:sz w:val="24"/>
          <w:szCs w:val="24"/>
        </w:rPr>
      </w:pPr>
      <w:r w:rsidRPr="00764182">
        <w:rPr>
          <w:i/>
          <w:sz w:val="24"/>
          <w:szCs w:val="24"/>
        </w:rPr>
        <w:t>Добыча природных газов</w:t>
      </w:r>
      <w:r w:rsidRPr="00764182">
        <w:rPr>
          <w:sz w:val="24"/>
          <w:szCs w:val="24"/>
        </w:rPr>
        <w:t xml:space="preserve"> состоит из нескольких этапов: извлечение газов из недр земной коры, их сбор, учёт и подготовительные работы к транспортировке до мест потребления (так называемая разработка газовых залежей), а также эксплуатация скважин и наземного оборудования. Специфика добычи природных газов из недр сравнительно с добычей твёрдых полезных ископаемых заключается в том, что весь сложный путь газа от пласта залегания до потребителя протекает в обязательных герметических условиях.</w:t>
      </w:r>
    </w:p>
    <w:p w:rsidR="00764182" w:rsidRDefault="00764182" w:rsidP="00313976">
      <w:pPr>
        <w:pStyle w:val="10"/>
        <w:tabs>
          <w:tab w:val="num" w:pos="1494"/>
        </w:tabs>
        <w:spacing w:line="360" w:lineRule="auto"/>
        <w:ind w:firstLine="720"/>
        <w:rPr>
          <w:sz w:val="24"/>
          <w:szCs w:val="24"/>
        </w:rPr>
      </w:pPr>
      <w:r w:rsidRPr="00764182">
        <w:rPr>
          <w:sz w:val="24"/>
          <w:szCs w:val="24"/>
        </w:rPr>
        <w:t xml:space="preserve">Специфика добычи </w:t>
      </w:r>
      <w:r w:rsidRPr="00764182">
        <w:rPr>
          <w:rStyle w:val="a4"/>
          <w:b w:val="0"/>
          <w:i/>
          <w:sz w:val="24"/>
          <w:szCs w:val="24"/>
        </w:rPr>
        <w:t>попутного газа</w:t>
      </w:r>
      <w:r w:rsidRPr="00764182">
        <w:rPr>
          <w:sz w:val="24"/>
          <w:szCs w:val="24"/>
        </w:rPr>
        <w:t xml:space="preserve"> заключается в том, что он (как и следует из названия) является побочным продуктом нефтедобычи. Потери попутного нефтяного газа (ПНГ) связаны с неподготовленностью инфраструктуры для его сбора, подготовки, транспортировки и переработки, отсутствием потребителя. В этом случае попутный нефтяной газ просто сжигается на факелах.</w:t>
      </w:r>
    </w:p>
    <w:p w:rsidR="002F42EA" w:rsidRPr="002F42EA" w:rsidRDefault="002F42EA" w:rsidP="00313976">
      <w:pPr>
        <w:pStyle w:val="10"/>
        <w:tabs>
          <w:tab w:val="num" w:pos="1494"/>
        </w:tabs>
        <w:spacing w:line="360" w:lineRule="auto"/>
        <w:ind w:firstLine="720"/>
        <w:rPr>
          <w:sz w:val="24"/>
          <w:szCs w:val="24"/>
        </w:rPr>
      </w:pPr>
      <w:r w:rsidRPr="002F42EA">
        <w:rPr>
          <w:sz w:val="24"/>
          <w:szCs w:val="24"/>
        </w:rPr>
        <w:t xml:space="preserve">Основными средствами транспортировки и </w:t>
      </w:r>
      <w:r w:rsidRPr="002F42EA">
        <w:rPr>
          <w:i/>
          <w:sz w:val="24"/>
          <w:szCs w:val="24"/>
        </w:rPr>
        <w:t>хранения природных газов</w:t>
      </w:r>
      <w:r w:rsidRPr="002F42EA">
        <w:rPr>
          <w:sz w:val="24"/>
          <w:szCs w:val="24"/>
        </w:rPr>
        <w:t xml:space="preserve"> являются газовая сеть и его составная часть - газопровод, газокомпрессорная станция, газохранилище.</w:t>
      </w:r>
    </w:p>
    <w:p w:rsidR="00060BC4" w:rsidRPr="00060BC4" w:rsidRDefault="00060BC4" w:rsidP="00DA5246">
      <w:pPr>
        <w:pStyle w:val="10"/>
        <w:spacing w:line="360" w:lineRule="auto"/>
        <w:ind w:firstLine="720"/>
        <w:rPr>
          <w:sz w:val="24"/>
          <w:szCs w:val="24"/>
        </w:rPr>
      </w:pPr>
      <w:r w:rsidRPr="00060BC4">
        <w:rPr>
          <w:sz w:val="24"/>
          <w:szCs w:val="24"/>
        </w:rPr>
        <w:t>Попутные газы не могут быть направлены в магистральный газопровод, потому что тяжелые углеводороды при охлаждении или сжатии выделяются в трубе в виде жидкости, которая при контакте с влагой образует гидратную пробку, уменьшающую сечение газопровода или полностью закупоривающую его. Поэтому эти газы направляются на газоперерабатывающие (газобензи</w:t>
      </w:r>
      <w:r w:rsidRPr="00060BC4">
        <w:rPr>
          <w:sz w:val="24"/>
          <w:szCs w:val="24"/>
        </w:rPr>
        <w:softHyphen/>
        <w:t>новые) заводы, где из них извлекаются тяжелые углеводороды и другие компоненты, после чего отбензиненный (сухой) газ, состоящий в основном из метана, направляется потребителям.</w:t>
      </w:r>
    </w:p>
    <w:p w:rsidR="00060BC4" w:rsidRPr="00060BC4" w:rsidRDefault="00060BC4" w:rsidP="00DA5246">
      <w:pPr>
        <w:pStyle w:val="10"/>
        <w:spacing w:line="360" w:lineRule="auto"/>
        <w:ind w:firstLine="720"/>
        <w:rPr>
          <w:sz w:val="24"/>
          <w:szCs w:val="24"/>
        </w:rPr>
      </w:pPr>
      <w:r w:rsidRPr="00060BC4">
        <w:rPr>
          <w:sz w:val="24"/>
          <w:szCs w:val="24"/>
        </w:rPr>
        <w:lastRenderedPageBreak/>
        <w:t>Потребление газа не бывает равномерным в течение года, снижается в летние месяцы и повышается в зимние. Для сглаживания неравномерного потребления и создания аварийного запаса газа у крупных потребителей, например в городах, строили специальные хранилища – газгольдеры, в которых накапливался избыточный газ. Газгольдеры имеют ряд существенных недостатков – они дороги, занимают большие площади и недостаточны по объему</w:t>
      </w:r>
      <w:r w:rsidR="007B61CB">
        <w:rPr>
          <w:rStyle w:val="ad"/>
          <w:sz w:val="24"/>
          <w:szCs w:val="24"/>
        </w:rPr>
        <w:footnoteReference w:id="3"/>
      </w:r>
      <w:r w:rsidRPr="00060BC4">
        <w:rPr>
          <w:sz w:val="24"/>
          <w:szCs w:val="24"/>
        </w:rPr>
        <w:t>.</w:t>
      </w:r>
    </w:p>
    <w:p w:rsidR="00060BC4" w:rsidRPr="00060BC4" w:rsidRDefault="00060BC4" w:rsidP="00DA5246">
      <w:pPr>
        <w:pStyle w:val="10"/>
        <w:spacing w:line="360" w:lineRule="auto"/>
        <w:ind w:firstLine="720"/>
        <w:rPr>
          <w:sz w:val="24"/>
          <w:szCs w:val="24"/>
        </w:rPr>
      </w:pPr>
      <w:r w:rsidRPr="00060BC4">
        <w:rPr>
          <w:sz w:val="24"/>
          <w:szCs w:val="24"/>
        </w:rPr>
        <w:t>Проблема накопления газа в больших количествах была решена, когда был разработан способ создания подземных хранилищ газа.</w:t>
      </w:r>
    </w:p>
    <w:p w:rsidR="00DE63A5" w:rsidRPr="007758FC" w:rsidRDefault="00060BC4" w:rsidP="00DA5246">
      <w:pPr>
        <w:spacing w:line="360" w:lineRule="auto"/>
        <w:ind w:firstLine="709"/>
        <w:jc w:val="both"/>
        <w:rPr>
          <w:snapToGrid w:val="0"/>
        </w:rPr>
      </w:pPr>
      <w:r w:rsidRPr="00060BC4">
        <w:rPr>
          <w:snapToGrid w:val="0"/>
        </w:rPr>
        <w:t>Газовая промышленность не является чисто монопродуктовой от</w:t>
      </w:r>
      <w:r w:rsidRPr="00060BC4">
        <w:rPr>
          <w:snapToGrid w:val="0"/>
        </w:rPr>
        <w:softHyphen/>
        <w:t>раслью. Наряду с поставками по магистральным трубопроводам природ</w:t>
      </w:r>
      <w:r w:rsidRPr="00060BC4">
        <w:rPr>
          <w:snapToGrid w:val="0"/>
        </w:rPr>
        <w:softHyphen/>
        <w:t>ного газа производятся нефть, конденсат, сера, сжиженные газы, машиностроительная и</w:t>
      </w:r>
      <w:r w:rsidRPr="00060BC4">
        <w:t xml:space="preserve"> </w:t>
      </w:r>
      <w:r w:rsidRPr="00060BC4">
        <w:rPr>
          <w:snapToGrid w:val="0"/>
        </w:rPr>
        <w:t xml:space="preserve">сельскохозяйственная продукция и т.п. </w:t>
      </w:r>
    </w:p>
    <w:p w:rsidR="000E6C41" w:rsidRDefault="00111DFC" w:rsidP="002D2F75">
      <w:pPr>
        <w:pStyle w:val="1"/>
        <w:numPr>
          <w:ilvl w:val="1"/>
          <w:numId w:val="6"/>
        </w:numPr>
        <w:spacing w:before="120" w:after="120" w:line="360" w:lineRule="auto"/>
        <w:ind w:left="788" w:hanging="431"/>
        <w:jc w:val="center"/>
        <w:rPr>
          <w:rFonts w:ascii="Times New Roman" w:hAnsi="Times New Roman" w:cs="Times New Roman"/>
          <w:sz w:val="24"/>
          <w:szCs w:val="24"/>
        </w:rPr>
      </w:pPr>
      <w:bookmarkStart w:id="5" w:name="_Toc233596071"/>
      <w:r>
        <w:rPr>
          <w:rFonts w:ascii="Times New Roman" w:hAnsi="Times New Roman" w:cs="Times New Roman"/>
          <w:sz w:val="24"/>
          <w:szCs w:val="24"/>
        </w:rPr>
        <w:t>Факторы,</w:t>
      </w:r>
      <w:r w:rsidR="00912B6B" w:rsidRPr="00CF3D65">
        <w:rPr>
          <w:rFonts w:ascii="Times New Roman" w:hAnsi="Times New Roman" w:cs="Times New Roman"/>
          <w:sz w:val="24"/>
          <w:szCs w:val="24"/>
        </w:rPr>
        <w:t xml:space="preserve"> условия функционирования и развития газовой</w:t>
      </w:r>
      <w:r w:rsidR="0059446D">
        <w:rPr>
          <w:rFonts w:ascii="Times New Roman" w:hAnsi="Times New Roman" w:cs="Times New Roman"/>
          <w:sz w:val="24"/>
          <w:szCs w:val="24"/>
        </w:rPr>
        <w:t xml:space="preserve">   </w:t>
      </w:r>
      <w:r w:rsidR="00912B6B" w:rsidRPr="00CF3D65">
        <w:rPr>
          <w:rFonts w:ascii="Times New Roman" w:hAnsi="Times New Roman" w:cs="Times New Roman"/>
          <w:sz w:val="24"/>
          <w:szCs w:val="24"/>
        </w:rPr>
        <w:t xml:space="preserve"> промышленности в стране</w:t>
      </w:r>
      <w:bookmarkEnd w:id="5"/>
    </w:p>
    <w:p w:rsidR="003074E6" w:rsidRDefault="003012C1" w:rsidP="00C333AD">
      <w:pPr>
        <w:spacing w:line="360" w:lineRule="auto"/>
        <w:ind w:firstLine="709"/>
        <w:jc w:val="both"/>
      </w:pPr>
      <w:r>
        <w:t>На функционирование и развитие газовой промышленности оказывают влияние различные факторы. Эти факторы можно разделить на две группы внешние и внутренние. Под внешними понимаются факторы, способные повлиять на функционирование газовой промышленности, но находящиеся вне контроля государства. Под внутренними – факторы, которые действуют внутри страны, обусловлены особенностями её развития и поддаются контролю со стороны государства. Обе категории факторов взаимозависимы.</w:t>
      </w:r>
    </w:p>
    <w:p w:rsidR="0045427C" w:rsidRDefault="00DE36B6" w:rsidP="00C333AD">
      <w:pPr>
        <w:spacing w:line="360" w:lineRule="auto"/>
        <w:ind w:firstLine="709"/>
        <w:jc w:val="both"/>
      </w:pPr>
      <w:r>
        <w:t>Внешние факторы такие как:</w:t>
      </w:r>
    </w:p>
    <w:p w:rsidR="00DE36B6" w:rsidRDefault="00DE36B6" w:rsidP="00DE36B6">
      <w:pPr>
        <w:spacing w:line="360" w:lineRule="auto"/>
        <w:ind w:left="709"/>
        <w:jc w:val="both"/>
      </w:pPr>
      <w:r>
        <w:t>Экономические:</w:t>
      </w:r>
    </w:p>
    <w:p w:rsidR="008F3BDB" w:rsidRDefault="00DE36B6" w:rsidP="007F6DC2">
      <w:pPr>
        <w:numPr>
          <w:ilvl w:val="0"/>
          <w:numId w:val="18"/>
        </w:numPr>
        <w:spacing w:line="360" w:lineRule="auto"/>
        <w:ind w:left="0" w:firstLine="709"/>
        <w:jc w:val="both"/>
        <w:rPr>
          <w:rStyle w:val="rvts482213"/>
        </w:rPr>
      </w:pPr>
      <w:r>
        <w:t xml:space="preserve">Международное разделение труда – Россия обладает крупнейшими в мире запасами минеральных и энергетических ресурсов. </w:t>
      </w:r>
      <w:r w:rsidR="008F3BDB">
        <w:rPr>
          <w:rStyle w:val="rvts48220"/>
        </w:rPr>
        <w:t>"Газпром"</w:t>
      </w:r>
      <w:r w:rsidR="008F3BDB">
        <w:rPr>
          <w:rStyle w:val="rvts482213"/>
        </w:rPr>
        <w:t xml:space="preserve"> </w:t>
      </w:r>
      <w:r w:rsidR="008F3BDB">
        <w:rPr>
          <w:rStyle w:val="rvts48220"/>
        </w:rPr>
        <w:t>располагает</w:t>
      </w:r>
      <w:r w:rsidR="008F3BDB">
        <w:rPr>
          <w:rStyle w:val="rvts482213"/>
        </w:rPr>
        <w:t xml:space="preserve"> </w:t>
      </w:r>
      <w:r w:rsidR="008F3BDB">
        <w:rPr>
          <w:rStyle w:val="rvts48220"/>
        </w:rPr>
        <w:t>самыми</w:t>
      </w:r>
      <w:r w:rsidR="008F3BDB">
        <w:rPr>
          <w:rStyle w:val="rvts482213"/>
        </w:rPr>
        <w:t xml:space="preserve"> </w:t>
      </w:r>
      <w:r w:rsidR="008F3BDB">
        <w:rPr>
          <w:rStyle w:val="rvts48220"/>
        </w:rPr>
        <w:t>богатыми</w:t>
      </w:r>
      <w:r w:rsidR="008F3BDB">
        <w:rPr>
          <w:rStyle w:val="rvts482213"/>
        </w:rPr>
        <w:t xml:space="preserve"> </w:t>
      </w:r>
      <w:r w:rsidR="008F3BDB">
        <w:rPr>
          <w:rStyle w:val="rvts48220"/>
        </w:rPr>
        <w:t>в</w:t>
      </w:r>
      <w:r w:rsidR="008F3BDB">
        <w:rPr>
          <w:rStyle w:val="rvts482213"/>
        </w:rPr>
        <w:t xml:space="preserve"> </w:t>
      </w:r>
      <w:r w:rsidR="008F3BDB">
        <w:rPr>
          <w:rStyle w:val="rvts48220"/>
        </w:rPr>
        <w:t>мире</w:t>
      </w:r>
      <w:r w:rsidR="008F3BDB">
        <w:rPr>
          <w:rStyle w:val="rvts482213"/>
        </w:rPr>
        <w:t xml:space="preserve"> </w:t>
      </w:r>
      <w:r w:rsidR="008F3BDB">
        <w:rPr>
          <w:rStyle w:val="rvts48220"/>
        </w:rPr>
        <w:t>запасами</w:t>
      </w:r>
      <w:r w:rsidR="008F3BDB">
        <w:rPr>
          <w:rStyle w:val="rvts482213"/>
        </w:rPr>
        <w:t xml:space="preserve"> </w:t>
      </w:r>
      <w:r w:rsidR="008F3BDB">
        <w:rPr>
          <w:rStyle w:val="rvts48220"/>
        </w:rPr>
        <w:t>природного</w:t>
      </w:r>
      <w:r w:rsidR="008F3BDB">
        <w:rPr>
          <w:rStyle w:val="rvts482213"/>
        </w:rPr>
        <w:t xml:space="preserve"> </w:t>
      </w:r>
      <w:r w:rsidR="008F3BDB">
        <w:rPr>
          <w:rStyle w:val="rvts48220"/>
        </w:rPr>
        <w:t>газа</w:t>
      </w:r>
      <w:r w:rsidR="008F3BDB">
        <w:rPr>
          <w:rStyle w:val="rvts482213"/>
        </w:rPr>
        <w:t xml:space="preserve">. </w:t>
      </w:r>
      <w:r w:rsidR="008F3BDB">
        <w:rPr>
          <w:rStyle w:val="rvts48220"/>
        </w:rPr>
        <w:t>Его</w:t>
      </w:r>
      <w:r w:rsidR="008F3BDB">
        <w:rPr>
          <w:rStyle w:val="rvts482213"/>
        </w:rPr>
        <w:t xml:space="preserve"> </w:t>
      </w:r>
      <w:r w:rsidR="008F3BDB">
        <w:rPr>
          <w:rStyle w:val="rvts48220"/>
        </w:rPr>
        <w:t>доля</w:t>
      </w:r>
      <w:r w:rsidR="008F3BDB">
        <w:rPr>
          <w:rStyle w:val="rvts482213"/>
        </w:rPr>
        <w:t xml:space="preserve"> </w:t>
      </w:r>
      <w:r w:rsidR="008F3BDB">
        <w:rPr>
          <w:rStyle w:val="rvts48220"/>
        </w:rPr>
        <w:t>в</w:t>
      </w:r>
      <w:r w:rsidR="008F3BDB">
        <w:rPr>
          <w:rStyle w:val="rvts482213"/>
        </w:rPr>
        <w:t xml:space="preserve"> </w:t>
      </w:r>
      <w:r w:rsidR="008F3BDB">
        <w:rPr>
          <w:rStyle w:val="rvts48220"/>
        </w:rPr>
        <w:t>мировых</w:t>
      </w:r>
      <w:r w:rsidR="008F3BDB">
        <w:rPr>
          <w:rStyle w:val="rvts482213"/>
        </w:rPr>
        <w:t xml:space="preserve"> </w:t>
      </w:r>
      <w:r w:rsidR="008F3BDB">
        <w:rPr>
          <w:rStyle w:val="rvts48220"/>
        </w:rPr>
        <w:t>доказанных</w:t>
      </w:r>
      <w:r w:rsidR="008F3BDB">
        <w:rPr>
          <w:rStyle w:val="rvts482213"/>
        </w:rPr>
        <w:t xml:space="preserve"> </w:t>
      </w:r>
      <w:r w:rsidR="008F3BDB">
        <w:rPr>
          <w:rStyle w:val="rvts48220"/>
        </w:rPr>
        <w:t>запасах</w:t>
      </w:r>
      <w:r w:rsidR="008F3BDB">
        <w:rPr>
          <w:rStyle w:val="rvts482213"/>
        </w:rPr>
        <w:t xml:space="preserve"> </w:t>
      </w:r>
      <w:r w:rsidR="008F3BDB">
        <w:rPr>
          <w:rStyle w:val="rvts48220"/>
        </w:rPr>
        <w:t>газа</w:t>
      </w:r>
      <w:r w:rsidR="008F3BDB">
        <w:rPr>
          <w:rStyle w:val="rvts482213"/>
        </w:rPr>
        <w:t xml:space="preserve"> </w:t>
      </w:r>
      <w:r w:rsidR="008F3BDB">
        <w:rPr>
          <w:rStyle w:val="rvts48220"/>
        </w:rPr>
        <w:t>составляет</w:t>
      </w:r>
      <w:r w:rsidR="008F3BDB">
        <w:rPr>
          <w:rStyle w:val="rvts482213"/>
        </w:rPr>
        <w:t xml:space="preserve"> </w:t>
      </w:r>
      <w:r w:rsidR="008F3BDB">
        <w:rPr>
          <w:rStyle w:val="rvts48220"/>
        </w:rPr>
        <w:t>около</w:t>
      </w:r>
      <w:r w:rsidR="008F3BDB">
        <w:rPr>
          <w:rStyle w:val="rvts482213"/>
        </w:rPr>
        <w:t xml:space="preserve"> 17%. Что делает Россию сильным конкурентом для других поставщиков природного газа. </w:t>
      </w:r>
    </w:p>
    <w:p w:rsidR="00DE36B6" w:rsidRPr="007F6DC2" w:rsidRDefault="008F3BDB" w:rsidP="007F6DC2">
      <w:pPr>
        <w:numPr>
          <w:ilvl w:val="0"/>
          <w:numId w:val="18"/>
        </w:numPr>
        <w:spacing w:line="360" w:lineRule="auto"/>
        <w:ind w:left="0" w:firstLine="709"/>
        <w:jc w:val="both"/>
      </w:pPr>
      <w:r w:rsidRPr="007F6DC2">
        <w:t>Доминирование России не выгодно для США, так как Российский газ дешевле. Зависимость стран Европы от поставок газа из России с каждым годом увеличивается.</w:t>
      </w:r>
    </w:p>
    <w:p w:rsidR="008F3BDB" w:rsidRDefault="00B57603" w:rsidP="007F6DC2">
      <w:pPr>
        <w:numPr>
          <w:ilvl w:val="0"/>
          <w:numId w:val="18"/>
        </w:numPr>
        <w:spacing w:line="360" w:lineRule="auto"/>
        <w:ind w:left="0" w:firstLine="709"/>
        <w:jc w:val="both"/>
      </w:pPr>
      <w:r>
        <w:t>На поставки газа также влияет и мировая экономическая ситуация – в связи с  кризисом сократились объёмы потребления Российского газа, что негативно сказывается на экономике.</w:t>
      </w:r>
    </w:p>
    <w:p w:rsidR="00B57603" w:rsidRDefault="00B57603" w:rsidP="007F6DC2">
      <w:pPr>
        <w:spacing w:line="360" w:lineRule="auto"/>
        <w:ind w:firstLine="709"/>
        <w:jc w:val="both"/>
      </w:pPr>
      <w:r>
        <w:lastRenderedPageBreak/>
        <w:t>Внешние политические факторы:</w:t>
      </w:r>
    </w:p>
    <w:p w:rsidR="00B57603" w:rsidRDefault="00B57603" w:rsidP="007F6DC2">
      <w:pPr>
        <w:spacing w:line="360" w:lineRule="auto"/>
        <w:ind w:firstLine="709"/>
        <w:jc w:val="both"/>
      </w:pPr>
      <w:r>
        <w:t>Конфликт с Украиной из-за транзита газа</w:t>
      </w:r>
      <w:r w:rsidR="009C7E86">
        <w:t>, в разрешении данного вопроса не малую роль сыграл Европейский союз.</w:t>
      </w:r>
    </w:p>
    <w:p w:rsidR="009C7E86" w:rsidRDefault="009C7E86" w:rsidP="007F6DC2">
      <w:pPr>
        <w:spacing w:line="360" w:lineRule="auto"/>
        <w:ind w:firstLine="709"/>
        <w:jc w:val="both"/>
      </w:pPr>
      <w:r>
        <w:t>Также Россия может прекратить поставки газа по следующим причинам:</w:t>
      </w:r>
    </w:p>
    <w:p w:rsidR="009C7E86" w:rsidRDefault="009C7E86" w:rsidP="009C7E86">
      <w:pPr>
        <w:numPr>
          <w:ilvl w:val="0"/>
          <w:numId w:val="19"/>
        </w:numPr>
        <w:spacing w:line="360" w:lineRule="auto"/>
        <w:jc w:val="both"/>
      </w:pPr>
      <w:r>
        <w:t>Установление или разрыв дипломатических отношений;</w:t>
      </w:r>
    </w:p>
    <w:p w:rsidR="009C7E86" w:rsidRDefault="009C7E86" w:rsidP="009C7E86">
      <w:pPr>
        <w:numPr>
          <w:ilvl w:val="0"/>
          <w:numId w:val="19"/>
        </w:numPr>
        <w:spacing w:line="360" w:lineRule="auto"/>
        <w:jc w:val="both"/>
      </w:pPr>
      <w:r>
        <w:t>Вхождение страны в те или иные военно – политические союзы;</w:t>
      </w:r>
    </w:p>
    <w:p w:rsidR="009C7E86" w:rsidRDefault="009C7E86" w:rsidP="009C7E86">
      <w:pPr>
        <w:numPr>
          <w:ilvl w:val="0"/>
          <w:numId w:val="19"/>
        </w:numPr>
        <w:spacing w:line="360" w:lineRule="auto"/>
        <w:jc w:val="both"/>
      </w:pPr>
      <w:r>
        <w:t>Состояние войны с теми или иными государствами;</w:t>
      </w:r>
    </w:p>
    <w:p w:rsidR="009C7E86" w:rsidRDefault="009C7E86" w:rsidP="009C7E86">
      <w:pPr>
        <w:numPr>
          <w:ilvl w:val="0"/>
          <w:numId w:val="19"/>
        </w:numPr>
        <w:spacing w:line="360" w:lineRule="auto"/>
        <w:jc w:val="both"/>
      </w:pPr>
      <w:r>
        <w:t>Внешняя политика государства по отношению к данной стране.</w:t>
      </w:r>
    </w:p>
    <w:p w:rsidR="009E3B5B" w:rsidRDefault="009E3B5B" w:rsidP="007F6DC2">
      <w:pPr>
        <w:spacing w:line="360" w:lineRule="auto"/>
        <w:ind w:firstLine="709"/>
        <w:jc w:val="both"/>
      </w:pPr>
      <w:r>
        <w:t>Внутренние факторы:</w:t>
      </w:r>
    </w:p>
    <w:p w:rsidR="002C4BC7" w:rsidRDefault="002C4BC7" w:rsidP="007F6DC2">
      <w:pPr>
        <w:spacing w:line="360" w:lineRule="auto"/>
        <w:ind w:firstLine="709"/>
        <w:jc w:val="both"/>
      </w:pPr>
      <w:r>
        <w:t>Экономико-географические факторы:</w:t>
      </w:r>
    </w:p>
    <w:p w:rsidR="009E3B5B" w:rsidRDefault="009E3B5B" w:rsidP="007F6DC2">
      <w:pPr>
        <w:numPr>
          <w:ilvl w:val="0"/>
          <w:numId w:val="18"/>
        </w:numPr>
        <w:spacing w:line="360" w:lineRule="auto"/>
        <w:ind w:left="0" w:firstLine="709"/>
        <w:jc w:val="both"/>
      </w:pPr>
      <w:r>
        <w:t>Для России это – обширность занимаемого страной пространства, что усложняет транспортировку газа к потребителям, большие затраты на постройку сети трубопроводов. В тоже время плюсом является богатство природных ресурсов страны.</w:t>
      </w:r>
    </w:p>
    <w:p w:rsidR="009E3B5B" w:rsidRDefault="009E3B5B" w:rsidP="007F6DC2">
      <w:pPr>
        <w:numPr>
          <w:ilvl w:val="0"/>
          <w:numId w:val="18"/>
        </w:numPr>
        <w:spacing w:line="360" w:lineRule="auto"/>
        <w:ind w:left="0" w:firstLine="709"/>
        <w:jc w:val="both"/>
      </w:pPr>
      <w:r>
        <w:t>Россия является самым северным государством в мире. Возникает необходимость в адаптации к природным условиям.</w:t>
      </w:r>
    </w:p>
    <w:p w:rsidR="009E3B5B" w:rsidRDefault="00ED42D7" w:rsidP="007F6DC2">
      <w:pPr>
        <w:numPr>
          <w:ilvl w:val="0"/>
          <w:numId w:val="18"/>
        </w:numPr>
        <w:spacing w:line="360" w:lineRule="auto"/>
        <w:ind w:left="0" w:firstLine="709"/>
        <w:jc w:val="both"/>
      </w:pPr>
      <w:r>
        <w:t>Пл</w:t>
      </w:r>
      <w:r w:rsidR="005065F8">
        <w:t>юсом для России также будет большое количество разведанных ресурсов. К настоящему времени геологически изучено 80% территории России.</w:t>
      </w:r>
    </w:p>
    <w:p w:rsidR="002C4BC7" w:rsidRDefault="002C4BC7" w:rsidP="00915266">
      <w:pPr>
        <w:spacing w:line="360" w:lineRule="auto"/>
        <w:ind w:firstLine="709"/>
        <w:jc w:val="both"/>
      </w:pPr>
      <w:r>
        <w:t>Экономические:</w:t>
      </w:r>
    </w:p>
    <w:p w:rsidR="00227D85" w:rsidRDefault="00227D85" w:rsidP="00915266">
      <w:pPr>
        <w:numPr>
          <w:ilvl w:val="0"/>
          <w:numId w:val="18"/>
        </w:numPr>
        <w:spacing w:line="360" w:lineRule="auto"/>
        <w:ind w:left="0" w:firstLine="709"/>
        <w:jc w:val="both"/>
      </w:pPr>
      <w:r>
        <w:t>В структуре экономики России преобладает сектор услуг (торговля, транспорт, рестораны, гостиницы, связь, финансовая деятельность, операции с недвижимым имуществом, государственное управление, безопасность, образование, здравоохранение, прочие услуги) — более 56,7 % структуры добавленной стоимости в 2007 году (в ВВП — 48,6 %). Среди всех отраслей промышленности России наиболее сильными выглядят: добыча топливно-энергетических полезных ископаемых; целлюлозно-бумажное производство (лесные ресурсы России — крупнейшие в мире); издательская и полиграфическая деятельность; металлургическое производство; производство и распределение электроэнергии, газа и воды. Результаты российской экономики в 2007 году продемонстрировали ускорение роста по отношению к 2005—2006 годам. При этом ускорение происходило на фоне снижения влияния топливно-энергетического сектора на экономику, то есть рост базировался в большей степени не на высоких ценах на энергоресурсы (хотя их влияние ещё высоко), а на росте инвестиционного и потребительского спроса, росте объёмов строительства, выпуска широкого спектра продукции обрабатывающих отраслей.</w:t>
      </w:r>
    </w:p>
    <w:p w:rsidR="00350F58" w:rsidRDefault="00350F58" w:rsidP="00915266">
      <w:pPr>
        <w:numPr>
          <w:ilvl w:val="0"/>
          <w:numId w:val="18"/>
        </w:numPr>
        <w:spacing w:line="360" w:lineRule="auto"/>
        <w:ind w:left="0" w:firstLine="709"/>
        <w:jc w:val="both"/>
      </w:pPr>
      <w:r>
        <w:t>Внешнеэкономические связи</w:t>
      </w:r>
      <w:r w:rsidR="001407F8">
        <w:t xml:space="preserve"> государства, важнейшей формой которых является внешняя торговля. Так например торговля природным газом.</w:t>
      </w:r>
    </w:p>
    <w:p w:rsidR="001407F8" w:rsidRDefault="001407F8" w:rsidP="004A0523">
      <w:pPr>
        <w:spacing w:line="360" w:lineRule="auto"/>
        <w:ind w:firstLine="709"/>
        <w:jc w:val="both"/>
      </w:pPr>
      <w:r>
        <w:lastRenderedPageBreak/>
        <w:t>Социально-демографические:</w:t>
      </w:r>
    </w:p>
    <w:p w:rsidR="001407F8" w:rsidRDefault="001407F8" w:rsidP="004A0523">
      <w:pPr>
        <w:numPr>
          <w:ilvl w:val="0"/>
          <w:numId w:val="18"/>
        </w:numPr>
        <w:spacing w:line="360" w:lineRule="auto"/>
        <w:ind w:left="0" w:firstLine="709"/>
        <w:jc w:val="both"/>
      </w:pPr>
      <w:r>
        <w:t>Влияние демографической ситуации. Россия может столкнуться с нехваткой кадров по причине сокращения населения. Смертность в 1,5 раза превышает рождаемость, население сокращается на несколько сотен тысяч человек ежегодно.</w:t>
      </w:r>
      <w:r w:rsidRPr="001407F8">
        <w:t xml:space="preserve"> </w:t>
      </w:r>
      <w:r>
        <w:t xml:space="preserve">Негативной особенностью России является тот факт, что в результате </w:t>
      </w:r>
      <w:r w:rsidRPr="001407F8">
        <w:t>демографического перехода</w:t>
      </w:r>
      <w:r>
        <w:t xml:space="preserve"> рождаемость упала до уровня развитых стран, в то время как смертность достигла уровня развивающихся.</w:t>
      </w:r>
    </w:p>
    <w:p w:rsidR="00C430A2" w:rsidRDefault="00C430A2" w:rsidP="004A0523">
      <w:pPr>
        <w:numPr>
          <w:ilvl w:val="0"/>
          <w:numId w:val="18"/>
        </w:numPr>
        <w:spacing w:line="360" w:lineRule="auto"/>
        <w:ind w:left="0" w:firstLine="709"/>
        <w:jc w:val="both"/>
      </w:pPr>
      <w:r>
        <w:t>Проблема занятости. Широкое распространение получила неполная занятость, вынужденные отпуска. В связи с банкротством предприятий происходит массовое высвобождение работников.</w:t>
      </w:r>
      <w:r w:rsidR="00432AD0">
        <w:t xml:space="preserve"> Государство должно уделять особое внимание проблемам занятости</w:t>
      </w:r>
      <w:r w:rsidR="00F83371">
        <w:rPr>
          <w:rStyle w:val="ad"/>
        </w:rPr>
        <w:footnoteReference w:id="4"/>
      </w:r>
      <w:r w:rsidR="00432AD0">
        <w:t>.</w:t>
      </w:r>
    </w:p>
    <w:p w:rsidR="001C21CB" w:rsidRDefault="001C21CB" w:rsidP="00F33287">
      <w:pPr>
        <w:spacing w:line="360" w:lineRule="auto"/>
        <w:ind w:left="708"/>
        <w:jc w:val="both"/>
      </w:pPr>
      <w:r>
        <w:t>Инфраструктурные факторы:</w:t>
      </w:r>
    </w:p>
    <w:p w:rsidR="001C21CB" w:rsidRDefault="001C21CB" w:rsidP="00F33287">
      <w:pPr>
        <w:spacing w:line="360" w:lineRule="auto"/>
        <w:ind w:firstLine="709"/>
        <w:jc w:val="both"/>
      </w:pPr>
      <w:r>
        <w:t>Такие факторы, как: транспорт, связь, торговля, материально- техническое снабжение, водоснабжение, наука, образование, здравоохранение, охрана окружающей среды</w:t>
      </w:r>
      <w:r w:rsidR="00050A3C">
        <w:t xml:space="preserve">. Все эти факторы </w:t>
      </w:r>
      <w:r>
        <w:t>о</w:t>
      </w:r>
      <w:r w:rsidR="00050A3C">
        <w:t>казывают большое влияние на газовую промышленность</w:t>
      </w:r>
      <w:r>
        <w:t>.</w:t>
      </w:r>
    </w:p>
    <w:p w:rsidR="008E60EE" w:rsidRDefault="00AB5BF0" w:rsidP="002D2F75">
      <w:pPr>
        <w:pStyle w:val="1"/>
        <w:numPr>
          <w:ilvl w:val="1"/>
          <w:numId w:val="6"/>
        </w:numPr>
        <w:spacing w:after="0" w:line="360" w:lineRule="auto"/>
        <w:ind w:left="788" w:hanging="431"/>
        <w:jc w:val="center"/>
        <w:rPr>
          <w:rFonts w:ascii="Times New Roman" w:hAnsi="Times New Roman" w:cs="Times New Roman"/>
          <w:sz w:val="24"/>
          <w:szCs w:val="24"/>
        </w:rPr>
      </w:pPr>
      <w:bookmarkStart w:id="6" w:name="_Toc233596072"/>
      <w:r w:rsidRPr="00BD38EB">
        <w:rPr>
          <w:rFonts w:ascii="Times New Roman" w:hAnsi="Times New Roman" w:cs="Times New Roman"/>
          <w:sz w:val="24"/>
          <w:szCs w:val="24"/>
        </w:rPr>
        <w:t>Показатели оценки состояния газовой промышленности</w:t>
      </w:r>
      <w:r w:rsidR="00BD38EB" w:rsidRPr="00BD38EB">
        <w:rPr>
          <w:rFonts w:ascii="Times New Roman" w:hAnsi="Times New Roman" w:cs="Times New Roman"/>
          <w:sz w:val="24"/>
          <w:szCs w:val="24"/>
        </w:rPr>
        <w:t xml:space="preserve"> </w:t>
      </w:r>
      <w:r w:rsidR="00BD38EB">
        <w:rPr>
          <w:rFonts w:ascii="Times New Roman" w:hAnsi="Times New Roman" w:cs="Times New Roman"/>
          <w:sz w:val="24"/>
          <w:szCs w:val="24"/>
        </w:rPr>
        <w:t xml:space="preserve">                                    </w:t>
      </w:r>
      <w:r w:rsidRPr="00BD38EB">
        <w:rPr>
          <w:rFonts w:ascii="Times New Roman" w:hAnsi="Times New Roman" w:cs="Times New Roman"/>
          <w:sz w:val="24"/>
          <w:szCs w:val="24"/>
        </w:rPr>
        <w:t>на национальном уровне</w:t>
      </w:r>
      <w:bookmarkEnd w:id="6"/>
    </w:p>
    <w:p w:rsidR="00BD38EB" w:rsidRPr="00BD38EB" w:rsidRDefault="00BD38EB" w:rsidP="00BD38EB"/>
    <w:p w:rsidR="0040505C" w:rsidRPr="0040505C" w:rsidRDefault="0040505C" w:rsidP="0040505C">
      <w:pPr>
        <w:autoSpaceDE w:val="0"/>
        <w:autoSpaceDN w:val="0"/>
        <w:adjustRightInd w:val="0"/>
        <w:spacing w:line="360" w:lineRule="auto"/>
        <w:ind w:firstLine="709"/>
        <w:jc w:val="both"/>
      </w:pPr>
      <w:r w:rsidRPr="0040505C">
        <w:t>Группа Газпром (ОАО «Газпром» и его дочерние общества) – одна из крупнейших</w:t>
      </w:r>
    </w:p>
    <w:p w:rsidR="0040505C" w:rsidRDefault="0040505C" w:rsidP="0040505C">
      <w:pPr>
        <w:autoSpaceDE w:val="0"/>
        <w:autoSpaceDN w:val="0"/>
        <w:adjustRightInd w:val="0"/>
        <w:spacing w:line="360" w:lineRule="auto"/>
        <w:jc w:val="both"/>
      </w:pPr>
      <w:r w:rsidRPr="0040505C">
        <w:t>нефтегазовых компаний мира.</w:t>
      </w:r>
    </w:p>
    <w:p w:rsidR="0040505C" w:rsidRPr="0040505C" w:rsidRDefault="0040505C" w:rsidP="00E63354">
      <w:pPr>
        <w:autoSpaceDE w:val="0"/>
        <w:autoSpaceDN w:val="0"/>
        <w:adjustRightInd w:val="0"/>
        <w:spacing w:line="360" w:lineRule="auto"/>
        <w:ind w:firstLine="709"/>
        <w:jc w:val="both"/>
      </w:pPr>
      <w:r w:rsidRPr="0040505C">
        <w:t>На лицензионных участках Газпрома сосредоточено около 70 % российских разведанных</w:t>
      </w:r>
      <w:r w:rsidR="00E63354">
        <w:t xml:space="preserve"> </w:t>
      </w:r>
      <w:r w:rsidRPr="0040505C">
        <w:t>и ок</w:t>
      </w:r>
      <w:r w:rsidR="006D0732">
        <w:t>оло 19 % мировых запасов газа, г</w:t>
      </w:r>
      <w:r w:rsidRPr="0040505C">
        <w:t>руппа обеспечивает 18 % его мировой добычи,</w:t>
      </w:r>
      <w:r w:rsidR="007B2D12">
        <w:t xml:space="preserve"> </w:t>
      </w:r>
      <w:r w:rsidRPr="0040505C">
        <w:t>занимая по этому показателю первое место среди нефтегазовых компаний. Газпром</w:t>
      </w:r>
      <w:r w:rsidR="00E63354">
        <w:t xml:space="preserve"> </w:t>
      </w:r>
      <w:r w:rsidRPr="0040505C">
        <w:t>входит в число пяти крупнейших российских и в число двадцати мировых лидеров по</w:t>
      </w:r>
      <w:r w:rsidR="00E63354">
        <w:t xml:space="preserve"> </w:t>
      </w:r>
      <w:r w:rsidRPr="0040505C">
        <w:t>объемам добычи и переработки нефти. Доминируя на газовых рынках России и других</w:t>
      </w:r>
      <w:r w:rsidR="00E63354">
        <w:t xml:space="preserve"> </w:t>
      </w:r>
      <w:r w:rsidRPr="0040505C">
        <w:t>стран бывшего Советского Союза (БСС), Группа также обеспечивает поставки около 25 %</w:t>
      </w:r>
      <w:r w:rsidR="00E63354">
        <w:t xml:space="preserve"> </w:t>
      </w:r>
      <w:r w:rsidRPr="0040505C">
        <w:t>газа, потребляемого в Европе.</w:t>
      </w:r>
    </w:p>
    <w:p w:rsidR="0040505C" w:rsidRPr="0040505C" w:rsidRDefault="0040505C" w:rsidP="00DA0ED9">
      <w:pPr>
        <w:autoSpaceDE w:val="0"/>
        <w:autoSpaceDN w:val="0"/>
        <w:adjustRightInd w:val="0"/>
        <w:spacing w:line="360" w:lineRule="auto"/>
        <w:ind w:firstLine="709"/>
        <w:jc w:val="both"/>
      </w:pPr>
      <w:r w:rsidRPr="0040505C">
        <w:t>Группа является владельцем и оператором Единой систе</w:t>
      </w:r>
      <w:r w:rsidR="004E6C42">
        <w:t xml:space="preserve">мы газоснабжения России </w:t>
      </w:r>
      <w:r w:rsidRPr="0040505C">
        <w:t>–</w:t>
      </w:r>
      <w:r w:rsidR="002F0B21">
        <w:t xml:space="preserve"> </w:t>
      </w:r>
      <w:r w:rsidRPr="0040505C">
        <w:t>единого технологического комплекса, включающего в себя объекты добычи, переработки,</w:t>
      </w:r>
      <w:r>
        <w:t xml:space="preserve"> </w:t>
      </w:r>
      <w:r w:rsidRPr="0040505C">
        <w:t>транспортировки, хранения и распределения газа. В ее состав входит крупнейшая в мире</w:t>
      </w:r>
      <w:r>
        <w:t xml:space="preserve"> </w:t>
      </w:r>
      <w:r w:rsidRPr="0040505C">
        <w:t>газотранспортная система протяженностью свыше 159 тыс. км.</w:t>
      </w:r>
    </w:p>
    <w:p w:rsidR="0040505C" w:rsidRPr="0040505C" w:rsidRDefault="0040505C" w:rsidP="00DA0ED9">
      <w:pPr>
        <w:autoSpaceDE w:val="0"/>
        <w:autoSpaceDN w:val="0"/>
        <w:adjustRightInd w:val="0"/>
        <w:spacing w:line="360" w:lineRule="auto"/>
        <w:ind w:firstLine="709"/>
        <w:jc w:val="both"/>
      </w:pPr>
      <w:r w:rsidRPr="0040505C">
        <w:t>Газпром продолжает последовательно укреплять свое положение в российском и мировом</w:t>
      </w:r>
      <w:r>
        <w:t xml:space="preserve"> </w:t>
      </w:r>
      <w:r w:rsidRPr="0040505C">
        <w:t xml:space="preserve">ТЭК. В </w:t>
      </w:r>
      <w:smartTag w:uri="urn:schemas-microsoft-com:office:smarttags" w:element="metricconverter">
        <w:smartTagPr>
          <w:attr w:name="ProductID" w:val="2008 г"/>
        </w:smartTagPr>
        <w:r w:rsidRPr="0040505C">
          <w:t>2008 г</w:t>
        </w:r>
      </w:smartTag>
      <w:r w:rsidRPr="0040505C">
        <w:t xml:space="preserve">. Газпром приступил к выполнению Программы комплексного </w:t>
      </w:r>
      <w:r w:rsidRPr="0040505C">
        <w:lastRenderedPageBreak/>
        <w:t>освоения</w:t>
      </w:r>
      <w:r>
        <w:t xml:space="preserve"> </w:t>
      </w:r>
      <w:r w:rsidRPr="0040505C">
        <w:t>месторождений полуострова Ямал и прилегающих акваторий – одного из ключевых</w:t>
      </w:r>
      <w:r>
        <w:t xml:space="preserve"> </w:t>
      </w:r>
      <w:r w:rsidRPr="0040505C">
        <w:t>регионов, с которыми связываются перспективы развития российской газодобычи.</w:t>
      </w:r>
      <w:r>
        <w:t xml:space="preserve"> </w:t>
      </w:r>
      <w:r w:rsidRPr="0040505C">
        <w:t>Осуществляется реализация нового газотранспортного проекта «Северный поток»,</w:t>
      </w:r>
      <w:r>
        <w:t xml:space="preserve"> </w:t>
      </w:r>
      <w:r w:rsidRPr="0040505C">
        <w:t>который позволит не только диверсифицировать маршруты транспортировки российского</w:t>
      </w:r>
      <w:r>
        <w:t xml:space="preserve"> </w:t>
      </w:r>
      <w:r w:rsidRPr="0040505C">
        <w:t>газа, в том числе снизив риски транзитных государств, но и обеспечить дополнительные</w:t>
      </w:r>
      <w:r>
        <w:t xml:space="preserve"> </w:t>
      </w:r>
      <w:r w:rsidRPr="0040505C">
        <w:t>возможности для увеличения экспорта газа в долгосрочной перспективе.</w:t>
      </w:r>
    </w:p>
    <w:p w:rsidR="0040505C" w:rsidRPr="0040505C" w:rsidRDefault="0040505C" w:rsidP="00DA0ED9">
      <w:pPr>
        <w:autoSpaceDE w:val="0"/>
        <w:autoSpaceDN w:val="0"/>
        <w:adjustRightInd w:val="0"/>
        <w:spacing w:line="360" w:lineRule="auto"/>
        <w:ind w:firstLine="709"/>
        <w:jc w:val="both"/>
      </w:pPr>
      <w:r w:rsidRPr="0040505C">
        <w:t>В рамках стратегического курса на диверсификацию видов деятельности Газпром</w:t>
      </w:r>
    </w:p>
    <w:p w:rsidR="0040505C" w:rsidRPr="0040505C" w:rsidRDefault="0040505C" w:rsidP="00DA0ED9">
      <w:pPr>
        <w:autoSpaceDE w:val="0"/>
        <w:autoSpaceDN w:val="0"/>
        <w:adjustRightInd w:val="0"/>
        <w:spacing w:line="360" w:lineRule="auto"/>
        <w:jc w:val="both"/>
      </w:pPr>
      <w:r w:rsidRPr="0040505C">
        <w:t>расширяет свое присутствие в нефтяном бизнесе; осуществляет продуктовую</w:t>
      </w:r>
    </w:p>
    <w:p w:rsidR="0040505C" w:rsidRPr="0040505C" w:rsidRDefault="0040505C" w:rsidP="00DA0ED9">
      <w:pPr>
        <w:autoSpaceDE w:val="0"/>
        <w:autoSpaceDN w:val="0"/>
        <w:adjustRightInd w:val="0"/>
        <w:spacing w:line="360" w:lineRule="auto"/>
        <w:jc w:val="both"/>
      </w:pPr>
      <w:r w:rsidRPr="0040505C">
        <w:t>диверсификацию, реализуя стратегию последовательного вхождения в бизнес по</w:t>
      </w:r>
    </w:p>
    <w:p w:rsidR="0040505C" w:rsidRPr="0040505C" w:rsidRDefault="0040505C" w:rsidP="00DA0ED9">
      <w:pPr>
        <w:autoSpaceDE w:val="0"/>
        <w:autoSpaceDN w:val="0"/>
        <w:adjustRightInd w:val="0"/>
        <w:spacing w:line="360" w:lineRule="auto"/>
        <w:jc w:val="both"/>
      </w:pPr>
      <w:r w:rsidRPr="0040505C">
        <w:t xml:space="preserve">производству и поставке </w:t>
      </w:r>
      <w:r w:rsidR="00B06445">
        <w:t>сжиженного природного газа</w:t>
      </w:r>
      <w:r w:rsidRPr="0040505C">
        <w:t>; развивает</w:t>
      </w:r>
    </w:p>
    <w:p w:rsidR="00965D3B" w:rsidRDefault="0040505C" w:rsidP="00DA0ED9">
      <w:pPr>
        <w:autoSpaceDE w:val="0"/>
        <w:autoSpaceDN w:val="0"/>
        <w:adjustRightInd w:val="0"/>
        <w:spacing w:line="360" w:lineRule="auto"/>
        <w:jc w:val="both"/>
      </w:pPr>
      <w:r w:rsidRPr="0040505C">
        <w:t>электроэнергетическую составляющую своей деятельности.</w:t>
      </w:r>
    </w:p>
    <w:p w:rsidR="0040505C" w:rsidRDefault="00965D3B" w:rsidP="00DA0ED9">
      <w:pPr>
        <w:autoSpaceDE w:val="0"/>
        <w:autoSpaceDN w:val="0"/>
        <w:adjustRightInd w:val="0"/>
        <w:spacing w:line="360" w:lineRule="auto"/>
        <w:ind w:firstLine="709"/>
        <w:jc w:val="both"/>
      </w:pPr>
      <w:r w:rsidRPr="00965D3B">
        <w:t>Выбранный вектор развития и складывающаяся в последние годы динамика сырьевых и</w:t>
      </w:r>
      <w:r>
        <w:t xml:space="preserve"> </w:t>
      </w:r>
      <w:r w:rsidRPr="00965D3B">
        <w:t xml:space="preserve">финансовых рынков позволили Группе получить в </w:t>
      </w:r>
      <w:smartTag w:uri="urn:schemas-microsoft-com:office:smarttags" w:element="metricconverter">
        <w:smartTagPr>
          <w:attr w:name="ProductID" w:val="2008 г"/>
        </w:smartTagPr>
        <w:r w:rsidRPr="00965D3B">
          <w:t>2008 г</w:t>
        </w:r>
      </w:smartTag>
      <w:r w:rsidRPr="00965D3B">
        <w:t>. рекордную выручку от</w:t>
      </w:r>
      <w:r>
        <w:t xml:space="preserve"> </w:t>
      </w:r>
      <w:r w:rsidRPr="00965D3B">
        <w:t xml:space="preserve">реализации в объеме 3,52 трлн. руб., что на 45,2 % превышает уровень </w:t>
      </w:r>
      <w:smartTag w:uri="urn:schemas-microsoft-com:office:smarttags" w:element="metricconverter">
        <w:smartTagPr>
          <w:attr w:name="ProductID" w:val="2007 г"/>
        </w:smartTagPr>
        <w:r w:rsidRPr="00965D3B">
          <w:t>2007 г</w:t>
        </w:r>
      </w:smartTag>
      <w:r w:rsidRPr="00965D3B">
        <w:t>.</w:t>
      </w:r>
    </w:p>
    <w:p w:rsidR="00965D3B" w:rsidRPr="00965D3B" w:rsidRDefault="00965D3B" w:rsidP="00DA0ED9">
      <w:pPr>
        <w:autoSpaceDE w:val="0"/>
        <w:autoSpaceDN w:val="0"/>
        <w:adjustRightInd w:val="0"/>
        <w:spacing w:line="360" w:lineRule="auto"/>
        <w:ind w:firstLine="709"/>
        <w:jc w:val="both"/>
      </w:pPr>
      <w:r w:rsidRPr="00965D3B">
        <w:t>Как и другие компании в России и за рубежом, Группа попала под влияние негативных</w:t>
      </w:r>
      <w:r>
        <w:t xml:space="preserve"> </w:t>
      </w:r>
      <w:r w:rsidRPr="00965D3B">
        <w:t>макроэкономических факторов, связанных с нарастанием кризисных явлений в мировой</w:t>
      </w:r>
      <w:r>
        <w:t xml:space="preserve"> </w:t>
      </w:r>
      <w:r w:rsidRPr="00965D3B">
        <w:t xml:space="preserve">экономике, отрицательно сказавшихся на операционных результатах IV квартала </w:t>
      </w:r>
      <w:smartTag w:uri="urn:schemas-microsoft-com:office:smarttags" w:element="metricconverter">
        <w:smartTagPr>
          <w:attr w:name="ProductID" w:val="2008 г"/>
        </w:smartTagPr>
        <w:r w:rsidRPr="00965D3B">
          <w:t>2008 г</w:t>
        </w:r>
      </w:smartTag>
      <w:r w:rsidRPr="00965D3B">
        <w:t>.</w:t>
      </w:r>
    </w:p>
    <w:p w:rsidR="000C30DC" w:rsidRPr="000C30DC" w:rsidRDefault="000C30DC" w:rsidP="00DA0ED9">
      <w:pPr>
        <w:autoSpaceDE w:val="0"/>
        <w:autoSpaceDN w:val="0"/>
        <w:adjustRightInd w:val="0"/>
        <w:spacing w:line="360" w:lineRule="auto"/>
        <w:ind w:firstLine="709"/>
        <w:jc w:val="both"/>
      </w:pPr>
      <w:r w:rsidRPr="000C30DC">
        <w:t>Таким образом, Группа продолжит реализацию объявленной стратегии в основных видах</w:t>
      </w:r>
      <w:r>
        <w:t xml:space="preserve"> </w:t>
      </w:r>
      <w:r w:rsidRPr="000C30DC">
        <w:t>деятельности, в том числе в части освоения месторождений на полуострове Ямал. В</w:t>
      </w:r>
    </w:p>
    <w:p w:rsidR="000C30DC" w:rsidRPr="000C30DC" w:rsidRDefault="000C30DC" w:rsidP="00DA0ED9">
      <w:pPr>
        <w:autoSpaceDE w:val="0"/>
        <w:autoSpaceDN w:val="0"/>
        <w:adjustRightInd w:val="0"/>
        <w:spacing w:line="360" w:lineRule="auto"/>
        <w:jc w:val="both"/>
      </w:pPr>
      <w:r w:rsidRPr="000C30DC">
        <w:t>условиях прогнозируемого в среднесрочной перспективе оживления мировой экономики и</w:t>
      </w:r>
    </w:p>
    <w:p w:rsidR="000C30DC" w:rsidRPr="000C30DC" w:rsidRDefault="000C30DC" w:rsidP="00DA0ED9">
      <w:pPr>
        <w:autoSpaceDE w:val="0"/>
        <w:autoSpaceDN w:val="0"/>
        <w:adjustRightInd w:val="0"/>
        <w:spacing w:line="360" w:lineRule="auto"/>
        <w:jc w:val="both"/>
      </w:pPr>
      <w:r w:rsidRPr="000C30DC">
        <w:t>восстановления спроса на углеводородное сырье следование данному подходу, как</w:t>
      </w:r>
      <w:r>
        <w:t xml:space="preserve"> </w:t>
      </w:r>
      <w:r w:rsidRPr="000C30DC">
        <w:t>ожидается, представит Газпрому дополнительные конкурентные преимущества по</w:t>
      </w:r>
    </w:p>
    <w:p w:rsidR="000C30DC" w:rsidRPr="000C30DC" w:rsidRDefault="000C30DC" w:rsidP="00DA0ED9">
      <w:pPr>
        <w:autoSpaceDE w:val="0"/>
        <w:autoSpaceDN w:val="0"/>
        <w:adjustRightInd w:val="0"/>
        <w:spacing w:line="360" w:lineRule="auto"/>
        <w:jc w:val="both"/>
      </w:pPr>
      <w:r w:rsidRPr="000C30DC">
        <w:t>сравнению с теми участниками нефтегазового рынка, которые вынуждены будут</w:t>
      </w:r>
    </w:p>
    <w:p w:rsidR="000C30DC" w:rsidRPr="000C30DC" w:rsidRDefault="000C30DC" w:rsidP="00DA0ED9">
      <w:pPr>
        <w:autoSpaceDE w:val="0"/>
        <w:autoSpaceDN w:val="0"/>
        <w:adjustRightInd w:val="0"/>
        <w:spacing w:line="360" w:lineRule="auto"/>
        <w:jc w:val="both"/>
        <w:rPr>
          <w:sz w:val="20"/>
          <w:szCs w:val="20"/>
        </w:rPr>
      </w:pPr>
      <w:r w:rsidRPr="000C30DC">
        <w:t>приостанавливать реализацию стратегически важных проектов.</w:t>
      </w:r>
    </w:p>
    <w:p w:rsidR="000C30DC" w:rsidRPr="000C30DC" w:rsidRDefault="000C30DC" w:rsidP="00DA0ED9">
      <w:pPr>
        <w:autoSpaceDE w:val="0"/>
        <w:autoSpaceDN w:val="0"/>
        <w:adjustRightInd w:val="0"/>
        <w:spacing w:line="360" w:lineRule="auto"/>
        <w:ind w:firstLine="709"/>
        <w:jc w:val="both"/>
      </w:pPr>
      <w:r w:rsidRPr="000C30DC">
        <w:t>В числе приоритетов остается работа по реализации непрофильных активов</w:t>
      </w:r>
    </w:p>
    <w:p w:rsidR="000C30DC" w:rsidRPr="000C30DC" w:rsidRDefault="000C30DC" w:rsidP="00DA0ED9">
      <w:pPr>
        <w:autoSpaceDE w:val="0"/>
        <w:autoSpaceDN w:val="0"/>
        <w:adjustRightInd w:val="0"/>
        <w:spacing w:line="360" w:lineRule="auto"/>
        <w:jc w:val="both"/>
      </w:pPr>
      <w:r w:rsidRPr="000C30DC">
        <w:t>ОАО «Газпром» и его дочерних обществ, осуществляемая на единой методологической</w:t>
      </w:r>
    </w:p>
    <w:p w:rsidR="000C30DC" w:rsidRPr="000C30DC" w:rsidRDefault="000C30DC" w:rsidP="00DA0ED9">
      <w:pPr>
        <w:autoSpaceDE w:val="0"/>
        <w:autoSpaceDN w:val="0"/>
        <w:adjustRightInd w:val="0"/>
        <w:spacing w:line="360" w:lineRule="auto"/>
        <w:jc w:val="both"/>
      </w:pPr>
      <w:r w:rsidRPr="000C30DC">
        <w:t>основе под контролем головной компании, а также совершенствование</w:t>
      </w:r>
      <w:r>
        <w:t xml:space="preserve"> </w:t>
      </w:r>
      <w:r w:rsidRPr="000C30DC">
        <w:t>внутрикорпоративной структуры управления профильными активами. Разработаны</w:t>
      </w:r>
    </w:p>
    <w:p w:rsidR="000C30DC" w:rsidRPr="000C30DC" w:rsidRDefault="000C30DC" w:rsidP="00DA0ED9">
      <w:pPr>
        <w:autoSpaceDE w:val="0"/>
        <w:autoSpaceDN w:val="0"/>
        <w:adjustRightInd w:val="0"/>
        <w:spacing w:line="360" w:lineRule="auto"/>
        <w:jc w:val="both"/>
      </w:pPr>
      <w:r w:rsidRPr="000C30DC">
        <w:t>мероприятия по оптимизации численности персонала ОАО «Газпром», его дочерних и</w:t>
      </w:r>
    </w:p>
    <w:p w:rsidR="00AB5BF0" w:rsidRDefault="000C30DC" w:rsidP="00DA0ED9">
      <w:pPr>
        <w:autoSpaceDE w:val="0"/>
        <w:autoSpaceDN w:val="0"/>
        <w:adjustRightInd w:val="0"/>
        <w:spacing w:line="360" w:lineRule="auto"/>
        <w:jc w:val="both"/>
      </w:pPr>
      <w:r w:rsidRPr="000C30DC">
        <w:t>зависимых обществ.</w:t>
      </w:r>
    </w:p>
    <w:p w:rsidR="00DA0ED9" w:rsidRDefault="0037564E" w:rsidP="00DA0ED9">
      <w:pPr>
        <w:autoSpaceDE w:val="0"/>
        <w:autoSpaceDN w:val="0"/>
        <w:adjustRightInd w:val="0"/>
        <w:spacing w:line="360" w:lineRule="auto"/>
        <w:ind w:firstLine="709"/>
        <w:jc w:val="both"/>
      </w:pPr>
      <w:r>
        <w:t>Состояние газовой промышленности оценивается по следующим показателям:</w:t>
      </w:r>
    </w:p>
    <w:p w:rsidR="0037564E" w:rsidRDefault="0037564E" w:rsidP="0037564E">
      <w:pPr>
        <w:numPr>
          <w:ilvl w:val="0"/>
          <w:numId w:val="18"/>
        </w:numPr>
        <w:spacing w:line="360" w:lineRule="auto"/>
        <w:ind w:left="0" w:firstLine="709"/>
        <w:jc w:val="both"/>
      </w:pPr>
      <w:r w:rsidRPr="0037564E">
        <w:t xml:space="preserve">Основные фонды - произведенные активы, подлежащие использованию неоднократно или постоянно в течение длительного периода, но не менее одного года, для производства товаров, оказания рыночных и нерыночных услуг, для управленческих </w:t>
      </w:r>
      <w:r w:rsidRPr="0037564E">
        <w:lastRenderedPageBreak/>
        <w:t>нужд, либо для предоставления другим организациям за плату во временное владение и пользование или во временное пользование.</w:t>
      </w:r>
    </w:p>
    <w:p w:rsidR="0037564E" w:rsidRDefault="0037564E" w:rsidP="0037564E">
      <w:pPr>
        <w:spacing w:line="360" w:lineRule="auto"/>
        <w:ind w:firstLine="709"/>
        <w:jc w:val="both"/>
      </w:pPr>
      <w:r w:rsidRPr="0037564E">
        <w:t>К основным фондам относятся здания, сооружения, машины и оборудование (рабочие, силовые и информационные), транспортные средства, рабочий и продуктивный скот, многолетние насаждения, другие виды основных фондов. Данные о наличии основных фондов приводятся по полной учетной стоимости. Она равна сумме учитываемых в бухгалтерских балансах организации остаточной балансовой стоимости основных фондов и величины накопленного износа. Эта стоимость отражает наличие основных фондов без учета постепенной утраты их потребительских свойств в процессе эксплуатации.</w:t>
      </w:r>
      <w:r>
        <w:t xml:space="preserve"> Основные фонды существуют в любой из организаций.</w:t>
      </w:r>
    </w:p>
    <w:p w:rsidR="0037564E" w:rsidRDefault="0037564E" w:rsidP="0037564E">
      <w:pPr>
        <w:numPr>
          <w:ilvl w:val="0"/>
          <w:numId w:val="18"/>
        </w:numPr>
        <w:spacing w:line="360" w:lineRule="auto"/>
        <w:ind w:left="0" w:firstLine="709"/>
        <w:jc w:val="both"/>
      </w:pPr>
      <w:r w:rsidRPr="0037564E">
        <w:t>Коэффициент обновления основных фондов</w:t>
      </w:r>
      <w:r>
        <w:t xml:space="preserve"> – э</w:t>
      </w:r>
      <w:r w:rsidRPr="0037564E">
        <w:t>тот показатель отражает удельный вес новых (введенных за год) осно</w:t>
      </w:r>
      <w:r>
        <w:t>вных фондов в  их общем объеме (примером может быть новый автомобиль).</w:t>
      </w:r>
    </w:p>
    <w:p w:rsidR="0037564E" w:rsidRDefault="0037564E" w:rsidP="0037564E">
      <w:pPr>
        <w:numPr>
          <w:ilvl w:val="0"/>
          <w:numId w:val="18"/>
        </w:numPr>
        <w:spacing w:line="360" w:lineRule="auto"/>
        <w:ind w:left="0" w:firstLine="709"/>
        <w:jc w:val="both"/>
      </w:pPr>
      <w:r w:rsidRPr="0037564E">
        <w:t>Коэффициент выбытия основных фондов – это отношение ликвидированных за год основных фондов к их наличию на начало года по полной учетной стоимости, в процентах. Данный показатель, наряду с коэффициентом обновления, характеризует интенсивность процесса обновления основных фондов.</w:t>
      </w:r>
    </w:p>
    <w:p w:rsidR="00876493" w:rsidRDefault="001122A3" w:rsidP="0037564E">
      <w:pPr>
        <w:numPr>
          <w:ilvl w:val="0"/>
          <w:numId w:val="18"/>
        </w:numPr>
        <w:spacing w:line="360" w:lineRule="auto"/>
        <w:ind w:left="0" w:firstLine="709"/>
        <w:jc w:val="both"/>
      </w:pPr>
      <w:r w:rsidRPr="001122A3">
        <w:t>Износ основных фондов – это частичная или полная утрата основными фондами потребительских свойств и стоимости в процессе эксплуатации, под воздействием сил природы и вследствие технического прогресса. Нормы и методы начисления износа определяются порядком бухгалтерского учета</w:t>
      </w:r>
      <w:r>
        <w:t xml:space="preserve"> (пример здания)</w:t>
      </w:r>
      <w:r w:rsidRPr="001122A3">
        <w:t>.</w:t>
      </w:r>
    </w:p>
    <w:p w:rsidR="00CB04F5" w:rsidRDefault="00CB04F5" w:rsidP="0037564E">
      <w:pPr>
        <w:numPr>
          <w:ilvl w:val="0"/>
          <w:numId w:val="18"/>
        </w:numPr>
        <w:spacing w:line="360" w:lineRule="auto"/>
        <w:ind w:left="0" w:firstLine="709"/>
        <w:jc w:val="both"/>
      </w:pPr>
      <w:r w:rsidRPr="00CB04F5">
        <w:t>Инвестиции в основной капитал - совокупность затрат, направленных на воспроизводство основных средств (новое строительство, расширение, а также реконструкция и модернизация объектов, которые приводят к увеличению их первоначальной стоимости, приобретение машин, оборудования, транспортных средств и т.д.).</w:t>
      </w:r>
    </w:p>
    <w:p w:rsidR="00CB04F5" w:rsidRDefault="00CB04F5" w:rsidP="0037564E">
      <w:pPr>
        <w:numPr>
          <w:ilvl w:val="0"/>
          <w:numId w:val="18"/>
        </w:numPr>
        <w:spacing w:line="360" w:lineRule="auto"/>
        <w:ind w:left="0" w:firstLine="709"/>
        <w:jc w:val="both"/>
      </w:pPr>
      <w:r w:rsidRPr="00CB04F5">
        <w:t>Среднегодовая численность работников организаций определяется путем суммирования среднесписочной численности работников за все месяцы года и деления полученной суммы на 12.</w:t>
      </w:r>
      <w:r>
        <w:t xml:space="preserve"> </w:t>
      </w:r>
      <w:r w:rsidR="00F1362C">
        <w:t>(</w:t>
      </w:r>
      <w:r>
        <w:t xml:space="preserve">В Газпром этот показатель равен </w:t>
      </w:r>
      <w:r w:rsidR="00F1362C">
        <w:t>31 583).</w:t>
      </w:r>
    </w:p>
    <w:p w:rsidR="00F1362C" w:rsidRDefault="00A073CA" w:rsidP="0037564E">
      <w:pPr>
        <w:numPr>
          <w:ilvl w:val="0"/>
          <w:numId w:val="18"/>
        </w:numPr>
        <w:spacing w:line="360" w:lineRule="auto"/>
        <w:ind w:left="0" w:firstLine="709"/>
        <w:jc w:val="both"/>
      </w:pPr>
      <w:r w:rsidRPr="00A073CA">
        <w:t>Среднемесячная начисленная заработная плата работников исчисляется на основании сведений, полученных от организаций, делением фонда начисленной заработной платы работников за год на среднегодовую численность работников и на 12 месяцев.</w:t>
      </w:r>
    </w:p>
    <w:p w:rsidR="00A073CA" w:rsidRPr="00A073CA" w:rsidRDefault="00A073CA" w:rsidP="0037564E">
      <w:pPr>
        <w:numPr>
          <w:ilvl w:val="0"/>
          <w:numId w:val="18"/>
        </w:numPr>
        <w:spacing w:line="360" w:lineRule="auto"/>
        <w:ind w:left="0" w:firstLine="709"/>
        <w:jc w:val="both"/>
      </w:pPr>
      <w:r w:rsidRPr="00A073CA">
        <w:t>Экспорт товаров - вывоз товаров с таможенной территории Российской Федерации без обязательства об обратном ввозе.</w:t>
      </w:r>
    </w:p>
    <w:p w:rsidR="00A073CA" w:rsidRDefault="00A073CA" w:rsidP="0037564E">
      <w:pPr>
        <w:numPr>
          <w:ilvl w:val="0"/>
          <w:numId w:val="18"/>
        </w:numPr>
        <w:spacing w:line="360" w:lineRule="auto"/>
        <w:ind w:left="0" w:firstLine="709"/>
        <w:jc w:val="both"/>
      </w:pPr>
      <w:r w:rsidRPr="00A073CA">
        <w:lastRenderedPageBreak/>
        <w:t>Импорт товаров - ввоз товаров на таможенную территорию Российской Федерации без обязательства об обратном вывозе</w:t>
      </w:r>
      <w:r w:rsidR="00C24FCF">
        <w:rPr>
          <w:rStyle w:val="ad"/>
        </w:rPr>
        <w:footnoteReference w:id="5"/>
      </w:r>
      <w:r w:rsidRPr="00A073CA">
        <w:t>.</w:t>
      </w:r>
    </w:p>
    <w:p w:rsidR="00A073CA" w:rsidRDefault="00A073CA" w:rsidP="0037564E">
      <w:pPr>
        <w:numPr>
          <w:ilvl w:val="0"/>
          <w:numId w:val="18"/>
        </w:numPr>
        <w:spacing w:line="360" w:lineRule="auto"/>
        <w:ind w:left="0" w:firstLine="709"/>
        <w:jc w:val="both"/>
      </w:pPr>
      <w:r w:rsidRPr="00A073CA">
        <w:t>Оборотные активы - это авансируемая в денежной форме стоимость, принимающая в процессе кругооборота средств форму оборотных фондов и фондов обращения, необходимая для поддержания непрерывности кругооборота и возвращающаяся в исходную форму после его завершения. В оборотные производственные фонды входят как предметы труда (сырье, основные материалы, топливо, вспомогательные материалы, тара, запасные части), так и средства труда (малоценные и быстроизнашивающиеся предметы).</w:t>
      </w:r>
      <w:r>
        <w:t xml:space="preserve"> Что касается данного показателя по ОАО «Газпром» </w:t>
      </w:r>
      <w:r w:rsidR="00AA421B">
        <w:t xml:space="preserve">оборотные активы за вычетом краткосрочных обязательств составили 607 230 млн. руб. по состоянию на 31 декабря </w:t>
      </w:r>
      <w:smartTag w:uri="urn:schemas-microsoft-com:office:smarttags" w:element="metricconverter">
        <w:smartTagPr>
          <w:attr w:name="ProductID" w:val="2008 г"/>
        </w:smartTagPr>
        <w:r w:rsidR="00AA421B">
          <w:t>2008 г</w:t>
        </w:r>
      </w:smartTag>
      <w:r w:rsidR="00AA421B">
        <w:t xml:space="preserve">. и 481 863 млн. руб. по состоянию на 31 декабря </w:t>
      </w:r>
      <w:smartTag w:uri="urn:schemas-microsoft-com:office:smarttags" w:element="metricconverter">
        <w:smartTagPr>
          <w:attr w:name="ProductID" w:val="2007 г"/>
        </w:smartTagPr>
        <w:r w:rsidR="00AA421B">
          <w:t>2007 г</w:t>
        </w:r>
      </w:smartTag>
      <w:r w:rsidR="00AA421B">
        <w:t xml:space="preserve">. Увеличение оборотного капитала на 125 367 млн. руб. за год, закончившийся 31 декабря </w:t>
      </w:r>
      <w:smartTag w:uri="urn:schemas-microsoft-com:office:smarttags" w:element="metricconverter">
        <w:smartTagPr>
          <w:attr w:name="ProductID" w:val="2008 г"/>
        </w:smartTagPr>
        <w:r w:rsidR="00AA421B">
          <w:t>2008 г</w:t>
        </w:r>
      </w:smartTag>
      <w:r w:rsidR="00AA421B">
        <w:t>., было, в основном, связано с уменьшением краткосрочных данных займов и текущей части долгосрочных займов, увеличением денежных средств и их эквивалентов и товарно-материальных запасов</w:t>
      </w:r>
      <w:r w:rsidR="00982CF7">
        <w:rPr>
          <w:rStyle w:val="ad"/>
        </w:rPr>
        <w:footnoteReference w:id="6"/>
      </w:r>
      <w:r w:rsidR="00AA421B">
        <w:t>.</w:t>
      </w:r>
    </w:p>
    <w:p w:rsidR="007C2E32" w:rsidRDefault="00706064" w:rsidP="00AB5BF0">
      <w:pPr>
        <w:spacing w:line="360" w:lineRule="auto"/>
        <w:ind w:firstLine="709"/>
        <w:jc w:val="both"/>
      </w:pPr>
      <w:r>
        <w:t>Г</w:t>
      </w:r>
      <w:r w:rsidR="007C2E32">
        <w:t>азовая промышленность очень важна  для экономики страны, с каждым годом экспорт газа в страны Европы только увеличивается, принося ещё больше прибыли.</w:t>
      </w:r>
    </w:p>
    <w:p w:rsidR="00912B6B" w:rsidRPr="00EE6E9B" w:rsidRDefault="00B1209D" w:rsidP="009F4133">
      <w:pPr>
        <w:pStyle w:val="1"/>
        <w:numPr>
          <w:ilvl w:val="0"/>
          <w:numId w:val="6"/>
        </w:numPr>
        <w:spacing w:line="360" w:lineRule="auto"/>
        <w:jc w:val="center"/>
        <w:rPr>
          <w:rFonts w:ascii="Times New Roman" w:hAnsi="Times New Roman" w:cs="Times New Roman"/>
          <w:caps/>
          <w:color w:val="FF0000"/>
          <w:sz w:val="24"/>
          <w:szCs w:val="24"/>
        </w:rPr>
      </w:pPr>
      <w:r w:rsidRPr="00DE63A5">
        <w:rPr>
          <w:color w:val="FF0000"/>
        </w:rPr>
        <w:br w:type="page"/>
      </w:r>
      <w:r w:rsidR="00DE63A5" w:rsidRPr="008D5412">
        <w:rPr>
          <w:rFonts w:ascii="Times New Roman" w:hAnsi="Times New Roman" w:cs="Times New Roman"/>
          <w:b w:val="0"/>
          <w:caps/>
          <w:color w:val="FF0000"/>
          <w:sz w:val="24"/>
          <w:szCs w:val="24"/>
        </w:rPr>
        <w:lastRenderedPageBreak/>
        <w:t xml:space="preserve"> </w:t>
      </w:r>
      <w:bookmarkStart w:id="7" w:name="_Toc233596073"/>
      <w:r w:rsidR="0022753E" w:rsidRPr="00EE6E9B">
        <w:rPr>
          <w:rFonts w:ascii="Times New Roman" w:hAnsi="Times New Roman" w:cs="Times New Roman"/>
          <w:caps/>
          <w:color w:val="000000"/>
          <w:sz w:val="24"/>
          <w:szCs w:val="24"/>
        </w:rPr>
        <w:t xml:space="preserve">Анализ </w:t>
      </w:r>
      <w:r w:rsidRPr="00EE6E9B">
        <w:rPr>
          <w:rFonts w:ascii="Times New Roman" w:hAnsi="Times New Roman" w:cs="Times New Roman"/>
          <w:caps/>
          <w:color w:val="000000"/>
          <w:sz w:val="24"/>
          <w:szCs w:val="24"/>
        </w:rPr>
        <w:t>развития газовой промышленности</w:t>
      </w:r>
      <w:r w:rsidR="001B5AE4" w:rsidRPr="00EE6E9B">
        <w:rPr>
          <w:rFonts w:ascii="Times New Roman" w:hAnsi="Times New Roman" w:cs="Times New Roman"/>
          <w:caps/>
          <w:color w:val="000000"/>
          <w:sz w:val="24"/>
          <w:szCs w:val="24"/>
        </w:rPr>
        <w:t xml:space="preserve"> В</w:t>
      </w:r>
      <w:r w:rsidRPr="00EE6E9B">
        <w:rPr>
          <w:rFonts w:ascii="Times New Roman" w:hAnsi="Times New Roman" w:cs="Times New Roman"/>
          <w:caps/>
          <w:color w:val="000000"/>
          <w:sz w:val="24"/>
          <w:szCs w:val="24"/>
        </w:rPr>
        <w:t xml:space="preserve"> </w:t>
      </w:r>
      <w:r w:rsidR="00EE6E9B">
        <w:rPr>
          <w:rFonts w:ascii="Times New Roman" w:hAnsi="Times New Roman" w:cs="Times New Roman"/>
          <w:caps/>
          <w:color w:val="000000"/>
          <w:sz w:val="24"/>
          <w:szCs w:val="24"/>
        </w:rPr>
        <w:t>России</w:t>
      </w:r>
      <w:bookmarkEnd w:id="7"/>
    </w:p>
    <w:p w:rsidR="00006D4E" w:rsidRDefault="00E76CDF" w:rsidP="00DD7151">
      <w:pPr>
        <w:pStyle w:val="1"/>
        <w:numPr>
          <w:ilvl w:val="1"/>
          <w:numId w:val="6"/>
        </w:numPr>
        <w:jc w:val="center"/>
        <w:rPr>
          <w:rFonts w:ascii="Times New Roman" w:hAnsi="Times New Roman" w:cs="Times New Roman"/>
          <w:sz w:val="24"/>
          <w:szCs w:val="24"/>
        </w:rPr>
      </w:pPr>
      <w:bookmarkStart w:id="8" w:name="_Toc233596074"/>
      <w:r>
        <w:rPr>
          <w:rFonts w:ascii="Times New Roman" w:hAnsi="Times New Roman" w:cs="Times New Roman"/>
          <w:sz w:val="24"/>
          <w:szCs w:val="24"/>
        </w:rPr>
        <w:t>Процессы</w:t>
      </w:r>
      <w:r w:rsidR="00322033">
        <w:rPr>
          <w:rFonts w:ascii="Times New Roman" w:hAnsi="Times New Roman" w:cs="Times New Roman"/>
          <w:sz w:val="24"/>
          <w:szCs w:val="24"/>
        </w:rPr>
        <w:t xml:space="preserve"> </w:t>
      </w:r>
      <w:r>
        <w:rPr>
          <w:rFonts w:ascii="Times New Roman" w:hAnsi="Times New Roman" w:cs="Times New Roman"/>
          <w:sz w:val="24"/>
          <w:szCs w:val="24"/>
        </w:rPr>
        <w:t>формирования</w:t>
      </w:r>
      <w:r w:rsidR="00B61B8E" w:rsidRPr="00322033">
        <w:rPr>
          <w:rFonts w:ascii="Times New Roman" w:hAnsi="Times New Roman" w:cs="Times New Roman"/>
          <w:sz w:val="24"/>
          <w:szCs w:val="24"/>
        </w:rPr>
        <w:t xml:space="preserve"> газовой промышленности в СССР</w:t>
      </w:r>
      <w:bookmarkEnd w:id="8"/>
    </w:p>
    <w:p w:rsidR="00831631" w:rsidRPr="00831631" w:rsidRDefault="00831631" w:rsidP="00831631"/>
    <w:p w:rsidR="00D818F0" w:rsidRPr="00E477FC" w:rsidRDefault="00D818F0" w:rsidP="00CF5290">
      <w:pPr>
        <w:spacing w:line="360" w:lineRule="auto"/>
        <w:ind w:firstLine="709"/>
        <w:jc w:val="both"/>
      </w:pPr>
      <w:r>
        <w:t xml:space="preserve">В </w:t>
      </w:r>
      <w:smartTag w:uri="urn:schemas-microsoft-com:office:smarttags" w:element="metricconverter">
        <w:smartTagPr>
          <w:attr w:name="ProductID" w:val="1996 г"/>
        </w:smartTagPr>
        <w:r>
          <w:t>1996 г</w:t>
        </w:r>
      </w:smartTag>
      <w:r>
        <w:t>. газовой промышленности России исполнилось 50 лет. Сейчас, в услови</w:t>
      </w:r>
      <w:r>
        <w:softHyphen/>
        <w:t>ях кризиса, отрасль демонстрирует гибкость и умение находить зоны стабильности и ниши роста.</w:t>
      </w:r>
      <w:r w:rsidR="00CF5290">
        <w:t xml:space="preserve"> </w:t>
      </w:r>
      <w:r w:rsidRPr="00E477FC">
        <w:t xml:space="preserve">За последние полвека система газоснабжения прошла несколько фаз развития. В бывшем СССР она представляла собой общесоюзный народнохозяйственный комплекс. Поскольку и после распада СССР это накладывает заметный отпечаток на функционирование </w:t>
      </w:r>
      <w:r w:rsidR="000D7C0A">
        <w:t>единой системы газоснабжения</w:t>
      </w:r>
      <w:r w:rsidRPr="00E477FC">
        <w:t xml:space="preserve"> России, целесообразно рассмотреть основные этапы ее становления.</w:t>
      </w:r>
    </w:p>
    <w:p w:rsidR="00D818F0" w:rsidRPr="00E477FC" w:rsidRDefault="00D818F0" w:rsidP="00D818F0">
      <w:pPr>
        <w:pStyle w:val="10"/>
        <w:spacing w:line="360" w:lineRule="auto"/>
        <w:ind w:firstLine="720"/>
        <w:rPr>
          <w:sz w:val="24"/>
          <w:szCs w:val="24"/>
        </w:rPr>
      </w:pPr>
      <w:r w:rsidRPr="00E477FC">
        <w:rPr>
          <w:sz w:val="24"/>
          <w:szCs w:val="24"/>
        </w:rPr>
        <w:t>Первый этап, охватывающий 40-е – начало 60-х годов, связан с освоением отдельных групп саратовских, краснодарских, ставропольских, восточноукраинских (район Шебелинки), западноукраинских (район Дашавы-Львова) и ряда других газовых месторождений, а также попутного газа нефтяных месторождений (районы Поволжья и Закавказья). Это относительно небольшие по объему и расположению недалеко от возможных потребителей источники газа. В каждом случае проектировался и сооружался отдельный газопровод (группа газопроводов), связывающий с потребителями газа – газопроводы Саратов-Москва, Дашава – Минск, Дашава – Киев – Брянск – Москва, Северный Кавказ – Центр (начиная с газопровода Ставрополь – Москва), Шебелинка – Курск – Смоленск – Брянск, Шебелинка – Полтава – Киев, Шебелинка – Днепропетровск – Одесса и пр.</w:t>
      </w:r>
    </w:p>
    <w:p w:rsidR="00D818F0" w:rsidRDefault="00D818F0" w:rsidP="00D818F0">
      <w:pPr>
        <w:pStyle w:val="10"/>
        <w:spacing w:line="360" w:lineRule="auto"/>
        <w:ind w:firstLine="720"/>
        <w:rPr>
          <w:sz w:val="24"/>
          <w:szCs w:val="24"/>
        </w:rPr>
      </w:pPr>
      <w:r w:rsidRPr="00E477FC">
        <w:rPr>
          <w:sz w:val="24"/>
          <w:szCs w:val="24"/>
        </w:rPr>
        <w:t xml:space="preserve">На втором этапе, в 60-е годы, стали вводиться в разработку крупные газоносные районы – прежде всего, резко увеличилось использование ресурсов Средней Азии, затем Республики Коми. Однако из-за значительной удаленности этих источников от основной части потенциальных потребителей, расположенных на Урале, в центральном и западных районах Европейской части страны, потребовалось сооружение первых сверхдальних газопроводов Бухара-Урал, Средняя Азия-Центр, Вуктыл-Торжок. В них уже использовались трубы большего диаметра (1020 – </w:t>
      </w:r>
      <w:smartTag w:uri="urn:schemas-microsoft-com:office:smarttags" w:element="metricconverter">
        <w:smartTagPr>
          <w:attr w:name="ProductID" w:val="1220 мм"/>
        </w:smartTagPr>
        <w:r w:rsidRPr="00E477FC">
          <w:rPr>
            <w:sz w:val="24"/>
            <w:szCs w:val="24"/>
          </w:rPr>
          <w:t>1220 мм</w:t>
        </w:r>
      </w:smartTag>
      <w:r w:rsidRPr="00E477FC">
        <w:rPr>
          <w:sz w:val="24"/>
          <w:szCs w:val="24"/>
        </w:rPr>
        <w:t>) и соответственно большей производительности (10 – 15 млрд. м</w:t>
      </w:r>
      <w:r w:rsidRPr="00E477FC">
        <w:rPr>
          <w:sz w:val="24"/>
          <w:szCs w:val="24"/>
          <w:vertAlign w:val="superscript"/>
        </w:rPr>
        <w:t>3</w:t>
      </w:r>
      <w:r w:rsidRPr="00E477FC">
        <w:rPr>
          <w:sz w:val="24"/>
          <w:szCs w:val="24"/>
        </w:rPr>
        <w:t xml:space="preserve"> в год, а в газопроводе Средняя Азия-Центр – до 25 млрд. м</w:t>
      </w:r>
      <w:r w:rsidRPr="00E477FC">
        <w:rPr>
          <w:sz w:val="24"/>
          <w:szCs w:val="24"/>
          <w:vertAlign w:val="superscript"/>
        </w:rPr>
        <w:t>3</w:t>
      </w:r>
      <w:r w:rsidRPr="00E477FC">
        <w:rPr>
          <w:sz w:val="24"/>
          <w:szCs w:val="24"/>
        </w:rPr>
        <w:t xml:space="preserve"> в год). Для обеспечения надежности функционирования газопроводов потребовалось строительство многониточных систем, а возросшие объемы передачи газа создали для этого объективные предпосылки. Главным последствием усложнения схемы газопроводов стало взаимопересечение систем в районе Москвы и на Украине. Таким образом, появилась возможность для взаимодействия газопроводных систем и </w:t>
      </w:r>
      <w:r w:rsidRPr="00E477FC">
        <w:rPr>
          <w:sz w:val="24"/>
          <w:szCs w:val="24"/>
        </w:rPr>
        <w:lastRenderedPageBreak/>
        <w:t>перераспределения потоков по ним, то есть для формирования Единой системы газоснабжения страны. Концентрация мощностей как в добыче, так и при транспортировке газа, прогресс строительной индустрии, насущные потребности народного хозяйства способствовали ускорению развития газовой промышленности – среднегодовая добыча газа в 60-е годы возросла с 45 млрд. до 200 млрд. м</w:t>
      </w:r>
      <w:r w:rsidRPr="00E477FC">
        <w:rPr>
          <w:sz w:val="24"/>
          <w:szCs w:val="24"/>
          <w:vertAlign w:val="superscript"/>
        </w:rPr>
        <w:t>3</w:t>
      </w:r>
      <w:r w:rsidRPr="00E477FC">
        <w:rPr>
          <w:sz w:val="24"/>
          <w:szCs w:val="24"/>
        </w:rPr>
        <w:t>, а его доля в топливном балансе страны – до 18 – 19%.</w:t>
      </w:r>
    </w:p>
    <w:p w:rsidR="00EE64B3" w:rsidRDefault="00EE64B3" w:rsidP="00EE64B3">
      <w:pPr>
        <w:pStyle w:val="ae"/>
        <w:spacing w:before="120" w:after="120"/>
        <w:rPr>
          <w:b w:val="0"/>
          <w:i/>
          <w:sz w:val="28"/>
        </w:rPr>
      </w:pPr>
      <w:r w:rsidRPr="00EE64B3">
        <w:rPr>
          <w:sz w:val="24"/>
          <w:szCs w:val="24"/>
        </w:rPr>
        <w:t xml:space="preserve">Таблица </w:t>
      </w:r>
      <w:r w:rsidRPr="00EE64B3">
        <w:rPr>
          <w:sz w:val="24"/>
          <w:szCs w:val="24"/>
        </w:rPr>
        <w:fldChar w:fldCharType="begin"/>
      </w:r>
      <w:r w:rsidRPr="00EE64B3">
        <w:rPr>
          <w:sz w:val="24"/>
          <w:szCs w:val="24"/>
        </w:rPr>
        <w:instrText xml:space="preserve"> SEQ Таблица \* ARABIC </w:instrText>
      </w:r>
      <w:r w:rsidRPr="00EE64B3">
        <w:rPr>
          <w:sz w:val="24"/>
          <w:szCs w:val="24"/>
        </w:rPr>
        <w:fldChar w:fldCharType="separate"/>
      </w:r>
      <w:r w:rsidR="00EB0B26">
        <w:rPr>
          <w:noProof/>
          <w:sz w:val="24"/>
          <w:szCs w:val="24"/>
        </w:rPr>
        <w:t>1</w:t>
      </w:r>
      <w:r w:rsidRPr="00EE64B3">
        <w:rPr>
          <w:sz w:val="24"/>
          <w:szCs w:val="24"/>
        </w:rPr>
        <w:fldChar w:fldCharType="end"/>
      </w:r>
      <w:r>
        <w:rPr>
          <w:sz w:val="24"/>
          <w:szCs w:val="24"/>
        </w:rPr>
        <w:t xml:space="preserve"> </w:t>
      </w:r>
      <w:r>
        <w:rPr>
          <w:b w:val="0"/>
          <w:i/>
          <w:sz w:val="24"/>
          <w:szCs w:val="24"/>
        </w:rPr>
        <w:t xml:space="preserve">- </w:t>
      </w:r>
      <w:r w:rsidRPr="00262695">
        <w:rPr>
          <w:b w:val="0"/>
          <w:i/>
          <w:sz w:val="24"/>
          <w:szCs w:val="24"/>
        </w:rPr>
        <w:t>Размещение запасов природного газа</w:t>
      </w:r>
      <w:r w:rsidR="00E003EB">
        <w:rPr>
          <w:b w:val="0"/>
          <w:i/>
          <w:sz w:val="24"/>
          <w:szCs w:val="24"/>
        </w:rPr>
        <w:t xml:space="preserve"> в </w:t>
      </w:r>
      <w:r w:rsidR="00192C5D">
        <w:rPr>
          <w:b w:val="0"/>
          <w:i/>
          <w:sz w:val="24"/>
          <w:szCs w:val="24"/>
        </w:rPr>
        <w:t>СССР</w:t>
      </w:r>
      <w:r>
        <w:rPr>
          <w:rStyle w:val="ad"/>
          <w:b w:val="0"/>
          <w:i/>
          <w:sz w:val="28"/>
        </w:rPr>
        <w:footnoteReference w:id="7"/>
      </w:r>
    </w:p>
    <w:tbl>
      <w:tblPr>
        <w:tblW w:w="0" w:type="auto"/>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775"/>
        <w:gridCol w:w="719"/>
        <w:gridCol w:w="719"/>
        <w:gridCol w:w="719"/>
      </w:tblGrid>
      <w:tr w:rsidR="00EE64B3" w:rsidTr="002136E3">
        <w:trPr>
          <w:trHeight w:hRule="exact" w:val="380"/>
        </w:trPr>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Район</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1980г.</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1990г.</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1995г.</w:t>
            </w:r>
          </w:p>
        </w:tc>
      </w:tr>
      <w:tr w:rsidR="00EE64B3" w:rsidTr="002136E3">
        <w:trPr>
          <w:trHeight w:hRule="exact" w:val="363"/>
        </w:trPr>
        <w:tc>
          <w:tcPr>
            <w:tcW w:w="0" w:type="auto"/>
          </w:tcPr>
          <w:p w:rsidR="00EE64B3" w:rsidRPr="00EE64B3" w:rsidRDefault="00EE64B3" w:rsidP="00BD7FD7">
            <w:pPr>
              <w:pStyle w:val="10"/>
              <w:spacing w:line="240" w:lineRule="auto"/>
              <w:ind w:firstLine="0"/>
              <w:jc w:val="left"/>
              <w:rPr>
                <w:sz w:val="24"/>
                <w:szCs w:val="24"/>
              </w:rPr>
            </w:pPr>
            <w:r w:rsidRPr="00EE64B3">
              <w:rPr>
                <w:sz w:val="24"/>
                <w:szCs w:val="24"/>
              </w:rPr>
              <w:t>Россия, всего, млрд куб. м</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254</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641</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595</w:t>
            </w:r>
          </w:p>
        </w:tc>
      </w:tr>
      <w:tr w:rsidR="00EE64B3" w:rsidTr="002136E3">
        <w:trPr>
          <w:trHeight w:hRule="exact" w:val="266"/>
        </w:trPr>
        <w:tc>
          <w:tcPr>
            <w:tcW w:w="0" w:type="auto"/>
          </w:tcPr>
          <w:p w:rsidR="00EE64B3" w:rsidRPr="00EE64B3" w:rsidRDefault="00EE64B3" w:rsidP="00BD7FD7">
            <w:pPr>
              <w:pStyle w:val="10"/>
              <w:spacing w:line="240" w:lineRule="auto"/>
              <w:ind w:firstLine="0"/>
              <w:jc w:val="left"/>
              <w:rPr>
                <w:sz w:val="24"/>
                <w:szCs w:val="24"/>
              </w:rPr>
            </w:pPr>
            <w:r w:rsidRPr="00EE64B3">
              <w:rPr>
                <w:sz w:val="24"/>
                <w:szCs w:val="24"/>
              </w:rPr>
              <w:t>То же, %</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100</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lang w:val="en-US"/>
              </w:rPr>
              <w:t>100</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100</w:t>
            </w:r>
          </w:p>
        </w:tc>
      </w:tr>
      <w:tr w:rsidR="00EE64B3" w:rsidTr="002136E3">
        <w:trPr>
          <w:trHeight w:hRule="exact" w:val="316"/>
        </w:trPr>
        <w:tc>
          <w:tcPr>
            <w:tcW w:w="0" w:type="auto"/>
          </w:tcPr>
          <w:p w:rsidR="00EE64B3" w:rsidRPr="00EE64B3" w:rsidRDefault="00EE64B3" w:rsidP="00BD7FD7">
            <w:pPr>
              <w:pStyle w:val="10"/>
              <w:spacing w:line="240" w:lineRule="auto"/>
              <w:ind w:firstLine="0"/>
              <w:jc w:val="left"/>
              <w:rPr>
                <w:sz w:val="24"/>
                <w:szCs w:val="24"/>
              </w:rPr>
            </w:pPr>
            <w:r w:rsidRPr="00EE64B3">
              <w:rPr>
                <w:sz w:val="24"/>
                <w:szCs w:val="24"/>
              </w:rPr>
              <w:t>Европейская часть</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17</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9,6</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8,0</w:t>
            </w:r>
          </w:p>
        </w:tc>
      </w:tr>
      <w:tr w:rsidR="00EE64B3" w:rsidTr="002136E3">
        <w:trPr>
          <w:trHeight w:hRule="exact" w:val="291"/>
        </w:trPr>
        <w:tc>
          <w:tcPr>
            <w:tcW w:w="0" w:type="auto"/>
          </w:tcPr>
          <w:p w:rsidR="00EE64B3" w:rsidRPr="00EE64B3" w:rsidRDefault="00EE64B3" w:rsidP="00BD7FD7">
            <w:pPr>
              <w:pStyle w:val="10"/>
              <w:spacing w:line="240" w:lineRule="auto"/>
              <w:ind w:firstLine="0"/>
              <w:jc w:val="left"/>
              <w:rPr>
                <w:sz w:val="24"/>
                <w:szCs w:val="24"/>
              </w:rPr>
            </w:pPr>
            <w:r w:rsidRPr="00EE64B3">
              <w:rPr>
                <w:sz w:val="24"/>
                <w:szCs w:val="24"/>
              </w:rPr>
              <w:t>Северный</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3,9</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1,2</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0,5</w:t>
            </w:r>
          </w:p>
        </w:tc>
      </w:tr>
      <w:tr w:rsidR="00EE64B3" w:rsidTr="002136E3">
        <w:trPr>
          <w:trHeight w:hRule="exact" w:val="303"/>
        </w:trPr>
        <w:tc>
          <w:tcPr>
            <w:tcW w:w="0" w:type="auto"/>
          </w:tcPr>
          <w:p w:rsidR="00EE64B3" w:rsidRPr="00EE64B3" w:rsidRDefault="00EE64B3" w:rsidP="00BD7FD7">
            <w:pPr>
              <w:pStyle w:val="10"/>
              <w:spacing w:line="240" w:lineRule="auto"/>
              <w:ind w:firstLine="0"/>
              <w:jc w:val="left"/>
              <w:rPr>
                <w:sz w:val="24"/>
                <w:szCs w:val="24"/>
              </w:rPr>
            </w:pPr>
            <w:r w:rsidRPr="00EE64B3">
              <w:rPr>
                <w:sz w:val="24"/>
                <w:szCs w:val="24"/>
              </w:rPr>
              <w:t>Уральский</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10,6</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6,8</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6,0</w:t>
            </w:r>
          </w:p>
        </w:tc>
      </w:tr>
      <w:tr w:rsidR="00EE64B3" w:rsidTr="002136E3">
        <w:trPr>
          <w:trHeight w:hRule="exact" w:val="283"/>
        </w:trPr>
        <w:tc>
          <w:tcPr>
            <w:tcW w:w="0" w:type="auto"/>
          </w:tcPr>
          <w:p w:rsidR="00EE64B3" w:rsidRPr="00EE64B3" w:rsidRDefault="00EE64B3" w:rsidP="00BD7FD7">
            <w:pPr>
              <w:pStyle w:val="10"/>
              <w:spacing w:line="240" w:lineRule="auto"/>
              <w:ind w:firstLine="0"/>
              <w:jc w:val="left"/>
              <w:rPr>
                <w:sz w:val="24"/>
                <w:szCs w:val="24"/>
              </w:rPr>
            </w:pPr>
            <w:r w:rsidRPr="00EE64B3">
              <w:rPr>
                <w:sz w:val="24"/>
                <w:szCs w:val="24"/>
              </w:rPr>
              <w:t>Северо-Кавказский</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1,6</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0,8</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0,5</w:t>
            </w:r>
          </w:p>
        </w:tc>
      </w:tr>
      <w:tr w:rsidR="00EE64B3" w:rsidTr="002136E3">
        <w:trPr>
          <w:trHeight w:hRule="exact" w:val="277"/>
        </w:trPr>
        <w:tc>
          <w:tcPr>
            <w:tcW w:w="0" w:type="auto"/>
          </w:tcPr>
          <w:p w:rsidR="00EE64B3" w:rsidRPr="00EE64B3" w:rsidRDefault="00EE64B3" w:rsidP="00BD7FD7">
            <w:pPr>
              <w:pStyle w:val="10"/>
              <w:spacing w:line="240" w:lineRule="auto"/>
              <w:ind w:firstLine="0"/>
              <w:jc w:val="left"/>
              <w:rPr>
                <w:sz w:val="24"/>
                <w:szCs w:val="24"/>
              </w:rPr>
            </w:pPr>
            <w:r w:rsidRPr="00EE64B3">
              <w:rPr>
                <w:sz w:val="24"/>
                <w:szCs w:val="24"/>
              </w:rPr>
              <w:t>Поволжский</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1,1</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0,8</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1,0</w:t>
            </w:r>
          </w:p>
        </w:tc>
      </w:tr>
      <w:tr w:rsidR="00EE64B3" w:rsidTr="002136E3">
        <w:trPr>
          <w:trHeight w:hRule="exact" w:val="314"/>
        </w:trPr>
        <w:tc>
          <w:tcPr>
            <w:tcW w:w="0" w:type="auto"/>
          </w:tcPr>
          <w:p w:rsidR="00EE64B3" w:rsidRPr="00EE64B3" w:rsidRDefault="00EE64B3" w:rsidP="00BD7FD7">
            <w:pPr>
              <w:pStyle w:val="10"/>
              <w:spacing w:line="240" w:lineRule="auto"/>
              <w:ind w:firstLine="0"/>
              <w:jc w:val="left"/>
              <w:rPr>
                <w:sz w:val="24"/>
                <w:szCs w:val="24"/>
              </w:rPr>
            </w:pPr>
            <w:r w:rsidRPr="00EE64B3">
              <w:rPr>
                <w:sz w:val="24"/>
                <w:szCs w:val="24"/>
              </w:rPr>
              <w:t>Восточные районы</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83</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90,4</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92,0</w:t>
            </w:r>
          </w:p>
        </w:tc>
      </w:tr>
      <w:tr w:rsidR="00EE64B3" w:rsidTr="002136E3">
        <w:trPr>
          <w:trHeight w:hRule="exact" w:val="348"/>
        </w:trPr>
        <w:tc>
          <w:tcPr>
            <w:tcW w:w="0" w:type="auto"/>
          </w:tcPr>
          <w:p w:rsidR="00EE64B3" w:rsidRPr="00EE64B3" w:rsidRDefault="00EE64B3" w:rsidP="00BD7FD7">
            <w:pPr>
              <w:pStyle w:val="10"/>
              <w:spacing w:line="240" w:lineRule="auto"/>
              <w:ind w:firstLine="0"/>
              <w:jc w:val="left"/>
              <w:rPr>
                <w:sz w:val="24"/>
                <w:szCs w:val="24"/>
              </w:rPr>
            </w:pPr>
            <w:r w:rsidRPr="00EE64B3">
              <w:rPr>
                <w:sz w:val="24"/>
                <w:szCs w:val="24"/>
              </w:rPr>
              <w:t>Западная Сибирь</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82,5</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89,6</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90,8</w:t>
            </w:r>
          </w:p>
        </w:tc>
      </w:tr>
      <w:tr w:rsidR="00EE64B3" w:rsidTr="002136E3">
        <w:trPr>
          <w:trHeight w:hRule="exact" w:val="333"/>
        </w:trPr>
        <w:tc>
          <w:tcPr>
            <w:tcW w:w="0" w:type="auto"/>
          </w:tcPr>
          <w:p w:rsidR="00EE64B3" w:rsidRPr="00EE64B3" w:rsidRDefault="00EE64B3" w:rsidP="00BD7FD7">
            <w:pPr>
              <w:pStyle w:val="10"/>
              <w:spacing w:line="240" w:lineRule="auto"/>
              <w:ind w:firstLine="0"/>
              <w:jc w:val="left"/>
              <w:rPr>
                <w:sz w:val="24"/>
                <w:szCs w:val="24"/>
              </w:rPr>
            </w:pPr>
            <w:r w:rsidRPr="00EE64B3">
              <w:rPr>
                <w:sz w:val="24"/>
                <w:szCs w:val="24"/>
              </w:rPr>
              <w:t>Восточная Сибирь</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0,25</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0,3</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0,7</w:t>
            </w:r>
          </w:p>
        </w:tc>
      </w:tr>
      <w:tr w:rsidR="00EE64B3" w:rsidTr="002136E3">
        <w:trPr>
          <w:trHeight w:hRule="exact" w:val="371"/>
        </w:trPr>
        <w:tc>
          <w:tcPr>
            <w:tcW w:w="0" w:type="auto"/>
          </w:tcPr>
          <w:p w:rsidR="00EE64B3" w:rsidRPr="00EE64B3" w:rsidRDefault="00EE64B3" w:rsidP="00BD7FD7">
            <w:pPr>
              <w:pStyle w:val="10"/>
              <w:spacing w:line="240" w:lineRule="auto"/>
              <w:ind w:firstLine="0"/>
              <w:jc w:val="left"/>
              <w:rPr>
                <w:sz w:val="24"/>
                <w:szCs w:val="24"/>
              </w:rPr>
            </w:pPr>
            <w:r w:rsidRPr="00EE64B3">
              <w:rPr>
                <w:sz w:val="24"/>
                <w:szCs w:val="24"/>
              </w:rPr>
              <w:t>Дальний Восток</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0,25</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0,5</w:t>
            </w:r>
          </w:p>
        </w:tc>
        <w:tc>
          <w:tcPr>
            <w:tcW w:w="0" w:type="auto"/>
          </w:tcPr>
          <w:p w:rsidR="00EE64B3" w:rsidRPr="00EE64B3" w:rsidRDefault="00EE64B3" w:rsidP="00BD7FD7">
            <w:pPr>
              <w:pStyle w:val="10"/>
              <w:spacing w:line="240" w:lineRule="auto"/>
              <w:ind w:firstLine="0"/>
              <w:jc w:val="center"/>
              <w:rPr>
                <w:sz w:val="24"/>
                <w:szCs w:val="24"/>
              </w:rPr>
            </w:pPr>
            <w:r w:rsidRPr="00EE64B3">
              <w:rPr>
                <w:sz w:val="24"/>
                <w:szCs w:val="24"/>
              </w:rPr>
              <w:t>0,5</w:t>
            </w:r>
          </w:p>
        </w:tc>
      </w:tr>
    </w:tbl>
    <w:p w:rsidR="00EE64B3" w:rsidRPr="00EE64B3" w:rsidRDefault="00EE64B3" w:rsidP="00EE64B3"/>
    <w:p w:rsidR="00D818F0" w:rsidRPr="00E477FC" w:rsidRDefault="00D818F0" w:rsidP="00D818F0">
      <w:pPr>
        <w:pStyle w:val="10"/>
        <w:spacing w:line="360" w:lineRule="auto"/>
        <w:ind w:firstLine="720"/>
        <w:rPr>
          <w:sz w:val="24"/>
          <w:szCs w:val="24"/>
        </w:rPr>
      </w:pPr>
      <w:r w:rsidRPr="00E477FC">
        <w:rPr>
          <w:sz w:val="24"/>
          <w:szCs w:val="24"/>
        </w:rPr>
        <w:t xml:space="preserve">К началу 70-х годов открытия геологов показали, что в Западной Сибири, прежде всего в Надым-Пур-Тазовском районе, сосредоточены уникальные запасы газа. Были также существенно увеличены разведанные запасы газа в Средней Азии и в районе Оренбурга, что создало надежную базу для резкого увеличения объемов его использования в народном хозяйстве. Наступил этап форсированного развития газовой промышленности и Единой системы газоснабжения, характеризующийся следующими важными чертами: созданием дальних и сверхдальних магистральных газопроводов, поскольку вводимые в разработку месторождения находились, как правило, на значительном (до 2500 – </w:t>
      </w:r>
      <w:smartTag w:uri="urn:schemas-microsoft-com:office:smarttags" w:element="metricconverter">
        <w:smartTagPr>
          <w:attr w:name="ProductID" w:val="3000 км"/>
        </w:smartTagPr>
        <w:r w:rsidRPr="00E477FC">
          <w:rPr>
            <w:sz w:val="24"/>
            <w:szCs w:val="24"/>
          </w:rPr>
          <w:t>3000 км</w:t>
        </w:r>
      </w:smartTag>
      <w:r w:rsidRPr="00E477FC">
        <w:rPr>
          <w:sz w:val="24"/>
          <w:szCs w:val="24"/>
        </w:rPr>
        <w:t xml:space="preserve">) расстоянии от основных районов потребления; переходом к индустриальной технологии и организации строительства, использованию наиболее прогрессивных технических решений – применению труб диаметром </w:t>
      </w:r>
      <w:smartTag w:uri="urn:schemas-microsoft-com:office:smarttags" w:element="metricconverter">
        <w:smartTagPr>
          <w:attr w:name="ProductID" w:val="1420 мм"/>
        </w:smartTagPr>
        <w:r w:rsidRPr="00E477FC">
          <w:rPr>
            <w:sz w:val="24"/>
            <w:szCs w:val="24"/>
          </w:rPr>
          <w:t>1420 мм</w:t>
        </w:r>
      </w:smartTag>
      <w:r w:rsidRPr="00E477FC">
        <w:rPr>
          <w:sz w:val="24"/>
          <w:szCs w:val="24"/>
        </w:rPr>
        <w:t xml:space="preserve"> на рабочее давление 7,5 МПа и единичной производительностью свыше 30 млрд. м</w:t>
      </w:r>
      <w:r w:rsidRPr="00E477FC">
        <w:rPr>
          <w:sz w:val="24"/>
          <w:szCs w:val="24"/>
          <w:vertAlign w:val="superscript"/>
        </w:rPr>
        <w:t>3</w:t>
      </w:r>
      <w:r w:rsidRPr="00E477FC">
        <w:rPr>
          <w:sz w:val="24"/>
          <w:szCs w:val="24"/>
        </w:rPr>
        <w:t xml:space="preserve"> в год; резким усложнением структуры </w:t>
      </w:r>
      <w:r w:rsidR="000D7C0A">
        <w:rPr>
          <w:sz w:val="24"/>
          <w:szCs w:val="24"/>
        </w:rPr>
        <w:t>единой системы газоснабжения</w:t>
      </w:r>
      <w:r w:rsidRPr="00E477FC">
        <w:rPr>
          <w:sz w:val="24"/>
          <w:szCs w:val="24"/>
        </w:rPr>
        <w:t xml:space="preserve">; наличием многочисленных связей различных газотранспортных систем; расширением возможностей маневрирования потоками газа. К концу 80-х годов </w:t>
      </w:r>
      <w:r w:rsidR="000D7C0A">
        <w:rPr>
          <w:sz w:val="24"/>
          <w:szCs w:val="24"/>
        </w:rPr>
        <w:t>единая система газоснабжения</w:t>
      </w:r>
      <w:r w:rsidRPr="00E477FC">
        <w:rPr>
          <w:sz w:val="24"/>
          <w:szCs w:val="24"/>
        </w:rPr>
        <w:t xml:space="preserve"> СССР приобрела современный облик, став крупнейшей в мире газоснабжающей системой, </w:t>
      </w:r>
      <w:r w:rsidRPr="00E477FC">
        <w:rPr>
          <w:sz w:val="24"/>
          <w:szCs w:val="24"/>
        </w:rPr>
        <w:lastRenderedPageBreak/>
        <w:t>обеспечивая свыше 40% потребности СССР в топливе, значительную долю потребления топлива в странах Восточной Европы и многих западноевропейских государствах.</w:t>
      </w:r>
    </w:p>
    <w:p w:rsidR="00D818F0" w:rsidRPr="00E477FC" w:rsidRDefault="005D2A90" w:rsidP="00D818F0">
      <w:pPr>
        <w:pStyle w:val="10"/>
        <w:spacing w:line="360" w:lineRule="auto"/>
        <w:ind w:firstLine="720"/>
        <w:rPr>
          <w:sz w:val="24"/>
          <w:szCs w:val="24"/>
        </w:rPr>
      </w:pPr>
      <w:r>
        <w:rPr>
          <w:sz w:val="24"/>
          <w:szCs w:val="24"/>
        </w:rPr>
        <w:t>Во второй половине 80-х годов е</w:t>
      </w:r>
      <w:r w:rsidR="00D818F0" w:rsidRPr="00E477FC">
        <w:rPr>
          <w:sz w:val="24"/>
          <w:szCs w:val="24"/>
        </w:rPr>
        <w:t xml:space="preserve">диная система газоснабжения подошла к новому зрелому этапу своего развития. Масштабы газоснабжения и роль </w:t>
      </w:r>
      <w:r w:rsidR="000D7C0A">
        <w:rPr>
          <w:sz w:val="24"/>
          <w:szCs w:val="24"/>
        </w:rPr>
        <w:t>единой системы газоснабжения</w:t>
      </w:r>
      <w:r w:rsidR="00D818F0" w:rsidRPr="00E477FC">
        <w:rPr>
          <w:sz w:val="24"/>
          <w:szCs w:val="24"/>
        </w:rPr>
        <w:t xml:space="preserve"> оказались настолько важными, что от эффективного и устойчивого ее функционирования стала зависеть нормальная работа многих крупных потребителей, целых отраслей и регионов. Плановая экономика ориентировала газовую промышленность на предельно высокие темпы валового роста по принципу «любыми средствами». Но одновременно с позиций потребителя главными становились качественные показатели газоснабжения: надежность поставок, реакция на изменения условий работы, компенсация «возмущений» в ТЭК страны и за ее пределами. Это вело к усложнению режимов функционирования и повышению роли регулирования и резервирования газоснабжения.</w:t>
      </w:r>
    </w:p>
    <w:p w:rsidR="00D818F0" w:rsidRPr="00E477FC" w:rsidRDefault="00D818F0" w:rsidP="00D818F0">
      <w:pPr>
        <w:pStyle w:val="10"/>
        <w:spacing w:line="360" w:lineRule="auto"/>
        <w:ind w:firstLine="720"/>
        <w:rPr>
          <w:sz w:val="24"/>
          <w:szCs w:val="24"/>
        </w:rPr>
      </w:pPr>
      <w:r w:rsidRPr="00E477FC">
        <w:rPr>
          <w:sz w:val="24"/>
          <w:szCs w:val="24"/>
        </w:rPr>
        <w:t xml:space="preserve">Зрелость системы проявилась и в том, что в результате перехода ряда месторождений и целых газодобывающих районов в стадию падающей добычи на фоне бурного роста новых районов и строительства новых крупных газотранспортных магистралей возникла потребность в изменении функций и роли существующих мощностей. Реализация этого потенциала с целью минимизации суммарных затрат повышала значение системного моделирования развития и реконструкции </w:t>
      </w:r>
      <w:r w:rsidR="00441BA6">
        <w:rPr>
          <w:sz w:val="24"/>
          <w:szCs w:val="24"/>
        </w:rPr>
        <w:t>единой системы газоснабжения</w:t>
      </w:r>
      <w:r w:rsidRPr="00E477FC">
        <w:rPr>
          <w:sz w:val="24"/>
          <w:szCs w:val="24"/>
        </w:rPr>
        <w:t>, которое, для того чтобы быть эффективным методом принятия решений, должно комплексно учитывать</w:t>
      </w:r>
      <w:r w:rsidR="00A30537">
        <w:rPr>
          <w:sz w:val="24"/>
          <w:szCs w:val="24"/>
        </w:rPr>
        <w:t xml:space="preserve"> все основные факторы ее работы</w:t>
      </w:r>
      <w:r w:rsidR="009A03EE">
        <w:rPr>
          <w:rStyle w:val="ad"/>
          <w:sz w:val="24"/>
          <w:szCs w:val="24"/>
        </w:rPr>
        <w:footnoteReference w:id="8"/>
      </w:r>
      <w:r w:rsidR="00A30537">
        <w:rPr>
          <w:sz w:val="24"/>
          <w:szCs w:val="24"/>
        </w:rPr>
        <w:t>.</w:t>
      </w:r>
    </w:p>
    <w:p w:rsidR="00D818F0" w:rsidRPr="00E477FC" w:rsidRDefault="00D818F0" w:rsidP="00D818F0">
      <w:pPr>
        <w:pStyle w:val="10"/>
        <w:spacing w:line="360" w:lineRule="auto"/>
        <w:ind w:firstLine="720"/>
        <w:rPr>
          <w:sz w:val="24"/>
          <w:szCs w:val="24"/>
        </w:rPr>
      </w:pPr>
      <w:r w:rsidRPr="00E477FC">
        <w:rPr>
          <w:sz w:val="24"/>
          <w:szCs w:val="24"/>
        </w:rPr>
        <w:t xml:space="preserve">Важным средством обеспечения новых функций </w:t>
      </w:r>
      <w:r w:rsidR="00441BA6">
        <w:rPr>
          <w:sz w:val="24"/>
          <w:szCs w:val="24"/>
        </w:rPr>
        <w:t>единой системы газоснабжения</w:t>
      </w:r>
      <w:r w:rsidRPr="00E477FC">
        <w:rPr>
          <w:sz w:val="24"/>
          <w:szCs w:val="24"/>
        </w:rPr>
        <w:t xml:space="preserve"> стала подсистема регулирования и резервирования газоснабжения, опирающаяся на крупные хранилища природного газа. Развитие этой подсистемы, берущее начало с 60-х годов, длительное время отставало от темпов роста газоснабжения. Так, для нормальной работы в сезонном разрезе при круглогодичном газоснабжении необходимы запасы в объеме 10 – 11% годового потребления (с учетом экспорта). Реально были достигнуты уровни 0,5% в </w:t>
      </w:r>
      <w:smartTag w:uri="urn:schemas-microsoft-com:office:smarttags" w:element="metricconverter">
        <w:smartTagPr>
          <w:attr w:name="ProductID" w:val="1965 г"/>
        </w:smartTagPr>
        <w:r w:rsidRPr="00E477FC">
          <w:rPr>
            <w:sz w:val="24"/>
            <w:szCs w:val="24"/>
          </w:rPr>
          <w:t>1965 г</w:t>
        </w:r>
      </w:smartTag>
      <w:r w:rsidRPr="00E477FC">
        <w:rPr>
          <w:sz w:val="24"/>
          <w:szCs w:val="24"/>
        </w:rPr>
        <w:t xml:space="preserve">., 2% – в </w:t>
      </w:r>
      <w:smartTag w:uri="urn:schemas-microsoft-com:office:smarttags" w:element="metricconverter">
        <w:smartTagPr>
          <w:attr w:name="ProductID" w:val="1970 г"/>
        </w:smartTagPr>
        <w:r w:rsidRPr="00E477FC">
          <w:rPr>
            <w:sz w:val="24"/>
            <w:szCs w:val="24"/>
          </w:rPr>
          <w:t>1970 г</w:t>
        </w:r>
      </w:smartTag>
      <w:r w:rsidRPr="00E477FC">
        <w:rPr>
          <w:sz w:val="24"/>
          <w:szCs w:val="24"/>
        </w:rPr>
        <w:t xml:space="preserve">., 3,1% – в </w:t>
      </w:r>
      <w:smartTag w:uri="urn:schemas-microsoft-com:office:smarttags" w:element="metricconverter">
        <w:smartTagPr>
          <w:attr w:name="ProductID" w:val="1975 г"/>
        </w:smartTagPr>
        <w:r w:rsidRPr="00E477FC">
          <w:rPr>
            <w:sz w:val="24"/>
            <w:szCs w:val="24"/>
          </w:rPr>
          <w:t>1975 г</w:t>
        </w:r>
      </w:smartTag>
      <w:r w:rsidRPr="00E477FC">
        <w:rPr>
          <w:sz w:val="24"/>
          <w:szCs w:val="24"/>
        </w:rPr>
        <w:t xml:space="preserve">., 4,6% – в </w:t>
      </w:r>
      <w:smartTag w:uri="urn:schemas-microsoft-com:office:smarttags" w:element="metricconverter">
        <w:smartTagPr>
          <w:attr w:name="ProductID" w:val="1980 г"/>
        </w:smartTagPr>
        <w:r w:rsidRPr="00E477FC">
          <w:rPr>
            <w:sz w:val="24"/>
            <w:szCs w:val="24"/>
          </w:rPr>
          <w:t>1980 г</w:t>
        </w:r>
      </w:smartTag>
      <w:r w:rsidRPr="00E477FC">
        <w:rPr>
          <w:sz w:val="24"/>
          <w:szCs w:val="24"/>
        </w:rPr>
        <w:t xml:space="preserve">., 5,3% – в </w:t>
      </w:r>
      <w:smartTag w:uri="urn:schemas-microsoft-com:office:smarttags" w:element="metricconverter">
        <w:smartTagPr>
          <w:attr w:name="ProductID" w:val="1985 г"/>
        </w:smartTagPr>
        <w:r w:rsidRPr="00E477FC">
          <w:rPr>
            <w:sz w:val="24"/>
            <w:szCs w:val="24"/>
          </w:rPr>
          <w:t>1985 г</w:t>
        </w:r>
      </w:smartTag>
      <w:r w:rsidRPr="00E477FC">
        <w:rPr>
          <w:sz w:val="24"/>
          <w:szCs w:val="24"/>
        </w:rPr>
        <w:t xml:space="preserve">. В подобных условиях компенсация неравномерности во многом обеспечивалась за счет больших объемов буферного регулирования на электростанциях. Однако в 80-е годы резкое увеличение доли газа в топливопотреблении электростанций и быстрое сокращение ресурсов мазута снизили возможности буферного регулирования. В те же годы были приняты меры по ускорению развития системы подземных хранилищ газа, что позволило довести объем хранения до 10,6% годового потребления, то есть впервые </w:t>
      </w:r>
      <w:r w:rsidRPr="00E477FC">
        <w:rPr>
          <w:sz w:val="24"/>
          <w:szCs w:val="24"/>
        </w:rPr>
        <w:lastRenderedPageBreak/>
        <w:t>выйти на уровень сезонных запасов.</w:t>
      </w:r>
    </w:p>
    <w:p w:rsidR="00D818F0" w:rsidRDefault="00D818F0" w:rsidP="00D818F0">
      <w:pPr>
        <w:pStyle w:val="10"/>
        <w:spacing w:line="360" w:lineRule="auto"/>
        <w:ind w:firstLine="720"/>
        <w:rPr>
          <w:sz w:val="24"/>
          <w:szCs w:val="24"/>
        </w:rPr>
      </w:pPr>
      <w:r w:rsidRPr="00E477FC">
        <w:rPr>
          <w:sz w:val="24"/>
          <w:szCs w:val="24"/>
        </w:rPr>
        <w:t>В конце 80-х годов кризисные явления в экономике затронули газовую промышленность. Это было связано с нехваткой инвестиций (в то время централизованных), первыми признаками нестабильности спроса, проявившимися в резком снижении его темпов. Тем не менее, большая инерционность процессов и накопленный ранее потенциал развития способствовали процветанию отрасли в период 1985 – 1990 гг.</w:t>
      </w:r>
    </w:p>
    <w:p w:rsidR="009128A7" w:rsidRDefault="009128A7" w:rsidP="009128A7">
      <w:pPr>
        <w:pStyle w:val="10"/>
        <w:spacing w:line="360" w:lineRule="auto"/>
        <w:ind w:firstLine="720"/>
        <w:rPr>
          <w:sz w:val="24"/>
          <w:szCs w:val="24"/>
        </w:rPr>
      </w:pPr>
      <w:r w:rsidRPr="009128A7">
        <w:rPr>
          <w:rStyle w:val="rvts48221"/>
          <w:sz w:val="24"/>
          <w:szCs w:val="24"/>
        </w:rPr>
        <w:t>1989 год.</w:t>
      </w:r>
      <w:r w:rsidRPr="009128A7">
        <w:rPr>
          <w:sz w:val="24"/>
          <w:szCs w:val="24"/>
        </w:rPr>
        <w:t xml:space="preserve"> Министерство газовой промышленности СССР преобразовано в  Государственный газовый концерн "Газпром".</w:t>
      </w:r>
    </w:p>
    <w:p w:rsidR="009128A7" w:rsidRPr="009128A7" w:rsidRDefault="009128A7" w:rsidP="009128A7">
      <w:pPr>
        <w:pStyle w:val="10"/>
        <w:spacing w:line="360" w:lineRule="auto"/>
        <w:ind w:firstLine="720"/>
        <w:rPr>
          <w:sz w:val="24"/>
          <w:szCs w:val="24"/>
        </w:rPr>
      </w:pPr>
      <w:r w:rsidRPr="009128A7">
        <w:rPr>
          <w:rStyle w:val="rvts48221"/>
          <w:sz w:val="24"/>
          <w:szCs w:val="24"/>
        </w:rPr>
        <w:t>5 ноября 1992 года</w:t>
      </w:r>
      <w:r w:rsidRPr="009128A7">
        <w:rPr>
          <w:sz w:val="24"/>
          <w:szCs w:val="24"/>
        </w:rPr>
        <w:t xml:space="preserve"> Подписан Указ Президента РФ  «О преобразовании ГГК  «Газпром» в Российское акционерное общество «Газпром». 17 февраля 1993 года выходит соответствующее Постановление Правительства РФ.</w:t>
      </w:r>
    </w:p>
    <w:p w:rsidR="00D818F0" w:rsidRPr="00E477FC" w:rsidRDefault="00D818F0" w:rsidP="00D818F0">
      <w:pPr>
        <w:pStyle w:val="10"/>
        <w:spacing w:line="360" w:lineRule="auto"/>
        <w:ind w:firstLine="720"/>
        <w:rPr>
          <w:sz w:val="24"/>
          <w:szCs w:val="24"/>
        </w:rPr>
      </w:pPr>
      <w:r w:rsidRPr="00E477FC">
        <w:rPr>
          <w:sz w:val="24"/>
          <w:szCs w:val="24"/>
        </w:rPr>
        <w:t xml:space="preserve">Суммарные инвестиции в газовую промышленности достигали в середине 80-х годов 10 – 11 млрд. руб. в год, а основные фонды были оценены на начало </w:t>
      </w:r>
      <w:smartTag w:uri="urn:schemas-microsoft-com:office:smarttags" w:element="metricconverter">
        <w:smartTagPr>
          <w:attr w:name="ProductID" w:val="1991 г"/>
        </w:smartTagPr>
        <w:r w:rsidRPr="00E477FC">
          <w:rPr>
            <w:sz w:val="24"/>
            <w:szCs w:val="24"/>
          </w:rPr>
          <w:t>1991 г</w:t>
        </w:r>
      </w:smartTag>
      <w:r w:rsidRPr="00E477FC">
        <w:rPr>
          <w:sz w:val="24"/>
          <w:szCs w:val="24"/>
        </w:rPr>
        <w:t xml:space="preserve">. лишь в 65 млрд. руб. Правда, прямой пересчет этих величин в современные значения или в долларовый эквивалент весьма затруднителен хотя бы потому, что весомая часть инвестиций осуществлялась за счет импорта, прежде всего труб большого диаметра, а их учет внутри страны проводился с применением искусственных переводных коэффициентов, индивидуальных для различных групп товаров и оборудования. </w:t>
      </w:r>
    </w:p>
    <w:p w:rsidR="00D818F0" w:rsidRPr="00E477FC" w:rsidRDefault="00D818F0" w:rsidP="00D818F0">
      <w:pPr>
        <w:pStyle w:val="10"/>
        <w:spacing w:line="360" w:lineRule="auto"/>
        <w:ind w:firstLine="720"/>
        <w:rPr>
          <w:sz w:val="24"/>
          <w:szCs w:val="24"/>
        </w:rPr>
      </w:pPr>
      <w:r w:rsidRPr="00E477FC">
        <w:rPr>
          <w:sz w:val="24"/>
          <w:szCs w:val="24"/>
        </w:rPr>
        <w:t xml:space="preserve">Не претендуя на точность, пожалуй, можно говорить о величине не менее 100 млрд. долларов. Действительно, только 17 магистральных газопроводов из Западной Сибири в центр России и другие страны протяженностью в среднем не менее </w:t>
      </w:r>
      <w:smartTag w:uri="urn:schemas-microsoft-com:office:smarttags" w:element="metricconverter">
        <w:smartTagPr>
          <w:attr w:name="ProductID" w:val="2500 км"/>
        </w:smartTagPr>
        <w:r w:rsidRPr="00E477FC">
          <w:rPr>
            <w:sz w:val="24"/>
            <w:szCs w:val="24"/>
          </w:rPr>
          <w:t>2500 км</w:t>
        </w:r>
      </w:smartTag>
      <w:r w:rsidRPr="00E477FC">
        <w:rPr>
          <w:sz w:val="24"/>
          <w:szCs w:val="24"/>
        </w:rPr>
        <w:t xml:space="preserve"> каждый (с учетом сложности их прокладки в северных условиях) стоят 70 – 80 млрд. долларов. Амортизация этих фондов ненамного снижает общие значения, поскольку инвестиции преимущественно были осуществлены всего 6 – 12 лет назад.</w:t>
      </w:r>
    </w:p>
    <w:p w:rsidR="00D818F0" w:rsidRPr="00E477FC" w:rsidRDefault="00D818F0" w:rsidP="00D818F0">
      <w:pPr>
        <w:pStyle w:val="10"/>
        <w:spacing w:line="360" w:lineRule="auto"/>
        <w:ind w:firstLine="720"/>
        <w:rPr>
          <w:sz w:val="24"/>
          <w:szCs w:val="24"/>
        </w:rPr>
      </w:pPr>
      <w:r w:rsidRPr="00E477FC">
        <w:rPr>
          <w:sz w:val="24"/>
          <w:szCs w:val="24"/>
        </w:rPr>
        <w:t xml:space="preserve">Таким образом, на интенсивное развитие </w:t>
      </w:r>
      <w:r w:rsidR="00441BA6">
        <w:rPr>
          <w:sz w:val="24"/>
          <w:szCs w:val="24"/>
        </w:rPr>
        <w:t>единой системы газоснабжения</w:t>
      </w:r>
      <w:r w:rsidRPr="00E477FC">
        <w:rPr>
          <w:sz w:val="24"/>
          <w:szCs w:val="24"/>
        </w:rPr>
        <w:t xml:space="preserve"> были направлены огромные по любым оценкам средства. По-видимому, программа создания системы газоснабжения стала наиболее капиталоемкой из всех реализованных в гражданском секторе экономики. Здесь надо отметить, что в принципе газовая промышленность вполне приспособлена к «государственному» режиму, в котором она находилась в период интенсивного роста, вследствие относительной простоты технологических процессов, потребности в масштабных и концентрированных капиталовложениях и необходимости гарантий рисков (в том числе политических), связанных с этими вложениями. Конечно, неизбежны и отрицательные моменты функционирования отрасли под эгидой государства, но они носят более тонкий характер.</w:t>
      </w:r>
    </w:p>
    <w:p w:rsidR="00D818F0" w:rsidRPr="00E477FC" w:rsidRDefault="00D818F0" w:rsidP="00D818F0">
      <w:pPr>
        <w:pStyle w:val="10"/>
        <w:spacing w:line="360" w:lineRule="auto"/>
        <w:ind w:firstLine="720"/>
        <w:rPr>
          <w:sz w:val="24"/>
          <w:szCs w:val="24"/>
        </w:rPr>
      </w:pPr>
      <w:r w:rsidRPr="00E477FC">
        <w:rPr>
          <w:sz w:val="24"/>
          <w:szCs w:val="24"/>
        </w:rPr>
        <w:lastRenderedPageBreak/>
        <w:t xml:space="preserve">Итак, к началу 90-х годов газотранспортная система </w:t>
      </w:r>
      <w:r w:rsidR="00441BA6">
        <w:rPr>
          <w:sz w:val="24"/>
          <w:szCs w:val="24"/>
        </w:rPr>
        <w:t>- единая система газоснабжения</w:t>
      </w:r>
      <w:r w:rsidRPr="00E477FC">
        <w:rPr>
          <w:sz w:val="24"/>
          <w:szCs w:val="24"/>
        </w:rPr>
        <w:t xml:space="preserve"> была в основном завершена. В пределах России она позволяла транспортировать свыше 600 млрд. м</w:t>
      </w:r>
      <w:r w:rsidRPr="00E477FC">
        <w:rPr>
          <w:sz w:val="24"/>
          <w:szCs w:val="24"/>
          <w:vertAlign w:val="superscript"/>
        </w:rPr>
        <w:t>3</w:t>
      </w:r>
      <w:r w:rsidRPr="00E477FC">
        <w:rPr>
          <w:sz w:val="24"/>
          <w:szCs w:val="24"/>
        </w:rPr>
        <w:t xml:space="preserve"> природного газа в год, являясь крупнейшей такого рода системой в мире.</w:t>
      </w:r>
    </w:p>
    <w:p w:rsidR="00D818F0" w:rsidRPr="00E477FC" w:rsidRDefault="00D818F0" w:rsidP="00D818F0">
      <w:pPr>
        <w:pStyle w:val="10"/>
        <w:spacing w:line="360" w:lineRule="auto"/>
        <w:ind w:firstLine="720"/>
        <w:rPr>
          <w:sz w:val="24"/>
          <w:szCs w:val="24"/>
        </w:rPr>
      </w:pPr>
      <w:r w:rsidRPr="00E477FC">
        <w:rPr>
          <w:sz w:val="24"/>
          <w:szCs w:val="24"/>
        </w:rPr>
        <w:t>В настоящее время основная добыча газа осуществляется в Западной Сибири, и в перспективе здесь же намечается концентрация добычи природного газа за счет Надым-Тазовского, Уренгойского, Ямбургского и Ямал-Гыданского месторождений. Создание производственной инфраструктуры (транспортных подходов в виде железных и шоссейных дорог), надежная работа морского и воздушного флота окажут существенную помощь в реализации этой программы.</w:t>
      </w:r>
    </w:p>
    <w:p w:rsidR="00D818F0" w:rsidRPr="00E477FC" w:rsidRDefault="00D818F0" w:rsidP="00D818F0">
      <w:pPr>
        <w:pStyle w:val="10"/>
        <w:spacing w:line="360" w:lineRule="auto"/>
        <w:ind w:firstLine="720"/>
        <w:rPr>
          <w:sz w:val="24"/>
          <w:szCs w:val="24"/>
        </w:rPr>
      </w:pPr>
      <w:r w:rsidRPr="00E477FC">
        <w:rPr>
          <w:sz w:val="24"/>
          <w:szCs w:val="24"/>
        </w:rPr>
        <w:t xml:space="preserve">По промышленным запасам природного газа Россия занимает одно из первых мест в мире, а по разведанным и добыче – первое (40% и 30% мировых показателей соответственно). В Европе наша страна – монополист по запасам этого вида топлива. Добыча природного газа в России с </w:t>
      </w:r>
      <w:smartTag w:uri="urn:schemas-microsoft-com:office:smarttags" w:element="metricconverter">
        <w:smartTagPr>
          <w:attr w:name="ProductID" w:val="1990 г"/>
        </w:smartTagPr>
        <w:r w:rsidRPr="00E477FC">
          <w:rPr>
            <w:sz w:val="24"/>
            <w:szCs w:val="24"/>
          </w:rPr>
          <w:t>1990 г</w:t>
        </w:r>
      </w:smartTag>
      <w:r w:rsidRPr="00E477FC">
        <w:rPr>
          <w:sz w:val="24"/>
          <w:szCs w:val="24"/>
        </w:rPr>
        <w:t>. практически не снижалась и осталась на уровне 600 млрд. м</w:t>
      </w:r>
      <w:r w:rsidRPr="00E477FC">
        <w:rPr>
          <w:sz w:val="24"/>
          <w:szCs w:val="24"/>
          <w:vertAlign w:val="superscript"/>
        </w:rPr>
        <w:t>3</w:t>
      </w:r>
      <w:r w:rsidRPr="00E477FC">
        <w:rPr>
          <w:sz w:val="24"/>
          <w:szCs w:val="24"/>
        </w:rPr>
        <w:t xml:space="preserve"> в год</w:t>
      </w:r>
      <w:r w:rsidR="009A03EE">
        <w:rPr>
          <w:rStyle w:val="ad"/>
          <w:sz w:val="24"/>
          <w:szCs w:val="24"/>
        </w:rPr>
        <w:footnoteReference w:id="9"/>
      </w:r>
      <w:r w:rsidR="00A30537">
        <w:rPr>
          <w:sz w:val="24"/>
          <w:szCs w:val="24"/>
        </w:rPr>
        <w:t>.</w:t>
      </w:r>
    </w:p>
    <w:p w:rsidR="00D818F0" w:rsidRDefault="00D818F0" w:rsidP="00D818F0">
      <w:pPr>
        <w:pStyle w:val="a6"/>
        <w:spacing w:before="0" w:beforeAutospacing="0" w:after="0" w:afterAutospacing="0" w:line="360" w:lineRule="auto"/>
        <w:ind w:firstLine="709"/>
        <w:jc w:val="both"/>
      </w:pPr>
      <w:r w:rsidRPr="00E477FC">
        <w:t>Газовые месторождения находятся, как правило, вблизи нефтяных. Наряду с природным добывается попутный газ (вместе с нефтью на нефтяных месторождениях). Раньше при выходе на поверхность он сжигался, теперь научились газ отво</w:t>
      </w:r>
      <w:r w:rsidRPr="00E477FC">
        <w:softHyphen/>
        <w:t>дить и использовать его для получения горючего и разных хи</w:t>
      </w:r>
      <w:r w:rsidRPr="00E477FC">
        <w:softHyphen/>
        <w:t>мических продуктов. Добыча попутного газа составляет 11 – 12% общей добычи газа.</w:t>
      </w:r>
    </w:p>
    <w:p w:rsidR="008B5F62" w:rsidRPr="00DA4965" w:rsidRDefault="00D818F0" w:rsidP="00DA4965">
      <w:pPr>
        <w:spacing w:line="360" w:lineRule="auto"/>
        <w:ind w:firstLine="709"/>
        <w:jc w:val="both"/>
      </w:pPr>
      <w:r>
        <w:t>Крупнейшая в мире газовая индустрия в России была создана во второй половине ХХ столетия. На эту страну приходится около 1/3 разведанных запасов природного газа и 1/4 его мировой добычи.</w:t>
      </w:r>
    </w:p>
    <w:p w:rsidR="00B1209D" w:rsidRDefault="00B1209D" w:rsidP="00DD7151">
      <w:pPr>
        <w:pStyle w:val="1"/>
        <w:numPr>
          <w:ilvl w:val="1"/>
          <w:numId w:val="6"/>
        </w:numPr>
        <w:jc w:val="center"/>
        <w:rPr>
          <w:rFonts w:ascii="Times New Roman" w:hAnsi="Times New Roman" w:cs="Times New Roman"/>
          <w:sz w:val="24"/>
          <w:szCs w:val="24"/>
        </w:rPr>
      </w:pPr>
      <w:bookmarkStart w:id="9" w:name="_Toc233596075"/>
      <w:r w:rsidRPr="00B1209D">
        <w:rPr>
          <w:rFonts w:ascii="Times New Roman" w:hAnsi="Times New Roman" w:cs="Times New Roman"/>
          <w:sz w:val="24"/>
          <w:szCs w:val="24"/>
        </w:rPr>
        <w:t>О</w:t>
      </w:r>
      <w:r w:rsidR="00821DE4">
        <w:rPr>
          <w:rFonts w:ascii="Times New Roman" w:hAnsi="Times New Roman" w:cs="Times New Roman"/>
          <w:sz w:val="24"/>
          <w:szCs w:val="24"/>
        </w:rPr>
        <w:t>бщая характеристика</w:t>
      </w:r>
      <w:r w:rsidRPr="00B1209D">
        <w:rPr>
          <w:rFonts w:ascii="Times New Roman" w:hAnsi="Times New Roman" w:cs="Times New Roman"/>
          <w:sz w:val="24"/>
          <w:szCs w:val="24"/>
        </w:rPr>
        <w:t xml:space="preserve"> </w:t>
      </w:r>
      <w:r w:rsidR="00754F98">
        <w:rPr>
          <w:rFonts w:ascii="Times New Roman" w:hAnsi="Times New Roman" w:cs="Times New Roman"/>
          <w:sz w:val="24"/>
          <w:szCs w:val="24"/>
        </w:rPr>
        <w:t xml:space="preserve">современного </w:t>
      </w:r>
      <w:r w:rsidRPr="00B1209D">
        <w:rPr>
          <w:rFonts w:ascii="Times New Roman" w:hAnsi="Times New Roman" w:cs="Times New Roman"/>
          <w:sz w:val="24"/>
          <w:szCs w:val="24"/>
        </w:rPr>
        <w:t>состояния газовой промышленности в России</w:t>
      </w:r>
      <w:bookmarkEnd w:id="9"/>
    </w:p>
    <w:p w:rsidR="00D64AFF" w:rsidRPr="00D64AFF" w:rsidRDefault="00D64AFF" w:rsidP="00D64AFF"/>
    <w:p w:rsidR="00567CBA" w:rsidRDefault="00567CBA" w:rsidP="00567CBA">
      <w:pPr>
        <w:spacing w:line="360" w:lineRule="auto"/>
        <w:ind w:firstLine="709"/>
        <w:jc w:val="both"/>
      </w:pPr>
      <w:r w:rsidRPr="00204035">
        <w:t>В настоящее время газовая отрасль России переживает поворотный момент в своем развитии, который характеризуется рядом новых факторов: это глобализация рынка газа, превращение природного газа в существенный фактор международной, а в недалеком будущем и глобальной энергетической безопасности. Нельзя не отметить усиление тенденции сотрудничества ведущих стран-производителей газа, создание крупных международных консорциумов с участием как производителей, так и потребителей газа.</w:t>
      </w:r>
      <w:r>
        <w:t xml:space="preserve"> </w:t>
      </w:r>
      <w:r w:rsidRPr="00204035">
        <w:t xml:space="preserve">Особо следует подчеркнуть необходимость освоения новых газоносных провинций, </w:t>
      </w:r>
      <w:r w:rsidRPr="00204035">
        <w:lastRenderedPageBreak/>
        <w:t>находящихся в труднодоступных регионах с суровым климатом, и увеличения добычи газа с более низких горизонтов залегания.</w:t>
      </w:r>
    </w:p>
    <w:p w:rsidR="007C57AE" w:rsidRDefault="0089769F" w:rsidP="002013B2">
      <w:pPr>
        <w:pStyle w:val="ae"/>
        <w:spacing w:after="120"/>
        <w:rPr>
          <w:b w:val="0"/>
          <w:i/>
          <w:sz w:val="24"/>
          <w:szCs w:val="24"/>
        </w:rPr>
      </w:pPr>
      <w:r w:rsidRPr="0089769F">
        <w:rPr>
          <w:sz w:val="24"/>
          <w:szCs w:val="24"/>
        </w:rPr>
        <w:t xml:space="preserve">Таблица </w:t>
      </w:r>
      <w:r w:rsidRPr="0089769F">
        <w:rPr>
          <w:sz w:val="24"/>
          <w:szCs w:val="24"/>
        </w:rPr>
        <w:fldChar w:fldCharType="begin"/>
      </w:r>
      <w:r w:rsidRPr="0089769F">
        <w:rPr>
          <w:sz w:val="24"/>
          <w:szCs w:val="24"/>
        </w:rPr>
        <w:instrText xml:space="preserve"> SEQ Таблица \* ARABIC </w:instrText>
      </w:r>
      <w:r w:rsidRPr="0089769F">
        <w:rPr>
          <w:sz w:val="24"/>
          <w:szCs w:val="24"/>
        </w:rPr>
        <w:fldChar w:fldCharType="separate"/>
      </w:r>
      <w:r w:rsidR="00EB0B26">
        <w:rPr>
          <w:noProof/>
          <w:sz w:val="24"/>
          <w:szCs w:val="24"/>
        </w:rPr>
        <w:t>2</w:t>
      </w:r>
      <w:r w:rsidRPr="0089769F">
        <w:rPr>
          <w:sz w:val="24"/>
          <w:szCs w:val="24"/>
        </w:rPr>
        <w:fldChar w:fldCharType="end"/>
      </w:r>
      <w:r>
        <w:rPr>
          <w:sz w:val="24"/>
          <w:szCs w:val="24"/>
        </w:rPr>
        <w:t xml:space="preserve"> - </w:t>
      </w:r>
      <w:r>
        <w:rPr>
          <w:b w:val="0"/>
          <w:i/>
          <w:sz w:val="24"/>
          <w:szCs w:val="24"/>
        </w:rPr>
        <w:t>П</w:t>
      </w:r>
      <w:r w:rsidRPr="007C57AE">
        <w:rPr>
          <w:b w:val="0"/>
          <w:i/>
          <w:sz w:val="24"/>
          <w:szCs w:val="24"/>
        </w:rPr>
        <w:t>оказатели состояния газовой промышленности России</w:t>
      </w:r>
      <w:r>
        <w:rPr>
          <w:rStyle w:val="ad"/>
          <w:b w:val="0"/>
          <w:i/>
          <w:sz w:val="24"/>
          <w:szCs w:val="24"/>
        </w:rPr>
        <w:footnoteReference w:id="10"/>
      </w:r>
    </w:p>
    <w:tbl>
      <w:tblPr>
        <w:tblStyle w:val="af0"/>
        <w:tblW w:w="0" w:type="auto"/>
        <w:tblLook w:val="01E0" w:firstRow="1" w:lastRow="1" w:firstColumn="1" w:lastColumn="1" w:noHBand="0" w:noVBand="0"/>
      </w:tblPr>
      <w:tblGrid>
        <w:gridCol w:w="3708"/>
        <w:gridCol w:w="1800"/>
        <w:gridCol w:w="1980"/>
        <w:gridCol w:w="2082"/>
      </w:tblGrid>
      <w:tr w:rsidR="0089769F" w:rsidRPr="0040505C" w:rsidTr="006F1DDF">
        <w:trPr>
          <w:trHeight w:val="420"/>
        </w:trPr>
        <w:tc>
          <w:tcPr>
            <w:tcW w:w="9570" w:type="dxa"/>
            <w:gridSpan w:val="4"/>
          </w:tcPr>
          <w:p w:rsidR="0089769F" w:rsidRPr="00562B2C" w:rsidRDefault="0089769F" w:rsidP="00030AB5">
            <w:pPr>
              <w:autoSpaceDE w:val="0"/>
              <w:autoSpaceDN w:val="0"/>
              <w:adjustRightInd w:val="0"/>
            </w:pPr>
            <w:r w:rsidRPr="00562B2C">
              <w:rPr>
                <w:bCs/>
              </w:rPr>
              <w:t>КЛЮЧЕВЫЕ ПОКАЗАТЕЛИ ДЕЯТЕЛЬНОСТИ</w:t>
            </w:r>
          </w:p>
        </w:tc>
      </w:tr>
      <w:tr w:rsidR="0089769F" w:rsidRPr="0040505C" w:rsidTr="006F1DDF">
        <w:trPr>
          <w:trHeight w:val="480"/>
        </w:trPr>
        <w:tc>
          <w:tcPr>
            <w:tcW w:w="3708" w:type="dxa"/>
            <w:vMerge w:val="restart"/>
          </w:tcPr>
          <w:p w:rsidR="0089769F" w:rsidRPr="0040505C" w:rsidRDefault="0089769F" w:rsidP="00030AB5">
            <w:pPr>
              <w:jc w:val="both"/>
            </w:pPr>
          </w:p>
        </w:tc>
        <w:tc>
          <w:tcPr>
            <w:tcW w:w="3780" w:type="dxa"/>
            <w:gridSpan w:val="2"/>
          </w:tcPr>
          <w:p w:rsidR="0089769F" w:rsidRPr="00562B2C" w:rsidRDefault="0089769F" w:rsidP="00030AB5">
            <w:pPr>
              <w:autoSpaceDE w:val="0"/>
              <w:autoSpaceDN w:val="0"/>
              <w:adjustRightInd w:val="0"/>
              <w:rPr>
                <w:bCs/>
              </w:rPr>
            </w:pPr>
            <w:r w:rsidRPr="00562B2C">
              <w:rPr>
                <w:bCs/>
              </w:rPr>
              <w:t>По состоянию на 31 декабря</w:t>
            </w:r>
          </w:p>
        </w:tc>
        <w:tc>
          <w:tcPr>
            <w:tcW w:w="2082" w:type="dxa"/>
            <w:vMerge w:val="restart"/>
          </w:tcPr>
          <w:p w:rsidR="0089769F" w:rsidRPr="0040505C" w:rsidRDefault="0089769F" w:rsidP="00030AB5">
            <w:pPr>
              <w:autoSpaceDE w:val="0"/>
              <w:autoSpaceDN w:val="0"/>
              <w:adjustRightInd w:val="0"/>
            </w:pPr>
            <w:r w:rsidRPr="0040505C">
              <w:t xml:space="preserve">Изменение, </w:t>
            </w:r>
          </w:p>
          <w:p w:rsidR="0089769F" w:rsidRDefault="0089769F" w:rsidP="00030AB5">
            <w:pPr>
              <w:autoSpaceDE w:val="0"/>
              <w:autoSpaceDN w:val="0"/>
              <w:adjustRightInd w:val="0"/>
            </w:pPr>
            <w:r w:rsidRPr="0040505C">
              <w:t>%</w:t>
            </w:r>
          </w:p>
        </w:tc>
      </w:tr>
      <w:tr w:rsidR="0089769F" w:rsidRPr="0040505C" w:rsidTr="006F1DDF">
        <w:trPr>
          <w:trHeight w:val="165"/>
        </w:trPr>
        <w:tc>
          <w:tcPr>
            <w:tcW w:w="3708" w:type="dxa"/>
            <w:vMerge/>
          </w:tcPr>
          <w:p w:rsidR="0089769F" w:rsidRPr="0040505C" w:rsidRDefault="0089769F" w:rsidP="00030AB5">
            <w:pPr>
              <w:jc w:val="both"/>
            </w:pPr>
          </w:p>
        </w:tc>
        <w:tc>
          <w:tcPr>
            <w:tcW w:w="1800" w:type="dxa"/>
          </w:tcPr>
          <w:p w:rsidR="0089769F" w:rsidRPr="00562B2C" w:rsidRDefault="0089769F" w:rsidP="00030AB5">
            <w:pPr>
              <w:autoSpaceDE w:val="0"/>
              <w:autoSpaceDN w:val="0"/>
              <w:adjustRightInd w:val="0"/>
            </w:pPr>
            <w:smartTag w:uri="urn:schemas-microsoft-com:office:smarttags" w:element="metricconverter">
              <w:smartTagPr>
                <w:attr w:name="ProductID" w:val="2008 г"/>
              </w:smartTagPr>
              <w:r w:rsidRPr="00562B2C">
                <w:rPr>
                  <w:bCs/>
                </w:rPr>
                <w:t>2008 г</w:t>
              </w:r>
            </w:smartTag>
            <w:r w:rsidRPr="00562B2C">
              <w:rPr>
                <w:bCs/>
              </w:rPr>
              <w:t>.</w:t>
            </w:r>
          </w:p>
        </w:tc>
        <w:tc>
          <w:tcPr>
            <w:tcW w:w="1980" w:type="dxa"/>
          </w:tcPr>
          <w:p w:rsidR="0089769F" w:rsidRPr="00562B2C" w:rsidRDefault="0089769F" w:rsidP="00030AB5">
            <w:pPr>
              <w:autoSpaceDE w:val="0"/>
              <w:autoSpaceDN w:val="0"/>
              <w:adjustRightInd w:val="0"/>
            </w:pPr>
            <w:smartTag w:uri="urn:schemas-microsoft-com:office:smarttags" w:element="metricconverter">
              <w:smartTagPr>
                <w:attr w:name="ProductID" w:val="2007 г"/>
              </w:smartTagPr>
              <w:r w:rsidRPr="00562B2C">
                <w:rPr>
                  <w:bCs/>
                </w:rPr>
                <w:t>2007 г</w:t>
              </w:r>
            </w:smartTag>
            <w:r w:rsidRPr="00562B2C">
              <w:rPr>
                <w:bCs/>
              </w:rPr>
              <w:t>.</w:t>
            </w:r>
          </w:p>
        </w:tc>
        <w:tc>
          <w:tcPr>
            <w:tcW w:w="2082" w:type="dxa"/>
            <w:vMerge/>
          </w:tcPr>
          <w:p w:rsidR="0089769F" w:rsidRPr="0040505C" w:rsidRDefault="0089769F" w:rsidP="00030AB5">
            <w:pPr>
              <w:autoSpaceDE w:val="0"/>
              <w:autoSpaceDN w:val="0"/>
              <w:adjustRightInd w:val="0"/>
            </w:pPr>
          </w:p>
        </w:tc>
      </w:tr>
      <w:tr w:rsidR="0089769F" w:rsidRPr="0040505C" w:rsidTr="006F1DDF">
        <w:tc>
          <w:tcPr>
            <w:tcW w:w="3708" w:type="dxa"/>
          </w:tcPr>
          <w:p w:rsidR="0089769F" w:rsidRPr="0040505C" w:rsidRDefault="0089769F" w:rsidP="00030AB5">
            <w:pPr>
              <w:autoSpaceDE w:val="0"/>
              <w:autoSpaceDN w:val="0"/>
              <w:adjustRightInd w:val="0"/>
            </w:pPr>
            <w:r w:rsidRPr="0040505C">
              <w:t>Запасы газа трлн м³</w:t>
            </w:r>
          </w:p>
        </w:tc>
        <w:tc>
          <w:tcPr>
            <w:tcW w:w="1800" w:type="dxa"/>
          </w:tcPr>
          <w:p w:rsidR="0089769F" w:rsidRPr="0040505C" w:rsidRDefault="0089769F" w:rsidP="00030AB5">
            <w:pPr>
              <w:autoSpaceDE w:val="0"/>
              <w:autoSpaceDN w:val="0"/>
              <w:adjustRightInd w:val="0"/>
            </w:pPr>
            <w:r w:rsidRPr="0040505C">
              <w:t>33,1</w:t>
            </w:r>
          </w:p>
        </w:tc>
        <w:tc>
          <w:tcPr>
            <w:tcW w:w="1980" w:type="dxa"/>
          </w:tcPr>
          <w:p w:rsidR="0089769F" w:rsidRPr="0040505C" w:rsidRDefault="0089769F" w:rsidP="00030AB5">
            <w:r w:rsidRPr="0040505C">
              <w:t>29,8</w:t>
            </w:r>
          </w:p>
        </w:tc>
        <w:tc>
          <w:tcPr>
            <w:tcW w:w="2082" w:type="dxa"/>
          </w:tcPr>
          <w:p w:rsidR="0089769F" w:rsidRPr="0040505C" w:rsidRDefault="0089769F" w:rsidP="00030AB5">
            <w:r w:rsidRPr="0040505C">
              <w:t>11,1</w:t>
            </w:r>
          </w:p>
        </w:tc>
      </w:tr>
      <w:tr w:rsidR="0089769F" w:rsidRPr="0040505C" w:rsidTr="006F1DDF">
        <w:tc>
          <w:tcPr>
            <w:tcW w:w="3708" w:type="dxa"/>
          </w:tcPr>
          <w:p w:rsidR="0089769F" w:rsidRPr="0040505C" w:rsidRDefault="0089769F" w:rsidP="00030AB5">
            <w:pPr>
              <w:autoSpaceDE w:val="0"/>
              <w:autoSpaceDN w:val="0"/>
              <w:adjustRightInd w:val="0"/>
            </w:pPr>
            <w:r w:rsidRPr="0040505C">
              <w:t>Запасы углеводородов млрд б.н.э.</w:t>
            </w:r>
          </w:p>
        </w:tc>
        <w:tc>
          <w:tcPr>
            <w:tcW w:w="1800" w:type="dxa"/>
          </w:tcPr>
          <w:p w:rsidR="0089769F" w:rsidRPr="0040505C" w:rsidRDefault="0089769F" w:rsidP="00030AB5">
            <w:pPr>
              <w:autoSpaceDE w:val="0"/>
              <w:autoSpaceDN w:val="0"/>
              <w:adjustRightInd w:val="0"/>
            </w:pPr>
            <w:r w:rsidRPr="0040505C">
              <w:t>217,4</w:t>
            </w:r>
          </w:p>
        </w:tc>
        <w:tc>
          <w:tcPr>
            <w:tcW w:w="1980" w:type="dxa"/>
          </w:tcPr>
          <w:p w:rsidR="0089769F" w:rsidRPr="0040505C" w:rsidRDefault="0089769F" w:rsidP="00030AB5">
            <w:pPr>
              <w:autoSpaceDE w:val="0"/>
              <w:autoSpaceDN w:val="0"/>
              <w:adjustRightInd w:val="0"/>
            </w:pPr>
            <w:r w:rsidRPr="0040505C">
              <w:t>196,4</w:t>
            </w:r>
          </w:p>
        </w:tc>
        <w:tc>
          <w:tcPr>
            <w:tcW w:w="2082" w:type="dxa"/>
          </w:tcPr>
          <w:p w:rsidR="0089769F" w:rsidRPr="0040505C" w:rsidRDefault="0089769F" w:rsidP="00030AB5">
            <w:pPr>
              <w:autoSpaceDE w:val="0"/>
              <w:autoSpaceDN w:val="0"/>
              <w:adjustRightInd w:val="0"/>
            </w:pPr>
            <w:r w:rsidRPr="0040505C">
              <w:t>10,7</w:t>
            </w:r>
          </w:p>
        </w:tc>
      </w:tr>
      <w:tr w:rsidR="0089769F" w:rsidRPr="0040505C" w:rsidTr="006F1DDF">
        <w:tc>
          <w:tcPr>
            <w:tcW w:w="3708" w:type="dxa"/>
          </w:tcPr>
          <w:p w:rsidR="0089769F" w:rsidRPr="0040505C" w:rsidRDefault="0089769F" w:rsidP="00030AB5">
            <w:pPr>
              <w:autoSpaceDE w:val="0"/>
              <w:autoSpaceDN w:val="0"/>
              <w:adjustRightInd w:val="0"/>
            </w:pPr>
            <w:r w:rsidRPr="0040505C">
              <w:t>Добыча газа, млрд м³</w:t>
            </w:r>
          </w:p>
        </w:tc>
        <w:tc>
          <w:tcPr>
            <w:tcW w:w="1800" w:type="dxa"/>
          </w:tcPr>
          <w:p w:rsidR="0089769F" w:rsidRPr="0040505C" w:rsidRDefault="0089769F" w:rsidP="00030AB5">
            <w:pPr>
              <w:autoSpaceDE w:val="0"/>
              <w:autoSpaceDN w:val="0"/>
              <w:adjustRightInd w:val="0"/>
            </w:pPr>
            <w:r w:rsidRPr="0040505C">
              <w:t>549,7</w:t>
            </w:r>
          </w:p>
        </w:tc>
        <w:tc>
          <w:tcPr>
            <w:tcW w:w="1980" w:type="dxa"/>
          </w:tcPr>
          <w:p w:rsidR="0089769F" w:rsidRPr="0040505C" w:rsidRDefault="0089769F" w:rsidP="00030AB5">
            <w:pPr>
              <w:autoSpaceDE w:val="0"/>
              <w:autoSpaceDN w:val="0"/>
              <w:adjustRightInd w:val="0"/>
            </w:pPr>
            <w:r w:rsidRPr="0040505C">
              <w:t>548,6</w:t>
            </w:r>
          </w:p>
        </w:tc>
        <w:tc>
          <w:tcPr>
            <w:tcW w:w="2082" w:type="dxa"/>
          </w:tcPr>
          <w:p w:rsidR="0089769F" w:rsidRPr="0040505C" w:rsidRDefault="0089769F" w:rsidP="00030AB5">
            <w:pPr>
              <w:autoSpaceDE w:val="0"/>
              <w:autoSpaceDN w:val="0"/>
              <w:adjustRightInd w:val="0"/>
            </w:pPr>
            <w:r w:rsidRPr="0040505C">
              <w:t>0,2</w:t>
            </w:r>
          </w:p>
        </w:tc>
      </w:tr>
      <w:tr w:rsidR="0089769F" w:rsidRPr="0040505C" w:rsidTr="006F1DDF">
        <w:tc>
          <w:tcPr>
            <w:tcW w:w="3708" w:type="dxa"/>
          </w:tcPr>
          <w:p w:rsidR="0089769F" w:rsidRPr="0040505C" w:rsidRDefault="0089769F" w:rsidP="00030AB5">
            <w:pPr>
              <w:autoSpaceDE w:val="0"/>
              <w:autoSpaceDN w:val="0"/>
              <w:adjustRightInd w:val="0"/>
            </w:pPr>
            <w:r w:rsidRPr="0040505C">
              <w:t>Добыча углеводородов, млн б.н.э</w:t>
            </w:r>
          </w:p>
        </w:tc>
        <w:tc>
          <w:tcPr>
            <w:tcW w:w="1800" w:type="dxa"/>
          </w:tcPr>
          <w:p w:rsidR="0089769F" w:rsidRPr="0040505C" w:rsidRDefault="0089769F" w:rsidP="00030AB5">
            <w:pPr>
              <w:autoSpaceDE w:val="0"/>
              <w:autoSpaceDN w:val="0"/>
              <w:adjustRightInd w:val="0"/>
            </w:pPr>
            <w:r w:rsidRPr="0040505C">
              <w:t>3 561,5</w:t>
            </w:r>
          </w:p>
        </w:tc>
        <w:tc>
          <w:tcPr>
            <w:tcW w:w="1980" w:type="dxa"/>
          </w:tcPr>
          <w:p w:rsidR="0089769F" w:rsidRPr="0040505C" w:rsidRDefault="0089769F" w:rsidP="00030AB5">
            <w:pPr>
              <w:autoSpaceDE w:val="0"/>
              <w:autoSpaceDN w:val="0"/>
              <w:adjustRightInd w:val="0"/>
            </w:pPr>
            <w:r w:rsidRPr="0040505C">
              <w:t>3 572,9</w:t>
            </w:r>
          </w:p>
        </w:tc>
        <w:tc>
          <w:tcPr>
            <w:tcW w:w="2082" w:type="dxa"/>
          </w:tcPr>
          <w:p w:rsidR="0089769F" w:rsidRPr="0040505C" w:rsidRDefault="0089769F" w:rsidP="00030AB5">
            <w:pPr>
              <w:autoSpaceDE w:val="0"/>
              <w:autoSpaceDN w:val="0"/>
              <w:adjustRightInd w:val="0"/>
            </w:pPr>
            <w:r w:rsidRPr="0040505C">
              <w:t>-0,3</w:t>
            </w:r>
          </w:p>
        </w:tc>
      </w:tr>
      <w:tr w:rsidR="0089769F" w:rsidRPr="0040505C" w:rsidTr="006F1DDF">
        <w:tc>
          <w:tcPr>
            <w:tcW w:w="3708" w:type="dxa"/>
          </w:tcPr>
          <w:p w:rsidR="0089769F" w:rsidRPr="0040505C" w:rsidRDefault="0089769F" w:rsidP="00030AB5">
            <w:pPr>
              <w:autoSpaceDE w:val="0"/>
              <w:autoSpaceDN w:val="0"/>
              <w:adjustRightInd w:val="0"/>
            </w:pPr>
            <w:r w:rsidRPr="0040505C">
              <w:t>Переработка нефти и газового конденсата, млн т</w:t>
            </w:r>
          </w:p>
        </w:tc>
        <w:tc>
          <w:tcPr>
            <w:tcW w:w="1800" w:type="dxa"/>
          </w:tcPr>
          <w:p w:rsidR="0089769F" w:rsidRPr="0040505C" w:rsidRDefault="0089769F" w:rsidP="00030AB5">
            <w:pPr>
              <w:autoSpaceDE w:val="0"/>
              <w:autoSpaceDN w:val="0"/>
              <w:adjustRightInd w:val="0"/>
            </w:pPr>
            <w:r w:rsidRPr="0040505C">
              <w:t>40,1</w:t>
            </w:r>
          </w:p>
        </w:tc>
        <w:tc>
          <w:tcPr>
            <w:tcW w:w="1980" w:type="dxa"/>
          </w:tcPr>
          <w:p w:rsidR="0089769F" w:rsidRPr="0040505C" w:rsidRDefault="0089769F" w:rsidP="00030AB5">
            <w:pPr>
              <w:autoSpaceDE w:val="0"/>
              <w:autoSpaceDN w:val="0"/>
              <w:adjustRightInd w:val="0"/>
            </w:pPr>
            <w:r w:rsidRPr="0040505C">
              <w:t>38,2</w:t>
            </w:r>
          </w:p>
        </w:tc>
        <w:tc>
          <w:tcPr>
            <w:tcW w:w="2082" w:type="dxa"/>
          </w:tcPr>
          <w:p w:rsidR="0089769F" w:rsidRPr="0040505C" w:rsidRDefault="0089769F" w:rsidP="00030AB5">
            <w:pPr>
              <w:autoSpaceDE w:val="0"/>
              <w:autoSpaceDN w:val="0"/>
              <w:adjustRightInd w:val="0"/>
            </w:pPr>
            <w:r w:rsidRPr="0040505C">
              <w:t>5,0</w:t>
            </w:r>
          </w:p>
        </w:tc>
      </w:tr>
      <w:tr w:rsidR="0089769F" w:rsidRPr="0040505C" w:rsidTr="006F1DDF">
        <w:tc>
          <w:tcPr>
            <w:tcW w:w="3708" w:type="dxa"/>
          </w:tcPr>
          <w:p w:rsidR="0089769F" w:rsidRPr="0040505C" w:rsidRDefault="0089769F" w:rsidP="00030AB5">
            <w:pPr>
              <w:autoSpaceDE w:val="0"/>
              <w:autoSpaceDN w:val="0"/>
              <w:adjustRightInd w:val="0"/>
            </w:pPr>
            <w:r w:rsidRPr="0040505C">
              <w:t>Переработка природного и попутного газа, млрд м³</w:t>
            </w:r>
          </w:p>
        </w:tc>
        <w:tc>
          <w:tcPr>
            <w:tcW w:w="1800" w:type="dxa"/>
          </w:tcPr>
          <w:p w:rsidR="0089769F" w:rsidRPr="0040505C" w:rsidRDefault="0089769F" w:rsidP="00030AB5">
            <w:pPr>
              <w:autoSpaceDE w:val="0"/>
              <w:autoSpaceDN w:val="0"/>
              <w:adjustRightInd w:val="0"/>
            </w:pPr>
            <w:r w:rsidRPr="0040505C">
              <w:t>38,4</w:t>
            </w:r>
          </w:p>
        </w:tc>
        <w:tc>
          <w:tcPr>
            <w:tcW w:w="1980" w:type="dxa"/>
          </w:tcPr>
          <w:p w:rsidR="0089769F" w:rsidRPr="0040505C" w:rsidRDefault="0089769F" w:rsidP="00030AB5">
            <w:pPr>
              <w:autoSpaceDE w:val="0"/>
              <w:autoSpaceDN w:val="0"/>
              <w:adjustRightInd w:val="0"/>
            </w:pPr>
            <w:r w:rsidRPr="0040505C">
              <w:t>44,0</w:t>
            </w:r>
          </w:p>
        </w:tc>
        <w:tc>
          <w:tcPr>
            <w:tcW w:w="2082" w:type="dxa"/>
          </w:tcPr>
          <w:p w:rsidR="0089769F" w:rsidRPr="0040505C" w:rsidRDefault="0089769F" w:rsidP="00030AB5">
            <w:pPr>
              <w:autoSpaceDE w:val="0"/>
              <w:autoSpaceDN w:val="0"/>
              <w:adjustRightInd w:val="0"/>
            </w:pPr>
            <w:r w:rsidRPr="0040505C">
              <w:t>-12,7</w:t>
            </w:r>
          </w:p>
        </w:tc>
      </w:tr>
      <w:tr w:rsidR="0089769F" w:rsidRPr="0040505C" w:rsidTr="006F1DDF">
        <w:tc>
          <w:tcPr>
            <w:tcW w:w="3708" w:type="dxa"/>
          </w:tcPr>
          <w:p w:rsidR="0089769F" w:rsidRPr="0040505C" w:rsidRDefault="0089769F" w:rsidP="00030AB5">
            <w:pPr>
              <w:autoSpaceDE w:val="0"/>
              <w:autoSpaceDN w:val="0"/>
              <w:adjustRightInd w:val="0"/>
            </w:pPr>
            <w:r w:rsidRPr="0040505C">
              <w:t>Продажи газа в России, млрд м³</w:t>
            </w:r>
          </w:p>
        </w:tc>
        <w:tc>
          <w:tcPr>
            <w:tcW w:w="1800" w:type="dxa"/>
          </w:tcPr>
          <w:p w:rsidR="0089769F" w:rsidRPr="0040505C" w:rsidRDefault="0089769F" w:rsidP="00030AB5">
            <w:pPr>
              <w:autoSpaceDE w:val="0"/>
              <w:autoSpaceDN w:val="0"/>
              <w:adjustRightInd w:val="0"/>
            </w:pPr>
            <w:r w:rsidRPr="0040505C">
              <w:t>292,2</w:t>
            </w:r>
          </w:p>
        </w:tc>
        <w:tc>
          <w:tcPr>
            <w:tcW w:w="1980" w:type="dxa"/>
          </w:tcPr>
          <w:p w:rsidR="0089769F" w:rsidRPr="0040505C" w:rsidRDefault="0089769F" w:rsidP="00030AB5">
            <w:pPr>
              <w:autoSpaceDE w:val="0"/>
              <w:autoSpaceDN w:val="0"/>
              <w:adjustRightInd w:val="0"/>
            </w:pPr>
            <w:r w:rsidRPr="0040505C">
              <w:t>307,0</w:t>
            </w:r>
          </w:p>
        </w:tc>
        <w:tc>
          <w:tcPr>
            <w:tcW w:w="2082" w:type="dxa"/>
          </w:tcPr>
          <w:p w:rsidR="0089769F" w:rsidRPr="0040505C" w:rsidRDefault="0089769F" w:rsidP="00030AB5">
            <w:pPr>
              <w:autoSpaceDE w:val="0"/>
              <w:autoSpaceDN w:val="0"/>
              <w:adjustRightInd w:val="0"/>
            </w:pPr>
            <w:r w:rsidRPr="0040505C">
              <w:t>-4,8</w:t>
            </w:r>
          </w:p>
        </w:tc>
      </w:tr>
      <w:tr w:rsidR="0089769F" w:rsidRPr="0040505C" w:rsidTr="006F1DDF">
        <w:tc>
          <w:tcPr>
            <w:tcW w:w="3708" w:type="dxa"/>
          </w:tcPr>
          <w:p w:rsidR="0089769F" w:rsidRPr="0040505C" w:rsidRDefault="0089769F" w:rsidP="00030AB5">
            <w:pPr>
              <w:autoSpaceDE w:val="0"/>
              <w:autoSpaceDN w:val="0"/>
              <w:adjustRightInd w:val="0"/>
            </w:pPr>
            <w:r w:rsidRPr="0040505C">
              <w:t>Продажи газа в страны БСС, млрд м³</w:t>
            </w:r>
          </w:p>
        </w:tc>
        <w:tc>
          <w:tcPr>
            <w:tcW w:w="1800" w:type="dxa"/>
          </w:tcPr>
          <w:p w:rsidR="0089769F" w:rsidRPr="0040505C" w:rsidRDefault="0089769F" w:rsidP="00030AB5">
            <w:pPr>
              <w:autoSpaceDE w:val="0"/>
              <w:autoSpaceDN w:val="0"/>
              <w:adjustRightInd w:val="0"/>
            </w:pPr>
            <w:r w:rsidRPr="0040505C">
              <w:t>96,5</w:t>
            </w:r>
          </w:p>
        </w:tc>
        <w:tc>
          <w:tcPr>
            <w:tcW w:w="1980" w:type="dxa"/>
          </w:tcPr>
          <w:p w:rsidR="0089769F" w:rsidRPr="0040505C" w:rsidRDefault="0089769F" w:rsidP="00030AB5">
            <w:pPr>
              <w:autoSpaceDE w:val="0"/>
              <w:autoSpaceDN w:val="0"/>
              <w:adjustRightInd w:val="0"/>
            </w:pPr>
            <w:r w:rsidRPr="0040505C">
              <w:t>96,5</w:t>
            </w:r>
          </w:p>
        </w:tc>
        <w:tc>
          <w:tcPr>
            <w:tcW w:w="2082" w:type="dxa"/>
          </w:tcPr>
          <w:p w:rsidR="0089769F" w:rsidRPr="0040505C" w:rsidRDefault="0089769F" w:rsidP="00030AB5">
            <w:pPr>
              <w:autoSpaceDE w:val="0"/>
              <w:autoSpaceDN w:val="0"/>
              <w:adjustRightInd w:val="0"/>
            </w:pPr>
            <w:r w:rsidRPr="0040505C">
              <w:t>0,0</w:t>
            </w:r>
          </w:p>
        </w:tc>
      </w:tr>
      <w:tr w:rsidR="0089769F" w:rsidRPr="0040505C" w:rsidTr="006F1DDF">
        <w:trPr>
          <w:trHeight w:val="540"/>
        </w:trPr>
        <w:tc>
          <w:tcPr>
            <w:tcW w:w="3708" w:type="dxa"/>
          </w:tcPr>
          <w:p w:rsidR="0089769F" w:rsidRPr="0040505C" w:rsidRDefault="0089769F" w:rsidP="00030AB5">
            <w:pPr>
              <w:autoSpaceDE w:val="0"/>
              <w:autoSpaceDN w:val="0"/>
              <w:adjustRightInd w:val="0"/>
            </w:pPr>
            <w:r w:rsidRPr="0040505C">
              <w:t>Продажи газа в Европу и другие страны, млрд м³</w:t>
            </w:r>
          </w:p>
        </w:tc>
        <w:tc>
          <w:tcPr>
            <w:tcW w:w="1800" w:type="dxa"/>
          </w:tcPr>
          <w:p w:rsidR="0089769F" w:rsidRPr="0040505C" w:rsidRDefault="0089769F" w:rsidP="00030AB5">
            <w:pPr>
              <w:autoSpaceDE w:val="0"/>
              <w:autoSpaceDN w:val="0"/>
              <w:adjustRightInd w:val="0"/>
            </w:pPr>
            <w:r w:rsidRPr="0040505C">
              <w:t>184,4</w:t>
            </w:r>
          </w:p>
        </w:tc>
        <w:tc>
          <w:tcPr>
            <w:tcW w:w="1980" w:type="dxa"/>
          </w:tcPr>
          <w:p w:rsidR="0089769F" w:rsidRPr="0040505C" w:rsidRDefault="0089769F" w:rsidP="00030AB5">
            <w:pPr>
              <w:autoSpaceDE w:val="0"/>
              <w:autoSpaceDN w:val="0"/>
              <w:adjustRightInd w:val="0"/>
            </w:pPr>
            <w:r w:rsidRPr="0040505C">
              <w:t>168,5</w:t>
            </w:r>
          </w:p>
        </w:tc>
        <w:tc>
          <w:tcPr>
            <w:tcW w:w="2082" w:type="dxa"/>
          </w:tcPr>
          <w:p w:rsidR="0089769F" w:rsidRPr="0040505C" w:rsidRDefault="0089769F" w:rsidP="00030AB5">
            <w:pPr>
              <w:autoSpaceDE w:val="0"/>
              <w:autoSpaceDN w:val="0"/>
              <w:adjustRightInd w:val="0"/>
            </w:pPr>
            <w:r w:rsidRPr="0040505C">
              <w:t>9,4</w:t>
            </w:r>
          </w:p>
        </w:tc>
      </w:tr>
      <w:tr w:rsidR="0089769F" w:rsidRPr="0040505C" w:rsidTr="006F1DDF">
        <w:trPr>
          <w:trHeight w:val="180"/>
        </w:trPr>
        <w:tc>
          <w:tcPr>
            <w:tcW w:w="9570" w:type="dxa"/>
            <w:gridSpan w:val="4"/>
          </w:tcPr>
          <w:p w:rsidR="0089769F" w:rsidRPr="0040505C" w:rsidRDefault="0089769F" w:rsidP="00030AB5">
            <w:pPr>
              <w:autoSpaceDE w:val="0"/>
              <w:autoSpaceDN w:val="0"/>
              <w:adjustRightInd w:val="0"/>
            </w:pPr>
            <w:r w:rsidRPr="0040505C">
              <w:rPr>
                <w:b/>
                <w:bCs/>
              </w:rPr>
              <w:t>Финансовые показатели и коэффициенты</w:t>
            </w:r>
            <w:r w:rsidRPr="0040505C">
              <w:t xml:space="preserve"> (млн руб.)</w:t>
            </w:r>
          </w:p>
        </w:tc>
      </w:tr>
      <w:tr w:rsidR="0089769F" w:rsidRPr="0040505C" w:rsidTr="006F1DDF">
        <w:trPr>
          <w:trHeight w:val="360"/>
        </w:trPr>
        <w:tc>
          <w:tcPr>
            <w:tcW w:w="3708" w:type="dxa"/>
          </w:tcPr>
          <w:p w:rsidR="0089769F" w:rsidRPr="0040505C" w:rsidRDefault="0089769F" w:rsidP="00030AB5">
            <w:pPr>
              <w:autoSpaceDE w:val="0"/>
              <w:autoSpaceDN w:val="0"/>
              <w:adjustRightInd w:val="0"/>
            </w:pPr>
            <w:r w:rsidRPr="0040505C">
              <w:t>Выручка от продаж</w:t>
            </w:r>
          </w:p>
        </w:tc>
        <w:tc>
          <w:tcPr>
            <w:tcW w:w="1800" w:type="dxa"/>
          </w:tcPr>
          <w:p w:rsidR="0089769F" w:rsidRPr="0040505C" w:rsidRDefault="0089769F" w:rsidP="00030AB5">
            <w:pPr>
              <w:autoSpaceDE w:val="0"/>
              <w:autoSpaceDN w:val="0"/>
              <w:adjustRightInd w:val="0"/>
            </w:pPr>
            <w:r w:rsidRPr="0040505C">
              <w:t>3 518 960</w:t>
            </w:r>
          </w:p>
        </w:tc>
        <w:tc>
          <w:tcPr>
            <w:tcW w:w="1980" w:type="dxa"/>
          </w:tcPr>
          <w:p w:rsidR="0089769F" w:rsidRPr="0040505C" w:rsidRDefault="0089769F" w:rsidP="00030AB5">
            <w:pPr>
              <w:autoSpaceDE w:val="0"/>
              <w:autoSpaceDN w:val="0"/>
              <w:adjustRightInd w:val="0"/>
            </w:pPr>
            <w:r w:rsidRPr="0040505C">
              <w:t>2 423 245</w:t>
            </w:r>
          </w:p>
        </w:tc>
        <w:tc>
          <w:tcPr>
            <w:tcW w:w="2082" w:type="dxa"/>
          </w:tcPr>
          <w:p w:rsidR="0089769F" w:rsidRPr="0040505C" w:rsidRDefault="0089769F" w:rsidP="00030AB5">
            <w:pPr>
              <w:autoSpaceDE w:val="0"/>
              <w:autoSpaceDN w:val="0"/>
              <w:adjustRightInd w:val="0"/>
            </w:pPr>
            <w:r w:rsidRPr="0040505C">
              <w:t>45,2</w:t>
            </w:r>
          </w:p>
        </w:tc>
      </w:tr>
      <w:tr w:rsidR="0089769F" w:rsidRPr="0040505C" w:rsidTr="006F1DDF">
        <w:trPr>
          <w:trHeight w:val="480"/>
        </w:trPr>
        <w:tc>
          <w:tcPr>
            <w:tcW w:w="3708" w:type="dxa"/>
          </w:tcPr>
          <w:p w:rsidR="0089769F" w:rsidRPr="0040505C" w:rsidRDefault="0089769F" w:rsidP="00030AB5">
            <w:pPr>
              <w:autoSpaceDE w:val="0"/>
              <w:autoSpaceDN w:val="0"/>
              <w:adjustRightInd w:val="0"/>
            </w:pPr>
            <w:r w:rsidRPr="0040505C">
              <w:t>Прибыль от продаж</w:t>
            </w:r>
          </w:p>
        </w:tc>
        <w:tc>
          <w:tcPr>
            <w:tcW w:w="1800" w:type="dxa"/>
          </w:tcPr>
          <w:p w:rsidR="0089769F" w:rsidRPr="0040505C" w:rsidRDefault="0089769F" w:rsidP="00030AB5">
            <w:pPr>
              <w:autoSpaceDE w:val="0"/>
              <w:autoSpaceDN w:val="0"/>
              <w:adjustRightInd w:val="0"/>
            </w:pPr>
            <w:r w:rsidRPr="0040505C">
              <w:t>1 260 306</w:t>
            </w:r>
          </w:p>
        </w:tc>
        <w:tc>
          <w:tcPr>
            <w:tcW w:w="1980" w:type="dxa"/>
          </w:tcPr>
          <w:p w:rsidR="0089769F" w:rsidRPr="0040505C" w:rsidRDefault="0089769F" w:rsidP="00030AB5">
            <w:pPr>
              <w:autoSpaceDE w:val="0"/>
              <w:autoSpaceDN w:val="0"/>
              <w:adjustRightInd w:val="0"/>
            </w:pPr>
            <w:r w:rsidRPr="0040505C">
              <w:t>701 778</w:t>
            </w:r>
          </w:p>
        </w:tc>
        <w:tc>
          <w:tcPr>
            <w:tcW w:w="2082" w:type="dxa"/>
          </w:tcPr>
          <w:p w:rsidR="0089769F" w:rsidRPr="0040505C" w:rsidRDefault="0089769F" w:rsidP="00030AB5">
            <w:pPr>
              <w:autoSpaceDE w:val="0"/>
              <w:autoSpaceDN w:val="0"/>
              <w:adjustRightInd w:val="0"/>
            </w:pPr>
            <w:r w:rsidRPr="0040505C">
              <w:t>79,6</w:t>
            </w:r>
          </w:p>
        </w:tc>
      </w:tr>
      <w:tr w:rsidR="0089769F" w:rsidRPr="0040505C" w:rsidTr="00E17AA7">
        <w:trPr>
          <w:trHeight w:val="461"/>
        </w:trPr>
        <w:tc>
          <w:tcPr>
            <w:tcW w:w="9570" w:type="dxa"/>
            <w:gridSpan w:val="4"/>
          </w:tcPr>
          <w:p w:rsidR="0089769F" w:rsidRPr="0040505C" w:rsidRDefault="0089769F" w:rsidP="00030AB5">
            <w:pPr>
              <w:autoSpaceDE w:val="0"/>
              <w:autoSpaceDN w:val="0"/>
              <w:adjustRightInd w:val="0"/>
              <w:rPr>
                <w:b/>
              </w:rPr>
            </w:pPr>
            <w:r w:rsidRPr="0040505C">
              <w:rPr>
                <w:b/>
              </w:rPr>
              <w:t>Месторождения и эксплуатационные фонды скважин Группы Газпром в России</w:t>
            </w:r>
          </w:p>
        </w:tc>
      </w:tr>
      <w:tr w:rsidR="0089769F" w:rsidRPr="0040505C" w:rsidTr="006F1DDF">
        <w:trPr>
          <w:trHeight w:val="345"/>
        </w:trPr>
        <w:tc>
          <w:tcPr>
            <w:tcW w:w="3708" w:type="dxa"/>
          </w:tcPr>
          <w:p w:rsidR="0089769F" w:rsidRPr="0040505C" w:rsidRDefault="0089769F" w:rsidP="00030AB5">
            <w:pPr>
              <w:autoSpaceDE w:val="0"/>
              <w:autoSpaceDN w:val="0"/>
              <w:adjustRightInd w:val="0"/>
            </w:pPr>
            <w:r w:rsidRPr="0040505C">
              <w:t>Разрабатываемые месторождения</w:t>
            </w:r>
          </w:p>
        </w:tc>
        <w:tc>
          <w:tcPr>
            <w:tcW w:w="1800" w:type="dxa"/>
          </w:tcPr>
          <w:p w:rsidR="0089769F" w:rsidRPr="0040505C" w:rsidRDefault="0089769F" w:rsidP="00030AB5">
            <w:pPr>
              <w:autoSpaceDE w:val="0"/>
              <w:autoSpaceDN w:val="0"/>
              <w:adjustRightInd w:val="0"/>
            </w:pPr>
            <w:r w:rsidRPr="0040505C">
              <w:t>122</w:t>
            </w:r>
          </w:p>
        </w:tc>
        <w:tc>
          <w:tcPr>
            <w:tcW w:w="1980" w:type="dxa"/>
          </w:tcPr>
          <w:p w:rsidR="0089769F" w:rsidRPr="0040505C" w:rsidRDefault="0089769F" w:rsidP="00030AB5">
            <w:pPr>
              <w:autoSpaceDE w:val="0"/>
              <w:autoSpaceDN w:val="0"/>
              <w:adjustRightInd w:val="0"/>
            </w:pPr>
            <w:r w:rsidRPr="0040505C">
              <w:t>122</w:t>
            </w:r>
          </w:p>
        </w:tc>
        <w:tc>
          <w:tcPr>
            <w:tcW w:w="2082" w:type="dxa"/>
          </w:tcPr>
          <w:p w:rsidR="0089769F" w:rsidRPr="0040505C" w:rsidRDefault="0089769F" w:rsidP="00030AB5">
            <w:pPr>
              <w:autoSpaceDE w:val="0"/>
              <w:autoSpaceDN w:val="0"/>
              <w:adjustRightInd w:val="0"/>
            </w:pPr>
          </w:p>
        </w:tc>
      </w:tr>
      <w:tr w:rsidR="0089769F" w:rsidRPr="0040505C" w:rsidTr="006F1DDF">
        <w:trPr>
          <w:trHeight w:val="1080"/>
        </w:trPr>
        <w:tc>
          <w:tcPr>
            <w:tcW w:w="3708" w:type="dxa"/>
          </w:tcPr>
          <w:p w:rsidR="0089769F" w:rsidRPr="0040505C" w:rsidRDefault="0089769F" w:rsidP="00030AB5">
            <w:pPr>
              <w:autoSpaceDE w:val="0"/>
              <w:autoSpaceDN w:val="0"/>
              <w:adjustRightInd w:val="0"/>
            </w:pPr>
            <w:r w:rsidRPr="0040505C">
              <w:t>Газовые эксплуатационные скважины</w:t>
            </w:r>
          </w:p>
          <w:p w:rsidR="0089769F" w:rsidRPr="0040505C" w:rsidRDefault="0089769F" w:rsidP="00030AB5">
            <w:pPr>
              <w:autoSpaceDE w:val="0"/>
              <w:autoSpaceDN w:val="0"/>
              <w:adjustRightInd w:val="0"/>
            </w:pPr>
            <w:r w:rsidRPr="0040505C">
              <w:t>в т. ч. действующие</w:t>
            </w:r>
          </w:p>
        </w:tc>
        <w:tc>
          <w:tcPr>
            <w:tcW w:w="1800" w:type="dxa"/>
          </w:tcPr>
          <w:p w:rsidR="0089769F" w:rsidRPr="0040505C" w:rsidRDefault="0089769F" w:rsidP="00030AB5">
            <w:pPr>
              <w:autoSpaceDE w:val="0"/>
              <w:autoSpaceDN w:val="0"/>
              <w:adjustRightInd w:val="0"/>
            </w:pPr>
            <w:r w:rsidRPr="0040505C">
              <w:t>7 214</w:t>
            </w:r>
          </w:p>
          <w:p w:rsidR="0089769F" w:rsidRPr="0040505C" w:rsidRDefault="0089769F" w:rsidP="00030AB5">
            <w:pPr>
              <w:autoSpaceDE w:val="0"/>
              <w:autoSpaceDN w:val="0"/>
              <w:adjustRightInd w:val="0"/>
            </w:pPr>
          </w:p>
          <w:p w:rsidR="0089769F" w:rsidRPr="0040505C" w:rsidRDefault="0089769F" w:rsidP="00030AB5">
            <w:pPr>
              <w:autoSpaceDE w:val="0"/>
              <w:autoSpaceDN w:val="0"/>
              <w:adjustRightInd w:val="0"/>
            </w:pPr>
            <w:r w:rsidRPr="0040505C">
              <w:t>6 723</w:t>
            </w:r>
          </w:p>
        </w:tc>
        <w:tc>
          <w:tcPr>
            <w:tcW w:w="1980" w:type="dxa"/>
          </w:tcPr>
          <w:p w:rsidR="0089769F" w:rsidRPr="0040505C" w:rsidRDefault="0089769F" w:rsidP="00030AB5">
            <w:pPr>
              <w:autoSpaceDE w:val="0"/>
              <w:autoSpaceDN w:val="0"/>
              <w:adjustRightInd w:val="0"/>
            </w:pPr>
            <w:r w:rsidRPr="0040505C">
              <w:t>7 154</w:t>
            </w:r>
          </w:p>
          <w:p w:rsidR="0089769F" w:rsidRPr="0040505C" w:rsidRDefault="0089769F" w:rsidP="00030AB5">
            <w:pPr>
              <w:autoSpaceDE w:val="0"/>
              <w:autoSpaceDN w:val="0"/>
              <w:adjustRightInd w:val="0"/>
            </w:pPr>
          </w:p>
          <w:p w:rsidR="0089769F" w:rsidRPr="0040505C" w:rsidRDefault="0089769F" w:rsidP="00030AB5">
            <w:pPr>
              <w:autoSpaceDE w:val="0"/>
              <w:autoSpaceDN w:val="0"/>
              <w:adjustRightInd w:val="0"/>
            </w:pPr>
            <w:r w:rsidRPr="0040505C">
              <w:t>6 640</w:t>
            </w:r>
          </w:p>
        </w:tc>
        <w:tc>
          <w:tcPr>
            <w:tcW w:w="2082" w:type="dxa"/>
          </w:tcPr>
          <w:p w:rsidR="0089769F" w:rsidRPr="0040505C" w:rsidRDefault="0089769F" w:rsidP="00030AB5">
            <w:pPr>
              <w:autoSpaceDE w:val="0"/>
              <w:autoSpaceDN w:val="0"/>
              <w:adjustRightInd w:val="0"/>
            </w:pPr>
            <w:r w:rsidRPr="0040505C">
              <w:t>0,8</w:t>
            </w:r>
          </w:p>
          <w:p w:rsidR="0089769F" w:rsidRPr="0040505C" w:rsidRDefault="0089769F" w:rsidP="00030AB5">
            <w:pPr>
              <w:autoSpaceDE w:val="0"/>
              <w:autoSpaceDN w:val="0"/>
              <w:adjustRightInd w:val="0"/>
            </w:pPr>
          </w:p>
          <w:p w:rsidR="0089769F" w:rsidRPr="0040505C" w:rsidRDefault="0089769F" w:rsidP="00030AB5">
            <w:pPr>
              <w:autoSpaceDE w:val="0"/>
              <w:autoSpaceDN w:val="0"/>
              <w:adjustRightInd w:val="0"/>
            </w:pPr>
            <w:r w:rsidRPr="0040505C">
              <w:t>1,3</w:t>
            </w:r>
          </w:p>
        </w:tc>
      </w:tr>
      <w:tr w:rsidR="0089769F" w:rsidRPr="0040505C" w:rsidTr="006F1DDF">
        <w:trPr>
          <w:trHeight w:val="225"/>
        </w:trPr>
        <w:tc>
          <w:tcPr>
            <w:tcW w:w="9570" w:type="dxa"/>
            <w:gridSpan w:val="4"/>
          </w:tcPr>
          <w:p w:rsidR="0089769F" w:rsidRPr="0040505C" w:rsidRDefault="0089769F" w:rsidP="00030AB5">
            <w:pPr>
              <w:autoSpaceDE w:val="0"/>
              <w:autoSpaceDN w:val="0"/>
              <w:adjustRightInd w:val="0"/>
            </w:pPr>
            <w:r w:rsidRPr="0040505C">
              <w:rPr>
                <w:b/>
                <w:bCs/>
              </w:rPr>
              <w:t>Поставка газа</w:t>
            </w:r>
          </w:p>
        </w:tc>
      </w:tr>
      <w:tr w:rsidR="0089769F" w:rsidRPr="0040505C" w:rsidTr="006F1DDF">
        <w:trPr>
          <w:trHeight w:val="600"/>
        </w:trPr>
        <w:tc>
          <w:tcPr>
            <w:tcW w:w="3708" w:type="dxa"/>
          </w:tcPr>
          <w:p w:rsidR="0089769F" w:rsidRPr="0040505C" w:rsidRDefault="0089769F" w:rsidP="00030AB5">
            <w:pPr>
              <w:autoSpaceDE w:val="0"/>
              <w:autoSpaceDN w:val="0"/>
              <w:adjustRightInd w:val="0"/>
            </w:pPr>
            <w:r w:rsidRPr="0040505C">
              <w:t>Активы, млн руб.</w:t>
            </w:r>
          </w:p>
        </w:tc>
        <w:tc>
          <w:tcPr>
            <w:tcW w:w="1800" w:type="dxa"/>
          </w:tcPr>
          <w:p w:rsidR="0089769F" w:rsidRPr="0040505C" w:rsidRDefault="0089769F" w:rsidP="00030AB5">
            <w:pPr>
              <w:autoSpaceDE w:val="0"/>
              <w:autoSpaceDN w:val="0"/>
              <w:adjustRightInd w:val="0"/>
            </w:pPr>
            <w:r w:rsidRPr="0040505C">
              <w:t>691 143</w:t>
            </w:r>
          </w:p>
        </w:tc>
        <w:tc>
          <w:tcPr>
            <w:tcW w:w="4062" w:type="dxa"/>
            <w:gridSpan w:val="2"/>
          </w:tcPr>
          <w:p w:rsidR="0089769F" w:rsidRPr="0040505C" w:rsidRDefault="0089769F" w:rsidP="00030AB5">
            <w:pPr>
              <w:autoSpaceDE w:val="0"/>
              <w:autoSpaceDN w:val="0"/>
              <w:adjustRightInd w:val="0"/>
            </w:pPr>
            <w:r w:rsidRPr="0040505C">
              <w:t>482 247</w:t>
            </w:r>
          </w:p>
        </w:tc>
      </w:tr>
      <w:tr w:rsidR="0089769F" w:rsidRPr="0040505C" w:rsidTr="006F1DDF">
        <w:trPr>
          <w:trHeight w:val="195"/>
        </w:trPr>
        <w:tc>
          <w:tcPr>
            <w:tcW w:w="3708" w:type="dxa"/>
          </w:tcPr>
          <w:p w:rsidR="0089769F" w:rsidRPr="0040505C" w:rsidRDefault="0089769F" w:rsidP="00030AB5">
            <w:pPr>
              <w:autoSpaceDE w:val="0"/>
              <w:autoSpaceDN w:val="0"/>
              <w:adjustRightInd w:val="0"/>
            </w:pPr>
            <w:r w:rsidRPr="0040505C">
              <w:t>Капитальные вложения, млн руб.</w:t>
            </w:r>
          </w:p>
        </w:tc>
        <w:tc>
          <w:tcPr>
            <w:tcW w:w="1800" w:type="dxa"/>
          </w:tcPr>
          <w:p w:rsidR="0089769F" w:rsidRPr="0040505C" w:rsidRDefault="0089769F" w:rsidP="00030AB5">
            <w:pPr>
              <w:autoSpaceDE w:val="0"/>
              <w:autoSpaceDN w:val="0"/>
              <w:adjustRightInd w:val="0"/>
            </w:pPr>
            <w:r w:rsidRPr="0040505C">
              <w:t>34 819</w:t>
            </w:r>
          </w:p>
        </w:tc>
        <w:tc>
          <w:tcPr>
            <w:tcW w:w="4062" w:type="dxa"/>
            <w:gridSpan w:val="2"/>
          </w:tcPr>
          <w:p w:rsidR="0089769F" w:rsidRPr="0040505C" w:rsidRDefault="0089769F" w:rsidP="00030AB5">
            <w:pPr>
              <w:autoSpaceDE w:val="0"/>
              <w:autoSpaceDN w:val="0"/>
              <w:adjustRightInd w:val="0"/>
            </w:pPr>
            <w:r w:rsidRPr="0040505C">
              <w:t>31 324</w:t>
            </w:r>
          </w:p>
        </w:tc>
      </w:tr>
    </w:tbl>
    <w:p w:rsidR="0089769F" w:rsidRPr="0089769F" w:rsidRDefault="0089769F" w:rsidP="0089769F"/>
    <w:p w:rsidR="00567CBA" w:rsidRDefault="00567CBA" w:rsidP="00567CBA">
      <w:pPr>
        <w:pStyle w:val="a6"/>
        <w:spacing w:before="0" w:beforeAutospacing="0" w:after="0" w:afterAutospacing="0" w:line="360" w:lineRule="auto"/>
        <w:ind w:firstLine="709"/>
        <w:jc w:val="both"/>
      </w:pPr>
      <w:r w:rsidRPr="00204035">
        <w:t xml:space="preserve">В настоящее время первостепенное значение приобретает проблема определения оптимальных объемов добычи газа, обеспечивающих потребности внутри страны и на экспортных рынках в зависимости от различных прогнозных сценариев спроса на газ, возможностей ресурсной базы и обеспеченности инвестициями. Если прогнозировать спрос исходя из сложившейся за последние годы тенденции среднегодового прироста потребления внутри страны около 8 миллиардов кубических метров газа в год, то существенно возрастает вероятность значительного превышения в перспективе запланированных объемов потребления над реальными объемами спроса. Удовлетворение </w:t>
      </w:r>
      <w:r w:rsidRPr="00204035">
        <w:lastRenderedPageBreak/>
        <w:t>завышенного спроса потребует значительных капитальных вложений в развитие добычных и транспортных мощностей, которые не будут востребованы.</w:t>
      </w:r>
    </w:p>
    <w:p w:rsidR="001B5AE4" w:rsidRDefault="001B5AE4" w:rsidP="001B5AE4">
      <w:pPr>
        <w:pStyle w:val="a6"/>
        <w:spacing w:before="0" w:beforeAutospacing="0" w:after="0" w:afterAutospacing="0" w:line="360" w:lineRule="auto"/>
        <w:ind w:firstLine="709"/>
        <w:jc w:val="both"/>
      </w:pPr>
      <w:r>
        <w:t>Прогнозируемые объемы добычи газа в стране будут существенно различаться в зависимости от того или иного варианта социально-экономического развития России. При оптимистическом и благоприятном вариантах развития добыча газа в России может составить примерно    645 - 665 млрд. куб. м в 2010 году и возрасти до 710 - 730 </w:t>
      </w:r>
      <w:r w:rsidR="00F04649">
        <w:t>млрд. куб. м к 2020 году</w:t>
      </w:r>
      <w:r>
        <w:t>. При умеренном варианте добыча газа прогнозируется в объеме до 635 млрд. куб. м в 2010 году и до 680 млрд. куб. м к 2020 году. При развитии событий по критическому варианту добыча газа в стране начнет сокращаться уже в ближайшее время и стабилизируется до 2010 года на уровне 555 - 560 млрд. куб. м в год. И лишь во втором десятилетии начнется рост добычи газа с достижением к 2020 году уровня первой половины 90-х годов (610 млрд. куб. м).</w:t>
      </w:r>
    </w:p>
    <w:p w:rsidR="00F04649" w:rsidRDefault="00F04649" w:rsidP="001B5AE4">
      <w:pPr>
        <w:pStyle w:val="a6"/>
        <w:spacing w:before="0" w:beforeAutospacing="0" w:after="0" w:afterAutospacing="0" w:line="360" w:lineRule="auto"/>
        <w:ind w:firstLine="709"/>
        <w:jc w:val="both"/>
      </w:pPr>
      <w:r>
        <w:t>К настоящему времени базовые месторождения Западной Сибири, обеспечивающие основную часть текущей добычи, в значительной мере уже выработаны (Медвежье на 75,6 процента, Уренгойское (сеноман) на 65,4 процента, Ямбургское (сеноман) на 54,1 процента). В 2002 году на месторождениях с падающей добычей получено свыше 80 процентов газа в России.</w:t>
      </w:r>
    </w:p>
    <w:p w:rsidR="00F04649" w:rsidRDefault="00F04649" w:rsidP="001B5AE4">
      <w:pPr>
        <w:pStyle w:val="a6"/>
        <w:spacing w:before="0" w:beforeAutospacing="0" w:after="0" w:afterAutospacing="0" w:line="360" w:lineRule="auto"/>
        <w:ind w:firstLine="709"/>
        <w:jc w:val="both"/>
      </w:pPr>
      <w:r>
        <w:t>Основным газодобывающим районом страны на рассматриваемую перспективу остается Ямало-Ненецкий автономный округ, где сосредоточено 72 процента всех запасов России. Для поддержания добычи на месторождениях, находящихся на поздней стадии разработки, а также принятия дополнительных мер по использованию остающегося на них низконапорного газа потребуются новые технологические решения и значительные дополнительные средства. В период до 2010 года компенсация падения добычи газа будет обеспечиваться в основном за счет освоения новых месторождений этого района и подготовленных к освоению горизонтов и площадей разрабатываемых месторождений.</w:t>
      </w:r>
    </w:p>
    <w:p w:rsidR="00F04649" w:rsidRDefault="00D00B03" w:rsidP="00F04649">
      <w:pPr>
        <w:rPr>
          <w:sz w:val="20"/>
        </w:rPr>
      </w:pPr>
      <w:r>
        <w:rPr>
          <w:sz w:val="20"/>
        </w:rPr>
      </w:r>
      <w:r>
        <w:rPr>
          <w:sz w:val="20"/>
        </w:rPr>
        <w:pict>
          <v:group id="_x0000_s1028" editas="canvas" style="width:495.1pt;height:364.05pt;mso-position-horizontal-relative:char;mso-position-vertical-relative:line" coordorigin="-362,-504" coordsize="9902,728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62;top:-504;width:9902;height:7281" o:preferrelative="f">
              <v:fill o:detectmouseclick="t"/>
              <v:path o:extrusionok="t" o:connecttype="none"/>
              <o:lock v:ext="edit" text="t"/>
            </v:shape>
            <v:rect id="_x0000_s1029" style="position:absolute;left:-2;top:36;width:9181;height:6374" stroked="f"/>
            <v:group id="_x0000_s1433" style="position:absolute;left:4094;top:1296;width:4194;height:2860" coordorigin="4094,1296" coordsize="4194,2860">
              <v:rect id="_x0000_s1030" style="position:absolute;left:6232;top:1473;width:9;height:62" fillcolor="black" stroked="f"/>
              <v:rect id="_x0000_s1031" style="position:absolute;left:6232;top:1375;width:9;height:62" fillcolor="black" stroked="f"/>
              <v:rect id="_x0000_s1032" style="position:absolute;left:7287;top:1446;width:320;height:2665" stroked="f"/>
              <v:rect id="_x0000_s1033" style="position:absolute;left:7287;top:1446;width:64;height:9" fillcolor="black" stroked="f"/>
              <v:rect id="_x0000_s1034" style="position:absolute;left:7387;top:1446;width:64;height:9" fillcolor="black" stroked="f"/>
              <v:rect id="_x0000_s1035" style="position:absolute;left:7488;top:1446;width:65;height:9" fillcolor="black" stroked="f"/>
              <v:rect id="_x0000_s1036" style="position:absolute;left:7590;top:1446;width:17;height:9" fillcolor="black" stroked="f"/>
              <v:rect id="_x0000_s1037" style="position:absolute;left:7607;top:1446;width:10;height:45" fillcolor="black" stroked="f"/>
              <v:rect id="_x0000_s1038" style="position:absolute;left:7607;top:1526;width:10;height:62" fillcolor="black" stroked="f"/>
              <v:rect id="_x0000_s1039" style="position:absolute;left:7607;top:1623;width:10;height:62" fillcolor="black" stroked="f"/>
              <v:rect id="_x0000_s1040" style="position:absolute;left:7607;top:1721;width:10;height:62" fillcolor="black" stroked="f"/>
              <v:rect id="_x0000_s1041" style="position:absolute;left:7607;top:1818;width:10;height:62" fillcolor="black" stroked="f"/>
              <v:rect id="_x0000_s1042" style="position:absolute;left:7607;top:1916;width:10;height:62" fillcolor="black" stroked="f"/>
              <v:rect id="_x0000_s1043" style="position:absolute;left:7607;top:2013;width:10;height:62" fillcolor="black" stroked="f"/>
              <v:rect id="_x0000_s1044" style="position:absolute;left:7607;top:2110;width:10;height:62" fillcolor="black" stroked="f"/>
              <v:rect id="_x0000_s1045" style="position:absolute;left:7607;top:2208;width:10;height:62" fillcolor="black" stroked="f"/>
              <v:rect id="_x0000_s1046" style="position:absolute;left:7607;top:2305;width:10;height:62" fillcolor="black" stroked="f"/>
              <v:rect id="_x0000_s1047" style="position:absolute;left:7607;top:2403;width:10;height:62" fillcolor="black" stroked="f"/>
              <v:rect id="_x0000_s1048" style="position:absolute;left:7607;top:2500;width:10;height:62" fillcolor="black" stroked="f"/>
              <v:rect id="_x0000_s1049" style="position:absolute;left:7607;top:2597;width:10;height:62" fillcolor="black" stroked="f"/>
              <v:rect id="_x0000_s1050" style="position:absolute;left:7607;top:2695;width:10;height:62" fillcolor="black" stroked="f"/>
              <v:rect id="_x0000_s1051" style="position:absolute;left:7607;top:2792;width:10;height:62" fillcolor="black" stroked="f"/>
              <v:rect id="_x0000_s1052" style="position:absolute;left:7607;top:2890;width:10;height:62" fillcolor="black" stroked="f"/>
              <v:rect id="_x0000_s1053" style="position:absolute;left:7607;top:2987;width:10;height:62" fillcolor="black" stroked="f"/>
              <v:rect id="_x0000_s1054" style="position:absolute;left:7607;top:3084;width:10;height:62" fillcolor="black" stroked="f"/>
              <v:rect id="_x0000_s1055" style="position:absolute;left:7607;top:3182;width:10;height:62" fillcolor="black" stroked="f"/>
              <v:rect id="_x0000_s1056" style="position:absolute;left:7607;top:3279;width:10;height:62" fillcolor="black" stroked="f"/>
              <v:rect id="_x0000_s1057" style="position:absolute;left:7607;top:3377;width:10;height:62" fillcolor="black" stroked="f"/>
              <v:rect id="_x0000_s1058" style="position:absolute;left:7607;top:3474;width:10;height:62" fillcolor="black" stroked="f"/>
              <v:rect id="_x0000_s1059" style="position:absolute;left:7607;top:3571;width:10;height:62" fillcolor="black" stroked="f"/>
              <v:rect id="_x0000_s1060" style="position:absolute;left:7607;top:3669;width:10;height:62" fillcolor="black" stroked="f"/>
              <v:rect id="_x0000_s1061" style="position:absolute;left:7607;top:3766;width:10;height:62" fillcolor="black" stroked="f"/>
              <v:rect id="_x0000_s1062" style="position:absolute;left:7607;top:3864;width:10;height:62" fillcolor="black" stroked="f"/>
              <v:rect id="_x0000_s1063" style="position:absolute;left:7607;top:3961;width:10;height:62" fillcolor="black" stroked="f"/>
              <v:rect id="_x0000_s1064" style="position:absolute;left:7607;top:4058;width:10;height:53" fillcolor="black" stroked="f"/>
              <v:rect id="_x0000_s1065" style="position:absolute;left:7598;top:4111;width:9;height:9" fillcolor="black" stroked="f"/>
              <v:rect id="_x0000_s1066" style="position:absolute;left:7497;top:4111;width:64;height:9" fillcolor="black" stroked="f"/>
              <v:rect id="_x0000_s1067" style="position:absolute;left:7397;top:4111;width:64;height:9" fillcolor="black" stroked="f"/>
              <v:rect id="_x0000_s1068" style="position:absolute;left:7295;top:4111;width:65;height:9" fillcolor="black" stroked="f"/>
              <v:rect id="_x0000_s1069" style="position:absolute;left:7287;top:4023;width:8;height:62" fillcolor="black" stroked="f"/>
              <v:rect id="_x0000_s1070" style="position:absolute;left:7287;top:3926;width:8;height:61" fillcolor="black" stroked="f"/>
              <v:rect id="_x0000_s1071" style="position:absolute;left:7287;top:3828;width:8;height:62" fillcolor="black" stroked="f"/>
              <v:rect id="_x0000_s1072" style="position:absolute;left:7287;top:3731;width:8;height:62" fillcolor="black" stroked="f"/>
              <v:rect id="_x0000_s1073" style="position:absolute;left:7287;top:3633;width:8;height:62" fillcolor="black" stroked="f"/>
              <v:rect id="_x0000_s1074" style="position:absolute;left:7287;top:3536;width:8;height:62" fillcolor="black" stroked="f"/>
              <v:rect id="_x0000_s1075" style="position:absolute;left:7287;top:3439;width:8;height:62" fillcolor="black" stroked="f"/>
              <v:rect id="_x0000_s1076" style="position:absolute;left:7287;top:3341;width:8;height:62" fillcolor="black" stroked="f"/>
              <v:rect id="_x0000_s1077" style="position:absolute;left:7287;top:3244;width:8;height:62" fillcolor="black" stroked="f"/>
              <v:rect id="_x0000_s1078" style="position:absolute;left:7287;top:3146;width:8;height:62" fillcolor="black" stroked="f"/>
              <v:rect id="_x0000_s1079" style="position:absolute;left:7287;top:3049;width:8;height:62" fillcolor="black" stroked="f"/>
              <v:rect id="_x0000_s1080" style="position:absolute;left:7287;top:2952;width:8;height:62" fillcolor="black" stroked="f"/>
              <v:rect id="_x0000_s1081" style="position:absolute;left:7287;top:2854;width:8;height:62" fillcolor="black" stroked="f"/>
              <v:rect id="_x0000_s1082" style="position:absolute;left:7287;top:2757;width:8;height:62" fillcolor="black" stroked="f"/>
              <v:rect id="_x0000_s1083" style="position:absolute;left:7287;top:2659;width:8;height:62" fillcolor="black" stroked="f"/>
              <v:rect id="_x0000_s1084" style="position:absolute;left:7287;top:2562;width:8;height:62" fillcolor="black" stroked="f"/>
              <v:rect id="_x0000_s1085" style="position:absolute;left:7287;top:2465;width:8;height:62" fillcolor="black" stroked="f"/>
              <v:rect id="_x0000_s1086" style="position:absolute;left:7287;top:2367;width:8;height:62" fillcolor="black" stroked="f"/>
              <v:rect id="_x0000_s1087" style="position:absolute;left:7287;top:2270;width:8;height:62" fillcolor="black" stroked="f"/>
              <v:rect id="_x0000_s1088" style="position:absolute;left:7287;top:2172;width:8;height:62" fillcolor="black" stroked="f"/>
              <v:rect id="_x0000_s1089" style="position:absolute;left:7287;top:2075;width:8;height:62" fillcolor="black" stroked="f"/>
              <v:rect id="_x0000_s1090" style="position:absolute;left:7287;top:1978;width:8;height:62" fillcolor="black" stroked="f"/>
              <v:rect id="_x0000_s1091" style="position:absolute;left:7287;top:1880;width:8;height:62" fillcolor="black" stroked="f"/>
              <v:rect id="_x0000_s1092" style="position:absolute;left:7287;top:1783;width:8;height:62" fillcolor="black" stroked="f"/>
              <v:rect id="_x0000_s1093" style="position:absolute;left:7287;top:1685;width:8;height:62" fillcolor="black" stroked="f"/>
              <v:rect id="_x0000_s1094" style="position:absolute;left:7287;top:1588;width:8;height:62" fillcolor="black" stroked="f"/>
              <v:rect id="_x0000_s1095" style="position:absolute;left:7287;top:1491;width:8;height:62" fillcolor="black" stroked="f"/>
              <v:rect id="_x0000_s1096" style="position:absolute;left:7287;top:1446;width:8;height:9" fillcolor="black" stroked="f"/>
              <v:rect id="_x0000_s1097" style="position:absolute;left:4461;top:3908;width:312;height:203" stroked="f"/>
              <v:rect id="_x0000_s1098" style="position:absolute;left:4461;top:3908;width:64;height:8" fillcolor="black" stroked="f"/>
              <v:rect id="_x0000_s1099" style="position:absolute;left:4563;top:3908;width:64;height:8" fillcolor="black" stroked="f"/>
              <v:rect id="_x0000_s1100" style="position:absolute;left:4663;top:3908;width:64;height:8" fillcolor="black" stroked="f"/>
              <v:rect id="_x0000_s1101" style="position:absolute;left:4764;top:3908;width:9;height:8" fillcolor="black" stroked="f"/>
              <v:rect id="_x0000_s1102" style="position:absolute;left:4773;top:3908;width:10;height:53" fillcolor="black" stroked="f"/>
              <v:rect id="_x0000_s1103" style="position:absolute;left:4773;top:3996;width:10;height:62" fillcolor="black" stroked="f"/>
              <v:rect id="_x0000_s1104" style="position:absolute;left:4773;top:4094;width:10;height:17" fillcolor="black" stroked="f"/>
              <v:rect id="_x0000_s1105" style="position:absolute;left:4727;top:4111;width:46;height:9" fillcolor="black" stroked="f"/>
              <v:rect id="_x0000_s1106" style="position:absolute;left:4627;top:4111;width:64;height:9" fillcolor="black" stroked="f"/>
              <v:rect id="_x0000_s1107" style="position:absolute;left:4525;top:4111;width:65;height:9" fillcolor="black" stroked="f"/>
              <v:rect id="_x0000_s1108" style="position:absolute;left:4461;top:4111;width:27;height:9" fillcolor="black" stroked="f"/>
              <v:rect id="_x0000_s1109" style="position:absolute;left:4461;top:4076;width:10;height:35" fillcolor="black" stroked="f"/>
              <v:rect id="_x0000_s1110" style="position:absolute;left:4461;top:3978;width:10;height:62" fillcolor="black" stroked="f"/>
              <v:rect id="_x0000_s1111" style="position:absolute;left:4461;top:3908;width:10;height:35" fillcolor="black" stroked="f"/>
              <v:rect id="_x0000_s1112" style="position:absolute;left:5506;top:3908;width:313;height:203" stroked="f"/>
              <v:rect id="_x0000_s1113" style="position:absolute;left:5506;top:3908;width:66;height:8" fillcolor="black" stroked="f"/>
              <v:rect id="_x0000_s1114" style="position:absolute;left:5609;top:3908;width:63;height:8" fillcolor="black" stroked="f"/>
              <v:rect id="_x0000_s1115" style="position:absolute;left:5709;top:3908;width:64;height:8" fillcolor="black" stroked="f"/>
              <v:rect id="_x0000_s1116" style="position:absolute;left:5809;top:3908;width:10;height:8" fillcolor="black" stroked="f"/>
              <v:rect id="_x0000_s1117" style="position:absolute;left:5819;top:3908;width:10;height:53" fillcolor="black" stroked="f"/>
              <v:rect id="_x0000_s1118" style="position:absolute;left:5819;top:3996;width:10;height:62" fillcolor="black" stroked="f"/>
              <v:rect id="_x0000_s1119" style="position:absolute;left:5819;top:4094;width:10;height:17" fillcolor="black" stroked="f"/>
              <v:rect id="_x0000_s1120" style="position:absolute;left:5773;top:4111;width:46;height:9" fillcolor="black" stroked="f"/>
              <v:rect id="_x0000_s1121" style="position:absolute;left:5672;top:4111;width:64;height:9" fillcolor="black" stroked="f"/>
              <v:rect id="_x0000_s1122" style="position:absolute;left:5572;top:4111;width:64;height:9" fillcolor="black" stroked="f"/>
              <v:rect id="_x0000_s1123" style="position:absolute;left:5506;top:4111;width:29;height:9" fillcolor="black" stroked="f"/>
              <v:rect id="_x0000_s1124" style="position:absolute;left:5506;top:4076;width:10;height:35" fillcolor="black" stroked="f"/>
              <v:rect id="_x0000_s1125" style="position:absolute;left:5506;top:3978;width:10;height:62" fillcolor="black" stroked="f"/>
              <v:rect id="_x0000_s1126" style="position:absolute;left:5506;top:3908;width:10;height:35" fillcolor="black" stroked="f"/>
              <v:rect id="_x0000_s1127" style="position:absolute;left:6552;top:3864;width:322;height:247" stroked="f"/>
              <v:rect id="_x0000_s1128" style="position:absolute;left:6552;top:3864;width:66;height:8" fillcolor="black" stroked="f"/>
              <v:rect id="_x0000_s1129" style="position:absolute;left:6654;top:3864;width:64;height:8" fillcolor="black" stroked="f"/>
              <v:rect id="_x0000_s1130" style="position:absolute;left:6755;top:3864;width:63;height:8" fillcolor="black" stroked="f"/>
              <v:rect id="_x0000_s1131" style="position:absolute;left:6855;top:3864;width:19;height:8" fillcolor="black" stroked="f"/>
              <v:rect id="_x0000_s1132" style="position:absolute;left:6874;top:3864;width:10;height:44" fillcolor="black" stroked="f"/>
              <v:rect id="_x0000_s1133" style="position:absolute;left:6874;top:3943;width:10;height:62" fillcolor="black" stroked="f"/>
              <v:rect id="_x0000_s1134" style="position:absolute;left:6874;top:4041;width:10;height:62" fillcolor="black" stroked="f"/>
              <v:rect id="_x0000_s1135" style="position:absolute;left:6782;top:4111;width:65;height:9" fillcolor="black" stroked="f"/>
              <v:rect id="_x0000_s1136" style="position:absolute;left:6681;top:4111;width:64;height:9" fillcolor="black" stroked="f"/>
              <v:rect id="_x0000_s1137" style="position:absolute;left:6581;top:4111;width:63;height:9" fillcolor="black" stroked="f"/>
              <v:rect id="_x0000_s1138" style="position:absolute;left:6552;top:4041;width:10;height:62" fillcolor="black" stroked="f"/>
              <v:rect id="_x0000_s1139" style="position:absolute;left:6552;top:3943;width:10;height:62" fillcolor="black" stroked="f"/>
              <v:rect id="_x0000_s1140" style="position:absolute;left:6552;top:3864;width:10;height:44" fillcolor="black" stroked="f"/>
              <v:rect id="_x0000_s1141" style="position:absolute;left:7607;top:3704;width:313;height:407" stroked="f"/>
              <v:rect id="_x0000_s1142" style="position:absolute;left:7607;top:3704;width:64;height:9" fillcolor="black" stroked="f"/>
              <v:rect id="_x0000_s1143" style="position:absolute;left:7708;top:3704;width:65;height:9" fillcolor="black" stroked="f"/>
              <v:rect id="_x0000_s1144" style="position:absolute;left:7810;top:3704;width:63;height:9" fillcolor="black" stroked="f"/>
              <v:rect id="_x0000_s1145" style="position:absolute;left:7910;top:3704;width:10;height:9" fillcolor="black" stroked="f"/>
              <v:rect id="_x0000_s1146" style="position:absolute;left:7920;top:3704;width:9;height:53" fillcolor="black" stroked="f"/>
              <v:rect id="_x0000_s1147" style="position:absolute;left:7920;top:3793;width:9;height:62" fillcolor="black" stroked="f"/>
              <v:rect id="_x0000_s1148" style="position:absolute;left:7920;top:3890;width:9;height:62" fillcolor="black" stroked="f"/>
              <v:rect id="_x0000_s1149" style="position:absolute;left:7920;top:3987;width:9;height:62" fillcolor="black" stroked="f"/>
              <v:rect id="_x0000_s1150" style="position:absolute;left:7920;top:4085;width:9;height:26" fillcolor="black" stroked="f"/>
              <v:rect id="_x0000_s1151" style="position:absolute;left:7883;top:4111;width:37;height:9" fillcolor="black" stroked="f"/>
              <v:rect id="_x0000_s1152" style="position:absolute;left:7782;top:4111;width:64;height:9" fillcolor="black" stroked="f"/>
              <v:rect id="_x0000_s1153" style="position:absolute;left:7681;top:4111;width:63;height:9" fillcolor="black" stroked="f"/>
              <v:rect id="_x0000_s1154" style="position:absolute;left:7607;top:4111;width:37;height:9" fillcolor="black" stroked="f"/>
              <v:rect id="_x0000_s1155" style="position:absolute;left:7607;top:4085;width:10;height:26" fillcolor="black" stroked="f"/>
              <v:rect id="_x0000_s1156" style="position:absolute;left:7607;top:3987;width:10;height:62" fillcolor="black" stroked="f"/>
              <v:rect id="_x0000_s1157" style="position:absolute;left:7607;top:3890;width:10;height:62" fillcolor="black" stroked="f"/>
              <v:rect id="_x0000_s1158" style="position:absolute;left:7607;top:3793;width:10;height:62" fillcolor="black" stroked="f"/>
              <v:rect id="_x0000_s1159" style="position:absolute;left:7607;top:3704;width:10;height:53" fillcolor="black" stroked="f"/>
              <v:rect id="_x0000_s1160" style="position:absolute;left:4773;top:4076;width:321;height:35" stroked="f"/>
              <v:rect id="_x0000_s1161" style="position:absolute;left:4773;top:4076;width:64;height:9" fillcolor="black" stroked="f"/>
              <v:rect id="_x0000_s1162" style="position:absolute;left:4874;top:4076;width:64;height:9" fillcolor="black" stroked="f"/>
              <v:rect id="_x0000_s1163" style="position:absolute;left:4974;top:4076;width:66;height:9" fillcolor="black" stroked="f"/>
              <v:rect id="_x0000_s1164" style="position:absolute;left:5076;top:4076;width:18;height:9" fillcolor="black" stroked="f"/>
              <v:rect id="_x0000_s1165" style="position:absolute;left:5094;top:4076;width:9;height:35" fillcolor="black" stroked="f"/>
              <v:rect id="_x0000_s1166" style="position:absolute;left:5086;top:4111;width:8;height:9" fillcolor="black" stroked="f"/>
              <v:rect id="_x0000_s1167" style="position:absolute;left:4984;top:4111;width:65;height:9" fillcolor="black" stroked="f"/>
              <v:rect id="_x0000_s1168" style="position:absolute;left:4883;top:4111;width:64;height:9" fillcolor="black" stroked="f"/>
              <v:rect id="_x0000_s1169" style="position:absolute;left:4783;top:4111;width:64;height:9" fillcolor="black" stroked="f"/>
              <v:rect id="_x0000_s1170" style="position:absolute;left:4773;top:4076;width:10;height:9" fillcolor="black" stroked="f"/>
              <v:rect id="_x0000_s1171" style="position:absolute;left:5819;top:3855;width:320;height:256" stroked="f"/>
              <v:rect id="_x0000_s1172" style="position:absolute;left:5819;top:3855;width:64;height:8" fillcolor="black" stroked="f"/>
              <v:rect id="_x0000_s1173" style="position:absolute;left:5919;top:3855;width:66;height:8" fillcolor="black" stroked="f"/>
              <v:rect id="_x0000_s1174" style="position:absolute;left:6021;top:3855;width:64;height:8" fillcolor="black" stroked="f"/>
              <v:rect id="_x0000_s1175" style="position:absolute;left:6122;top:3855;width:17;height:8" fillcolor="black" stroked="f"/>
              <v:rect id="_x0000_s1176" style="position:absolute;left:6139;top:3855;width:10;height:44" fillcolor="black" stroked="f"/>
              <v:rect id="_x0000_s1177" style="position:absolute;left:6139;top:3934;width:10;height:62" fillcolor="black" stroked="f"/>
              <v:rect id="_x0000_s1178" style="position:absolute;left:6139;top:4032;width:10;height:62" fillcolor="black" stroked="f"/>
              <v:rect id="_x0000_s1179" style="position:absolute;left:6058;top:4111;width:64;height:9" fillcolor="black" stroked="f"/>
              <v:rect id="_x0000_s1180" style="position:absolute;left:5956;top:4111;width:65;height:9" fillcolor="black" stroked="f"/>
              <v:rect id="_x0000_s1181" style="position:absolute;left:5856;top:4111;width:63;height:9" fillcolor="black" stroked="f"/>
              <v:rect id="_x0000_s1182" style="position:absolute;left:5819;top:4049;width:10;height:62" fillcolor="black" stroked="f"/>
              <v:rect id="_x0000_s1183" style="position:absolute;left:5819;top:3952;width:10;height:62" fillcolor="black" stroked="f"/>
              <v:rect id="_x0000_s1184" style="position:absolute;left:5819;top:3855;width:10;height:61" fillcolor="black" stroked="f"/>
              <v:rect id="_x0000_s1185" style="position:absolute;left:6874;top:3633;width:320;height:478" stroked="f"/>
              <v:rect id="_x0000_s1186" style="position:absolute;left:6874;top:3633;width:64;height:9" fillcolor="black" stroked="f"/>
              <v:rect id="_x0000_s1187" style="position:absolute;left:6975;top:3633;width:63;height:9" fillcolor="black" stroked="f"/>
              <v:rect id="_x0000_s1188" style="position:absolute;left:7075;top:3633;width:65;height:9" fillcolor="black" stroked="f"/>
              <v:rect id="_x0000_s1189" style="position:absolute;left:7177;top:3633;width:17;height:9" fillcolor="black" stroked="f"/>
              <v:rect id="_x0000_s1190" style="position:absolute;left:7194;top:3633;width:10;height:45" fillcolor="black" stroked="f"/>
              <v:rect id="_x0000_s1191" style="position:absolute;left:7194;top:3713;width:10;height:62" fillcolor="black" stroked="f"/>
              <v:rect id="_x0000_s1192" style="position:absolute;left:7194;top:3810;width:10;height:62" fillcolor="black" stroked="f"/>
              <v:rect id="_x0000_s1193" style="position:absolute;left:7194;top:3908;width:10;height:62" fillcolor="black" stroked="f"/>
              <v:rect id="_x0000_s1194" style="position:absolute;left:7194;top:4005;width:10;height:62" fillcolor="black" stroked="f"/>
              <v:rect id="_x0000_s1195" style="position:absolute;left:7194;top:4103;width:10;height:8" fillcolor="black" stroked="f"/>
              <v:rect id="_x0000_s1196" style="position:absolute;left:7140;top:4111;width:54;height:9" fillcolor="black" stroked="f"/>
              <v:rect id="_x0000_s1197" style="position:absolute;left:7038;top:4111;width:65;height:9" fillcolor="black" stroked="f"/>
              <v:rect id="_x0000_s1198" style="position:absolute;left:6938;top:4111;width:64;height:9" fillcolor="black" stroked="f"/>
              <v:rect id="_x0000_s1199" style="position:absolute;left:6874;top:4111;width:27;height:9" fillcolor="black" stroked="f"/>
              <v:rect id="_x0000_s1200" style="position:absolute;left:6874;top:4076;width:10;height:35" fillcolor="black" stroked="f"/>
              <v:rect id="_x0000_s1201" style="position:absolute;left:6874;top:3979;width:10;height:62" fillcolor="black" stroked="f"/>
              <v:rect id="_x0000_s1202" style="position:absolute;left:6874;top:3881;width:10;height:62" fillcolor="black" stroked="f"/>
              <v:rect id="_x0000_s1203" style="position:absolute;left:6874;top:3784;width:10;height:62" fillcolor="black" stroked="f"/>
              <v:rect id="_x0000_s1204" style="position:absolute;left:6874;top:3686;width:10;height:62" fillcolor="black" stroked="f"/>
              <v:rect id="_x0000_s1205" style="position:absolute;left:6874;top:3633;width:10;height:18" fillcolor="black" stroked="f"/>
              <v:rect id="_x0000_s1206" style="position:absolute;left:7920;top:3589;width:320;height:522" stroked="f"/>
              <v:rect id="_x0000_s1207" style="position:absolute;left:7920;top:3589;width:63;height:9" fillcolor="black" stroked="f"/>
              <v:rect id="_x0000_s1208" style="position:absolute;left:8020;top:3589;width:64;height:9" fillcolor="black" stroked="f"/>
              <v:rect id="_x0000_s1209" style="position:absolute;left:8121;top:3589;width:65;height:9" fillcolor="black" stroked="f"/>
              <v:rect id="_x0000_s1210" style="position:absolute;left:8222;top:3589;width:18;height:9" fillcolor="black" stroked="f"/>
              <v:rect id="_x0000_s1211" style="position:absolute;left:8240;top:3589;width:9;height:44" fillcolor="black" stroked="f"/>
              <v:rect id="_x0000_s1212" style="position:absolute;left:8240;top:3669;width:9;height:62" fillcolor="black" stroked="f"/>
              <v:rect id="_x0000_s1213" style="position:absolute;left:8240;top:3766;width:9;height:62" fillcolor="black" stroked="f"/>
              <v:rect id="_x0000_s1214" style="position:absolute;left:8240;top:3864;width:9;height:62" fillcolor="black" stroked="f"/>
              <v:rect id="_x0000_s1215" style="position:absolute;left:8240;top:3961;width:9;height:62" fillcolor="black" stroked="f"/>
              <v:rect id="_x0000_s1216" style="position:absolute;left:8240;top:4058;width:9;height:53" fillcolor="black" stroked="f"/>
              <v:rect id="_x0000_s1217" style="position:absolute;left:8232;top:4111;width:8;height:9" fillcolor="black" stroked="f"/>
              <v:rect id="_x0000_s1218" style="position:absolute;left:8130;top:4111;width:64;height:9" fillcolor="black" stroked="f"/>
              <v:rect id="_x0000_s1219" style="position:absolute;left:8029;top:4111;width:64;height:9" fillcolor="black" stroked="f"/>
              <v:rect id="_x0000_s1220" style="position:absolute;left:7929;top:4111;width:64;height:9" fillcolor="black" stroked="f"/>
              <v:rect id="_x0000_s1221" style="position:absolute;left:7920;top:4023;width:9;height:62" fillcolor="black" stroked="f"/>
              <v:rect id="_x0000_s1222" style="position:absolute;left:7920;top:3926;width:9;height:61" fillcolor="black" stroked="f"/>
              <v:rect id="_x0000_s1223" style="position:absolute;left:7920;top:3828;width:9;height:62" fillcolor="black" stroked="f"/>
              <v:rect id="_x0000_s1224" style="position:absolute;left:7920;top:3731;width:9;height:62" fillcolor="black" stroked="f"/>
              <v:rect id="_x0000_s1225" style="position:absolute;left:7920;top:3633;width:9;height:62" fillcolor="black" stroked="f"/>
              <v:rect id="_x0000_s1226" style="position:absolute;left:7920;top:3589;width:9;height:9" fillcolor="black" stroked="f"/>
              <v:group id="_x0000_s1427" style="position:absolute;left:4141;top:1296;width:2421;height:2824" coordorigin="4141,1296" coordsize="2421,2824">
                <v:rect id="_x0000_s1227" style="position:absolute;left:4141;top:1358;width:320;height:2753" stroked="f"/>
                <v:rect id="_x0000_s1228" style="position:absolute;left:4141;top:1358;width:63;height:9" fillcolor="black" stroked="f"/>
                <v:rect id="_x0000_s1229" style="position:absolute;left:4241;top:1358;width:65;height:9" fillcolor="black" stroked="f"/>
                <v:rect id="_x0000_s1230" style="position:absolute;left:4343;top:1358;width:64;height:9" fillcolor="black" stroked="f"/>
                <v:rect id="_x0000_s1231" style="position:absolute;left:4444;top:1358;width:17;height:9" fillcolor="black" stroked="f"/>
                <v:rect id="_x0000_s1232" style="position:absolute;left:4461;top:1358;width:10;height:44" fillcolor="black" stroked="f"/>
                <v:rect id="_x0000_s1233" style="position:absolute;left:4461;top:1437;width:10;height:62" fillcolor="black" stroked="f"/>
                <v:rect id="_x0000_s1234" style="position:absolute;left:4461;top:1535;width:10;height:62" fillcolor="black" stroked="f"/>
                <v:rect id="_x0000_s1235" style="position:absolute;left:4461;top:1632;width:10;height:62" fillcolor="black" stroked="f"/>
                <v:rect id="_x0000_s1236" style="position:absolute;left:4461;top:1730;width:10;height:62" fillcolor="black" stroked="f"/>
                <v:rect id="_x0000_s1237" style="position:absolute;left:4461;top:1827;width:10;height:62" fillcolor="black" stroked="f"/>
                <v:rect id="_x0000_s1238" style="position:absolute;left:4461;top:1924;width:10;height:62" fillcolor="black" stroked="f"/>
                <v:rect id="_x0000_s1239" style="position:absolute;left:4461;top:2022;width:10;height:62" fillcolor="black" stroked="f"/>
                <v:rect id="_x0000_s1240" style="position:absolute;left:4461;top:2119;width:10;height:62" fillcolor="black" stroked="f"/>
                <v:rect id="_x0000_s1241" style="position:absolute;left:4461;top:2217;width:10;height:61" fillcolor="black" stroked="f"/>
                <v:rect id="_x0000_s1242" style="position:absolute;left:4461;top:2314;width:10;height:62" fillcolor="black" stroked="f"/>
                <v:rect id="_x0000_s1243" style="position:absolute;left:4461;top:2411;width:10;height:62" fillcolor="black" stroked="f"/>
                <v:rect id="_x0000_s1244" style="position:absolute;left:4461;top:2509;width:10;height:62" fillcolor="black" stroked="f"/>
                <v:rect id="_x0000_s1245" style="position:absolute;left:4461;top:2606;width:10;height:62" fillcolor="black" stroked="f"/>
                <v:rect id="_x0000_s1246" style="position:absolute;left:4461;top:2703;width:10;height:62" fillcolor="black" stroked="f"/>
                <v:rect id="_x0000_s1247" style="position:absolute;left:4461;top:2801;width:10;height:62" fillcolor="black" stroked="f"/>
                <v:rect id="_x0000_s1248" style="position:absolute;left:4461;top:2898;width:10;height:62" fillcolor="black" stroked="f"/>
                <v:rect id="_x0000_s1249" style="position:absolute;left:4461;top:2996;width:10;height:62" fillcolor="black" stroked="f"/>
                <v:rect id="_x0000_s1250" style="position:absolute;left:4461;top:3093;width:10;height:62" fillcolor="black" stroked="f"/>
                <v:rect id="_x0000_s1251" style="position:absolute;left:4461;top:3190;width:10;height:62" fillcolor="black" stroked="f"/>
                <v:rect id="_x0000_s1252" style="position:absolute;left:4461;top:3288;width:10;height:62" fillcolor="black" stroked="f"/>
                <v:rect id="_x0000_s1253" style="position:absolute;left:4461;top:3385;width:10;height:62" fillcolor="black" stroked="f"/>
                <v:rect id="_x0000_s1254" style="position:absolute;left:4461;top:3483;width:10;height:62" fillcolor="black" stroked="f"/>
                <v:rect id="_x0000_s1255" style="position:absolute;left:4461;top:3580;width:10;height:62" fillcolor="black" stroked="f"/>
                <v:rect id="_x0000_s1256" style="position:absolute;left:4461;top:3677;width:10;height:62" fillcolor="black" stroked="f"/>
                <v:rect id="_x0000_s1257" style="position:absolute;left:4461;top:3775;width:10;height:62" fillcolor="black" stroked="f"/>
                <v:rect id="_x0000_s1258" style="position:absolute;left:4461;top:3872;width:10;height:62" fillcolor="black" stroked="f"/>
                <v:rect id="_x0000_s1259" style="position:absolute;left:4461;top:3970;width:10;height:62" fillcolor="black" stroked="f"/>
                <v:rect id="_x0000_s1260" style="position:absolute;left:4461;top:4067;width:10;height:44" fillcolor="black" stroked="f"/>
                <v:rect id="_x0000_s1261" style="position:absolute;left:4444;top:4111;width:17;height:9" fillcolor="black" stroked="f"/>
                <v:rect id="_x0000_s1262" style="position:absolute;left:4343;top:4111;width:64;height:9" fillcolor="black" stroked="f"/>
                <v:rect id="_x0000_s1263" style="position:absolute;left:4241;top:4111;width:65;height:9" fillcolor="black" stroked="f"/>
                <v:rect id="_x0000_s1264" style="position:absolute;left:4141;top:4111;width:63;height:9" fillcolor="black" stroked="f"/>
                <v:rect id="_x0000_s1265" style="position:absolute;left:4141;top:4014;width:9;height:62" fillcolor="black" stroked="f"/>
                <v:rect id="_x0000_s1266" style="position:absolute;left:4141;top:3916;width:9;height:62" fillcolor="black" stroked="f"/>
                <v:rect id="_x0000_s1267" style="position:absolute;left:4141;top:3819;width:9;height:62" fillcolor="black" stroked="f"/>
                <v:rect id="_x0000_s1268" style="position:absolute;left:4141;top:3722;width:9;height:62" fillcolor="black" stroked="f"/>
                <v:rect id="_x0000_s1269" style="position:absolute;left:4141;top:3624;width:9;height:62" fillcolor="black" stroked="f"/>
                <v:rect id="_x0000_s1270" style="position:absolute;left:4141;top:3527;width:9;height:62" fillcolor="black" stroked="f"/>
                <v:rect id="_x0000_s1271" style="position:absolute;left:4141;top:3430;width:9;height:61" fillcolor="black" stroked="f"/>
                <v:rect id="_x0000_s1272" style="position:absolute;left:4141;top:3332;width:9;height:62" fillcolor="black" stroked="f"/>
                <v:rect id="_x0000_s1273" style="position:absolute;left:4141;top:3235;width:9;height:62" fillcolor="black" stroked="f"/>
                <v:rect id="_x0000_s1274" style="position:absolute;left:4141;top:3137;width:9;height:62" fillcolor="black" stroked="f"/>
                <v:rect id="_x0000_s1275" style="position:absolute;left:4141;top:3040;width:9;height:62" fillcolor="black" stroked="f"/>
                <v:rect id="_x0000_s1276" style="position:absolute;left:4141;top:2943;width:9;height:62" fillcolor="black" stroked="f"/>
                <v:rect id="_x0000_s1277" style="position:absolute;left:4141;top:2845;width:9;height:62" fillcolor="black" stroked="f"/>
                <v:rect id="_x0000_s1278" style="position:absolute;left:4141;top:2748;width:9;height:62" fillcolor="black" stroked="f"/>
                <v:rect id="_x0000_s1279" style="position:absolute;left:4141;top:2650;width:9;height:62" fillcolor="black" stroked="f"/>
                <v:rect id="_x0000_s1280" style="position:absolute;left:4141;top:2553;width:9;height:62" fillcolor="black" stroked="f"/>
                <v:rect id="_x0000_s1281" style="position:absolute;left:4141;top:2456;width:9;height:62" fillcolor="black" stroked="f"/>
                <v:rect id="_x0000_s1282" style="position:absolute;left:4141;top:2358;width:9;height:62" fillcolor="black" stroked="f"/>
                <v:rect id="_x0000_s1283" style="position:absolute;left:4141;top:2261;width:9;height:62" fillcolor="black" stroked="f"/>
                <v:rect id="_x0000_s1284" style="position:absolute;left:4141;top:2163;width:9;height:62" fillcolor="black" stroked="f"/>
                <v:rect id="_x0000_s1285" style="position:absolute;left:4141;top:2066;width:9;height:62" fillcolor="black" stroked="f"/>
                <v:rect id="_x0000_s1286" style="position:absolute;left:4141;top:1969;width:9;height:62" fillcolor="black" stroked="f"/>
                <v:rect id="_x0000_s1287" style="position:absolute;left:4141;top:1871;width:9;height:62" fillcolor="black" stroked="f"/>
                <v:rect id="_x0000_s1288" style="position:absolute;left:4141;top:1774;width:9;height:62" fillcolor="black" stroked="f"/>
                <v:rect id="_x0000_s1289" style="position:absolute;left:4141;top:1676;width:9;height:62" fillcolor="black" stroked="f"/>
                <v:rect id="_x0000_s1290" style="position:absolute;left:4141;top:1579;width:9;height:62" fillcolor="black" stroked="f"/>
                <v:rect id="_x0000_s1291" style="position:absolute;left:4141;top:1482;width:9;height:62" fillcolor="black" stroked="f"/>
                <v:rect id="_x0000_s1292" style="position:absolute;left:4141;top:1384;width:9;height:62" fillcolor="black" stroked="f"/>
                <v:rect id="_x0000_s1293" style="position:absolute;left:5186;top:1296;width:320;height:2815" stroked="f"/>
                <v:rect id="_x0000_s1294" style="position:absolute;left:5186;top:1296;width:64;height:9" fillcolor="black" stroked="f"/>
                <v:rect id="_x0000_s1295" style="position:absolute;left:5287;top:1296;width:65;height:9" fillcolor="black" stroked="f"/>
                <v:rect id="_x0000_s1296" style="position:absolute;left:5389;top:1296;width:63;height:9" fillcolor="black" stroked="f"/>
                <v:rect id="_x0000_s1297" style="position:absolute;left:5489;top:1296;width:17;height:9" fillcolor="black" stroked="f"/>
                <v:rect id="_x0000_s1298" style="position:absolute;left:5506;top:1296;width:10;height:44" fillcolor="black" stroked="f"/>
                <v:rect id="_x0000_s1299" style="position:absolute;left:5506;top:1375;width:10;height:62" fillcolor="black" stroked="f"/>
                <v:rect id="_x0000_s1300" style="position:absolute;left:5506;top:1473;width:10;height:62" fillcolor="black" stroked="f"/>
                <v:rect id="_x0000_s1301" style="position:absolute;left:5506;top:1570;width:10;height:62" fillcolor="black" stroked="f"/>
                <v:rect id="_x0000_s1302" style="position:absolute;left:5506;top:1668;width:10;height:62" fillcolor="black" stroked="f"/>
                <v:rect id="_x0000_s1303" style="position:absolute;left:5506;top:1765;width:10;height:62" fillcolor="black" stroked="f"/>
                <v:rect id="_x0000_s1304" style="position:absolute;left:5506;top:1862;width:10;height:62" fillcolor="black" stroked="f"/>
                <v:rect id="_x0000_s1305" style="position:absolute;left:5506;top:1960;width:10;height:62" fillcolor="black" stroked="f"/>
                <v:rect id="_x0000_s1306" style="position:absolute;left:5506;top:2057;width:10;height:62" fillcolor="black" stroked="f"/>
                <v:rect id="_x0000_s1307" style="position:absolute;left:5506;top:2155;width:10;height:62" fillcolor="black" stroked="f"/>
                <v:rect id="_x0000_s1308" style="position:absolute;left:5506;top:2252;width:10;height:62" fillcolor="black" stroked="f"/>
                <v:rect id="_x0000_s1309" style="position:absolute;left:5506;top:2349;width:10;height:62" fillcolor="black" stroked="f"/>
                <v:rect id="_x0000_s1310" style="position:absolute;left:5506;top:2447;width:10;height:62" fillcolor="black" stroked="f"/>
                <v:rect id="_x0000_s1311" style="position:absolute;left:5506;top:2544;width:10;height:62" fillcolor="black" stroked="f"/>
                <v:rect id="_x0000_s1312" style="position:absolute;left:5506;top:2642;width:10;height:61" fillcolor="black" stroked="f"/>
                <v:rect id="_x0000_s1313" style="position:absolute;left:5506;top:2739;width:10;height:62" fillcolor="black" stroked="f"/>
                <v:rect id="_x0000_s1314" style="position:absolute;left:5506;top:2836;width:10;height:62" fillcolor="black" stroked="f"/>
                <v:rect id="_x0000_s1315" style="position:absolute;left:5506;top:2934;width:10;height:62" fillcolor="black" stroked="f"/>
                <v:rect id="_x0000_s1316" style="position:absolute;left:5506;top:3031;width:10;height:62" fillcolor="black" stroked="f"/>
                <v:rect id="_x0000_s1317" style="position:absolute;left:5506;top:3128;width:10;height:62" fillcolor="black" stroked="f"/>
                <v:rect id="_x0000_s1318" style="position:absolute;left:5506;top:3226;width:10;height:62" fillcolor="black" stroked="f"/>
                <v:rect id="_x0000_s1319" style="position:absolute;left:5506;top:3323;width:10;height:62" fillcolor="black" stroked="f"/>
                <v:rect id="_x0000_s1320" style="position:absolute;left:5506;top:3421;width:10;height:62" fillcolor="black" stroked="f"/>
                <v:rect id="_x0000_s1321" style="position:absolute;left:5506;top:3518;width:10;height:62" fillcolor="black" stroked="f"/>
                <v:rect id="_x0000_s1322" style="position:absolute;left:5506;top:3615;width:10;height:62" fillcolor="black" stroked="f"/>
                <v:rect id="_x0000_s1323" style="position:absolute;left:5506;top:3713;width:10;height:62" fillcolor="black" stroked="f"/>
                <v:rect id="_x0000_s1324" style="position:absolute;left:5506;top:3810;width:10;height:62" fillcolor="black" stroked="f"/>
                <v:rect id="_x0000_s1325" style="position:absolute;left:5506;top:3908;width:10;height:62" fillcolor="black" stroked="f"/>
                <v:rect id="_x0000_s1326" style="position:absolute;left:5506;top:4005;width:10;height:62" fillcolor="black" stroked="f"/>
                <v:rect id="_x0000_s1327" style="position:absolute;left:5506;top:4102;width:10;height:9" fillcolor="black" stroked="f"/>
                <v:rect id="_x0000_s1328" style="position:absolute;left:5452;top:4111;width:54;height:9" fillcolor="black" stroked="f"/>
                <v:rect id="_x0000_s1329" style="position:absolute;left:5352;top:4111;width:64;height:9" fillcolor="black" stroked="f"/>
                <v:rect id="_x0000_s1330" style="position:absolute;left:5250;top:4111;width:64;height:9" fillcolor="black" stroked="f"/>
                <v:rect id="_x0000_s1331" style="position:absolute;left:5186;top:4111;width:27;height:9" fillcolor="black" stroked="f"/>
                <v:rect id="_x0000_s1332" style="position:absolute;left:5186;top:4076;width:10;height:35" fillcolor="black" stroked="f"/>
                <v:rect id="_x0000_s1333" style="position:absolute;left:5186;top:3978;width:10;height:62" fillcolor="black" stroked="f"/>
                <v:rect id="_x0000_s1334" style="position:absolute;left:5186;top:3881;width:10;height:62" fillcolor="black" stroked="f"/>
                <v:rect id="_x0000_s1335" style="position:absolute;left:5186;top:3784;width:10;height:62" fillcolor="black" stroked="f"/>
                <v:rect id="_x0000_s1336" style="position:absolute;left:5186;top:3686;width:10;height:62" fillcolor="black" stroked="f"/>
                <v:rect id="_x0000_s1337" style="position:absolute;left:5186;top:3589;width:10;height:62" fillcolor="black" stroked="f"/>
                <v:rect id="_x0000_s1338" style="position:absolute;left:5186;top:3491;width:10;height:62" fillcolor="black" stroked="f"/>
                <v:rect id="_x0000_s1339" style="position:absolute;left:5186;top:3394;width:10;height:62" fillcolor="black" stroked="f"/>
                <v:rect id="_x0000_s1340" style="position:absolute;left:5186;top:3297;width:10;height:62" fillcolor="black" stroked="f"/>
                <v:rect id="_x0000_s1341" style="position:absolute;left:5186;top:3199;width:10;height:62" fillcolor="black" stroked="f"/>
                <v:rect id="_x0000_s1342" style="position:absolute;left:5186;top:3102;width:10;height:62" fillcolor="black" stroked="f"/>
                <v:rect id="_x0000_s1343" style="position:absolute;left:5186;top:3005;width:10;height:61" fillcolor="black" stroked="f"/>
                <v:rect id="_x0000_s1344" style="position:absolute;left:5186;top:2907;width:10;height:62" fillcolor="black" stroked="f"/>
                <v:rect id="_x0000_s1345" style="position:absolute;left:5186;top:2810;width:10;height:62" fillcolor="black" stroked="f"/>
                <v:rect id="_x0000_s1346" style="position:absolute;left:5186;top:2712;width:10;height:62" fillcolor="black" stroked="f"/>
                <v:rect id="_x0000_s1347" style="position:absolute;left:5186;top:2615;width:10;height:62" fillcolor="black" stroked="f"/>
                <v:rect id="_x0000_s1348" style="position:absolute;left:5186;top:2518;width:10;height:62" fillcolor="black" stroked="f"/>
                <v:rect id="_x0000_s1349" style="position:absolute;left:5186;top:2420;width:10;height:62" fillcolor="black" stroked="f"/>
                <v:rect id="_x0000_s1350" style="position:absolute;left:5186;top:2323;width:10;height:62" fillcolor="black" stroked="f"/>
                <v:rect id="_x0000_s1351" style="position:absolute;left:5186;top:2225;width:10;height:62" fillcolor="black" stroked="f"/>
                <v:rect id="_x0000_s1352" style="position:absolute;left:5186;top:2128;width:10;height:62" fillcolor="black" stroked="f"/>
                <v:rect id="_x0000_s1353" style="position:absolute;left:5186;top:2031;width:10;height:62" fillcolor="black" stroked="f"/>
                <v:rect id="_x0000_s1354" style="position:absolute;left:5186;top:1933;width:10;height:62" fillcolor="black" stroked="f"/>
                <v:rect id="_x0000_s1355" style="position:absolute;left:5186;top:1836;width:10;height:62" fillcolor="black" stroked="f"/>
                <v:rect id="_x0000_s1356" style="position:absolute;left:5186;top:1738;width:10;height:62" fillcolor="black" stroked="f"/>
                <v:rect id="_x0000_s1357" style="position:absolute;left:5186;top:1641;width:10;height:62" fillcolor="black" stroked="f"/>
                <v:rect id="_x0000_s1358" style="position:absolute;left:5186;top:1544;width:10;height:62" fillcolor="black" stroked="f"/>
                <v:rect id="_x0000_s1359" style="position:absolute;left:5186;top:1446;width:10;height:62" fillcolor="black" stroked="f"/>
                <v:rect id="_x0000_s1360" style="position:absolute;left:5186;top:1349;width:10;height:62" fillcolor="black" stroked="f"/>
                <v:rect id="_x0000_s1361" style="position:absolute;left:5186;top:1296;width:10;height:17" fillcolor="black" stroked="f"/>
                <v:rect id="_x0000_s1362" style="position:absolute;left:6232;top:1367;width:320;height:2744" stroked="f"/>
                <v:rect id="_x0000_s1363" style="position:absolute;left:6232;top:1367;width:64;height:9" fillcolor="black" stroked="f"/>
                <v:rect id="_x0000_s1364" style="position:absolute;left:6332;top:1367;width:64;height:9" fillcolor="black" stroked="f"/>
                <v:rect id="_x0000_s1365" style="position:absolute;left:6433;top:1367;width:65;height:9" fillcolor="black" stroked="f"/>
                <v:rect id="_x0000_s1366" style="position:absolute;left:6535;top:1367;width:17;height:9" fillcolor="black" stroked="f"/>
                <v:rect id="_x0000_s1367" style="position:absolute;left:6552;top:1367;width:10;height:44" fillcolor="black" stroked="f"/>
                <v:rect id="_x0000_s1368" style="position:absolute;left:6552;top:1446;width:10;height:62" fillcolor="black" stroked="f"/>
                <v:rect id="_x0000_s1369" style="position:absolute;left:6552;top:1544;width:10;height:62" fillcolor="black" stroked="f"/>
                <v:rect id="_x0000_s1370" style="position:absolute;left:6552;top:1641;width:10;height:62" fillcolor="black" stroked="f"/>
                <v:rect id="_x0000_s1371" style="position:absolute;left:6552;top:1739;width:10;height:62" fillcolor="black" stroked="f"/>
                <v:rect id="_x0000_s1372" style="position:absolute;left:6552;top:1836;width:10;height:62" fillcolor="black" stroked="f"/>
                <v:rect id="_x0000_s1373" style="position:absolute;left:6552;top:1933;width:10;height:62" fillcolor="black" stroked="f"/>
                <v:rect id="_x0000_s1374" style="position:absolute;left:6552;top:2031;width:10;height:62" fillcolor="black" stroked="f"/>
                <v:rect id="_x0000_s1375" style="position:absolute;left:6552;top:2128;width:10;height:62" fillcolor="black" stroked="f"/>
                <v:rect id="_x0000_s1376" style="position:absolute;left:6552;top:2226;width:10;height:62" fillcolor="black" stroked="f"/>
                <v:rect id="_x0000_s1377" style="position:absolute;left:6552;top:2323;width:10;height:62" fillcolor="black" stroked="f"/>
                <v:rect id="_x0000_s1378" style="position:absolute;left:6552;top:2420;width:10;height:62" fillcolor="black" stroked="f"/>
                <v:rect id="_x0000_s1379" style="position:absolute;left:6552;top:2518;width:10;height:62" fillcolor="black" stroked="f"/>
                <v:rect id="_x0000_s1380" style="position:absolute;left:6552;top:2615;width:10;height:62" fillcolor="black" stroked="f"/>
                <v:rect id="_x0000_s1381" style="position:absolute;left:6552;top:2713;width:10;height:61" fillcolor="black" stroked="f"/>
                <v:rect id="_x0000_s1382" style="position:absolute;left:6552;top:2810;width:10;height:62" fillcolor="black" stroked="f"/>
                <v:rect id="_x0000_s1383" style="position:absolute;left:6552;top:2907;width:10;height:62" fillcolor="black" stroked="f"/>
                <v:rect id="_x0000_s1384" style="position:absolute;left:6552;top:3005;width:10;height:62" fillcolor="black" stroked="f"/>
                <v:rect id="_x0000_s1385" style="position:absolute;left:6552;top:3102;width:10;height:62" fillcolor="black" stroked="f"/>
                <v:rect id="_x0000_s1386" style="position:absolute;left:6552;top:3199;width:10;height:62" fillcolor="black" stroked="f"/>
                <v:rect id="_x0000_s1387" style="position:absolute;left:6552;top:3297;width:10;height:62" fillcolor="black" stroked="f"/>
                <v:rect id="_x0000_s1388" style="position:absolute;left:6552;top:3394;width:10;height:62" fillcolor="black" stroked="f"/>
                <v:rect id="_x0000_s1389" style="position:absolute;left:6552;top:3492;width:10;height:62" fillcolor="black" stroked="f"/>
                <v:rect id="_x0000_s1390" style="position:absolute;left:6552;top:3589;width:10;height:62" fillcolor="black" stroked="f"/>
                <v:rect id="_x0000_s1391" style="position:absolute;left:6552;top:3686;width:10;height:62" fillcolor="black" stroked="f"/>
                <v:rect id="_x0000_s1392" style="position:absolute;left:6552;top:3784;width:10;height:62" fillcolor="black" stroked="f"/>
                <v:rect id="_x0000_s1393" style="position:absolute;left:6552;top:3881;width:10;height:62" fillcolor="black" stroked="f"/>
                <v:rect id="_x0000_s1394" style="position:absolute;left:6552;top:3979;width:10;height:62" fillcolor="black" stroked="f"/>
                <v:rect id="_x0000_s1395" style="position:absolute;left:6552;top:4076;width:10;height:35" fillcolor="black" stroked="f"/>
                <v:rect id="_x0000_s1396" style="position:absolute;left:6525;top:4111;width:27;height:9" fillcolor="black" stroked="f"/>
                <v:rect id="_x0000_s1397" style="position:absolute;left:6425;top:4111;width:63;height:9" fillcolor="black" stroked="f"/>
                <v:rect id="_x0000_s1398" style="position:absolute;left:6323;top:4111;width:65;height:9" fillcolor="black" stroked="f"/>
                <v:rect id="_x0000_s1399" style="position:absolute;left:6232;top:4111;width:54;height:9" fillcolor="black" stroked="f"/>
                <v:rect id="_x0000_s1400" style="position:absolute;left:6232;top:4102;width:9;height:9" fillcolor="black" stroked="f"/>
                <v:rect id="_x0000_s1401" style="position:absolute;left:6232;top:4005;width:9;height:62" fillcolor="black" stroked="f"/>
                <v:rect id="_x0000_s1402" style="position:absolute;left:6232;top:3908;width:9;height:62" fillcolor="black" stroked="f"/>
                <v:rect id="_x0000_s1403" style="position:absolute;left:6232;top:3810;width:9;height:62" fillcolor="black" stroked="f"/>
                <v:rect id="_x0000_s1404" style="position:absolute;left:6232;top:3713;width:9;height:62" fillcolor="black" stroked="f"/>
                <v:rect id="_x0000_s1405" style="position:absolute;left:6232;top:3615;width:9;height:62" fillcolor="black" stroked="f"/>
                <v:rect id="_x0000_s1406" style="position:absolute;left:6232;top:3518;width:9;height:62" fillcolor="black" stroked="f"/>
                <v:rect id="_x0000_s1407" style="position:absolute;left:6232;top:3421;width:9;height:62" fillcolor="black" stroked="f"/>
                <v:rect id="_x0000_s1408" style="position:absolute;left:6232;top:3323;width:9;height:62" fillcolor="black" stroked="f"/>
                <v:rect id="_x0000_s1409" style="position:absolute;left:6232;top:3226;width:9;height:62" fillcolor="black" stroked="f"/>
                <v:rect id="_x0000_s1410" style="position:absolute;left:6232;top:3128;width:9;height:62" fillcolor="black" stroked="f"/>
                <v:rect id="_x0000_s1411" style="position:absolute;left:6232;top:3031;width:9;height:62" fillcolor="black" stroked="f"/>
                <v:rect id="_x0000_s1412" style="position:absolute;left:6232;top:2934;width:9;height:62" fillcolor="black" stroked="f"/>
                <v:rect id="_x0000_s1413" style="position:absolute;left:6232;top:2836;width:9;height:62" fillcolor="black" stroked="f"/>
                <v:rect id="_x0000_s1414" style="position:absolute;left:6232;top:2739;width:9;height:62" fillcolor="black" stroked="f"/>
                <v:rect id="_x0000_s1415" style="position:absolute;left:6232;top:2642;width:9;height:61" fillcolor="black" stroked="f"/>
                <v:rect id="_x0000_s1416" style="position:absolute;left:6232;top:2544;width:9;height:62" fillcolor="black" stroked="f"/>
                <v:rect id="_x0000_s1417" style="position:absolute;left:6232;top:2447;width:9;height:62" fillcolor="black" stroked="f"/>
                <v:rect id="_x0000_s1418" style="position:absolute;left:6232;top:2349;width:9;height:62" fillcolor="black" stroked="f"/>
                <v:rect id="_x0000_s1419" style="position:absolute;left:6232;top:2252;width:9;height:62" fillcolor="black" stroked="f"/>
                <v:rect id="_x0000_s1420" style="position:absolute;left:6232;top:2155;width:9;height:62" fillcolor="black" stroked="f"/>
                <v:rect id="_x0000_s1421" style="position:absolute;left:6232;top:2057;width:9;height:62" fillcolor="black" stroked="f"/>
                <v:rect id="_x0000_s1422" style="position:absolute;left:6232;top:1960;width:9;height:62" fillcolor="black" stroked="f"/>
                <v:rect id="_x0000_s1423" style="position:absolute;left:6232;top:1862;width:9;height:62" fillcolor="black" stroked="f"/>
                <v:rect id="_x0000_s1424" style="position:absolute;left:6232;top:1765;width:9;height:62" fillcolor="black" stroked="f"/>
                <v:rect id="_x0000_s1425" style="position:absolute;left:6232;top:1668;width:9;height:62" fillcolor="black" stroked="f"/>
                <v:rect id="_x0000_s1426" style="position:absolute;left:6232;top:1570;width:9;height:62" fillcolor="black" stroked="f"/>
              </v:group>
              <v:line id="_x0000_s1428" style="position:absolute;flip:y" from="4094,4111" to="4096,4156" strokeweight=".5pt">
                <v:stroke endcap="round"/>
              </v:line>
              <v:line id="_x0000_s1429" style="position:absolute;flip:y" from="5140,4111" to="5142,4156" strokeweight=".5pt">
                <v:stroke endcap="round"/>
              </v:line>
              <v:line id="_x0000_s1430" style="position:absolute;flip:y" from="6185,4111" to="6187,4156" strokeweight=".5pt">
                <v:stroke endcap="round"/>
              </v:line>
              <v:line id="_x0000_s1431" style="position:absolute;flip:y" from="7241,4111" to="7242,4156" strokeweight=".5pt">
                <v:stroke endcap="round"/>
              </v:line>
              <v:line id="_x0000_s1432" style="position:absolute;flip:y" from="8286,4111" to="8288,4156" strokeweight=".5pt">
                <v:stroke endcap="round"/>
              </v:line>
            </v:group>
            <v:group id="_x0000_s1686" style="position:absolute;left:401;top:-144;width:8777;height:6480" coordorigin="401,-144" coordsize="8182,6020">
              <v:group id="_x0000_s1634" style="position:absolute;left:401;top:-144;width:7924;height:4561" coordorigin="401,-144" coordsize="7924,4561">
                <v:rect id="_x0000_s1434" style="position:absolute;left:1003;top:1263;width:315;height:2841" strokeweight=".45pt"/>
                <v:rect id="_x0000_s1435" style="position:absolute;left:2055;top:1413;width:315;height:2691" strokeweight=".45pt"/>
                <v:rect id="_x0000_s1436" style="position:absolute;left:3096;top:1493;width:316;height:2611" strokeweight=".45pt"/>
                <v:rect id="_x0000_s1437" style="position:absolute;left:4148;top:1360;width:315;height:2744" strokeweight=".45pt"/>
                <v:rect id="_x0000_s1438" style="position:absolute;left:5190;top:1325;width:315;height:2779" strokeweight=".45pt"/>
                <v:rect id="_x0000_s1439" style="position:absolute;left:6241;top:1511;width:316;height:2593" strokeweight=".45pt"/>
                <v:rect id="_x0000_s1440" style="position:absolute;left:7283;top:1546;width:315;height:2558" strokeweight=".45pt"/>
                <v:rect id="_x0000_s1441" style="position:absolute;left:1314;top:3807;width:325;height:292" fillcolor="black" stroked="f"/>
                <v:rect id="_x0000_s1442" style="position:absolute;left:1318;top:3812;width:325;height:292" filled="f" strokeweight=".45pt"/>
                <v:rect id="_x0000_s1443" style="position:absolute;left:2365;top:3869;width:316;height:230" fillcolor="black" stroked="f"/>
                <v:rect id="_x0000_s1444" style="position:absolute;left:2370;top:3874;width:315;height:230" filled="f" strokeweight=".45pt"/>
                <v:rect id="_x0000_s1445" style="position:absolute;left:3407;top:3869;width:325;height:230" fillcolor="black" stroked="f"/>
                <v:rect id="_x0000_s1446" style="position:absolute;left:3412;top:3874;width:325;height:230" filled="f" strokeweight=".45pt"/>
                <v:rect id="_x0000_s1447" style="position:absolute;left:4458;top:3896;width:316;height:203" fillcolor="black" stroked="f"/>
                <v:rect id="_x0000_s1448" style="position:absolute;left:4463;top:3900;width:316;height:204" filled="f" strokeweight=".45pt"/>
                <v:rect id="_x0000_s1449" style="position:absolute;left:5500;top:3905;width:325;height:194" fillcolor="black" stroked="f"/>
                <v:rect id="_x0000_s1450" style="position:absolute;left:5505;top:3909;width:325;height:195" filled="f" strokeweight=".45pt"/>
                <v:rect id="_x0000_s1451" style="position:absolute;left:6552;top:3860;width:315;height:239" fillcolor="black" stroked="f"/>
                <v:rect id="_x0000_s1452" style="position:absolute;left:6557;top:3865;width:315;height:239" filled="f" strokeweight=".45pt"/>
                <v:rect id="_x0000_s1453" style="position:absolute;left:7594;top:3772;width:325;height:327" fillcolor="black" stroked="f"/>
                <v:rect id="_x0000_s1454" style="position:absolute;left:7598;top:3776;width:325;height:328" filled="f" strokeweight=".45pt"/>
                <v:rect id="_x0000_s1455" style="position:absolute;left:1643;top:4086;width:316;height:18" fillcolor="black" strokeweight=".45pt"/>
                <v:rect id="_x0000_s1456" style="position:absolute;left:2685;top:4086;width:316;height:18" fillcolor="black" strokeweight=".45pt"/>
                <v:rect id="_x0000_s1457" style="position:absolute;left:3737;top:4068;width:315;height:36" fillcolor="black" strokeweight=".45pt"/>
                <v:rect id="_x0000_s1458" style="position:absolute;left:4779;top:4068;width:315;height:36" fillcolor="black" strokeweight=".45pt"/>
                <v:rect id="_x0000_s1459" style="position:absolute;left:5830;top:3953;width:316;height:151" fillcolor="black" strokeweight=".45pt"/>
                <v:rect id="_x0000_s1460" style="position:absolute;left:6872;top:3679;width:315;height:425" fillcolor="black" strokeweight=".45pt"/>
                <v:rect id="_x0000_s1461" style="position:absolute;left:7923;top:3635;width:316;height:469" fillcolor="black" strokeweight=".45pt"/>
                <v:line id="_x0000_s1462" style="position:absolute" from="955,166" to="955,4104" strokeweight=".45pt"/>
                <v:line id="_x0000_s1463" style="position:absolute" from="907,4104" to="955,4104" strokeweight=".45pt"/>
                <v:line id="_x0000_s1464" style="position:absolute" from="907,3608" to="955,3608" strokeweight=".45pt"/>
                <v:line id="_x0000_s1465" style="position:absolute" from="907,3121" to="955,3121" strokeweight=".45pt"/>
                <v:line id="_x0000_s1466" style="position:absolute" from="907,2626" to="955,2626" strokeweight=".45pt"/>
                <v:line id="_x0000_s1467" style="position:absolute" from="907,2139" to="955,2139" strokeweight=".45pt"/>
                <v:line id="_x0000_s1468" style="position:absolute" from="907,1644" to="955,1644" strokeweight=".45pt"/>
                <v:line id="_x0000_s1469" style="position:absolute" from="907,1148" to="955,1148" strokeweight=".45pt"/>
                <v:line id="_x0000_s1470" style="position:absolute" from="907,661" to="955,661" strokeweight=".45pt"/>
                <v:line id="_x0000_s1471" style="position:absolute" from="907,166" to="955,166" strokeweight=".45pt"/>
                <v:line id="_x0000_s1472" style="position:absolute" from="955,4104" to="8287,4104" strokeweight=".45pt"/>
                <v:line id="_x0000_s1473" style="position:absolute;flip:y" from="955,4104" to="955,4148" strokeweight=".45pt"/>
                <v:line id="_x0000_s1474" style="position:absolute;flip:y" from="2007,4104" to="2007,4148" strokeweight=".45pt"/>
                <v:line id="_x0000_s1475" style="position:absolute;flip:y" from="3049,4104" to="3049,4148" strokeweight=".45pt"/>
                <v:line id="_x0000_s1476" style="position:absolute;flip:y" from="4100,4104" to="4100,4148" strokeweight=".45pt"/>
                <v:line id="_x0000_s1477" style="position:absolute;flip:y" from="5142,4104" to="5142,4148" strokeweight=".45pt"/>
                <v:line id="_x0000_s1478" style="position:absolute;flip:y" from="6193,4104" to="6193,4148" strokeweight=".45pt"/>
                <v:line id="_x0000_s1479" style="position:absolute;flip:y" from="7235,4104" to="7235,4148" strokeweight=".45pt"/>
                <v:line id="_x0000_s1480" style="position:absolute;flip:y" from="8287,4104" to="8287,4148" strokeweight=".45pt"/>
                <v:shape id="_x0000_s1481" style="position:absolute;left:1481;top:953;width:1042;height:213" coordsize="1042,213" path="m,l258,53r258,62l784,168r258,45e" filled="f" strokeweight="1.45pt">
                  <v:path arrowok="t"/>
                </v:shape>
                <v:shape id="_x0000_s1482" style="position:absolute;left:2523;top:1166;width:1051;height:62" coordsize="1051,62" path="m,l258,26,526,53r258,9l1051,62e" filled="f" strokeweight="1.45pt">
                  <v:path arrowok="t"/>
                </v:shape>
                <v:shape id="_x0000_s1483" style="position:absolute;left:3574;top:1104;width:1052;height:124" coordsize="1052,124" path="m,124l268,106,526,71,794,35,1052,e" filled="f" strokeweight="1.45pt">
                  <v:path arrowok="t"/>
                </v:shape>
                <v:line id="_x0000_s1484" style="position:absolute;flip:y" from="4626,980" to="5668,1104" strokeweight="1.45pt"/>
                <v:shape id="_x0000_s1485" style="position:absolute;left:5668;top:856;width:1051;height:124" coordsize="1051,124" path="m,124l525,62,1051,e" filled="f" strokeweight="1.45pt">
                  <v:path arrowok="t"/>
                </v:shape>
                <v:shape id="_x0000_s1486" style="position:absolute;left:6719;top:759;width:1042;height:97" coordsize="1042,97" path="m,97l526,44,1042,e" filled="f" strokeweight="1.45pt">
                  <v:path arrowok="t"/>
                </v:shape>
                <v:shape id="_x0000_s1487" style="position:absolute;left:3574;top:1201;width:58;height:35" coordsize="58,35" path="m,9l58,r,27l,35,,9xe" fillcolor="black" stroked="f">
                  <v:path arrowok="t"/>
                </v:shape>
                <v:rect id="_x0000_s1488" style="position:absolute;left:3746;top:1183;width:58;height:27" fillcolor="black" stroked="f"/>
                <v:shape id="_x0000_s1489" style="position:absolute;left:3918;top:1157;width:58;height:35" coordsize="58,35" path="m,9l58,r,26l,35,,9xe" fillcolor="black" stroked="f">
                  <v:path arrowok="t"/>
                </v:shape>
                <v:rect id="_x0000_s1490" style="position:absolute;left:4090;top:1139;width:10;height:27" fillcolor="black" stroked="f"/>
                <v:shape id="_x0000_s1491" style="position:absolute;left:4090;top:1130;width:58;height:36" coordsize="58,36" path="m,9l48,,58,27,10,36,,9xe" fillcolor="black" stroked="f">
                  <v:path arrowok="t"/>
                </v:shape>
                <v:shape id="_x0000_s1492" style="position:absolute;left:4263;top:1113;width:57;height:35" coordsize="57,35" path="m,8l57,r,26l,35,,8xe" fillcolor="black" stroked="f">
                  <v:path arrowok="t"/>
                </v:shape>
                <v:shape id="_x0000_s1493" style="position:absolute;left:4435;top:1086;width:57;height:35" coordsize="57,35" path="m,9l57,r,27l,35,,9xe" fillcolor="black" stroked="f">
                  <v:path arrowok="t"/>
                </v:shape>
                <v:rect id="_x0000_s1494" style="position:absolute;left:4607;top:1060;width:19;height:26" fillcolor="black" stroked="f"/>
                <v:shape id="_x0000_s1495" style="position:absolute;left:4626;top:1051;width:57;height:35" coordsize="57,35" path="m,9l57,r,26l,35,,9xe" fillcolor="black" stroked="f">
                  <v:path arrowok="t"/>
                </v:shape>
                <v:shape id="_x0000_s1496" style="position:absolute;left:4798;top:1015;width:57;height:36" coordsize="57,36" path="m,9l57,r,27l,36,,9xe" fillcolor="black" stroked="f">
                  <v:path arrowok="t"/>
                </v:shape>
                <v:shape id="_x0000_s1497" style="position:absolute;left:4960;top:971;width:58;height:35" coordsize="58,35" path="m,9l48,,58,27,10,35,,9xe" fillcolor="black" stroked="f">
                  <v:path arrowok="t"/>
                </v:shape>
                <v:rect id="_x0000_s1498" style="position:absolute;left:5132;top:936;width:10;height:26" fillcolor="black" stroked="f"/>
                <v:shape id="_x0000_s1499" style="position:absolute;left:5132;top:927;width:58;height:35" coordsize="58,35" path="m,9l48,,58,26,10,35,,9xe" fillcolor="black" stroked="f">
                  <v:path arrowok="t"/>
                </v:shape>
                <v:shape id="_x0000_s1500" style="position:absolute;left:5295;top:883;width:67;height:44" coordsize="67,44" path="m,17l57,,67,26,9,44,,17xe" fillcolor="black" stroked="f">
                  <v:path arrowok="t"/>
                </v:shape>
                <v:shape id="_x0000_s1501" style="position:absolute;left:5476;top:847;width:58;height:36" coordsize="58,36" path="m,9l58,r,27l,36,,9xe" fillcolor="black" stroked="f">
                  <v:path arrowok="t"/>
                </v:shape>
                <v:shape id="_x0000_s1502" style="position:absolute;left:5639;top:812;width:29;height:35" coordsize="29,35" path="m,9l19,,29,26,10,35,,9xe" fillcolor="black" stroked="f">
                  <v:path arrowok="t"/>
                </v:shape>
                <v:shape id="_x0000_s1503" style="position:absolute;left:5668;top:803;width:57;height:35" coordsize="57,35" path="m,9l57,r,26l,35,,9xe" fillcolor="black" stroked="f">
                  <v:path arrowok="t"/>
                </v:shape>
                <v:shape id="_x0000_s1504" style="position:absolute;left:5840;top:767;width:57;height:36" coordsize="57,36" path="m,9l57,r,27l,36,,9xe" fillcolor="black" stroked="f">
                  <v:path arrowok="t"/>
                </v:shape>
                <v:shape id="_x0000_s1505" style="position:absolute;left:6002;top:732;width:58;height:35" coordsize="58,35" path="m,9l58,r,27l,35,,9xe" fillcolor="black" stroked="f">
                  <v:path arrowok="t"/>
                </v:shape>
                <v:rect id="_x0000_s1506" style="position:absolute;left:6174;top:706;width:19;height:26" fillcolor="black" stroked="f"/>
                <v:shape id="_x0000_s1507" style="position:absolute;left:6184;top:697;width:48;height:35" coordsize="48,35" path="m,9l38,,48,26,9,35,,9xe" fillcolor="black" stroked="f">
                  <v:path arrowok="t"/>
                </v:shape>
                <v:shape id="_x0000_s1508" style="position:absolute;left:6346;top:670;width:58;height:36" coordsize="58,36" path="m,9l58,r,27l,36,,9xe" fillcolor="black" stroked="f">
                  <v:path arrowok="t"/>
                </v:shape>
                <v:shape id="_x0000_s1509" style="position:absolute;left:6518;top:644;width:58;height:35" coordsize="58,35" path="m,8l58,r,26l,35,,8xe" fillcolor="black" stroked="f">
                  <v:path arrowok="t"/>
                </v:shape>
                <v:shape id="_x0000_s1510" style="position:absolute;left:6681;top:617;width:38;height:35" coordsize="38,35" path="m,9l29,r9,27l9,35,,9xe" fillcolor="black" stroked="f">
                  <v:path arrowok="t"/>
                </v:shape>
                <v:shape id="_x0000_s1511" style="position:absolute;left:6719;top:608;width:57;height:36" coordsize="57,36" path="m,9l57,r,27l,36,,9xe" fillcolor="black" stroked="f">
                  <v:path arrowok="t"/>
                </v:shape>
                <v:shape id="_x0000_s1512" style="position:absolute;left:6891;top:582;width:57;height:35" coordsize="57,35" path="m,8l57,r,26l,35,,8xe" fillcolor="black" stroked="f">
                  <v:path arrowok="t"/>
                </v:shape>
                <v:shape id="_x0000_s1513" style="position:absolute;left:7063;top:564;width:58;height:35" coordsize="58,35" path="m,9l58,r,26l,35,,9xe" fillcolor="black" stroked="f">
                  <v:path arrowok="t"/>
                </v:shape>
                <v:rect id="_x0000_s1514" style="position:absolute;left:7235;top:555;width:10;height:27" fillcolor="black" stroked="f"/>
                <v:shape id="_x0000_s1515" style="position:absolute;left:7235;top:546;width:58;height:36" coordsize="58,36" path="m,9l48,,58,27,10,36,,9xe" fillcolor="black" stroked="f">
                  <v:path arrowok="t"/>
                </v:shape>
                <v:shape id="_x0000_s1516" style="position:absolute;left:7407;top:529;width:58;height:35" coordsize="58,35" path="m,8l58,r,26l,35,,8xe" fillcolor="black" stroked="f">
                  <v:path arrowok="t"/>
                </v:shape>
                <v:rect id="_x0000_s1517" style="position:absolute;left:7579;top:511;width:58;height:26" fillcolor="black" stroked="f"/>
                <v:rect id="_x0000_s1518" style="position:absolute;left:7751;top:493;width:10;height:27" fillcolor="black" stroked="f"/>
                <v:oval id="_x0000_s1519" style="position:absolute;left:1443;top:918;width:67;height:62" strokeweight=".45pt"/>
                <v:oval id="_x0000_s1520" style="position:absolute;left:2485;top:1130;width:67;height:62" strokeweight=".45pt"/>
                <v:oval id="_x0000_s1521" style="position:absolute;left:3536;top:1192;width:67;height:62" strokeweight=".45pt"/>
                <v:oval id="_x0000_s1522" style="position:absolute;left:4588;top:1068;width:66;height:62" strokeweight=".45pt"/>
                <v:oval id="_x0000_s1523" style="position:absolute;left:5629;top:944;width:67;height:62" strokeweight=".45pt"/>
                <v:oval id="_x0000_s1524" style="position:absolute;left:6681;top:821;width:67;height:62" strokeweight=".45pt"/>
                <v:oval id="_x0000_s1525" style="position:absolute;left:7723;top:723;width:67;height:62" strokeweight=".45pt"/>
                <v:oval id="_x0000_s1526" style="position:absolute;left:3536;top:1192;width:67;height:62" strokeweight=".45pt"/>
                <v:oval id="_x0000_s1527" style="position:absolute;left:4588;top:1042;width:66;height:62" strokeweight=".45pt"/>
                <v:oval id="_x0000_s1528" style="position:absolute;left:5629;top:794;width:67;height:62" strokeweight=".45pt"/>
                <v:oval id="_x0000_s1529" style="position:absolute;left:6681;top:599;width:67;height:62" strokeweight=".45pt"/>
                <v:oval id="_x0000_s1530" style="position:absolute;left:7723;top:475;width:67;height:62" strokeweight=".45pt"/>
                <v:line id="_x0000_s1531" style="position:absolute" from="8287,166" to="8287,4104" strokeweight=".45pt"/>
                <v:line id="_x0000_s1532" style="position:absolute" from="8248,4104" to="8325,4104" strokeweight=".45pt"/>
                <v:line id="_x0000_s1533" style="position:absolute" from="8248,3564" to="8325,3564" strokeweight=".45pt"/>
                <v:line id="_x0000_s1534" style="position:absolute" from="8248,3015" to="8325,3015" strokeweight=".45pt"/>
                <v:line id="_x0000_s1535" style="position:absolute" from="8248,2475" to="8325,2475" strokeweight=".45pt"/>
                <v:line id="_x0000_s1536" style="position:absolute" from="8248,1927" to="8325,1927" strokeweight=".45pt"/>
                <v:line id="_x0000_s1537" style="position:absolute" from="8248,1387" to="8325,1387" strokeweight=".45pt"/>
                <v:line id="_x0000_s1538" style="position:absolute" from="8248,847" to="8325,847" strokeweight=".45pt"/>
                <v:line id="_x0000_s1539" style="position:absolute" from="8248,298" to="8325,298" strokeweight=".45pt"/>
                <v:shape id="_x0000_s1540" style="position:absolute;left:1481;top:3626;width:1042;height:142" coordsize="1042,142" path="m,l134,18,258,44,516,97r134,27l784,133r124,9l1042,124e" filled="f" strokeweight=".95pt">
                  <v:path arrowok="t"/>
                </v:shape>
                <v:shape id="_x0000_s1541" style="position:absolute;left:2523;top:3245;width:1051;height:505" coordsize="1051,505" path="m,505l134,469,258,416,392,346,526,275,659,195,784,124,917,53,1051,e" filled="f" strokeweight=".95pt">
                  <v:path arrowok="t"/>
                </v:shape>
                <v:shape id="_x0000_s1542" style="position:absolute;left:3574;top:3015;width:1052;height:230" coordsize="1052,230" path="m,230l134,186,268,160,526,106,794,62,918,36,1052,e" filled="f" strokeweight=".95pt">
                  <v:path arrowok="t"/>
                </v:shape>
                <v:shape id="_x0000_s1543" style="position:absolute;left:4626;top:2679;width:1042;height:336" coordsize="1042,336" path="m,336l258,257,516,168,784,80,1042,e" filled="f" strokeweight=".95pt">
                  <v:path arrowok="t"/>
                </v:shape>
                <v:shape id="_x0000_s1544" style="position:absolute;left:5668;top:2405;width:1051;height:274" coordsize="1051,274" path="m,274l525,132,1051,e" filled="f" strokeweight=".95pt">
                  <v:path arrowok="t"/>
                </v:shape>
                <v:shape id="_x0000_s1545" style="position:absolute;left:6719;top:2201;width:1042;height:204" coordsize="1042,204" path="m,204l258,151,526,97,1042,e" filled="f" strokeweight=".95pt">
                  <v:path arrowok="t"/>
                </v:shape>
                <v:shape id="_x0000_s1546" style="position:absolute;left:3574;top:3228;width:134;height:26" coordsize="134,26" path="m,9l134,r,17l,26,,9xe" fillcolor="black" stroked="f">
                  <v:path arrowok="t"/>
                </v:shape>
                <v:rect id="_x0000_s1547" style="position:absolute;left:3785;top:3219;width:38;height:18" fillcolor="black" stroked="f"/>
                <v:shape id="_x0000_s1548" style="position:absolute;left:3899;top:3210;width:134;height:27" coordsize="134,27" path="m,9l134,r,18l,27,,9xe" fillcolor="black" stroked="f">
                  <v:path arrowok="t"/>
                </v:shape>
                <v:rect id="_x0000_s1549" style="position:absolute;left:4110;top:3210;width:38;height:18" fillcolor="black" stroked="f"/>
                <v:shape id="_x0000_s1550" style="position:absolute;left:4224;top:3192;width:134;height:27" coordsize="134,27" path="m,9l134,r,18l,27,,9xe" fillcolor="black" stroked="f">
                  <v:path arrowok="t"/>
                </v:shape>
                <v:shape id="_x0000_s1551" style="position:absolute;left:4435;top:3175;width:38;height:26" coordsize="38,26" path="m,8l38,r,17l,26,,8xe" fillcolor="black" stroked="f">
                  <v:path arrowok="t"/>
                </v:shape>
                <v:shape id="_x0000_s1552" style="position:absolute;left:4549;top:3148;width:77;height:35" coordsize="77,35" path="m,18l77,r,18l,35,,18xe" fillcolor="black" stroked="f">
                  <v:path arrowok="t"/>
                </v:shape>
                <v:shape id="_x0000_s1553" style="position:absolute;left:4616;top:3113;width:144;height:53" coordsize="144,53" path="m,35l134,r10,17l10,53,,35xe" fillcolor="black" stroked="f">
                  <v:path arrowok="t"/>
                </v:shape>
                <v:shape id="_x0000_s1554" style="position:absolute;left:4826;top:3077;width:48;height:36" coordsize="48,36" path="m,18l39,r9,18l10,36,,18xe" fillcolor="black" stroked="f">
                  <v:path arrowok="t"/>
                </v:shape>
                <v:shape id="_x0000_s1555" style="position:absolute;left:4941;top:3006;width:134;height:62" coordsize="134,62" path="m,45l124,r10,18l10,62,,45xe" fillcolor="black" stroked="f">
                  <v:path arrowok="t"/>
                </v:shape>
                <v:shape id="_x0000_s1556" style="position:absolute;left:5142;top:2971;width:38;height:27" coordsize="38,27" path="m,9l38,r,18l,27,,9xe" fillcolor="black" stroked="f">
                  <v:path arrowok="t"/>
                </v:shape>
                <v:shape id="_x0000_s1557" style="position:absolute;left:5237;top:2891;width:134;height:71" coordsize="134,71" path="m,53l125,r9,18l10,71,,53xe" fillcolor="black" stroked="f">
                  <v:path arrowok="t"/>
                </v:shape>
                <v:shape id="_x0000_s1558" style="position:absolute;left:5448;top:2856;width:38;height:27" coordsize="38,27" path="m,9l38,r,18l,27,,9xe" fillcolor="black" stroked="f">
                  <v:path arrowok="t"/>
                </v:shape>
                <v:shape id="_x0000_s1559" style="position:absolute;left:5553;top:2803;width:115;height:44" coordsize="115,44" path="m,26l105,r10,18l9,44,,26xe" fillcolor="black" stroked="f">
                  <v:path arrowok="t"/>
                </v:shape>
                <v:shape id="_x0000_s1560" style="position:absolute;left:5658;top:2767;width:143;height:54" coordsize="143,54" path="m,36l134,r9,18l10,54,,36xe" fillcolor="black" stroked="f">
                  <v:path arrowok="t"/>
                </v:shape>
                <v:shape id="_x0000_s1561" style="position:absolute;left:5878;top:2741;width:38;height:26" coordsize="38,26" path="m,9l38,r,18l,26,,9xe" fillcolor="black" stroked="f">
                  <v:path arrowok="t"/>
                </v:shape>
                <v:shape id="_x0000_s1562" style="position:absolute;left:5993;top:2706;width:133;height:44" coordsize="133,44" path="m,26l133,r,17l,44,,26xe" fillcolor="black" stroked="f">
                  <v:path arrowok="t"/>
                </v:shape>
                <v:shape id="_x0000_s1563" style="position:absolute;left:6203;top:2688;width:38;height:26" coordsize="38,26" path="m,9l38,r,18l,26,,9xe" fillcolor="black" stroked="f">
                  <v:path arrowok="t"/>
                </v:shape>
                <v:shape id="_x0000_s1564" style="position:absolute;left:6318;top:2652;width:133;height:45" coordsize="133,45" path="m,27l133,r,18l,45,,27xe" fillcolor="black" stroked="f">
                  <v:path arrowok="t"/>
                </v:shape>
                <v:rect id="_x0000_s1565" style="position:absolute;left:6528;top:2635;width:38;height:17" fillcolor="black" stroked="f"/>
                <v:shape id="_x0000_s1566" style="position:absolute;left:6643;top:2599;width:76;height:36" coordsize="76,36" path="m,18l76,r,18l,36,,18xe" fillcolor="black" stroked="f">
                  <v:path arrowok="t"/>
                </v:shape>
                <v:shape id="_x0000_s1567" style="position:absolute;left:6710;top:2564;width:143;height:53" coordsize="143,53" path="m,35l133,r10,18l9,53,,35xe" fillcolor="black" stroked="f">
                  <v:path arrowok="t"/>
                </v:shape>
                <v:shape id="_x0000_s1568" style="position:absolute;left:6929;top:2537;width:39;height:27" coordsize="39,27" path="m,9l39,r,18l,27,,9xe" fillcolor="black" stroked="f">
                  <v:path arrowok="t"/>
                </v:shape>
                <v:shape id="_x0000_s1569" style="position:absolute;left:7034;top:2484;width:134;height:53" coordsize="134,53" path="m,36l125,r9,18l10,53,,36xe" fillcolor="black" stroked="f">
                  <v:path arrowok="t"/>
                </v:shape>
                <v:shape id="_x0000_s1570" style="position:absolute;left:7245;top:2458;width:38;height:26" coordsize="38,26" path="m,9l38,r,17l,26,,9xe" fillcolor="black" stroked="f">
                  <v:path arrowok="t"/>
                </v:shape>
                <v:shape id="_x0000_s1571" style="position:absolute;left:7350;top:2405;width:134;height:53" coordsize="134,53" path="m,35l124,r10,17l9,53,,35xe" fillcolor="black" stroked="f">
                  <v:path arrowok="t"/>
                </v:shape>
                <v:shape id="_x0000_s1572" style="position:absolute;left:7560;top:2378;width:38;height:27" coordsize="38,27" path="m,9l38,r,18l,27,,9xe" fillcolor="black" stroked="f">
                  <v:path arrowok="t"/>
                </v:shape>
                <v:shape id="_x0000_s1573" style="position:absolute;left:7656;top:2334;width:105;height:44" coordsize="105,44" path="m,26l95,r10,18l9,44,,26xe" fillcolor="black" stroked="f">
                  <v:path arrowok="t"/>
                </v:shape>
                <v:shape id="_x0000_s1574" style="position:absolute;left:1414;top:3564;width:134;height:124" coordsize="134,124" path="m67,r67,124l,124,67,xe" fillcolor="black" strokeweight=".45pt">
                  <v:path arrowok="t"/>
                </v:shape>
                <v:shape id="_x0000_s1575" style="position:absolute;left:2456;top:3688;width:134;height:124" coordsize="134,124" path="m67,r67,124l,124,67,xe" fillcolor="black" strokeweight=".45pt">
                  <v:path arrowok="t"/>
                </v:shape>
                <v:shape id="_x0000_s1576" style="position:absolute;left:3507;top:3183;width:134;height:124" coordsize="134,124" path="m67,r67,124l,124,67,xe" fillcolor="black" strokeweight=".45pt">
                  <v:path arrowok="t"/>
                </v:shape>
                <v:shape id="_x0000_s1577" style="position:absolute;left:4559;top:2953;width:134;height:124" coordsize="134,124" path="m67,r67,124l,124,67,xe" fillcolor="black" strokeweight=".45pt">
                  <v:path arrowok="t"/>
                </v:shape>
                <v:shape id="_x0000_s1578" style="position:absolute;left:5601;top:2617;width:134;height:124" coordsize="134,124" path="m67,r67,124l,124,67,xe" fillcolor="black" strokeweight=".45pt">
                  <v:path arrowok="t"/>
                </v:shape>
                <v:shape id="_x0000_s1579" style="position:absolute;left:6652;top:2343;width:134;height:124" coordsize="134,124" path="m67,r67,124l,124,67,xe" fillcolor="black" strokeweight=".45pt">
                  <v:path arrowok="t"/>
                </v:shape>
                <v:shape id="_x0000_s1580" style="position:absolute;left:7694;top:2139;width:134;height:124" coordsize="134,124" path="m67,r67,124l,124,67,xe" fillcolor="black" strokeweight=".45pt">
                  <v:path arrowok="t"/>
                </v:shape>
                <v:shape id="_x0000_s1581" style="position:absolute;left:3507;top:3183;width:134;height:124" coordsize="134,124" path="m67,r67,62l67,124,,62,67,xe" fillcolor="black" strokeweight=".45pt">
                  <v:path arrowok="t"/>
                </v:shape>
                <v:shape id="_x0000_s1582" style="position:absolute;left:4559;top:3095;width:134;height:124" coordsize="134,124" path="m67,r67,62l67,124,,62,67,xe" fillcolor="black" strokeweight=".45pt">
                  <v:path arrowok="t"/>
                </v:shape>
                <v:shape id="_x0000_s1583" style="position:absolute;left:5601;top:2750;width:134;height:124" coordsize="134,124" path="m67,r67,62l67,124,,62,67,xe" fillcolor="black" strokeweight=".45pt">
                  <v:path arrowok="t"/>
                </v:shape>
                <v:shape id="_x0000_s1584" style="position:absolute;left:6652;top:2546;width:134;height:124" coordsize="134,124" path="m67,r67,62l67,124,,62,67,xe" fillcolor="black" strokeweight=".45pt">
                  <v:path arrowok="t"/>
                </v:shape>
                <v:shape id="_x0000_s1585" style="position:absolute;left:7694;top:2281;width:134;height:124" coordsize="134,124" path="m67,r67,62l67,124,,62,67,xe" fillcolor="black" strokeweight=".45pt">
                  <v:path arrowok="t"/>
                </v:shape>
                <v:rect id="_x0000_s1586" style="position:absolute;left:1032;top:2599;width:234;height:322" filled="f" stroked="f">
                  <v:textbox style="mso-next-textbox:#_x0000_s1586" inset="0,0,0,0">
                    <w:txbxContent>
                      <w:p w:rsidR="00085EF4" w:rsidRDefault="00085EF4">
                        <w:r>
                          <w:rPr>
                            <w:rFonts w:ascii="Arial" w:hAnsi="Arial" w:cs="Arial"/>
                            <w:b/>
                            <w:bCs/>
                            <w:color w:val="000000"/>
                            <w:sz w:val="14"/>
                            <w:szCs w:val="14"/>
                            <w:lang w:val="en-US"/>
                          </w:rPr>
                          <w:t>577</w:t>
                        </w:r>
                      </w:p>
                    </w:txbxContent>
                  </v:textbox>
                </v:rect>
                <v:rect id="_x0000_s1587" style="position:absolute;left:2083;top:2679;width:234;height:322" filled="f" stroked="f">
                  <v:textbox style="mso-next-textbox:#_x0000_s1587" inset="0,0,0,0">
                    <w:txbxContent>
                      <w:p w:rsidR="00085EF4" w:rsidRDefault="00085EF4">
                        <w:r>
                          <w:rPr>
                            <w:rFonts w:ascii="Arial" w:hAnsi="Arial" w:cs="Arial"/>
                            <w:b/>
                            <w:bCs/>
                            <w:color w:val="000000"/>
                            <w:sz w:val="14"/>
                            <w:szCs w:val="14"/>
                            <w:lang w:val="en-US"/>
                          </w:rPr>
                          <w:t>546</w:t>
                        </w:r>
                      </w:p>
                    </w:txbxContent>
                  </v:textbox>
                </v:rect>
                <v:rect id="_x0000_s1588" style="position:absolute;left:3125;top:2714;width:234;height:322" filled="f" stroked="f">
                  <v:textbox style="mso-next-textbox:#_x0000_s1588" inset="0,0,0,0">
                    <w:txbxContent>
                      <w:p w:rsidR="00085EF4" w:rsidRDefault="00085EF4">
                        <w:r>
                          <w:rPr>
                            <w:rFonts w:ascii="Arial" w:hAnsi="Arial" w:cs="Arial"/>
                            <w:b/>
                            <w:bCs/>
                            <w:color w:val="000000"/>
                            <w:sz w:val="14"/>
                            <w:szCs w:val="14"/>
                            <w:lang w:val="en-US"/>
                          </w:rPr>
                          <w:t>530</w:t>
                        </w:r>
                      </w:p>
                    </w:txbxContent>
                  </v:textbox>
                </v:rect>
                <v:rect id="_x0000_s1589" style="position:absolute;left:4176;top:2652;width:234;height:322" filled="f" stroked="f">
                  <v:textbox style="mso-next-textbox:#_x0000_s1589" inset="0,0,0,0">
                    <w:txbxContent>
                      <w:p w:rsidR="00085EF4" w:rsidRDefault="00085EF4">
                        <w:r>
                          <w:rPr>
                            <w:rFonts w:ascii="Arial" w:hAnsi="Arial" w:cs="Arial"/>
                            <w:b/>
                            <w:bCs/>
                            <w:color w:val="000000"/>
                            <w:sz w:val="14"/>
                            <w:szCs w:val="14"/>
                            <w:lang w:val="en-US"/>
                          </w:rPr>
                          <w:t>557</w:t>
                        </w:r>
                      </w:p>
                    </w:txbxContent>
                  </v:textbox>
                </v:rect>
                <v:rect id="_x0000_s1590" style="position:absolute;left:6270;top:2723;width:234;height:322" filled="f" stroked="f">
                  <v:textbox style="mso-next-textbox:#_x0000_s1590" inset="0,0,0,0">
                    <w:txbxContent>
                      <w:p w:rsidR="00085EF4" w:rsidRDefault="00085EF4">
                        <w:r>
                          <w:rPr>
                            <w:rFonts w:ascii="Arial" w:hAnsi="Arial" w:cs="Arial"/>
                            <w:b/>
                            <w:bCs/>
                            <w:color w:val="000000"/>
                            <w:sz w:val="14"/>
                            <w:szCs w:val="14"/>
                            <w:lang w:val="en-US"/>
                          </w:rPr>
                          <w:t>526</w:t>
                        </w:r>
                      </w:p>
                    </w:txbxContent>
                  </v:textbox>
                </v:rect>
                <v:rect id="_x0000_s1591" style="position:absolute;left:7312;top:2741;width:234;height:322" filled="f" stroked="f">
                  <v:textbox style="mso-next-textbox:#_x0000_s1591" inset="0,0,0,0">
                    <w:txbxContent>
                      <w:p w:rsidR="00085EF4" w:rsidRDefault="00085EF4">
                        <w:r>
                          <w:rPr>
                            <w:rFonts w:ascii="Arial" w:hAnsi="Arial" w:cs="Arial"/>
                            <w:b/>
                            <w:bCs/>
                            <w:color w:val="000000"/>
                            <w:sz w:val="14"/>
                            <w:szCs w:val="14"/>
                            <w:lang w:val="en-US"/>
                          </w:rPr>
                          <w:t>520</w:t>
                        </w:r>
                      </w:p>
                    </w:txbxContent>
                  </v:textbox>
                </v:rect>
                <v:rect id="_x0000_s1592" style="position:absolute;left:401;top:-144;width:109;height:276" stroked="f">
                  <v:textbox style="mso-next-textbox:#_x0000_s1592" inset="0,0,0,0">
                    <w:txbxContent>
                      <w:p w:rsidR="00085EF4" w:rsidRDefault="00085EF4"/>
                    </w:txbxContent>
                  </v:textbox>
                </v:rect>
                <v:rect id="_x0000_s1593" style="position:absolute;left:1395;top:3874;width:156;height:322" filled="f" stroked="f">
                  <v:textbox style="mso-next-textbox:#_x0000_s1593" inset="0,0,0,0">
                    <w:txbxContent>
                      <w:p w:rsidR="00085EF4" w:rsidRDefault="00085EF4">
                        <w:r>
                          <w:rPr>
                            <w:rFonts w:ascii="Arial" w:hAnsi="Arial" w:cs="Arial"/>
                            <w:b/>
                            <w:bCs/>
                            <w:color w:val="000000"/>
                            <w:sz w:val="14"/>
                            <w:szCs w:val="14"/>
                            <w:lang w:val="en-US"/>
                          </w:rPr>
                          <w:t>60</w:t>
                        </w:r>
                      </w:p>
                    </w:txbxContent>
                  </v:textbox>
                </v:rect>
                <v:rect id="_x0000_s1594" style="position:absolute;left:401;top:-144;width:109;height:276" stroked="f">
                  <v:textbox style="mso-next-textbox:#_x0000_s1594" inset="0,0,0,0">
                    <w:txbxContent>
                      <w:p w:rsidR="00085EF4" w:rsidRDefault="00085EF4"/>
                    </w:txbxContent>
                  </v:textbox>
                </v:rect>
                <v:rect id="_x0000_s1595" style="position:absolute;left:7675;top:3856;width:156;height:322" filled="f" stroked="f">
                  <v:textbox style="mso-next-textbox:#_x0000_s1595" inset="0,0,0,0">
                    <w:txbxContent>
                      <w:p w:rsidR="00085EF4" w:rsidRDefault="00085EF4">
                        <w:r>
                          <w:rPr>
                            <w:rFonts w:ascii="Arial" w:hAnsi="Arial" w:cs="Arial"/>
                            <w:b/>
                            <w:bCs/>
                            <w:color w:val="000000"/>
                            <w:sz w:val="14"/>
                            <w:szCs w:val="14"/>
                            <w:lang w:val="en-US"/>
                          </w:rPr>
                          <w:t>67</w:t>
                        </w:r>
                      </w:p>
                    </w:txbxContent>
                  </v:textbox>
                </v:rect>
                <v:rect id="_x0000_s1596" style="position:absolute;left:5218;top:2387;width:234;height:322" filled="f" stroked="f">
                  <v:textbox style="mso-next-textbox:#_x0000_s1596" inset="0,0,0,0">
                    <w:txbxContent>
                      <w:p w:rsidR="00085EF4" w:rsidRDefault="00085EF4">
                        <w:r>
                          <w:rPr>
                            <w:rFonts w:ascii="Arial" w:hAnsi="Arial" w:cs="Arial"/>
                            <w:b/>
                            <w:bCs/>
                            <w:color w:val="000000"/>
                            <w:sz w:val="14"/>
                            <w:szCs w:val="14"/>
                            <w:lang w:val="en-US"/>
                          </w:rPr>
                          <w:t>564</w:t>
                        </w:r>
                      </w:p>
                    </w:txbxContent>
                  </v:textbox>
                </v:rect>
                <v:rect id="_x0000_s1597" style="position:absolute;left:401;top:-144;width:109;height:276" stroked="f">
                  <v:textbox style="mso-next-textbox:#_x0000_s1597" inset="0,0,0,0">
                    <w:txbxContent>
                      <w:p w:rsidR="00085EF4" w:rsidRDefault="00085EF4"/>
                    </w:txbxContent>
                  </v:textbox>
                </v:rect>
                <v:rect id="_x0000_s1598" style="position:absolute;left:6623;top:3927;width:156;height:322" filled="f" stroked="f">
                  <v:textbox style="mso-next-textbox:#_x0000_s1598" inset="0,0,0,0">
                    <w:txbxContent>
                      <w:p w:rsidR="00085EF4" w:rsidRDefault="00085EF4">
                        <w:r>
                          <w:rPr>
                            <w:rFonts w:ascii="Arial" w:hAnsi="Arial" w:cs="Arial"/>
                            <w:b/>
                            <w:bCs/>
                            <w:color w:val="000000"/>
                            <w:sz w:val="14"/>
                            <w:szCs w:val="14"/>
                            <w:lang w:val="en-US"/>
                          </w:rPr>
                          <w:t>48</w:t>
                        </w:r>
                      </w:p>
                    </w:txbxContent>
                  </v:textbox>
                </v:rect>
                <v:rect id="_x0000_s1599" style="position:absolute;left:401;top:-144;width:109;height:276" stroked="f">
                  <v:textbox style="mso-next-textbox:#_x0000_s1599" inset="0,0,0,0">
                    <w:txbxContent>
                      <w:p w:rsidR="00085EF4" w:rsidRDefault="00085EF4"/>
                    </w:txbxContent>
                  </v:textbox>
                </v:rect>
                <v:rect id="_x0000_s1600" style="position:absolute;left:5582;top:3927;width:156;height:322" filled="f" stroked="f">
                  <v:textbox style="mso-next-textbox:#_x0000_s1600" inset="0,0,0,0">
                    <w:txbxContent>
                      <w:p w:rsidR="00085EF4" w:rsidRDefault="00085EF4">
                        <w:r>
                          <w:rPr>
                            <w:rFonts w:ascii="Arial" w:hAnsi="Arial" w:cs="Arial"/>
                            <w:b/>
                            <w:bCs/>
                            <w:color w:val="000000"/>
                            <w:sz w:val="14"/>
                            <w:szCs w:val="14"/>
                            <w:lang w:val="en-US"/>
                          </w:rPr>
                          <w:t>40</w:t>
                        </w:r>
                      </w:p>
                    </w:txbxContent>
                  </v:textbox>
                </v:rect>
                <v:rect id="_x0000_s1601" style="position:absolute;left:401;top:-144;width:109;height:276" stroked="f">
                  <v:textbox style="mso-next-textbox:#_x0000_s1601" inset="0,0,0,0">
                    <w:txbxContent>
                      <w:p w:rsidR="00085EF4" w:rsidRDefault="00085EF4"/>
                    </w:txbxContent>
                  </v:textbox>
                </v:rect>
                <v:rect id="_x0000_s1602" style="position:absolute;left:4530;top:3927;width:156;height:322" filled="f" stroked="f">
                  <v:textbox style="mso-next-textbox:#_x0000_s1602" inset="0,0,0,0">
                    <w:txbxContent>
                      <w:p w:rsidR="00085EF4" w:rsidRDefault="00085EF4">
                        <w:r>
                          <w:rPr>
                            <w:rFonts w:ascii="Arial" w:hAnsi="Arial" w:cs="Arial"/>
                            <w:b/>
                            <w:bCs/>
                            <w:color w:val="000000"/>
                            <w:sz w:val="14"/>
                            <w:szCs w:val="14"/>
                            <w:lang w:val="en-US"/>
                          </w:rPr>
                          <w:t>41</w:t>
                        </w:r>
                      </w:p>
                    </w:txbxContent>
                  </v:textbox>
                </v:rect>
                <v:rect id="_x0000_s1603" style="position:absolute;left:401;top:-144;width:109;height:276" stroked="f">
                  <v:textbox style="mso-next-textbox:#_x0000_s1603" inset="0,0,0,0">
                    <w:txbxContent>
                      <w:p w:rsidR="00085EF4" w:rsidRDefault="00085EF4"/>
                    </w:txbxContent>
                  </v:textbox>
                </v:rect>
                <v:rect id="_x0000_s1604" style="position:absolute;left:3488;top:3918;width:156;height:322" filled="f" stroked="f">
                  <v:textbox style="mso-next-textbox:#_x0000_s1604" inset="0,0,0,0">
                    <w:txbxContent>
                      <w:p w:rsidR="00085EF4" w:rsidRDefault="00085EF4">
                        <w:r>
                          <w:rPr>
                            <w:rFonts w:ascii="Arial" w:hAnsi="Arial" w:cs="Arial"/>
                            <w:b/>
                            <w:bCs/>
                            <w:color w:val="000000"/>
                            <w:sz w:val="14"/>
                            <w:szCs w:val="14"/>
                            <w:lang w:val="en-US"/>
                          </w:rPr>
                          <w:t>47</w:t>
                        </w:r>
                      </w:p>
                    </w:txbxContent>
                  </v:textbox>
                </v:rect>
                <v:rect id="_x0000_s1605" style="position:absolute;left:401;top:-144;width:109;height:276" stroked="f">
                  <v:textbox style="mso-next-textbox:#_x0000_s1605" inset="0,0,0,0">
                    <w:txbxContent>
                      <w:p w:rsidR="00085EF4" w:rsidRDefault="00085EF4"/>
                    </w:txbxContent>
                  </v:textbox>
                </v:rect>
                <v:rect id="_x0000_s1606" style="position:absolute;left:2427;top:3918;width:156;height:322" filled="f" stroked="f">
                  <v:textbox style="mso-next-textbox:#_x0000_s1606" inset="0,0,0,0">
                    <w:txbxContent>
                      <w:p w:rsidR="00085EF4" w:rsidRDefault="00085EF4">
                        <w:r>
                          <w:rPr>
                            <w:rFonts w:ascii="Arial" w:hAnsi="Arial" w:cs="Arial"/>
                            <w:b/>
                            <w:bCs/>
                            <w:color w:val="000000"/>
                            <w:sz w:val="14"/>
                            <w:szCs w:val="14"/>
                            <w:lang w:val="en-US"/>
                          </w:rPr>
                          <w:t>47</w:t>
                        </w:r>
                      </w:p>
                    </w:txbxContent>
                  </v:textbox>
                </v:rect>
                <v:rect id="_x0000_s1607" style="position:absolute;left:401;top:-144;width:109;height:276" fillcolor="black" stroked="f">
                  <v:textbox style="mso-next-textbox:#_x0000_s1607" inset="0,0,0,0">
                    <w:txbxContent>
                      <w:p w:rsidR="00085EF4" w:rsidRDefault="00085EF4"/>
                    </w:txbxContent>
                  </v:textbox>
                </v:rect>
                <v:rect id="_x0000_s1608" style="position:absolute;left:8000;top:3794;width:156;height:322" filled="f" stroked="f">
                  <v:textbox style="mso-next-textbox:#_x0000_s1608" inset="0,0,0,0">
                    <w:txbxContent>
                      <w:p w:rsidR="00085EF4" w:rsidRDefault="00085EF4">
                        <w:r>
                          <w:rPr>
                            <w:rFonts w:ascii="Arial" w:hAnsi="Arial" w:cs="Arial"/>
                            <w:b/>
                            <w:bCs/>
                            <w:color w:val="FFFFFF"/>
                            <w:sz w:val="14"/>
                            <w:szCs w:val="14"/>
                            <w:lang w:val="en-US"/>
                          </w:rPr>
                          <w:t>95</w:t>
                        </w:r>
                      </w:p>
                    </w:txbxContent>
                  </v:textbox>
                </v:rect>
                <v:rect id="_x0000_s1609" style="position:absolute;left:401;top:-144;width:109;height:276" fillcolor="black" stroked="f">
                  <v:textbox style="mso-next-textbox:#_x0000_s1609" inset="0,0,0,0">
                    <w:txbxContent>
                      <w:p w:rsidR="00085EF4" w:rsidRPr="00461725" w:rsidRDefault="00085EF4" w:rsidP="00461725"/>
                    </w:txbxContent>
                  </v:textbox>
                </v:rect>
                <v:rect id="_x0000_s1610" style="position:absolute;left:6948;top:3821;width:156;height:322" filled="f" stroked="f">
                  <v:textbox style="mso-next-textbox:#_x0000_s1610" inset="0,0,0,0">
                    <w:txbxContent>
                      <w:p w:rsidR="00085EF4" w:rsidRDefault="00085EF4">
                        <w:r>
                          <w:rPr>
                            <w:rFonts w:ascii="Arial" w:hAnsi="Arial" w:cs="Arial"/>
                            <w:b/>
                            <w:bCs/>
                            <w:color w:val="FFFFFF"/>
                            <w:sz w:val="14"/>
                            <w:szCs w:val="14"/>
                            <w:lang w:val="en-US"/>
                          </w:rPr>
                          <w:t xml:space="preserve">86 </w:t>
                        </w:r>
                      </w:p>
                    </w:txbxContent>
                  </v:textbox>
                </v:rect>
                <v:rect id="_x0000_s1611" style="position:absolute;left:5897;top:4095;width:156;height:322" filled="f" stroked="f">
                  <v:textbox style="mso-next-textbox:#_x0000_s1611" inset="0,0,0,0">
                    <w:txbxContent>
                      <w:p w:rsidR="00085EF4" w:rsidRDefault="00085EF4">
                        <w:r>
                          <w:rPr>
                            <w:rFonts w:ascii="Arial" w:hAnsi="Arial" w:cs="Arial"/>
                            <w:b/>
                            <w:bCs/>
                            <w:color w:val="000000"/>
                            <w:sz w:val="14"/>
                            <w:szCs w:val="14"/>
                            <w:lang w:val="en-US"/>
                          </w:rPr>
                          <w:t>31</w:t>
                        </w:r>
                      </w:p>
                    </w:txbxContent>
                  </v:textbox>
                </v:rect>
                <v:rect id="_x0000_s1612" style="position:absolute;left:4893;top:4095;width:78;height:161" filled="f" stroked="f">
                  <v:textbox style="mso-next-textbox:#_x0000_s1612" inset="0,0,0,0">
                    <w:txbxContent>
                      <w:p w:rsidR="00085EF4" w:rsidRDefault="00085EF4">
                        <w:r>
                          <w:rPr>
                            <w:rFonts w:ascii="Arial" w:hAnsi="Arial" w:cs="Arial"/>
                            <w:b/>
                            <w:bCs/>
                            <w:color w:val="000000"/>
                            <w:sz w:val="14"/>
                            <w:szCs w:val="14"/>
                            <w:lang w:val="en-US"/>
                          </w:rPr>
                          <w:t>8</w:t>
                        </w:r>
                      </w:p>
                    </w:txbxContent>
                  </v:textbox>
                </v:rect>
                <v:rect id="_x0000_s1613" style="position:absolute;left:3852;top:3918;width:78;height:161" filled="f" stroked="f">
                  <v:textbox style="mso-next-textbox:#_x0000_s1613" inset="0,0,0,0">
                    <w:txbxContent>
                      <w:p w:rsidR="00085EF4" w:rsidRDefault="00085EF4">
                        <w:r>
                          <w:rPr>
                            <w:rFonts w:ascii="Arial" w:hAnsi="Arial" w:cs="Arial"/>
                            <w:b/>
                            <w:bCs/>
                            <w:color w:val="000000"/>
                            <w:sz w:val="14"/>
                            <w:szCs w:val="14"/>
                            <w:lang w:val="en-US"/>
                          </w:rPr>
                          <w:t>7</w:t>
                        </w:r>
                      </w:p>
                    </w:txbxContent>
                  </v:textbox>
                </v:rect>
                <v:rect id="_x0000_s1614" style="position:absolute;left:2791;top:3927;width:78;height:161" filled="f" stroked="f">
                  <v:textbox style="mso-next-textbox:#_x0000_s1614" inset="0,0,0,0">
                    <w:txbxContent>
                      <w:p w:rsidR="00085EF4" w:rsidRDefault="00085EF4">
                        <w:r>
                          <w:rPr>
                            <w:rFonts w:ascii="Arial" w:hAnsi="Arial" w:cs="Arial"/>
                            <w:b/>
                            <w:bCs/>
                            <w:color w:val="000000"/>
                            <w:sz w:val="14"/>
                            <w:szCs w:val="14"/>
                            <w:lang w:val="en-US"/>
                          </w:rPr>
                          <w:t>3</w:t>
                        </w:r>
                      </w:p>
                    </w:txbxContent>
                  </v:textbox>
                </v:rect>
                <v:rect id="_x0000_s1615" style="position:absolute;left:1749;top:3927;width:78;height:161" filled="f" stroked="f">
                  <v:textbox style="mso-next-textbox:#_x0000_s1615" inset="0,0,0,0">
                    <w:txbxContent>
                      <w:p w:rsidR="00085EF4" w:rsidRDefault="00085EF4">
                        <w:r>
                          <w:rPr>
                            <w:rFonts w:ascii="Arial" w:hAnsi="Arial" w:cs="Arial"/>
                            <w:b/>
                            <w:bCs/>
                            <w:color w:val="000000"/>
                            <w:sz w:val="14"/>
                            <w:szCs w:val="14"/>
                            <w:lang w:val="en-US"/>
                          </w:rPr>
                          <w:t>3</w:t>
                        </w:r>
                      </w:p>
                    </w:txbxContent>
                  </v:textbox>
                </v:rect>
                <v:rect id="_x0000_s1616" style="position:absolute;left:2580;top:962;width:234;height:322" filled="f" stroked="f">
                  <v:textbox style="mso-next-textbox:#_x0000_s1616" inset="0,0,0,0">
                    <w:txbxContent>
                      <w:p w:rsidR="00085EF4" w:rsidRDefault="00085EF4">
                        <w:r>
                          <w:rPr>
                            <w:rFonts w:ascii="Arial" w:hAnsi="Arial" w:cs="Arial"/>
                            <w:b/>
                            <w:bCs/>
                            <w:color w:val="000000"/>
                            <w:sz w:val="14"/>
                            <w:szCs w:val="14"/>
                            <w:lang w:val="en-US"/>
                          </w:rPr>
                          <w:t>596</w:t>
                        </w:r>
                      </w:p>
                    </w:txbxContent>
                  </v:textbox>
                </v:rect>
                <v:rect id="_x0000_s1617" style="position:absolute;left:1538;top:785;width:234;height:322" filled="f" stroked="f">
                  <v:textbox style="mso-next-textbox:#_x0000_s1617" inset="0,0,0,0">
                    <w:txbxContent>
                      <w:p w:rsidR="00085EF4" w:rsidRDefault="00085EF4">
                        <w:r>
                          <w:rPr>
                            <w:rFonts w:ascii="Arial" w:hAnsi="Arial" w:cs="Arial"/>
                            <w:b/>
                            <w:bCs/>
                            <w:color w:val="000000"/>
                            <w:sz w:val="14"/>
                            <w:szCs w:val="14"/>
                            <w:lang w:val="en-US"/>
                          </w:rPr>
                          <w:t>640</w:t>
                        </w:r>
                      </w:p>
                    </w:txbxContent>
                  </v:textbox>
                </v:rect>
                <v:rect id="_x0000_s1618" style="position:absolute;left:3584;top:1228;width:234;height:322" filled="f" stroked="f">
                  <v:textbox style="mso-next-textbox:#_x0000_s1618" inset="0,0,0,0">
                    <w:txbxContent>
                      <w:p w:rsidR="00085EF4" w:rsidRDefault="00085EF4">
                        <w:r>
                          <w:rPr>
                            <w:rFonts w:ascii="Arial" w:hAnsi="Arial" w:cs="Arial"/>
                            <w:b/>
                            <w:bCs/>
                            <w:color w:val="000000"/>
                            <w:sz w:val="14"/>
                            <w:szCs w:val="14"/>
                            <w:lang w:val="en-US"/>
                          </w:rPr>
                          <w:t>584</w:t>
                        </w:r>
                      </w:p>
                    </w:txbxContent>
                  </v:textbox>
                </v:rect>
                <v:rect id="_x0000_s1619" style="position:absolute;left:4540;top:1130;width:234;height:322" filled="f" stroked="f">
                  <v:textbox style="mso-next-textbox:#_x0000_s1619" inset="0,0,0,0">
                    <w:txbxContent>
                      <w:p w:rsidR="00085EF4" w:rsidRDefault="00085EF4">
                        <w:r>
                          <w:rPr>
                            <w:rFonts w:ascii="Arial" w:hAnsi="Arial" w:cs="Arial"/>
                            <w:b/>
                            <w:bCs/>
                            <w:color w:val="000000"/>
                            <w:sz w:val="14"/>
                            <w:szCs w:val="14"/>
                            <w:lang w:val="en-US"/>
                          </w:rPr>
                          <w:t>610</w:t>
                        </w:r>
                      </w:p>
                    </w:txbxContent>
                  </v:textbox>
                </v:rect>
                <v:rect id="_x0000_s1620" style="position:absolute;left:5591;top:998;width:234;height:322" filled="f" stroked="f">
                  <v:textbox style="mso-next-textbox:#_x0000_s1620" inset="0,0,0,0">
                    <w:txbxContent>
                      <w:p w:rsidR="00085EF4" w:rsidRDefault="00085EF4">
                        <w:r>
                          <w:rPr>
                            <w:rFonts w:ascii="Arial" w:hAnsi="Arial" w:cs="Arial"/>
                            <w:b/>
                            <w:bCs/>
                            <w:color w:val="000000"/>
                            <w:sz w:val="14"/>
                            <w:szCs w:val="14"/>
                            <w:lang w:val="en-US"/>
                          </w:rPr>
                          <w:t>635</w:t>
                        </w:r>
                      </w:p>
                    </w:txbxContent>
                  </v:textbox>
                </v:rect>
                <v:rect id="_x0000_s1621" style="position:absolute;left:6652;top:883;width:234;height:322" filled="f" stroked="f">
                  <v:textbox style="mso-next-textbox:#_x0000_s1621" inset="0,0,0,0">
                    <w:txbxContent>
                      <w:p w:rsidR="00085EF4" w:rsidRDefault="00085EF4">
                        <w:r>
                          <w:rPr>
                            <w:rFonts w:ascii="Arial" w:hAnsi="Arial" w:cs="Arial"/>
                            <w:b/>
                            <w:bCs/>
                            <w:color w:val="000000"/>
                            <w:sz w:val="14"/>
                            <w:szCs w:val="14"/>
                            <w:lang w:val="en-US"/>
                          </w:rPr>
                          <w:t>660</w:t>
                        </w:r>
                      </w:p>
                    </w:txbxContent>
                  </v:textbox>
                </v:rect>
                <v:rect id="_x0000_s1622" style="position:absolute;left:7723;top:776;width:234;height:322" filled="f" stroked="f">
                  <v:textbox style="mso-next-textbox:#_x0000_s1622" inset="0,0,0,0">
                    <w:txbxContent>
                      <w:p w:rsidR="00085EF4" w:rsidRDefault="00085EF4">
                        <w:r>
                          <w:rPr>
                            <w:rFonts w:ascii="Arial" w:hAnsi="Arial" w:cs="Arial"/>
                            <w:b/>
                            <w:bCs/>
                            <w:color w:val="000000"/>
                            <w:sz w:val="14"/>
                            <w:szCs w:val="14"/>
                            <w:lang w:val="en-US"/>
                          </w:rPr>
                          <w:t>680</w:t>
                        </w:r>
                      </w:p>
                    </w:txbxContent>
                  </v:textbox>
                </v:rect>
                <v:rect id="_x0000_s1623" style="position:absolute;left:4482;top:821;width:234;height:322" filled="f" stroked="f">
                  <v:textbox style="mso-next-textbox:#_x0000_s1623" inset="0,0,0,0">
                    <w:txbxContent>
                      <w:p w:rsidR="00085EF4" w:rsidRDefault="00085EF4">
                        <w:r>
                          <w:rPr>
                            <w:rFonts w:ascii="Arial" w:hAnsi="Arial" w:cs="Arial"/>
                            <w:b/>
                            <w:bCs/>
                            <w:color w:val="000000"/>
                            <w:sz w:val="14"/>
                            <w:szCs w:val="14"/>
                            <w:lang w:val="en-US"/>
                          </w:rPr>
                          <w:t>615</w:t>
                        </w:r>
                      </w:p>
                    </w:txbxContent>
                  </v:textbox>
                </v:rect>
                <v:rect id="_x0000_s1624" style="position:absolute;left:5562;top:582;width:234;height:322" filled="f" stroked="f">
                  <v:textbox style="mso-next-textbox:#_x0000_s1624" inset="0,0,0,0">
                    <w:txbxContent>
                      <w:p w:rsidR="00085EF4" w:rsidRDefault="00085EF4">
                        <w:r>
                          <w:rPr>
                            <w:rFonts w:ascii="Arial" w:hAnsi="Arial" w:cs="Arial"/>
                            <w:b/>
                            <w:bCs/>
                            <w:color w:val="000000"/>
                            <w:sz w:val="14"/>
                            <w:szCs w:val="14"/>
                            <w:lang w:val="en-US"/>
                          </w:rPr>
                          <w:t>665</w:t>
                        </w:r>
                      </w:p>
                    </w:txbxContent>
                  </v:textbox>
                </v:rect>
                <v:rect id="_x0000_s1625" style="position:absolute;left:6576;top:352;width:234;height:322" filled="f" stroked="f">
                  <v:textbox style="mso-next-textbox:#_x0000_s1625" inset="0,0,0,0">
                    <w:txbxContent>
                      <w:p w:rsidR="00085EF4" w:rsidRDefault="00085EF4">
                        <w:r>
                          <w:rPr>
                            <w:rFonts w:ascii="Arial" w:hAnsi="Arial" w:cs="Arial"/>
                            <w:b/>
                            <w:bCs/>
                            <w:color w:val="000000"/>
                            <w:sz w:val="14"/>
                            <w:szCs w:val="14"/>
                            <w:lang w:val="en-US"/>
                          </w:rPr>
                          <w:t>705</w:t>
                        </w:r>
                      </w:p>
                    </w:txbxContent>
                  </v:textbox>
                </v:rect>
                <v:rect id="_x0000_s1626" style="position:absolute;left:7656;top:228;width:234;height:322" filled="f" stroked="f">
                  <v:textbox style="mso-next-textbox:#_x0000_s1626" inset="0,0,0,0">
                    <w:txbxContent>
                      <w:p w:rsidR="00085EF4" w:rsidRDefault="00085EF4">
                        <w:r>
                          <w:rPr>
                            <w:rFonts w:ascii="Arial" w:hAnsi="Arial" w:cs="Arial"/>
                            <w:b/>
                            <w:bCs/>
                            <w:color w:val="000000"/>
                            <w:sz w:val="14"/>
                            <w:szCs w:val="14"/>
                            <w:lang w:val="en-US"/>
                          </w:rPr>
                          <w:t>730</w:t>
                        </w:r>
                      </w:p>
                    </w:txbxContent>
                  </v:textbox>
                </v:rect>
                <v:rect id="_x0000_s1627" style="position:absolute;left:7857;top:2024;width:234;height:322" filled="f" stroked="f">
                  <v:textbox style="mso-next-textbox:#_x0000_s1627" inset="0,0,0,0">
                    <w:txbxContent>
                      <w:p w:rsidR="00085EF4" w:rsidRDefault="00085EF4">
                        <w:r>
                          <w:rPr>
                            <w:rFonts w:ascii="Arial" w:hAnsi="Arial" w:cs="Arial"/>
                            <w:b/>
                            <w:bCs/>
                            <w:i/>
                            <w:iCs/>
                            <w:color w:val="000000"/>
                            <w:sz w:val="14"/>
                            <w:szCs w:val="14"/>
                            <w:lang w:val="en-US"/>
                          </w:rPr>
                          <w:t>150</w:t>
                        </w:r>
                      </w:p>
                    </w:txbxContent>
                  </v:textbox>
                </v:rect>
                <v:rect id="_x0000_s1628" style="position:absolute;left:6614;top:2077;width:234;height:322" filled="f" stroked="f">
                  <v:textbox style="mso-next-textbox:#_x0000_s1628" inset="0,0,0,0">
                    <w:txbxContent>
                      <w:p w:rsidR="00085EF4" w:rsidRDefault="00085EF4">
                        <w:r>
                          <w:rPr>
                            <w:rFonts w:ascii="Arial" w:hAnsi="Arial" w:cs="Arial"/>
                            <w:b/>
                            <w:bCs/>
                            <w:i/>
                            <w:iCs/>
                            <w:color w:val="000000"/>
                            <w:sz w:val="14"/>
                            <w:szCs w:val="14"/>
                            <w:lang w:val="en-US"/>
                          </w:rPr>
                          <w:t>135</w:t>
                        </w:r>
                      </w:p>
                    </w:txbxContent>
                  </v:textbox>
                </v:rect>
                <v:rect id="_x0000_s1629" style="position:absolute;left:5562;top:2352;width:234;height:322" filled="f" stroked="f">
                  <v:textbox style="mso-next-textbox:#_x0000_s1629" inset="0,0,0,0">
                    <w:txbxContent>
                      <w:p w:rsidR="00085EF4" w:rsidRDefault="00085EF4">
                        <w:r>
                          <w:rPr>
                            <w:rFonts w:ascii="Arial" w:hAnsi="Arial" w:cs="Arial"/>
                            <w:b/>
                            <w:bCs/>
                            <w:i/>
                            <w:iCs/>
                            <w:color w:val="000000"/>
                            <w:sz w:val="14"/>
                            <w:szCs w:val="14"/>
                            <w:lang w:val="en-US"/>
                          </w:rPr>
                          <w:t>115</w:t>
                        </w:r>
                      </w:p>
                    </w:txbxContent>
                  </v:textbox>
                </v:rect>
                <v:rect id="_x0000_s1630" style="position:absolute;left:4559;top:2697;width:156;height:322" filled="f" stroked="f">
                  <v:textbox style="mso-next-textbox:#_x0000_s1630" inset="0,0,0,0">
                    <w:txbxContent>
                      <w:p w:rsidR="00085EF4" w:rsidRDefault="00085EF4">
                        <w:r>
                          <w:rPr>
                            <w:rFonts w:ascii="Arial" w:hAnsi="Arial" w:cs="Arial"/>
                            <w:b/>
                            <w:bCs/>
                            <w:i/>
                            <w:iCs/>
                            <w:color w:val="000000"/>
                            <w:sz w:val="14"/>
                            <w:szCs w:val="14"/>
                            <w:lang w:val="en-US"/>
                          </w:rPr>
                          <w:t>90</w:t>
                        </w:r>
                      </w:p>
                    </w:txbxContent>
                  </v:textbox>
                </v:rect>
                <v:rect id="_x0000_s1631" style="position:absolute;left:3460;top:3006;width:156;height:322" filled="f" stroked="f">
                  <v:textbox style="mso-next-textbox:#_x0000_s1631" inset="0,0,0,0">
                    <w:txbxContent>
                      <w:p w:rsidR="00085EF4" w:rsidRDefault="00085EF4">
                        <w:r>
                          <w:rPr>
                            <w:rFonts w:ascii="Arial" w:hAnsi="Arial" w:cs="Arial"/>
                            <w:b/>
                            <w:bCs/>
                            <w:i/>
                            <w:iCs/>
                            <w:color w:val="000000"/>
                            <w:sz w:val="14"/>
                            <w:szCs w:val="14"/>
                            <w:lang w:val="en-US"/>
                          </w:rPr>
                          <w:t>73</w:t>
                        </w:r>
                      </w:p>
                    </w:txbxContent>
                  </v:textbox>
                </v:rect>
                <v:rect id="_x0000_s1632" style="position:absolute;left:2427;top:3520;width:156;height:322" filled="f" stroked="f">
                  <v:textbox style="mso-next-textbox:#_x0000_s1632" inset="0,0,0,0">
                    <w:txbxContent>
                      <w:p w:rsidR="00085EF4" w:rsidRDefault="00085EF4">
                        <w:r>
                          <w:rPr>
                            <w:rFonts w:ascii="Arial" w:hAnsi="Arial" w:cs="Arial"/>
                            <w:b/>
                            <w:bCs/>
                            <w:i/>
                            <w:iCs/>
                            <w:color w:val="000000"/>
                            <w:sz w:val="14"/>
                            <w:szCs w:val="14"/>
                            <w:lang w:val="en-US"/>
                          </w:rPr>
                          <w:t>36</w:t>
                        </w:r>
                      </w:p>
                    </w:txbxContent>
                  </v:textbox>
                </v:rect>
                <v:rect id="_x0000_s1633" style="position:absolute;left:1357;top:3387;width:156;height:322" filled="f" stroked="f">
                  <v:textbox style="mso-next-textbox:#_x0000_s1633" inset="0,0,0,0">
                    <w:txbxContent>
                      <w:p w:rsidR="00085EF4" w:rsidRDefault="00085EF4">
                        <w:r>
                          <w:rPr>
                            <w:rFonts w:ascii="Arial" w:hAnsi="Arial" w:cs="Arial"/>
                            <w:b/>
                            <w:bCs/>
                            <w:i/>
                            <w:iCs/>
                            <w:color w:val="000000"/>
                            <w:sz w:val="14"/>
                            <w:szCs w:val="14"/>
                            <w:lang w:val="en-US"/>
                          </w:rPr>
                          <w:t>45</w:t>
                        </w:r>
                      </w:p>
                    </w:txbxContent>
                  </v:textbox>
                </v:rect>
              </v:group>
              <v:rect id="_x0000_s1635" style="position:absolute;left:7818;top:2369;width:234;height:322" filled="f" stroked="f">
                <v:textbox style="mso-next-textbox:#_x0000_s1635" inset="0,0,0,0">
                  <w:txbxContent>
                    <w:p w:rsidR="00085EF4" w:rsidRDefault="00085EF4">
                      <w:r>
                        <w:rPr>
                          <w:rFonts w:ascii="Arial" w:hAnsi="Arial" w:cs="Arial"/>
                          <w:b/>
                          <w:bCs/>
                          <w:i/>
                          <w:iCs/>
                          <w:color w:val="000000"/>
                          <w:sz w:val="14"/>
                          <w:szCs w:val="14"/>
                          <w:lang w:val="en-US"/>
                        </w:rPr>
                        <w:t>140</w:t>
                      </w:r>
                    </w:p>
                  </w:txbxContent>
                </v:textbox>
              </v:rect>
              <v:rect id="_x0000_s1636" style="position:absolute;left:6604;top:2670;width:234;height:322" filled="f" stroked="f">
                <v:textbox style="mso-next-textbox:#_x0000_s1636" inset="0,0,0,0">
                  <w:txbxContent>
                    <w:p w:rsidR="00085EF4" w:rsidRDefault="00085EF4">
                      <w:r>
                        <w:rPr>
                          <w:rFonts w:ascii="Arial" w:hAnsi="Arial" w:cs="Arial"/>
                          <w:b/>
                          <w:bCs/>
                          <w:i/>
                          <w:iCs/>
                          <w:color w:val="000000"/>
                          <w:sz w:val="14"/>
                          <w:szCs w:val="14"/>
                          <w:lang w:val="en-US"/>
                        </w:rPr>
                        <w:t>120</w:t>
                      </w:r>
                    </w:p>
                  </w:txbxContent>
                </v:textbox>
              </v:rect>
              <v:rect id="_x0000_s1637" style="position:absolute;left:5610;top:2883;width:234;height:322" filled="f" stroked="f">
                <v:textbox style="mso-next-textbox:#_x0000_s1637" inset="0,0,0,0">
                  <w:txbxContent>
                    <w:p w:rsidR="00085EF4" w:rsidRDefault="00085EF4">
                      <w:r>
                        <w:rPr>
                          <w:rFonts w:ascii="Arial" w:hAnsi="Arial" w:cs="Arial"/>
                          <w:b/>
                          <w:bCs/>
                          <w:i/>
                          <w:iCs/>
                          <w:color w:val="000000"/>
                          <w:sz w:val="14"/>
                          <w:szCs w:val="14"/>
                          <w:lang w:val="en-US"/>
                        </w:rPr>
                        <w:t>105</w:t>
                      </w:r>
                    </w:p>
                  </w:txbxContent>
                </v:textbox>
              </v:rect>
              <v:rect id="_x0000_s1638" style="position:absolute;left:4607;top:3254;width:156;height:322" filled="f" stroked="f">
                <v:textbox style="mso-next-textbox:#_x0000_s1638" inset="0,0,0,0">
                  <w:txbxContent>
                    <w:p w:rsidR="00085EF4" w:rsidRDefault="00085EF4">
                      <w:r>
                        <w:rPr>
                          <w:rFonts w:ascii="Arial" w:hAnsi="Arial" w:cs="Arial"/>
                          <w:b/>
                          <w:bCs/>
                          <w:i/>
                          <w:iCs/>
                          <w:color w:val="000000"/>
                          <w:sz w:val="14"/>
                          <w:szCs w:val="14"/>
                          <w:lang w:val="en-US"/>
                        </w:rPr>
                        <w:t>80</w:t>
                      </w:r>
                    </w:p>
                  </w:txbxContent>
                </v:textbox>
              </v:rect>
              <v:rect id="_x0000_s1639" style="position:absolute;left:745;top:4024;width:78;height:161" filled="f" stroked="f">
                <v:textbox style="mso-next-textbox:#_x0000_s1639" inset="0,0,0,0">
                  <w:txbxContent>
                    <w:p w:rsidR="00085EF4" w:rsidRDefault="00085EF4">
                      <w:r>
                        <w:rPr>
                          <w:rFonts w:ascii="Arial" w:hAnsi="Arial" w:cs="Arial"/>
                          <w:b/>
                          <w:bCs/>
                          <w:color w:val="000000"/>
                          <w:sz w:val="14"/>
                          <w:szCs w:val="14"/>
                          <w:lang w:val="en-US"/>
                        </w:rPr>
                        <w:t>0</w:t>
                      </w:r>
                    </w:p>
                  </w:txbxContent>
                </v:textbox>
              </v:rect>
              <v:rect id="_x0000_s1640" style="position:absolute;left:573;top:3529;width:234;height:322" filled="f" stroked="f">
                <v:textbox style="mso-next-textbox:#_x0000_s1640" inset="0,0,0,0">
                  <w:txbxContent>
                    <w:p w:rsidR="00085EF4" w:rsidRDefault="00085EF4">
                      <w:r>
                        <w:rPr>
                          <w:rFonts w:ascii="Arial" w:hAnsi="Arial" w:cs="Arial"/>
                          <w:b/>
                          <w:bCs/>
                          <w:color w:val="000000"/>
                          <w:sz w:val="14"/>
                          <w:szCs w:val="14"/>
                          <w:lang w:val="en-US"/>
                        </w:rPr>
                        <w:t>100</w:t>
                      </w:r>
                    </w:p>
                  </w:txbxContent>
                </v:textbox>
              </v:rect>
              <v:rect id="_x0000_s1641" style="position:absolute;left:573;top:3042;width:234;height:322" filled="f" stroked="f">
                <v:textbox style="mso-next-textbox:#_x0000_s1641" inset="0,0,0,0">
                  <w:txbxContent>
                    <w:p w:rsidR="00085EF4" w:rsidRDefault="00085EF4">
                      <w:r>
                        <w:rPr>
                          <w:rFonts w:ascii="Arial" w:hAnsi="Arial" w:cs="Arial"/>
                          <w:b/>
                          <w:bCs/>
                          <w:color w:val="000000"/>
                          <w:sz w:val="14"/>
                          <w:szCs w:val="14"/>
                          <w:lang w:val="en-US"/>
                        </w:rPr>
                        <w:t>200</w:t>
                      </w:r>
                    </w:p>
                  </w:txbxContent>
                </v:textbox>
              </v:rect>
              <v:rect id="_x0000_s1642" style="position:absolute;left:573;top:2546;width:234;height:322" filled="f" stroked="f">
                <v:textbox style="mso-next-textbox:#_x0000_s1642" inset="0,0,0,0">
                  <w:txbxContent>
                    <w:p w:rsidR="00085EF4" w:rsidRDefault="00085EF4">
                      <w:r>
                        <w:rPr>
                          <w:rFonts w:ascii="Arial" w:hAnsi="Arial" w:cs="Arial"/>
                          <w:b/>
                          <w:bCs/>
                          <w:color w:val="000000"/>
                          <w:sz w:val="14"/>
                          <w:szCs w:val="14"/>
                          <w:lang w:val="en-US"/>
                        </w:rPr>
                        <w:t>300</w:t>
                      </w:r>
                    </w:p>
                  </w:txbxContent>
                </v:textbox>
              </v:rect>
              <v:rect id="_x0000_s1643" style="position:absolute;left:573;top:2060;width:234;height:322" filled="f" stroked="f">
                <v:textbox style="mso-next-textbox:#_x0000_s1643" inset="0,0,0,0">
                  <w:txbxContent>
                    <w:p w:rsidR="00085EF4" w:rsidRDefault="00085EF4">
                      <w:r>
                        <w:rPr>
                          <w:rFonts w:ascii="Arial" w:hAnsi="Arial" w:cs="Arial"/>
                          <w:b/>
                          <w:bCs/>
                          <w:color w:val="000000"/>
                          <w:sz w:val="14"/>
                          <w:szCs w:val="14"/>
                          <w:lang w:val="en-US"/>
                        </w:rPr>
                        <w:t>400</w:t>
                      </w:r>
                    </w:p>
                  </w:txbxContent>
                </v:textbox>
              </v:rect>
              <v:rect id="_x0000_s1644" style="position:absolute;left:573;top:1564;width:234;height:322" filled="f" stroked="f">
                <v:textbox style="mso-next-textbox:#_x0000_s1644" inset="0,0,0,0">
                  <w:txbxContent>
                    <w:p w:rsidR="00085EF4" w:rsidRDefault="00085EF4">
                      <w:r>
                        <w:rPr>
                          <w:rFonts w:ascii="Arial" w:hAnsi="Arial" w:cs="Arial"/>
                          <w:b/>
                          <w:bCs/>
                          <w:color w:val="000000"/>
                          <w:sz w:val="14"/>
                          <w:szCs w:val="14"/>
                          <w:lang w:val="en-US"/>
                        </w:rPr>
                        <w:t>500</w:t>
                      </w:r>
                    </w:p>
                  </w:txbxContent>
                </v:textbox>
              </v:rect>
              <v:rect id="_x0000_s1645" style="position:absolute;left:573;top:1068;width:234;height:322" filled="f" stroked="f">
                <v:textbox style="mso-next-textbox:#_x0000_s1645" inset="0,0,0,0">
                  <w:txbxContent>
                    <w:p w:rsidR="00085EF4" w:rsidRDefault="00085EF4">
                      <w:r>
                        <w:rPr>
                          <w:rFonts w:ascii="Arial" w:hAnsi="Arial" w:cs="Arial"/>
                          <w:b/>
                          <w:bCs/>
                          <w:color w:val="000000"/>
                          <w:sz w:val="14"/>
                          <w:szCs w:val="14"/>
                          <w:lang w:val="en-US"/>
                        </w:rPr>
                        <w:t>600</w:t>
                      </w:r>
                    </w:p>
                  </w:txbxContent>
                </v:textbox>
              </v:rect>
              <v:rect id="_x0000_s1646" style="position:absolute;left:573;top:582;width:234;height:322" filled="f" stroked="f">
                <v:textbox style="mso-next-textbox:#_x0000_s1646" inset="0,0,0,0">
                  <w:txbxContent>
                    <w:p w:rsidR="00085EF4" w:rsidRDefault="00085EF4">
                      <w:r>
                        <w:rPr>
                          <w:rFonts w:ascii="Arial" w:hAnsi="Arial" w:cs="Arial"/>
                          <w:b/>
                          <w:bCs/>
                          <w:color w:val="000000"/>
                          <w:sz w:val="14"/>
                          <w:szCs w:val="14"/>
                          <w:lang w:val="en-US"/>
                        </w:rPr>
                        <w:t>700</w:t>
                      </w:r>
                    </w:p>
                  </w:txbxContent>
                </v:textbox>
              </v:rect>
              <v:rect id="_x0000_s1647" style="position:absolute;left:573;top:86;width:234;height:322" filled="f" stroked="f">
                <v:textbox style="mso-next-textbox:#_x0000_s1647" inset="0,0,0,0">
                  <w:txbxContent>
                    <w:p w:rsidR="00085EF4" w:rsidRDefault="00085EF4">
                      <w:r>
                        <w:rPr>
                          <w:rFonts w:ascii="Arial" w:hAnsi="Arial" w:cs="Arial"/>
                          <w:b/>
                          <w:bCs/>
                          <w:color w:val="000000"/>
                          <w:sz w:val="14"/>
                          <w:szCs w:val="14"/>
                          <w:lang w:val="en-US"/>
                        </w:rPr>
                        <w:t>800</w:t>
                      </w:r>
                    </w:p>
                  </w:txbxContent>
                </v:textbox>
              </v:rect>
              <v:rect id="_x0000_s1648" style="position:absolute;left:1309;top:4237;width:312;height:322" filled="f" stroked="f">
                <v:textbox style="mso-next-textbox:#_x0000_s1648" inset="0,0,0,0">
                  <w:txbxContent>
                    <w:p w:rsidR="00085EF4" w:rsidRDefault="00085EF4">
                      <w:r>
                        <w:rPr>
                          <w:rFonts w:ascii="Arial" w:hAnsi="Arial" w:cs="Arial"/>
                          <w:b/>
                          <w:bCs/>
                          <w:color w:val="000000"/>
                          <w:sz w:val="14"/>
                          <w:szCs w:val="14"/>
                          <w:lang w:val="en-US"/>
                        </w:rPr>
                        <w:t>1990</w:t>
                      </w:r>
                    </w:p>
                  </w:txbxContent>
                </v:textbox>
              </v:rect>
              <v:rect id="_x0000_s1649" style="position:absolute;left:2351;top:4237;width:312;height:322" filled="f" stroked="f">
                <v:textbox style="mso-next-textbox:#_x0000_s1649" inset="0,0,0,0">
                  <w:txbxContent>
                    <w:p w:rsidR="00085EF4" w:rsidRDefault="00085EF4">
                      <w:r>
                        <w:rPr>
                          <w:rFonts w:ascii="Arial" w:hAnsi="Arial" w:cs="Arial"/>
                          <w:b/>
                          <w:bCs/>
                          <w:color w:val="000000"/>
                          <w:sz w:val="14"/>
                          <w:szCs w:val="14"/>
                          <w:lang w:val="en-US"/>
                        </w:rPr>
                        <w:t>1995</w:t>
                      </w:r>
                    </w:p>
                  </w:txbxContent>
                </v:textbox>
              </v:rect>
              <v:rect id="_x0000_s1650" style="position:absolute;left:3402;top:4237;width:312;height:322" filled="f" stroked="f">
                <v:textbox style="mso-next-textbox:#_x0000_s1650" inset="0,0,0,0">
                  <w:txbxContent>
                    <w:p w:rsidR="00085EF4" w:rsidRDefault="00085EF4">
                      <w:r>
                        <w:rPr>
                          <w:rFonts w:ascii="Arial" w:hAnsi="Arial" w:cs="Arial"/>
                          <w:b/>
                          <w:bCs/>
                          <w:color w:val="000000"/>
                          <w:sz w:val="14"/>
                          <w:szCs w:val="14"/>
                          <w:lang w:val="en-US"/>
                        </w:rPr>
                        <w:t>2000</w:t>
                      </w:r>
                    </w:p>
                  </w:txbxContent>
                </v:textbox>
              </v:rect>
              <v:rect id="_x0000_s1651" style="position:absolute;left:4454;top:4237;width:312;height:322" filled="f" stroked="f">
                <v:textbox style="mso-next-textbox:#_x0000_s1651" inset="0,0,0,0">
                  <w:txbxContent>
                    <w:p w:rsidR="00085EF4" w:rsidRDefault="00085EF4">
                      <w:r>
                        <w:rPr>
                          <w:rFonts w:ascii="Arial" w:hAnsi="Arial" w:cs="Arial"/>
                          <w:b/>
                          <w:bCs/>
                          <w:color w:val="000000"/>
                          <w:sz w:val="14"/>
                          <w:szCs w:val="14"/>
                          <w:lang w:val="en-US"/>
                        </w:rPr>
                        <w:t>2005</w:t>
                      </w:r>
                    </w:p>
                  </w:txbxContent>
                </v:textbox>
              </v:rect>
              <v:rect id="_x0000_s1652" style="position:absolute;left:5496;top:4237;width:312;height:322" filled="f" stroked="f">
                <v:textbox style="mso-next-textbox:#_x0000_s1652" inset="0,0,0,0">
                  <w:txbxContent>
                    <w:p w:rsidR="00085EF4" w:rsidRDefault="00085EF4">
                      <w:r>
                        <w:rPr>
                          <w:rFonts w:ascii="Arial" w:hAnsi="Arial" w:cs="Arial"/>
                          <w:b/>
                          <w:bCs/>
                          <w:color w:val="000000"/>
                          <w:sz w:val="14"/>
                          <w:szCs w:val="14"/>
                          <w:lang w:val="en-US"/>
                        </w:rPr>
                        <w:t>2010</w:t>
                      </w:r>
                    </w:p>
                  </w:txbxContent>
                </v:textbox>
              </v:rect>
              <v:rect id="_x0000_s1653" style="position:absolute;left:6547;top:4237;width:312;height:322" filled="f" stroked="f">
                <v:textbox style="mso-next-textbox:#_x0000_s1653" inset="0,0,0,0">
                  <w:txbxContent>
                    <w:p w:rsidR="00085EF4" w:rsidRDefault="00085EF4">
                      <w:r>
                        <w:rPr>
                          <w:rFonts w:ascii="Arial" w:hAnsi="Arial" w:cs="Arial"/>
                          <w:b/>
                          <w:bCs/>
                          <w:color w:val="000000"/>
                          <w:sz w:val="14"/>
                          <w:szCs w:val="14"/>
                          <w:lang w:val="en-US"/>
                        </w:rPr>
                        <w:t>2015</w:t>
                      </w:r>
                    </w:p>
                  </w:txbxContent>
                </v:textbox>
              </v:rect>
              <v:rect id="_x0000_s1654" style="position:absolute;left:7589;top:4237;width:312;height:322" filled="f" stroked="f">
                <v:textbox style="mso-next-textbox:#_x0000_s1654" inset="0,0,0,0">
                  <w:txbxContent>
                    <w:p w:rsidR="00085EF4" w:rsidRDefault="00085EF4">
                      <w:r>
                        <w:rPr>
                          <w:rFonts w:ascii="Arial" w:hAnsi="Arial" w:cs="Arial"/>
                          <w:b/>
                          <w:bCs/>
                          <w:color w:val="000000"/>
                          <w:sz w:val="14"/>
                          <w:szCs w:val="14"/>
                          <w:lang w:val="en-US"/>
                        </w:rPr>
                        <w:t>2020</w:t>
                      </w:r>
                    </w:p>
                  </w:txbxContent>
                </v:textbox>
              </v:rect>
              <v:rect id="_x0000_s1655" style="position:absolute;left:8382;top:4033;width:134;height:276" filled="f" stroked="f">
                <v:textbox style="mso-next-textbox:#_x0000_s1655" inset="0,0,0,0">
                  <w:txbxContent>
                    <w:p w:rsidR="00085EF4" w:rsidRDefault="00085EF4">
                      <w:r>
                        <w:rPr>
                          <w:rFonts w:ascii="Arial" w:hAnsi="Arial" w:cs="Arial"/>
                          <w:b/>
                          <w:bCs/>
                          <w:color w:val="000000"/>
                          <w:sz w:val="12"/>
                          <w:szCs w:val="12"/>
                          <w:lang w:val="en-US"/>
                        </w:rPr>
                        <w:t>10</w:t>
                      </w:r>
                    </w:p>
                  </w:txbxContent>
                </v:textbox>
              </v:rect>
              <v:rect id="_x0000_s1656" style="position:absolute;left:8382;top:3493;width:134;height:276" filled="f" stroked="f">
                <v:textbox style="mso-next-textbox:#_x0000_s1656" inset="0,0,0,0">
                  <w:txbxContent>
                    <w:p w:rsidR="00085EF4" w:rsidRDefault="00085EF4">
                      <w:r>
                        <w:rPr>
                          <w:rFonts w:ascii="Arial" w:hAnsi="Arial" w:cs="Arial"/>
                          <w:b/>
                          <w:bCs/>
                          <w:color w:val="000000"/>
                          <w:sz w:val="12"/>
                          <w:szCs w:val="12"/>
                          <w:lang w:val="en-US"/>
                        </w:rPr>
                        <w:t>50</w:t>
                      </w:r>
                    </w:p>
                  </w:txbxContent>
                </v:textbox>
              </v:rect>
              <v:rect id="_x0000_s1657" style="position:absolute;left:8382;top:2944;width:134;height:276" filled="f" stroked="f">
                <v:textbox style="mso-next-textbox:#_x0000_s1657" inset="0,0,0,0">
                  <w:txbxContent>
                    <w:p w:rsidR="00085EF4" w:rsidRDefault="00085EF4">
                      <w:r>
                        <w:rPr>
                          <w:rFonts w:ascii="Arial" w:hAnsi="Arial" w:cs="Arial"/>
                          <w:b/>
                          <w:bCs/>
                          <w:color w:val="000000"/>
                          <w:sz w:val="12"/>
                          <w:szCs w:val="12"/>
                          <w:lang w:val="en-US"/>
                        </w:rPr>
                        <w:t>90</w:t>
                      </w:r>
                    </w:p>
                  </w:txbxContent>
                </v:textbox>
              </v:rect>
              <v:rect id="_x0000_s1658" style="position:absolute;left:8382;top:2405;width:201;height:276" filled="f" stroked="f">
                <v:textbox style="mso-next-textbox:#_x0000_s1658" inset="0,0,0,0">
                  <w:txbxContent>
                    <w:p w:rsidR="00085EF4" w:rsidRDefault="00085EF4">
                      <w:r>
                        <w:rPr>
                          <w:rFonts w:ascii="Arial" w:hAnsi="Arial" w:cs="Arial"/>
                          <w:b/>
                          <w:bCs/>
                          <w:color w:val="000000"/>
                          <w:sz w:val="12"/>
                          <w:szCs w:val="12"/>
                          <w:lang w:val="en-US"/>
                        </w:rPr>
                        <w:t>130</w:t>
                      </w:r>
                    </w:p>
                  </w:txbxContent>
                </v:textbox>
              </v:rect>
              <v:rect id="_x0000_s1659" style="position:absolute;left:8382;top:1856;width:201;height:276" filled="f" stroked="f">
                <v:textbox style="mso-next-textbox:#_x0000_s1659" inset="0,0,0,0">
                  <w:txbxContent>
                    <w:p w:rsidR="00085EF4" w:rsidRDefault="00085EF4">
                      <w:r>
                        <w:rPr>
                          <w:rFonts w:ascii="Arial" w:hAnsi="Arial" w:cs="Arial"/>
                          <w:b/>
                          <w:bCs/>
                          <w:color w:val="000000"/>
                          <w:sz w:val="12"/>
                          <w:szCs w:val="12"/>
                          <w:lang w:val="en-US"/>
                        </w:rPr>
                        <w:t>170</w:t>
                      </w:r>
                    </w:p>
                  </w:txbxContent>
                </v:textbox>
              </v:rect>
              <v:rect id="_x0000_s1660" style="position:absolute;left:8382;top:1316;width:201;height:276" filled="f" stroked="f">
                <v:textbox style="mso-next-textbox:#_x0000_s1660" inset="0,0,0,0">
                  <w:txbxContent>
                    <w:p w:rsidR="00085EF4" w:rsidRDefault="00085EF4">
                      <w:r>
                        <w:rPr>
                          <w:rFonts w:ascii="Arial" w:hAnsi="Arial" w:cs="Arial"/>
                          <w:b/>
                          <w:bCs/>
                          <w:color w:val="000000"/>
                          <w:sz w:val="12"/>
                          <w:szCs w:val="12"/>
                          <w:lang w:val="en-US"/>
                        </w:rPr>
                        <w:t>210</w:t>
                      </w:r>
                    </w:p>
                  </w:txbxContent>
                </v:textbox>
              </v:rect>
              <v:rect id="_x0000_s1661" style="position:absolute;left:8382;top:776;width:201;height:276" filled="f" stroked="f">
                <v:textbox style="mso-next-textbox:#_x0000_s1661" inset="0,0,0,0">
                  <w:txbxContent>
                    <w:p w:rsidR="00085EF4" w:rsidRDefault="00085EF4">
                      <w:r>
                        <w:rPr>
                          <w:rFonts w:ascii="Arial" w:hAnsi="Arial" w:cs="Arial"/>
                          <w:b/>
                          <w:bCs/>
                          <w:color w:val="000000"/>
                          <w:sz w:val="12"/>
                          <w:szCs w:val="12"/>
                          <w:lang w:val="en-US"/>
                        </w:rPr>
                        <w:t>250</w:t>
                      </w:r>
                    </w:p>
                  </w:txbxContent>
                </v:textbox>
              </v:rect>
              <v:rect id="_x0000_s1662" style="position:absolute;left:8382;top:228;width:201;height:276" filled="f" stroked="f">
                <v:textbox style="mso-next-textbox:#_x0000_s1662" inset="0,0,0,0">
                  <w:txbxContent>
                    <w:p w:rsidR="00085EF4" w:rsidRDefault="00085EF4">
                      <w:r>
                        <w:rPr>
                          <w:rFonts w:ascii="Arial" w:hAnsi="Arial" w:cs="Arial"/>
                          <w:b/>
                          <w:bCs/>
                          <w:color w:val="000000"/>
                          <w:sz w:val="12"/>
                          <w:szCs w:val="12"/>
                          <w:lang w:val="en-US"/>
                        </w:rPr>
                        <w:t>290</w:t>
                      </w:r>
                    </w:p>
                  </w:txbxContent>
                </v:textbox>
              </v:rect>
              <v:rect id="_x0000_s1663" style="position:absolute;left:2217;top:4564;width:382;height:62" strokeweight=".45pt"/>
              <v:rect id="_x0000_s1664" style="position:absolute;left:2638;top:4529;width:1056;height:276" filled="f" stroked="f">
                <v:textbox style="mso-next-textbox:#_x0000_s1664" inset="0,0,0,0">
                  <w:txbxContent>
                    <w:p w:rsidR="00085EF4" w:rsidRDefault="00085EF4">
                      <w:r>
                        <w:rPr>
                          <w:rFonts w:ascii="Arial" w:hAnsi="Arial" w:cs="Arial"/>
                          <w:b/>
                          <w:bCs/>
                          <w:color w:val="000000"/>
                          <w:sz w:val="12"/>
                          <w:szCs w:val="12"/>
                          <w:lang w:val="en-US"/>
                        </w:rPr>
                        <w:t>Западная Сибирь</w:t>
                      </w:r>
                    </w:p>
                  </w:txbxContent>
                </v:textbox>
              </v:rect>
              <v:rect id="_x0000_s1665" style="position:absolute;left:2212;top:4737;width:383;height:61" fillcolor="black" stroked="f"/>
              <v:rect id="_x0000_s1666" style="position:absolute;left:2217;top:4741;width:382;height:62" filled="f" strokeweight=".45pt"/>
              <v:rect id="_x0000_s1667" style="position:absolute;left:2638;top:4706;width:1146;height:276" filled="f" stroked="f">
                <v:textbox style="mso-next-textbox:#_x0000_s1667" inset="0,0,0,0">
                  <w:txbxContent>
                    <w:p w:rsidR="00085EF4" w:rsidRDefault="00085EF4">
                      <w:r>
                        <w:rPr>
                          <w:rFonts w:ascii="Arial" w:hAnsi="Arial" w:cs="Arial"/>
                          <w:b/>
                          <w:bCs/>
                          <w:color w:val="000000"/>
                          <w:sz w:val="12"/>
                          <w:szCs w:val="12"/>
                          <w:lang w:val="en-US"/>
                        </w:rPr>
                        <w:t>Европейская часть</w:t>
                      </w:r>
                    </w:p>
                  </w:txbxContent>
                </v:textbox>
              </v:rect>
              <v:rect id="_x0000_s1668" style="position:absolute;left:2217;top:4918;width:382;height:62" fillcolor="black" strokeweight=".45pt"/>
              <v:rect id="_x0000_s1669" style="position:absolute;left:2638;top:4883;width:2242;height:276" filled="f" stroked="f">
                <v:textbox style="mso-next-textbox:#_x0000_s1669" inset="0,0,0,0">
                  <w:txbxContent>
                    <w:p w:rsidR="00085EF4" w:rsidRDefault="00085EF4">
                      <w:r>
                        <w:rPr>
                          <w:rFonts w:ascii="Arial" w:hAnsi="Arial" w:cs="Arial"/>
                          <w:b/>
                          <w:bCs/>
                          <w:color w:val="000000"/>
                          <w:sz w:val="12"/>
                          <w:szCs w:val="12"/>
                          <w:lang w:val="en-US"/>
                        </w:rPr>
                        <w:t>Восточная Сибирь и Дальний Восток</w:t>
                      </w:r>
                    </w:p>
                  </w:txbxContent>
                </v:textbox>
              </v:rect>
              <v:line id="_x0000_s1670" style="position:absolute" from="2217,5122" to="2609,5122" strokeweight="1.45pt"/>
              <v:oval id="_x0000_s1671" style="position:absolute;left:2370;top:5086;width:67;height:62" strokeweight=".45pt"/>
              <v:rect id="_x0000_s1672" style="position:absolute;left:2638;top:5060;width:1708;height:276" filled="f" stroked="f">
                <v:textbox style="mso-next-textbox:#_x0000_s1672" inset="0,0,0,0">
                  <w:txbxContent>
                    <w:p w:rsidR="00085EF4" w:rsidRDefault="00085EF4">
                      <w:r>
                        <w:rPr>
                          <w:rFonts w:ascii="Arial" w:hAnsi="Arial" w:cs="Arial"/>
                          <w:b/>
                          <w:bCs/>
                          <w:color w:val="000000"/>
                          <w:sz w:val="12"/>
                          <w:szCs w:val="12"/>
                          <w:lang w:val="en-US"/>
                        </w:rPr>
                        <w:t>Всего по России умеренный</w:t>
                      </w:r>
                    </w:p>
                  </w:txbxContent>
                </v:textbox>
              </v:rect>
              <v:rect id="_x0000_s1673" style="position:absolute;left:2217;top:5290;width:57;height:26" fillcolor="black" stroked="f"/>
              <v:rect id="_x0000_s1674" style="position:absolute;left:2389;top:5290;width:57;height:26" fillcolor="black" stroked="f"/>
              <v:rect id="_x0000_s1675" style="position:absolute;left:2561;top:5290;width:48;height:26" fillcolor="black" stroked="f"/>
              <v:oval id="_x0000_s1676" style="position:absolute;left:2370;top:5272;width:67;height:62" strokeweight=".45pt"/>
              <v:rect id="_x0000_s1677" style="position:absolute;left:2638;top:5246;width:2075;height:276" filled="f" stroked="f">
                <v:textbox style="mso-next-textbox:#_x0000_s1677" inset="0,0,0,0">
                  <w:txbxContent>
                    <w:p w:rsidR="00085EF4" w:rsidRDefault="00085EF4">
                      <w:r>
                        <w:rPr>
                          <w:rFonts w:ascii="Arial" w:hAnsi="Arial" w:cs="Arial"/>
                          <w:b/>
                          <w:bCs/>
                          <w:color w:val="000000"/>
                          <w:sz w:val="12"/>
                          <w:szCs w:val="12"/>
                          <w:lang w:val="en-US"/>
                        </w:rPr>
                        <w:t>Всего по России оптимистический</w:t>
                      </w:r>
                    </w:p>
                  </w:txbxContent>
                </v:textbox>
              </v:rect>
              <v:line id="_x0000_s1678" style="position:absolute" from="2217,5493" to="2609,5493" strokeweight=".95pt"/>
              <v:shape id="_x0000_s1679" style="position:absolute;left:2370;top:5458;width:76;height:71" coordsize="76,71" path="m38,l76,71,,71,38,xe" fillcolor="black" strokeweight=".45pt">
                <v:path arrowok="t"/>
              </v:shape>
              <v:rect id="_x0000_s1680" style="position:absolute;left:2638;top:5423;width:4144;height:276" filled="f" stroked="f">
                <v:textbox style="mso-next-textbox:#_x0000_s1680" inset="0,0,0,0">
                  <w:txbxContent>
                    <w:p w:rsidR="00085EF4" w:rsidRDefault="00085EF4">
                      <w:r w:rsidRPr="00B5187F">
                        <w:rPr>
                          <w:rFonts w:ascii="Arial" w:hAnsi="Arial" w:cs="Arial"/>
                          <w:b/>
                          <w:bCs/>
                          <w:color w:val="000000"/>
                          <w:sz w:val="12"/>
                          <w:szCs w:val="12"/>
                        </w:rPr>
                        <w:t>Добыча газа независимыми производителями, % (оптимистический)</w:t>
                      </w:r>
                    </w:p>
                  </w:txbxContent>
                </v:textbox>
              </v:rect>
              <v:rect id="_x0000_s1681" style="position:absolute;left:2217;top:5661;width:134;height:18" fillcolor="black" stroked="f"/>
              <v:rect id="_x0000_s1682" style="position:absolute;left:2427;top:5661;width:39;height:18" fillcolor="black" stroked="f"/>
              <v:rect id="_x0000_s1683" style="position:absolute;left:2542;top:5661;width:67;height:18" fillcolor="black" stroked="f"/>
              <v:shape id="_x0000_s1684" style="position:absolute;left:2370;top:5635;width:76;height:71" coordsize="76,71" path="m38,l76,35,38,71,,35,38,xe" fillcolor="black" strokeweight=".45pt">
                <v:path arrowok="t"/>
              </v:shape>
              <v:rect id="_x0000_s1685" style="position:absolute;left:2638;top:5600;width:3777;height:276" filled="f" stroked="f">
                <v:textbox style="mso-next-textbox:#_x0000_s1685" inset="0,0,0,0">
                  <w:txbxContent>
                    <w:p w:rsidR="00085EF4" w:rsidRDefault="00085EF4">
                      <w:r w:rsidRPr="00B5187F">
                        <w:rPr>
                          <w:rFonts w:ascii="Arial" w:hAnsi="Arial" w:cs="Arial"/>
                          <w:b/>
                          <w:bCs/>
                          <w:color w:val="000000"/>
                          <w:sz w:val="12"/>
                          <w:szCs w:val="12"/>
                        </w:rPr>
                        <w:t>Добыча газа независимыми производителями, % (умеренный)</w:t>
                      </w:r>
                    </w:p>
                  </w:txbxContent>
                </v:textbox>
              </v:rect>
            </v:group>
            <v:group id="_x0000_s1690" style="position:absolute;left:4050;top:4531;width:2100;height:150" coordorigin="4050,4531" coordsize="2100,150">
              <v:shape id="_x0000_s1687" style="position:absolute;left:4050;top:4557;width:443;height:77" coordsize="443,77" path="m438,9r-38,l400,r38,l438,9xm371,9r-38,l333,r38,l371,9xm304,9r-38,l266,r38,l304,9xm237,9r-38,l199,r38,l237,9xm170,9r-38,l132,r38,l170,9xm103,9l65,9,65,r38,l103,9xm36,9l5,9,9,4r,6l,10,,,36,r,9xm9,37r,35l,72,,37r9,xm33,68r39,l72,77r-39,l33,68xm100,68r39,l139,77r-39,l100,68xm167,68r39,l206,77r-39,l167,68xm234,68r38,l272,77r-38,l234,68xm301,68r38,l339,77r-38,l301,68xm368,68r38,l406,77r-38,l368,68xm435,68r3,l433,72r,-32l443,40r,37l435,77r,-9xm433,13r,-9l443,4r,9l433,13xe" fillcolor="black" strokeweight=".15pt">
                <v:stroke joinstyle="bevel"/>
                <v:path arrowok="t"/>
                <o:lock v:ext="edit" verticies="t"/>
              </v:shape>
              <v:rect id="_x0000_s1688" style="position:absolute;left:4523;top:4531;width:1050;height:150;mso-wrap-style:none" filled="f" stroked="f">
                <v:textbox style="mso-next-textbox:#_x0000_s1688;mso-fit-shape-to-text:t" inset="0,0,0,0">
                  <w:txbxContent>
                    <w:p w:rsidR="00085EF4" w:rsidRDefault="00085EF4">
                      <w:r>
                        <w:rPr>
                          <w:rFonts w:ascii="Arial" w:hAnsi="Arial" w:cs="Arial"/>
                          <w:b/>
                          <w:bCs/>
                          <w:color w:val="000000"/>
                          <w:sz w:val="12"/>
                          <w:szCs w:val="12"/>
                          <w:lang w:val="en-US"/>
                        </w:rPr>
                        <w:t>оптимистический</w:t>
                      </w:r>
                    </w:p>
                  </w:txbxContent>
                </v:textbox>
              </v:rect>
              <v:rect id="_x0000_s1689" style="position:absolute;left:5670;top:4531;width:480;height:150;mso-wrap-style:none" filled="f" stroked="f">
                <v:textbox style="mso-next-textbox:#_x0000_s1689;mso-fit-shape-to-text:t" inset="0,0,0,0">
                  <w:txbxContent>
                    <w:p w:rsidR="00085EF4" w:rsidRDefault="00085EF4">
                      <w:r>
                        <w:rPr>
                          <w:rFonts w:ascii="Arial" w:hAnsi="Arial" w:cs="Arial"/>
                          <w:b/>
                          <w:bCs/>
                          <w:color w:val="000000"/>
                          <w:sz w:val="12"/>
                          <w:szCs w:val="12"/>
                          <w:lang w:val="en-US"/>
                        </w:rPr>
                        <w:t>вариант</w:t>
                      </w:r>
                    </w:p>
                  </w:txbxContent>
                </v:textbox>
              </v:rect>
            </v:group>
            <v:rect id="_x0000_s1691" style="position:absolute;left:4208;top:1204;width:225;height:165;mso-wrap-style:none" filled="f" stroked="f">
              <v:textbox style="mso-next-textbox:#_x0000_s1691;mso-fit-shape-to-text:t" inset="0,0,0,0">
                <w:txbxContent>
                  <w:p w:rsidR="00085EF4" w:rsidRDefault="00085EF4">
                    <w:r>
                      <w:rPr>
                        <w:rFonts w:ascii="Arial" w:hAnsi="Arial" w:cs="Arial"/>
                        <w:b/>
                        <w:bCs/>
                        <w:color w:val="000000"/>
                        <w:sz w:val="14"/>
                        <w:szCs w:val="14"/>
                        <w:lang w:val="en-US"/>
                      </w:rPr>
                      <w:t>559</w:t>
                    </w:r>
                  </w:p>
                </w:txbxContent>
              </v:textbox>
            </v:rect>
            <v:rect id="_x0000_s1692" style="position:absolute;left:5220;top:1108;width:225;height:165;mso-wrap-style:none" filled="f" stroked="f">
              <v:textbox style="mso-next-textbox:#_x0000_s1692;mso-fit-shape-to-text:t" inset="0,0,0,0">
                <w:txbxContent>
                  <w:p w:rsidR="00085EF4" w:rsidRDefault="00085EF4">
                    <w:r>
                      <w:rPr>
                        <w:rFonts w:ascii="Arial" w:hAnsi="Arial" w:cs="Arial"/>
                        <w:b/>
                        <w:bCs/>
                        <w:color w:val="000000"/>
                        <w:sz w:val="14"/>
                        <w:szCs w:val="14"/>
                        <w:lang w:val="en-US"/>
                      </w:rPr>
                      <w:t>572</w:t>
                    </w:r>
                  </w:p>
                </w:txbxContent>
              </v:textbox>
            </v:rect>
            <v:rect id="_x0000_s1693" style="position:absolute;left:6233;top:1170;width:225;height:165;mso-wrap-style:none" filled="f" stroked="f">
              <v:textbox style="mso-next-textbox:#_x0000_s1693;mso-fit-shape-to-text:t" inset="0,0,0,0">
                <w:txbxContent>
                  <w:p w:rsidR="00085EF4" w:rsidRDefault="00085EF4">
                    <w:r>
                      <w:rPr>
                        <w:rFonts w:ascii="Arial" w:hAnsi="Arial" w:cs="Arial"/>
                        <w:b/>
                        <w:bCs/>
                        <w:color w:val="000000"/>
                        <w:sz w:val="14"/>
                        <w:szCs w:val="14"/>
                        <w:lang w:val="en-US"/>
                      </w:rPr>
                      <w:t>558</w:t>
                    </w:r>
                  </w:p>
                </w:txbxContent>
              </v:textbox>
            </v:rect>
            <v:rect id="_x0000_s1694" style="position:absolute;left:7316;top:1255;width:225;height:165;mso-wrap-style:none" filled="f" stroked="f">
              <v:textbox style="mso-next-textbox:#_x0000_s1694;mso-fit-shape-to-text:t" inset="0,0,0,0">
                <w:txbxContent>
                  <w:p w:rsidR="00085EF4" w:rsidRDefault="00085EF4">
                    <w:r>
                      <w:rPr>
                        <w:rFonts w:ascii="Arial" w:hAnsi="Arial" w:cs="Arial"/>
                        <w:b/>
                        <w:bCs/>
                        <w:color w:val="000000"/>
                        <w:sz w:val="14"/>
                        <w:szCs w:val="14"/>
                        <w:lang w:val="en-US"/>
                      </w:rPr>
                      <w:t>541</w:t>
                    </w:r>
                  </w:p>
                </w:txbxContent>
              </v:textbox>
            </v:rect>
            <v:rect id="_x0000_s1695" style="position:absolute;left:4538;top:3726;width:156;height:161;mso-wrap-style:none" filled="f" stroked="f">
              <v:textbox style="mso-next-textbox:#_x0000_s1695;mso-fit-shape-to-text:t" inset="0,0,0,0">
                <w:txbxContent>
                  <w:p w:rsidR="00085EF4" w:rsidRDefault="00085EF4">
                    <w:r>
                      <w:rPr>
                        <w:rFonts w:ascii="Arial" w:hAnsi="Arial" w:cs="Arial"/>
                        <w:b/>
                        <w:bCs/>
                        <w:color w:val="000000"/>
                        <w:sz w:val="14"/>
                        <w:szCs w:val="14"/>
                        <w:lang w:val="en-US"/>
                      </w:rPr>
                      <w:t>42</w:t>
                    </w:r>
                  </w:p>
                </w:txbxContent>
              </v:textbox>
            </v:rect>
            <v:rect id="_x0000_s1696" style="position:absolute;left:5086;top:3887;width:78;height:161;mso-wrap-style:none" filled="f" stroked="f">
              <v:textbox style="mso-next-textbox:#_x0000_s1696;mso-fit-shape-to-text:t" inset="0,0,0,0">
                <w:txbxContent>
                  <w:p w:rsidR="00085EF4" w:rsidRDefault="00085EF4">
                    <w:r>
                      <w:rPr>
                        <w:rFonts w:ascii="Arial" w:hAnsi="Arial" w:cs="Arial"/>
                        <w:b/>
                        <w:bCs/>
                        <w:color w:val="000000"/>
                        <w:sz w:val="14"/>
                        <w:szCs w:val="14"/>
                        <w:lang w:val="en-US"/>
                      </w:rPr>
                      <w:t>8</w:t>
                    </w:r>
                  </w:p>
                </w:txbxContent>
              </v:textbox>
            </v:rect>
            <v:rect id="_x0000_s1697" style="position:absolute;left:5594;top:3737;width:156;height:161;mso-wrap-style:none" filled="f" stroked="f">
              <v:textbox style="mso-next-textbox:#_x0000_s1697;mso-fit-shape-to-text:t" inset="0,0,0,0">
                <w:txbxContent>
                  <w:p w:rsidR="00085EF4" w:rsidRDefault="00085EF4">
                    <w:r>
                      <w:rPr>
                        <w:rFonts w:ascii="Arial" w:hAnsi="Arial" w:cs="Arial"/>
                        <w:b/>
                        <w:bCs/>
                        <w:color w:val="000000"/>
                        <w:sz w:val="14"/>
                        <w:szCs w:val="14"/>
                        <w:lang w:val="en-US"/>
                      </w:rPr>
                      <w:t>41</w:t>
                    </w:r>
                  </w:p>
                </w:txbxContent>
              </v:textbox>
            </v:rect>
            <v:rect id="_x0000_s1698" style="position:absolute;left:5918;top:3675;width:156;height:161;mso-wrap-style:none" filled="f" stroked="f">
              <v:textbox style="mso-next-textbox:#_x0000_s1698;mso-fit-shape-to-text:t" inset="0,0,0,0">
                <w:txbxContent>
                  <w:p w:rsidR="00085EF4" w:rsidRDefault="00085EF4">
                    <w:r>
                      <w:rPr>
                        <w:rFonts w:ascii="Arial" w:hAnsi="Arial" w:cs="Arial"/>
                        <w:b/>
                        <w:bCs/>
                        <w:color w:val="000000"/>
                        <w:sz w:val="14"/>
                        <w:szCs w:val="14"/>
                        <w:lang w:val="en-US"/>
                      </w:rPr>
                      <w:t>52</w:t>
                    </w:r>
                  </w:p>
                </w:txbxContent>
              </v:textbox>
            </v:rect>
            <v:rect id="_x0000_s1699" style="position:absolute;left:6873;top:3692;width:156;height:161;mso-wrap-style:none" filled="f" stroked="f">
              <v:textbox style="mso-next-textbox:#_x0000_s1699;mso-fit-shape-to-text:t" inset="0,0,0,0">
                <w:txbxContent>
                  <w:p w:rsidR="00085EF4" w:rsidRDefault="00085EF4">
                    <w:r>
                      <w:rPr>
                        <w:rFonts w:ascii="Arial" w:hAnsi="Arial" w:cs="Arial"/>
                        <w:b/>
                        <w:bCs/>
                        <w:color w:val="000000"/>
                        <w:sz w:val="14"/>
                        <w:szCs w:val="14"/>
                        <w:lang w:val="en-US"/>
                      </w:rPr>
                      <w:t>50</w:t>
                    </w:r>
                  </w:p>
                </w:txbxContent>
              </v:textbox>
            </v:rect>
            <v:rect id="_x0000_s1700" style="position:absolute;left:6977;top:3460;width:156;height:161;mso-wrap-style:none" filled="f" stroked="f">
              <v:textbox style="mso-next-textbox:#_x0000_s1700;mso-fit-shape-to-text:t" inset="0,0,0,0">
                <w:txbxContent>
                  <w:p w:rsidR="00085EF4" w:rsidRDefault="00085EF4">
                    <w:r>
                      <w:rPr>
                        <w:rFonts w:ascii="Arial" w:hAnsi="Arial" w:cs="Arial"/>
                        <w:b/>
                        <w:bCs/>
                        <w:color w:val="000000"/>
                        <w:sz w:val="14"/>
                        <w:szCs w:val="14"/>
                        <w:lang w:val="en-US"/>
                      </w:rPr>
                      <w:t>97</w:t>
                    </w:r>
                  </w:p>
                </w:txbxContent>
              </v:textbox>
            </v:rect>
            <v:rect id="_x0000_s1701" style="position:absolute;left:7965;top:3598;width:156;height:161;mso-wrap-style:none" filled="f" stroked="f">
              <v:textbox style="mso-next-textbox:#_x0000_s1701;mso-fit-shape-to-text:t" inset="0,0,0,0">
                <w:txbxContent>
                  <w:p w:rsidR="00085EF4" w:rsidRDefault="00085EF4">
                    <w:r>
                      <w:rPr>
                        <w:rFonts w:ascii="Arial" w:hAnsi="Arial" w:cs="Arial"/>
                        <w:b/>
                        <w:bCs/>
                        <w:color w:val="000000"/>
                        <w:sz w:val="14"/>
                        <w:szCs w:val="14"/>
                        <w:lang w:val="en-US"/>
                      </w:rPr>
                      <w:t>83</w:t>
                    </w:r>
                  </w:p>
                </w:txbxContent>
              </v:textbox>
            </v:rect>
            <v:rect id="_x0000_s1702" style="position:absolute;left:7935;top:3414;width:225;height:165;mso-wrap-style:none" filled="f" stroked="f">
              <v:textbox style="mso-next-textbox:#_x0000_s1702;mso-fit-shape-to-text:t" inset="0,0,0,0">
                <w:txbxContent>
                  <w:p w:rsidR="00085EF4" w:rsidRDefault="00085EF4">
                    <w:r>
                      <w:rPr>
                        <w:rFonts w:ascii="Arial" w:hAnsi="Arial" w:cs="Arial"/>
                        <w:b/>
                        <w:bCs/>
                        <w:color w:val="000000"/>
                        <w:sz w:val="14"/>
                        <w:szCs w:val="14"/>
                        <w:lang w:val="en-US"/>
                      </w:rPr>
                      <w:t>106</w:t>
                    </w:r>
                  </w:p>
                </w:txbxContent>
              </v:textbox>
            </v:rect>
            <v:rect id="_x0000_s1703" style="position:absolute;left:2659;top:5911;width:105;height:285;mso-wrap-style:none" filled="f" stroked="f">
              <v:textbox style="mso-next-textbox:#_x0000_s1703;mso-fit-shape-to-text:t" inset="0,0,0,0">
                <w:txbxContent>
                  <w:p w:rsidR="00085EF4" w:rsidRPr="00B5187F" w:rsidRDefault="00085EF4" w:rsidP="00B5187F"/>
                </w:txbxContent>
              </v:textbox>
            </v:rect>
            <v:rect id="_x0000_s1704" style="position:absolute;left:3081;top:5911;width:105;height:285;mso-wrap-style:none" filled="f" stroked="f">
              <v:textbox style="mso-next-textbox:#_x0000_s1704;mso-fit-shape-to-text:t" inset="0,0,0,0">
                <w:txbxContent>
                  <w:p w:rsidR="00085EF4" w:rsidRPr="00B5187F" w:rsidRDefault="00085EF4" w:rsidP="00B5187F"/>
                </w:txbxContent>
              </v:textbox>
            </v:rect>
            <w10:wrap type="none"/>
            <w10:anchorlock/>
          </v:group>
        </w:pict>
      </w:r>
    </w:p>
    <w:p w:rsidR="00F04649" w:rsidRDefault="00F04649" w:rsidP="00F04649">
      <w:pPr>
        <w:pStyle w:val="ae"/>
        <w:rPr>
          <w:b w:val="0"/>
          <w:i/>
          <w:sz w:val="24"/>
          <w:szCs w:val="24"/>
        </w:rPr>
      </w:pPr>
      <w:r w:rsidRPr="00F04649">
        <w:rPr>
          <w:sz w:val="24"/>
          <w:szCs w:val="24"/>
        </w:rPr>
        <w:t xml:space="preserve">Рисунок </w:t>
      </w:r>
      <w:r w:rsidRPr="00F04649">
        <w:rPr>
          <w:sz w:val="24"/>
          <w:szCs w:val="24"/>
        </w:rPr>
        <w:fldChar w:fldCharType="begin"/>
      </w:r>
      <w:r w:rsidRPr="00F04649">
        <w:rPr>
          <w:sz w:val="24"/>
          <w:szCs w:val="24"/>
        </w:rPr>
        <w:instrText xml:space="preserve"> SEQ Рисунок \* ARABIC </w:instrText>
      </w:r>
      <w:r w:rsidRPr="00F04649">
        <w:rPr>
          <w:sz w:val="24"/>
          <w:szCs w:val="24"/>
        </w:rPr>
        <w:fldChar w:fldCharType="separate"/>
      </w:r>
      <w:r w:rsidR="00EB0B26">
        <w:rPr>
          <w:noProof/>
          <w:sz w:val="24"/>
          <w:szCs w:val="24"/>
        </w:rPr>
        <w:t>1</w:t>
      </w:r>
      <w:r w:rsidRPr="00F04649">
        <w:rPr>
          <w:sz w:val="24"/>
          <w:szCs w:val="24"/>
        </w:rPr>
        <w:fldChar w:fldCharType="end"/>
      </w:r>
      <w:r>
        <w:rPr>
          <w:sz w:val="24"/>
          <w:szCs w:val="24"/>
        </w:rPr>
        <w:t xml:space="preserve"> - </w:t>
      </w:r>
      <w:r>
        <w:rPr>
          <w:b w:val="0"/>
          <w:i/>
          <w:sz w:val="24"/>
          <w:szCs w:val="24"/>
        </w:rPr>
        <w:t xml:space="preserve">Добыча газа </w:t>
      </w:r>
      <w:r w:rsidR="00862227">
        <w:rPr>
          <w:b w:val="0"/>
          <w:i/>
          <w:sz w:val="24"/>
          <w:szCs w:val="24"/>
        </w:rPr>
        <w:t xml:space="preserve">в России </w:t>
      </w:r>
      <w:r>
        <w:rPr>
          <w:b w:val="0"/>
          <w:i/>
          <w:sz w:val="24"/>
          <w:szCs w:val="24"/>
        </w:rPr>
        <w:t>млрд. куб. м</w:t>
      </w:r>
      <w:r>
        <w:rPr>
          <w:rStyle w:val="ad"/>
          <w:b w:val="0"/>
          <w:i/>
          <w:sz w:val="24"/>
          <w:szCs w:val="24"/>
        </w:rPr>
        <w:footnoteReference w:id="11"/>
      </w:r>
    </w:p>
    <w:p w:rsidR="00B5187F" w:rsidRPr="00B5187F" w:rsidRDefault="00B5187F" w:rsidP="00B5187F"/>
    <w:p w:rsidR="004D6440" w:rsidRDefault="004D6440" w:rsidP="004D6440">
      <w:pPr>
        <w:pStyle w:val="a6"/>
        <w:spacing w:before="0" w:beforeAutospacing="0" w:after="0" w:afterAutospacing="0" w:line="360" w:lineRule="auto"/>
        <w:ind w:firstLine="709"/>
        <w:jc w:val="both"/>
      </w:pPr>
      <w:r>
        <w:t>Наиболее значительными являются: ввод в эксплуатацию Еты-Пуровского газового месторождения (</w:t>
      </w:r>
      <w:smartTag w:uri="urn:schemas-microsoft-com:office:smarttags" w:element="metricconverter">
        <w:smartTagPr>
          <w:attr w:name="ProductID" w:val="140 км"/>
        </w:smartTagPr>
        <w:r>
          <w:t>140 км</w:t>
        </w:r>
      </w:smartTag>
      <w:r>
        <w:t xml:space="preserve"> северо-восточнее г. Ноябрьск); ввод в эксплуатацию Песцовой площади Уренгойского газонефтеконденсатного месторождения. Планируется добыть 12,6 млрд. куб. м газа, выйти на проектную мощность — 27,5 млрд. куб. м в год; открытие месторождений Северо-Самбургское, Южно-Парусовое, Ленское, Северо-Каменномысское и Каменномысское-море; открытие новых залежей в ачимовских и юрских отложениях Уренгойского, Ямбургского и Песцового месторождений; расширение контуров промышленной газоносности ачимовской толщи Уренгойского месторождения в Западной Сибири, Западно-Печорогородского и Югид-Соплесского месторождений на материковой части Тимано-Печорской провинции, Песчаного месторождения в Оренбургской обл., высокодебитных по конденсату Восточно-Прибрежного и новых залежей Прибрежного месторождений в Краснодарском крае.</w:t>
      </w:r>
    </w:p>
    <w:p w:rsidR="004D6440" w:rsidRDefault="004D6440" w:rsidP="004D6440">
      <w:pPr>
        <w:pStyle w:val="a6"/>
        <w:spacing w:before="0" w:beforeAutospacing="0" w:after="0" w:afterAutospacing="0" w:line="360" w:lineRule="auto"/>
        <w:ind w:firstLine="709"/>
        <w:jc w:val="both"/>
      </w:pPr>
      <w:r>
        <w:t xml:space="preserve">«Газпром» предполагает интенсифицировать геолого-разведочные работы, в первую очередь геологическое изучение недр в Надым-Пур-Тазовском регионе, включая </w:t>
      </w:r>
      <w:r>
        <w:lastRenderedPageBreak/>
        <w:t>акватории Обской и Тазовской губ, на шельфе Печорского и Карского морей, в Красноярском крае, Республике Саха (Якутия), Прикаспийской впадине.</w:t>
      </w:r>
    </w:p>
    <w:p w:rsidR="004D6440" w:rsidRDefault="004D6440" w:rsidP="004D6440">
      <w:pPr>
        <w:pStyle w:val="a6"/>
        <w:spacing w:before="0" w:beforeAutospacing="0" w:after="0" w:afterAutospacing="0" w:line="360" w:lineRule="auto"/>
        <w:ind w:firstLine="709"/>
        <w:jc w:val="both"/>
      </w:pPr>
      <w:r>
        <w:t xml:space="preserve">Интенсивно развивается транспортная инфраструктура. «Стройтрансгаз», в частности, завершил второй этап строительства российского участка первой нитки магистрального газопровода Ямал— Западная Европа протяженностью </w:t>
      </w:r>
      <w:smartTag w:uri="urn:schemas-microsoft-com:office:smarttags" w:element="metricconverter">
        <w:smartTagPr>
          <w:attr w:name="ProductID" w:val="325 км"/>
        </w:smartTagPr>
        <w:r>
          <w:t>325 км</w:t>
        </w:r>
      </w:smartTag>
      <w:r>
        <w:t>. Ныне в Польшу поставляется около 9 млн. куб. м в сутки и 60 млн. куб. м в сутки транспортируется в Германию.</w:t>
      </w:r>
    </w:p>
    <w:p w:rsidR="008A6588" w:rsidRDefault="004D6440" w:rsidP="004D6440">
      <w:pPr>
        <w:spacing w:line="360" w:lineRule="auto"/>
        <w:ind w:firstLine="709"/>
        <w:jc w:val="both"/>
      </w:pPr>
      <w:r>
        <w:t xml:space="preserve">Кроме того, завершен монтаж третьей нитки магистрального газопровода Заполярное— Уренгой протяженностью </w:t>
      </w:r>
      <w:smartTag w:uri="urn:schemas-microsoft-com:office:smarttags" w:element="metricconverter">
        <w:smartTagPr>
          <w:attr w:name="ProductID" w:val="188 км"/>
        </w:smartTagPr>
        <w:r>
          <w:t>188 км</w:t>
        </w:r>
      </w:smartTag>
      <w:r>
        <w:t>. Он предназначен для транспортировки газа с одного из крупнейших в мире Заполярного газонефтеконденсатного месторождения (ЯНАО). Трасса начинается за Северным полярным кругом и проходит по территории ЯНАО и Тюменской обл.</w:t>
      </w:r>
    </w:p>
    <w:p w:rsidR="00E27ADE" w:rsidRDefault="00E27ADE" w:rsidP="00C343F6">
      <w:pPr>
        <w:pStyle w:val="ae"/>
        <w:spacing w:before="120" w:after="120"/>
        <w:rPr>
          <w:b w:val="0"/>
          <w:i/>
          <w:sz w:val="24"/>
          <w:szCs w:val="24"/>
        </w:rPr>
      </w:pPr>
      <w:r w:rsidRPr="00E27ADE">
        <w:rPr>
          <w:sz w:val="24"/>
          <w:szCs w:val="24"/>
        </w:rPr>
        <w:t xml:space="preserve">Таблица </w:t>
      </w:r>
      <w:r w:rsidRPr="00E27ADE">
        <w:rPr>
          <w:sz w:val="24"/>
          <w:szCs w:val="24"/>
        </w:rPr>
        <w:fldChar w:fldCharType="begin"/>
      </w:r>
      <w:r w:rsidRPr="00E27ADE">
        <w:rPr>
          <w:sz w:val="24"/>
          <w:szCs w:val="24"/>
        </w:rPr>
        <w:instrText xml:space="preserve"> SEQ Таблица \* ARABIC </w:instrText>
      </w:r>
      <w:r w:rsidRPr="00E27ADE">
        <w:rPr>
          <w:sz w:val="24"/>
          <w:szCs w:val="24"/>
        </w:rPr>
        <w:fldChar w:fldCharType="separate"/>
      </w:r>
      <w:r w:rsidR="00EB0B26">
        <w:rPr>
          <w:noProof/>
          <w:sz w:val="24"/>
          <w:szCs w:val="24"/>
        </w:rPr>
        <w:t>3</w:t>
      </w:r>
      <w:r w:rsidRPr="00E27ADE">
        <w:rPr>
          <w:sz w:val="24"/>
          <w:szCs w:val="24"/>
        </w:rPr>
        <w:fldChar w:fldCharType="end"/>
      </w:r>
      <w:r>
        <w:rPr>
          <w:sz w:val="24"/>
          <w:szCs w:val="24"/>
        </w:rPr>
        <w:t xml:space="preserve"> – </w:t>
      </w:r>
      <w:r w:rsidRPr="00E27ADE">
        <w:rPr>
          <w:b w:val="0"/>
          <w:i/>
          <w:sz w:val="24"/>
          <w:szCs w:val="24"/>
        </w:rPr>
        <w:t>Добыча и потребление газа</w:t>
      </w:r>
      <w:r w:rsidR="0042133A">
        <w:rPr>
          <w:b w:val="0"/>
          <w:i/>
          <w:sz w:val="24"/>
          <w:szCs w:val="24"/>
        </w:rPr>
        <w:t xml:space="preserve"> в Евразии </w:t>
      </w:r>
      <w:r w:rsidR="00A77F9D">
        <w:rPr>
          <w:b w:val="0"/>
          <w:i/>
          <w:sz w:val="24"/>
          <w:szCs w:val="24"/>
        </w:rPr>
        <w:t>(по состоянию а 2007г.)</w:t>
      </w:r>
      <w:r w:rsidR="00730EE0">
        <w:rPr>
          <w:rStyle w:val="ad"/>
          <w:b w:val="0"/>
          <w:i/>
          <w:sz w:val="24"/>
          <w:szCs w:val="24"/>
        </w:rPr>
        <w:footnoteReference w:id="12"/>
      </w:r>
    </w:p>
    <w:tbl>
      <w:tblPr>
        <w:tblStyle w:val="af0"/>
        <w:tblW w:w="6895" w:type="dxa"/>
        <w:tblLook w:val="0000" w:firstRow="0" w:lastRow="0" w:firstColumn="0" w:lastColumn="0" w:noHBand="0" w:noVBand="0"/>
      </w:tblPr>
      <w:tblGrid>
        <w:gridCol w:w="1531"/>
        <w:gridCol w:w="1674"/>
        <w:gridCol w:w="1788"/>
        <w:gridCol w:w="978"/>
        <w:gridCol w:w="924"/>
      </w:tblGrid>
      <w:tr w:rsidR="00E27ADE" w:rsidRPr="00994BA7" w:rsidTr="005169B6">
        <w:trPr>
          <w:cantSplit/>
          <w:trHeight w:val="585"/>
        </w:trPr>
        <w:tc>
          <w:tcPr>
            <w:tcW w:w="1531" w:type="dxa"/>
            <w:vMerge w:val="restart"/>
            <w:noWrap/>
          </w:tcPr>
          <w:p w:rsidR="00E27ADE" w:rsidRPr="00994BA7" w:rsidRDefault="00E27ADE" w:rsidP="00E81401">
            <w:pPr>
              <w:jc w:val="left"/>
            </w:pPr>
          </w:p>
        </w:tc>
        <w:tc>
          <w:tcPr>
            <w:tcW w:w="1674" w:type="dxa"/>
            <w:vMerge w:val="restart"/>
            <w:noWrap/>
          </w:tcPr>
          <w:p w:rsidR="00E27ADE" w:rsidRPr="00994BA7" w:rsidRDefault="00E27ADE" w:rsidP="00E81401">
            <w:pPr>
              <w:rPr>
                <w:bCs/>
              </w:rPr>
            </w:pPr>
            <w:r w:rsidRPr="00994BA7">
              <w:rPr>
                <w:bCs/>
              </w:rPr>
              <w:t xml:space="preserve">Добыча газа, </w:t>
            </w:r>
            <w:r>
              <w:rPr>
                <w:bCs/>
              </w:rPr>
              <w:t>млрд куб. м</w:t>
            </w:r>
          </w:p>
        </w:tc>
        <w:tc>
          <w:tcPr>
            <w:tcW w:w="1788" w:type="dxa"/>
            <w:vMerge w:val="restart"/>
            <w:noWrap/>
          </w:tcPr>
          <w:p w:rsidR="00E27ADE" w:rsidRPr="00994BA7" w:rsidRDefault="00E27ADE" w:rsidP="00E81401">
            <w:pPr>
              <w:rPr>
                <w:bCs/>
              </w:rPr>
            </w:pPr>
            <w:r w:rsidRPr="00994BA7">
              <w:rPr>
                <w:bCs/>
              </w:rPr>
              <w:t>Пот</w:t>
            </w:r>
            <w:r w:rsidR="00663D41">
              <w:rPr>
                <w:bCs/>
              </w:rPr>
              <w:t>ребление</w:t>
            </w:r>
            <w:r>
              <w:rPr>
                <w:bCs/>
              </w:rPr>
              <w:t>ие</w:t>
            </w:r>
            <w:r w:rsidRPr="00994BA7">
              <w:rPr>
                <w:bCs/>
              </w:rPr>
              <w:t xml:space="preserve"> газа, </w:t>
            </w:r>
            <w:r>
              <w:rPr>
                <w:bCs/>
              </w:rPr>
              <w:t>млрд куб. м</w:t>
            </w:r>
          </w:p>
        </w:tc>
        <w:tc>
          <w:tcPr>
            <w:tcW w:w="1902" w:type="dxa"/>
            <w:gridSpan w:val="2"/>
            <w:noWrap/>
          </w:tcPr>
          <w:p w:rsidR="00E27ADE" w:rsidRPr="00994BA7" w:rsidRDefault="00E27ADE" w:rsidP="00E81401">
            <w:r w:rsidRPr="00994BA7">
              <w:t>Дефицит газа</w:t>
            </w:r>
          </w:p>
        </w:tc>
      </w:tr>
      <w:tr w:rsidR="00E27ADE" w:rsidRPr="00994BA7" w:rsidTr="005169B6">
        <w:trPr>
          <w:trHeight w:val="255"/>
        </w:trPr>
        <w:tc>
          <w:tcPr>
            <w:tcW w:w="1531" w:type="dxa"/>
            <w:vMerge/>
            <w:noWrap/>
          </w:tcPr>
          <w:p w:rsidR="00E27ADE" w:rsidRPr="00994BA7" w:rsidRDefault="00E27ADE" w:rsidP="00E81401">
            <w:pPr>
              <w:jc w:val="left"/>
            </w:pPr>
          </w:p>
        </w:tc>
        <w:tc>
          <w:tcPr>
            <w:tcW w:w="1674" w:type="dxa"/>
            <w:vMerge/>
            <w:noWrap/>
          </w:tcPr>
          <w:p w:rsidR="00E27ADE" w:rsidRPr="00994BA7" w:rsidRDefault="00E27ADE" w:rsidP="00E81401"/>
        </w:tc>
        <w:tc>
          <w:tcPr>
            <w:tcW w:w="1788" w:type="dxa"/>
            <w:vMerge/>
            <w:noWrap/>
          </w:tcPr>
          <w:p w:rsidR="00E27ADE" w:rsidRPr="00994BA7" w:rsidRDefault="00E27ADE" w:rsidP="00E81401"/>
        </w:tc>
        <w:tc>
          <w:tcPr>
            <w:tcW w:w="978" w:type="dxa"/>
            <w:noWrap/>
          </w:tcPr>
          <w:p w:rsidR="00E27ADE" w:rsidRPr="00994BA7" w:rsidRDefault="00E27ADE" w:rsidP="00E81401">
            <w:r>
              <w:rPr>
                <w:bCs/>
              </w:rPr>
              <w:t>млрд куб. м</w:t>
            </w:r>
          </w:p>
        </w:tc>
        <w:tc>
          <w:tcPr>
            <w:tcW w:w="924" w:type="dxa"/>
            <w:noWrap/>
          </w:tcPr>
          <w:p w:rsidR="00E27ADE" w:rsidRPr="00994BA7" w:rsidRDefault="00E27ADE" w:rsidP="00E81401">
            <w:r w:rsidRPr="00994BA7">
              <w:t>%</w:t>
            </w:r>
          </w:p>
        </w:tc>
      </w:tr>
      <w:tr w:rsidR="00E27ADE" w:rsidRPr="00994BA7" w:rsidTr="005169B6">
        <w:trPr>
          <w:trHeight w:val="255"/>
        </w:trPr>
        <w:tc>
          <w:tcPr>
            <w:tcW w:w="1531" w:type="dxa"/>
            <w:noWrap/>
          </w:tcPr>
          <w:p w:rsidR="00E27ADE" w:rsidRPr="00994BA7" w:rsidRDefault="00E27ADE" w:rsidP="00E81401">
            <w:pPr>
              <w:jc w:val="left"/>
            </w:pPr>
            <w:r w:rsidRPr="00994BA7">
              <w:t>Европа</w:t>
            </w:r>
          </w:p>
        </w:tc>
        <w:tc>
          <w:tcPr>
            <w:tcW w:w="1674" w:type="dxa"/>
            <w:noWrap/>
            <w:vAlign w:val="center"/>
          </w:tcPr>
          <w:p w:rsidR="00E27ADE" w:rsidRDefault="00E27ADE" w:rsidP="00E81401">
            <w:r>
              <w:t>303,9</w:t>
            </w:r>
          </w:p>
        </w:tc>
        <w:tc>
          <w:tcPr>
            <w:tcW w:w="1788" w:type="dxa"/>
            <w:noWrap/>
            <w:vAlign w:val="center"/>
          </w:tcPr>
          <w:p w:rsidR="00E27ADE" w:rsidRDefault="00E27ADE" w:rsidP="00E81401">
            <w:r>
              <w:t>619,5</w:t>
            </w:r>
          </w:p>
        </w:tc>
        <w:tc>
          <w:tcPr>
            <w:tcW w:w="978" w:type="dxa"/>
            <w:noWrap/>
            <w:vAlign w:val="center"/>
          </w:tcPr>
          <w:p w:rsidR="00E27ADE" w:rsidRDefault="00E27ADE" w:rsidP="00E81401">
            <w:r>
              <w:t>315,6</w:t>
            </w:r>
          </w:p>
        </w:tc>
        <w:tc>
          <w:tcPr>
            <w:tcW w:w="924" w:type="dxa"/>
            <w:noWrap/>
            <w:vAlign w:val="center"/>
          </w:tcPr>
          <w:p w:rsidR="00E27ADE" w:rsidRPr="00552AB4" w:rsidRDefault="00E27ADE" w:rsidP="00E81401">
            <w:r w:rsidRPr="00764B2F">
              <w:t>50</w:t>
            </w:r>
            <w:r w:rsidRPr="00552AB4">
              <w:t>,9</w:t>
            </w:r>
          </w:p>
        </w:tc>
      </w:tr>
      <w:tr w:rsidR="00E27ADE" w:rsidRPr="00994BA7" w:rsidTr="005169B6">
        <w:trPr>
          <w:trHeight w:val="255"/>
        </w:trPr>
        <w:tc>
          <w:tcPr>
            <w:tcW w:w="1531" w:type="dxa"/>
            <w:noWrap/>
          </w:tcPr>
          <w:p w:rsidR="00E27ADE" w:rsidRPr="00994BA7" w:rsidRDefault="00E27ADE" w:rsidP="00E81401">
            <w:pPr>
              <w:jc w:val="left"/>
            </w:pPr>
            <w:r w:rsidRPr="00994BA7">
              <w:t>Центральная Азия</w:t>
            </w:r>
          </w:p>
        </w:tc>
        <w:tc>
          <w:tcPr>
            <w:tcW w:w="1674" w:type="dxa"/>
            <w:noWrap/>
            <w:vAlign w:val="center"/>
          </w:tcPr>
          <w:p w:rsidR="00E27ADE" w:rsidRDefault="00E27ADE" w:rsidP="00E81401">
            <w:r>
              <w:t>162,9</w:t>
            </w:r>
          </w:p>
        </w:tc>
        <w:tc>
          <w:tcPr>
            <w:tcW w:w="1788" w:type="dxa"/>
            <w:noWrap/>
            <w:vAlign w:val="center"/>
          </w:tcPr>
          <w:p w:rsidR="00E27ADE" w:rsidRDefault="00E27ADE" w:rsidP="00E81401">
            <w:r>
              <w:t>95,3</w:t>
            </w:r>
          </w:p>
        </w:tc>
        <w:tc>
          <w:tcPr>
            <w:tcW w:w="978" w:type="dxa"/>
            <w:noWrap/>
            <w:vAlign w:val="center"/>
          </w:tcPr>
          <w:p w:rsidR="00E27ADE" w:rsidRPr="00764B2F" w:rsidRDefault="00E27ADE" w:rsidP="00E81401">
            <w:r>
              <w:t>-</w:t>
            </w:r>
          </w:p>
        </w:tc>
        <w:tc>
          <w:tcPr>
            <w:tcW w:w="924" w:type="dxa"/>
            <w:noWrap/>
            <w:vAlign w:val="center"/>
          </w:tcPr>
          <w:p w:rsidR="00E27ADE" w:rsidRPr="00552AB4" w:rsidRDefault="00E27ADE" w:rsidP="00E81401">
            <w:r>
              <w:t>-</w:t>
            </w:r>
          </w:p>
        </w:tc>
      </w:tr>
      <w:tr w:rsidR="00E27ADE" w:rsidRPr="00994BA7" w:rsidTr="005169B6">
        <w:trPr>
          <w:trHeight w:val="255"/>
        </w:trPr>
        <w:tc>
          <w:tcPr>
            <w:tcW w:w="1531" w:type="dxa"/>
            <w:noWrap/>
          </w:tcPr>
          <w:p w:rsidR="00E27ADE" w:rsidRPr="00764B2F" w:rsidRDefault="00E27ADE" w:rsidP="00E81401">
            <w:pPr>
              <w:jc w:val="left"/>
              <w:rPr>
                <w:vertAlign w:val="superscript"/>
              </w:rPr>
            </w:pPr>
            <w:r w:rsidRPr="00994BA7">
              <w:t>Россия</w:t>
            </w:r>
            <w:r w:rsidR="00802400">
              <w:rPr>
                <w:rStyle w:val="ad"/>
              </w:rPr>
              <w:footnoteReference w:id="13"/>
            </w:r>
          </w:p>
        </w:tc>
        <w:tc>
          <w:tcPr>
            <w:tcW w:w="1674" w:type="dxa"/>
            <w:noWrap/>
            <w:vAlign w:val="center"/>
          </w:tcPr>
          <w:p w:rsidR="00E27ADE" w:rsidRPr="00326319" w:rsidRDefault="00E27ADE" w:rsidP="00E81401">
            <w:r>
              <w:t>651,0</w:t>
            </w:r>
          </w:p>
        </w:tc>
        <w:tc>
          <w:tcPr>
            <w:tcW w:w="1788" w:type="dxa"/>
            <w:noWrap/>
            <w:vAlign w:val="center"/>
          </w:tcPr>
          <w:p w:rsidR="00E27ADE" w:rsidRPr="00326319" w:rsidRDefault="00E27ADE" w:rsidP="00E81401">
            <w:r>
              <w:t>470,4</w:t>
            </w:r>
          </w:p>
        </w:tc>
        <w:tc>
          <w:tcPr>
            <w:tcW w:w="978" w:type="dxa"/>
            <w:noWrap/>
            <w:vAlign w:val="center"/>
          </w:tcPr>
          <w:p w:rsidR="00E27ADE" w:rsidRPr="00326319" w:rsidRDefault="00E27ADE" w:rsidP="00E81401">
            <w:r>
              <w:t>-</w:t>
            </w:r>
          </w:p>
        </w:tc>
        <w:tc>
          <w:tcPr>
            <w:tcW w:w="924" w:type="dxa"/>
            <w:noWrap/>
            <w:vAlign w:val="center"/>
          </w:tcPr>
          <w:p w:rsidR="00E27ADE" w:rsidRPr="00764B2F" w:rsidRDefault="00E27ADE" w:rsidP="00E81401">
            <w:r>
              <w:t>-</w:t>
            </w:r>
          </w:p>
        </w:tc>
      </w:tr>
      <w:tr w:rsidR="00E27ADE" w:rsidRPr="00994BA7" w:rsidTr="005169B6">
        <w:trPr>
          <w:trHeight w:val="255"/>
        </w:trPr>
        <w:tc>
          <w:tcPr>
            <w:tcW w:w="1531" w:type="dxa"/>
            <w:noWrap/>
          </w:tcPr>
          <w:p w:rsidR="00E27ADE" w:rsidRPr="00994BA7" w:rsidRDefault="00E27ADE" w:rsidP="00E81401">
            <w:pPr>
              <w:jc w:val="left"/>
            </w:pPr>
            <w:r w:rsidRPr="00994BA7">
              <w:t>Ближний и Средний Восток</w:t>
            </w:r>
          </w:p>
        </w:tc>
        <w:tc>
          <w:tcPr>
            <w:tcW w:w="1674" w:type="dxa"/>
            <w:noWrap/>
            <w:vAlign w:val="center"/>
          </w:tcPr>
          <w:p w:rsidR="00E27ADE" w:rsidRDefault="00E27ADE" w:rsidP="00E81401">
            <w:r>
              <w:t>354,7</w:t>
            </w:r>
          </w:p>
        </w:tc>
        <w:tc>
          <w:tcPr>
            <w:tcW w:w="1788" w:type="dxa"/>
            <w:noWrap/>
            <w:vAlign w:val="center"/>
          </w:tcPr>
          <w:p w:rsidR="00E27ADE" w:rsidRDefault="00E27ADE" w:rsidP="00E81401">
            <w:r>
              <w:t>298,4</w:t>
            </w:r>
          </w:p>
        </w:tc>
        <w:tc>
          <w:tcPr>
            <w:tcW w:w="978" w:type="dxa"/>
            <w:noWrap/>
            <w:vAlign w:val="center"/>
          </w:tcPr>
          <w:p w:rsidR="00E27ADE" w:rsidRPr="00764B2F" w:rsidRDefault="00E27ADE" w:rsidP="00E81401">
            <w:r>
              <w:t>-</w:t>
            </w:r>
          </w:p>
        </w:tc>
        <w:tc>
          <w:tcPr>
            <w:tcW w:w="924" w:type="dxa"/>
            <w:noWrap/>
            <w:vAlign w:val="center"/>
          </w:tcPr>
          <w:p w:rsidR="00E27ADE" w:rsidRPr="00764B2F" w:rsidRDefault="00E27ADE" w:rsidP="00E81401">
            <w:r>
              <w:t>-</w:t>
            </w:r>
          </w:p>
        </w:tc>
      </w:tr>
      <w:tr w:rsidR="00E27ADE" w:rsidRPr="00994BA7" w:rsidTr="005169B6">
        <w:trPr>
          <w:trHeight w:val="255"/>
        </w:trPr>
        <w:tc>
          <w:tcPr>
            <w:tcW w:w="1531" w:type="dxa"/>
            <w:noWrap/>
          </w:tcPr>
          <w:p w:rsidR="00E27ADE" w:rsidRPr="00994BA7" w:rsidRDefault="00E27ADE" w:rsidP="00E81401">
            <w:pPr>
              <w:jc w:val="left"/>
            </w:pPr>
            <w:r w:rsidRPr="00994BA7">
              <w:t>Китай</w:t>
            </w:r>
          </w:p>
        </w:tc>
        <w:tc>
          <w:tcPr>
            <w:tcW w:w="1674" w:type="dxa"/>
            <w:noWrap/>
            <w:vAlign w:val="center"/>
          </w:tcPr>
          <w:p w:rsidR="00E27ADE" w:rsidRDefault="00E27ADE" w:rsidP="00E81401">
            <w:r>
              <w:t>69,1</w:t>
            </w:r>
          </w:p>
        </w:tc>
        <w:tc>
          <w:tcPr>
            <w:tcW w:w="1788" w:type="dxa"/>
            <w:noWrap/>
            <w:vAlign w:val="center"/>
          </w:tcPr>
          <w:p w:rsidR="00E27ADE" w:rsidRDefault="00E27ADE" w:rsidP="00E81401">
            <w:r>
              <w:t>67,1</w:t>
            </w:r>
          </w:p>
        </w:tc>
        <w:tc>
          <w:tcPr>
            <w:tcW w:w="978" w:type="dxa"/>
            <w:noWrap/>
            <w:vAlign w:val="center"/>
          </w:tcPr>
          <w:p w:rsidR="00E27ADE" w:rsidRPr="00764B2F" w:rsidRDefault="00E27ADE" w:rsidP="00E81401">
            <w:r>
              <w:t>-</w:t>
            </w:r>
          </w:p>
        </w:tc>
        <w:tc>
          <w:tcPr>
            <w:tcW w:w="924" w:type="dxa"/>
            <w:noWrap/>
            <w:vAlign w:val="center"/>
          </w:tcPr>
          <w:p w:rsidR="00E27ADE" w:rsidRPr="00764B2F" w:rsidRDefault="00E27ADE" w:rsidP="00E81401">
            <w:r>
              <w:t>-</w:t>
            </w:r>
          </w:p>
        </w:tc>
      </w:tr>
      <w:tr w:rsidR="00E27ADE" w:rsidRPr="00994BA7" w:rsidTr="005169B6">
        <w:trPr>
          <w:trHeight w:val="255"/>
        </w:trPr>
        <w:tc>
          <w:tcPr>
            <w:tcW w:w="1531" w:type="dxa"/>
            <w:noWrap/>
          </w:tcPr>
          <w:p w:rsidR="00E27ADE" w:rsidRPr="00994BA7" w:rsidRDefault="00E27ADE" w:rsidP="00E81401">
            <w:pPr>
              <w:jc w:val="left"/>
            </w:pPr>
            <w:r w:rsidRPr="00994BA7">
              <w:t>Индия</w:t>
            </w:r>
          </w:p>
        </w:tc>
        <w:tc>
          <w:tcPr>
            <w:tcW w:w="1674" w:type="dxa"/>
            <w:noWrap/>
            <w:vAlign w:val="center"/>
          </w:tcPr>
          <w:p w:rsidR="00E27ADE" w:rsidRDefault="00E27ADE" w:rsidP="00E81401">
            <w:r>
              <w:t>30,1</w:t>
            </w:r>
          </w:p>
        </w:tc>
        <w:tc>
          <w:tcPr>
            <w:tcW w:w="1788" w:type="dxa"/>
            <w:noWrap/>
            <w:vAlign w:val="center"/>
          </w:tcPr>
          <w:p w:rsidR="00E27ADE" w:rsidRDefault="00E27ADE" w:rsidP="00E81401">
            <w:r>
              <w:t>40,1</w:t>
            </w:r>
          </w:p>
        </w:tc>
        <w:tc>
          <w:tcPr>
            <w:tcW w:w="978" w:type="dxa"/>
            <w:noWrap/>
            <w:vAlign w:val="center"/>
          </w:tcPr>
          <w:p w:rsidR="00E27ADE" w:rsidRDefault="00E27ADE" w:rsidP="00E81401">
            <w:r>
              <w:t>10,0</w:t>
            </w:r>
          </w:p>
        </w:tc>
        <w:tc>
          <w:tcPr>
            <w:tcW w:w="924" w:type="dxa"/>
            <w:noWrap/>
            <w:vAlign w:val="center"/>
          </w:tcPr>
          <w:p w:rsidR="00E27ADE" w:rsidRPr="00994BA7" w:rsidRDefault="00E27ADE" w:rsidP="00E81401">
            <w:r w:rsidRPr="00994BA7">
              <w:t>24,9</w:t>
            </w:r>
          </w:p>
        </w:tc>
      </w:tr>
      <w:tr w:rsidR="00E27ADE" w:rsidRPr="00994BA7" w:rsidTr="005169B6">
        <w:trPr>
          <w:trHeight w:val="255"/>
        </w:trPr>
        <w:tc>
          <w:tcPr>
            <w:tcW w:w="1531" w:type="dxa"/>
            <w:noWrap/>
          </w:tcPr>
          <w:p w:rsidR="00E27ADE" w:rsidRPr="00994BA7" w:rsidRDefault="00E27ADE" w:rsidP="00E81401">
            <w:pPr>
              <w:jc w:val="left"/>
            </w:pPr>
            <w:r w:rsidRPr="00994BA7">
              <w:t>Япония</w:t>
            </w:r>
          </w:p>
        </w:tc>
        <w:tc>
          <w:tcPr>
            <w:tcW w:w="1674" w:type="dxa"/>
            <w:noWrap/>
            <w:vAlign w:val="center"/>
          </w:tcPr>
          <w:p w:rsidR="00E27ADE" w:rsidRDefault="00E27ADE" w:rsidP="00E81401">
            <w:r>
              <w:t>0,0</w:t>
            </w:r>
          </w:p>
        </w:tc>
        <w:tc>
          <w:tcPr>
            <w:tcW w:w="1788" w:type="dxa"/>
            <w:noWrap/>
            <w:vAlign w:val="center"/>
          </w:tcPr>
          <w:p w:rsidR="00E27ADE" w:rsidRDefault="00E27ADE" w:rsidP="00E81401">
            <w:r>
              <w:t>89,9</w:t>
            </w:r>
          </w:p>
        </w:tc>
        <w:tc>
          <w:tcPr>
            <w:tcW w:w="978" w:type="dxa"/>
            <w:noWrap/>
            <w:vAlign w:val="center"/>
          </w:tcPr>
          <w:p w:rsidR="00E27ADE" w:rsidRDefault="00E27ADE" w:rsidP="00E81401">
            <w:r>
              <w:t>89,9</w:t>
            </w:r>
          </w:p>
        </w:tc>
        <w:tc>
          <w:tcPr>
            <w:tcW w:w="924" w:type="dxa"/>
            <w:noWrap/>
            <w:vAlign w:val="center"/>
          </w:tcPr>
          <w:p w:rsidR="00E27ADE" w:rsidRPr="00994BA7" w:rsidRDefault="00E27ADE" w:rsidP="00E81401">
            <w:r w:rsidRPr="00994BA7">
              <w:t>100,0</w:t>
            </w:r>
          </w:p>
        </w:tc>
      </w:tr>
      <w:tr w:rsidR="00E27ADE" w:rsidRPr="00994BA7" w:rsidTr="005169B6">
        <w:trPr>
          <w:trHeight w:val="255"/>
        </w:trPr>
        <w:tc>
          <w:tcPr>
            <w:tcW w:w="1531" w:type="dxa"/>
            <w:noWrap/>
          </w:tcPr>
          <w:p w:rsidR="00E27ADE" w:rsidRPr="00994BA7" w:rsidRDefault="00E27ADE" w:rsidP="00E81401">
            <w:pPr>
              <w:jc w:val="left"/>
            </w:pPr>
            <w:r w:rsidRPr="00994BA7">
              <w:t>Остальная  Азия</w:t>
            </w:r>
          </w:p>
        </w:tc>
        <w:tc>
          <w:tcPr>
            <w:tcW w:w="1674" w:type="dxa"/>
            <w:noWrap/>
            <w:vAlign w:val="center"/>
          </w:tcPr>
          <w:p w:rsidR="00E27ADE" w:rsidRDefault="00E27ADE" w:rsidP="00E81401">
            <w:r>
              <w:t>247,2</w:t>
            </w:r>
          </w:p>
        </w:tc>
        <w:tc>
          <w:tcPr>
            <w:tcW w:w="1788" w:type="dxa"/>
            <w:noWrap/>
            <w:vAlign w:val="center"/>
          </w:tcPr>
          <w:p w:rsidR="00E27ADE" w:rsidRDefault="00E27ADE" w:rsidP="00E81401">
            <w:r>
              <w:t>220,6</w:t>
            </w:r>
          </w:p>
        </w:tc>
        <w:tc>
          <w:tcPr>
            <w:tcW w:w="978" w:type="dxa"/>
            <w:noWrap/>
            <w:vAlign w:val="center"/>
          </w:tcPr>
          <w:p w:rsidR="00E27ADE" w:rsidRPr="00764B2F" w:rsidRDefault="00E27ADE" w:rsidP="00E81401">
            <w:r>
              <w:t>-</w:t>
            </w:r>
          </w:p>
        </w:tc>
        <w:tc>
          <w:tcPr>
            <w:tcW w:w="924" w:type="dxa"/>
            <w:noWrap/>
            <w:vAlign w:val="center"/>
          </w:tcPr>
          <w:p w:rsidR="00E27ADE" w:rsidRPr="00764B2F" w:rsidRDefault="00E27ADE" w:rsidP="00E81401">
            <w:r>
              <w:t>-</w:t>
            </w:r>
          </w:p>
        </w:tc>
      </w:tr>
      <w:tr w:rsidR="00E27ADE" w:rsidRPr="00994BA7" w:rsidTr="005169B6">
        <w:trPr>
          <w:trHeight w:val="255"/>
        </w:trPr>
        <w:tc>
          <w:tcPr>
            <w:tcW w:w="1531" w:type="dxa"/>
            <w:noWrap/>
          </w:tcPr>
          <w:p w:rsidR="00E27ADE" w:rsidRPr="00994BA7" w:rsidRDefault="00E27ADE" w:rsidP="00E81401">
            <w:pPr>
              <w:jc w:val="left"/>
            </w:pPr>
            <w:r w:rsidRPr="00994BA7">
              <w:t>Евразия</w:t>
            </w:r>
          </w:p>
        </w:tc>
        <w:tc>
          <w:tcPr>
            <w:tcW w:w="1674" w:type="dxa"/>
            <w:noWrap/>
            <w:vAlign w:val="center"/>
          </w:tcPr>
          <w:p w:rsidR="00E27ADE" w:rsidRDefault="00E27ADE" w:rsidP="00E81401">
            <w:r>
              <w:t>1773,6</w:t>
            </w:r>
          </w:p>
        </w:tc>
        <w:tc>
          <w:tcPr>
            <w:tcW w:w="1788" w:type="dxa"/>
            <w:noWrap/>
            <w:vAlign w:val="center"/>
          </w:tcPr>
          <w:p w:rsidR="00E27ADE" w:rsidRDefault="00E27ADE" w:rsidP="00E81401">
            <w:r>
              <w:t>1868,3</w:t>
            </w:r>
          </w:p>
        </w:tc>
        <w:tc>
          <w:tcPr>
            <w:tcW w:w="978" w:type="dxa"/>
            <w:noWrap/>
            <w:vAlign w:val="center"/>
          </w:tcPr>
          <w:p w:rsidR="00E27ADE" w:rsidRDefault="00E27ADE" w:rsidP="00E81401">
            <w:r>
              <w:t>94,7</w:t>
            </w:r>
          </w:p>
        </w:tc>
        <w:tc>
          <w:tcPr>
            <w:tcW w:w="924" w:type="dxa"/>
            <w:noWrap/>
            <w:vAlign w:val="center"/>
          </w:tcPr>
          <w:p w:rsidR="00E27ADE" w:rsidRPr="00994BA7" w:rsidRDefault="00E27ADE" w:rsidP="00E81401">
            <w:r w:rsidRPr="00994BA7">
              <w:t>5,1</w:t>
            </w:r>
          </w:p>
        </w:tc>
      </w:tr>
    </w:tbl>
    <w:p w:rsidR="0018129F" w:rsidRDefault="005A5B9B" w:rsidP="00DD7151">
      <w:pPr>
        <w:pStyle w:val="1"/>
        <w:numPr>
          <w:ilvl w:val="1"/>
          <w:numId w:val="6"/>
        </w:numPr>
        <w:jc w:val="center"/>
        <w:rPr>
          <w:rFonts w:ascii="Times New Roman" w:hAnsi="Times New Roman" w:cs="Times New Roman"/>
          <w:sz w:val="24"/>
          <w:szCs w:val="24"/>
        </w:rPr>
      </w:pPr>
      <w:r>
        <w:rPr>
          <w:rFonts w:ascii="Times New Roman" w:hAnsi="Times New Roman" w:cs="Times New Roman"/>
          <w:sz w:val="24"/>
          <w:szCs w:val="24"/>
        </w:rPr>
        <w:t xml:space="preserve"> </w:t>
      </w:r>
      <w:bookmarkStart w:id="10" w:name="_Toc233596076"/>
      <w:r w:rsidR="0018129F" w:rsidRPr="0018129F">
        <w:rPr>
          <w:rFonts w:ascii="Times New Roman" w:hAnsi="Times New Roman" w:cs="Times New Roman"/>
          <w:sz w:val="24"/>
          <w:szCs w:val="24"/>
        </w:rPr>
        <w:t>Тенденции и факторы развития газовой промышленности в России</w:t>
      </w:r>
      <w:bookmarkEnd w:id="10"/>
    </w:p>
    <w:p w:rsidR="008B0B88" w:rsidRPr="008B0B88" w:rsidRDefault="008B0B88" w:rsidP="008B0B88"/>
    <w:p w:rsidR="0040323D" w:rsidRPr="00E477FC" w:rsidRDefault="00EF5A47" w:rsidP="00756AB6">
      <w:pPr>
        <w:pStyle w:val="10"/>
        <w:spacing w:line="360" w:lineRule="auto"/>
        <w:ind w:firstLine="720"/>
        <w:rPr>
          <w:sz w:val="24"/>
          <w:szCs w:val="24"/>
        </w:rPr>
      </w:pPr>
      <w:r>
        <w:rPr>
          <w:sz w:val="24"/>
          <w:szCs w:val="24"/>
        </w:rPr>
        <w:t>В перспективе 2009 – 2020</w:t>
      </w:r>
      <w:r w:rsidR="0040323D" w:rsidRPr="00E477FC">
        <w:rPr>
          <w:sz w:val="24"/>
          <w:szCs w:val="24"/>
        </w:rPr>
        <w:t xml:space="preserve"> гг</w:t>
      </w:r>
      <w:r w:rsidR="0040323D" w:rsidRPr="00E477FC">
        <w:rPr>
          <w:smallCaps/>
          <w:sz w:val="24"/>
          <w:szCs w:val="24"/>
        </w:rPr>
        <w:t xml:space="preserve">. </w:t>
      </w:r>
      <w:r w:rsidR="0040323D" w:rsidRPr="00E477FC">
        <w:rPr>
          <w:sz w:val="24"/>
          <w:szCs w:val="24"/>
        </w:rPr>
        <w:t>исключительно важным направлением признано развитие отраслей высокоэффективных качественных видов жидкого и газообразного топлива для нефтехимии. К настоящему времени разведанность запасов в европейских регионах России и Западной Сибири достигает 65 – 70% по нефти и 40 – 45% по газу, в то же время Восточная Сибирь и Дальний Восток освоены только на 6 – 8%, а шельфы морей - лишь на 1%. Именно на эти труднодоступные регионы (включая север Тюменской и Архангельской областей) приходится около 46% перспективных и более 50% прогнозных ресурсов нефти и около 80% природного газа. В связи с этим очень важно не допустить развала геологических организаций и увеличит масштабы геологоразведочных работ на нефть и газ для создания прочной сырьевой базы в будущем. Необходимо довести геологоразведочные работы до объемов, обеспечивающих в ближайшие несколько лет подготовку 400 – 500 млн. т запасов нефти и до 1 трлн. м</w:t>
      </w:r>
      <w:r w:rsidR="0040323D" w:rsidRPr="00E477FC">
        <w:rPr>
          <w:sz w:val="24"/>
          <w:szCs w:val="24"/>
          <w:vertAlign w:val="superscript"/>
        </w:rPr>
        <w:t>3</w:t>
      </w:r>
      <w:r w:rsidR="0040323D" w:rsidRPr="00E477FC">
        <w:rPr>
          <w:sz w:val="24"/>
          <w:szCs w:val="24"/>
        </w:rPr>
        <w:t xml:space="preserve"> газа с дальнейшим увеличением прироста запасов нефти до 600 млн. т в год. </w:t>
      </w:r>
    </w:p>
    <w:p w:rsidR="0040323D" w:rsidRDefault="0040323D" w:rsidP="0040323D">
      <w:pPr>
        <w:pStyle w:val="10"/>
        <w:spacing w:line="360" w:lineRule="auto"/>
        <w:ind w:firstLine="720"/>
        <w:rPr>
          <w:sz w:val="24"/>
          <w:szCs w:val="24"/>
        </w:rPr>
      </w:pPr>
      <w:r w:rsidRPr="00E477FC">
        <w:rPr>
          <w:sz w:val="24"/>
          <w:szCs w:val="24"/>
        </w:rPr>
        <w:t xml:space="preserve">В «Энергетической стратегии» после </w:t>
      </w:r>
      <w:smartTag w:uri="urn:schemas-microsoft-com:office:smarttags" w:element="metricconverter">
        <w:smartTagPr>
          <w:attr w:name="ProductID" w:val="2003 г"/>
        </w:smartTagPr>
        <w:r w:rsidRPr="00E477FC">
          <w:rPr>
            <w:sz w:val="24"/>
            <w:szCs w:val="24"/>
          </w:rPr>
          <w:t>2003 г</w:t>
        </w:r>
      </w:smartTag>
      <w:r w:rsidRPr="00E477FC">
        <w:rPr>
          <w:sz w:val="24"/>
          <w:szCs w:val="24"/>
        </w:rPr>
        <w:t>. в качестве главного приоритета по добыче топлива рассматривается природный газ, способный обеспечить более 50% всего производства первичных топливно-энергетических ресурсов. Газовая промышленность будет развиваться, прежде всего, за счет крупных месторождений Тюменской и Томской, а также Оренбургской и Астраханской областей. Кроме того, большие надежды возлагаются на создание новых крупных центров по добыче природного газа и Восточной Сибири и на Дальнем Востоке. В дальнейшем возможны формирование и экспорт потоков газа из этих районов.</w:t>
      </w:r>
    </w:p>
    <w:p w:rsidR="00012EA8" w:rsidRDefault="00012EA8" w:rsidP="00C343F6">
      <w:pPr>
        <w:pStyle w:val="ae"/>
        <w:spacing w:after="120"/>
        <w:rPr>
          <w:b w:val="0"/>
          <w:i/>
          <w:sz w:val="24"/>
          <w:szCs w:val="24"/>
        </w:rPr>
      </w:pPr>
      <w:r w:rsidRPr="00012EA8">
        <w:rPr>
          <w:sz w:val="24"/>
          <w:szCs w:val="24"/>
        </w:rPr>
        <w:t xml:space="preserve">Таблица </w:t>
      </w:r>
      <w:r w:rsidRPr="00012EA8">
        <w:rPr>
          <w:sz w:val="24"/>
          <w:szCs w:val="24"/>
        </w:rPr>
        <w:fldChar w:fldCharType="begin"/>
      </w:r>
      <w:r w:rsidRPr="00012EA8">
        <w:rPr>
          <w:sz w:val="24"/>
          <w:szCs w:val="24"/>
        </w:rPr>
        <w:instrText xml:space="preserve"> SEQ Таблица \* ARABIC </w:instrText>
      </w:r>
      <w:r w:rsidRPr="00012EA8">
        <w:rPr>
          <w:sz w:val="24"/>
          <w:szCs w:val="24"/>
        </w:rPr>
        <w:fldChar w:fldCharType="separate"/>
      </w:r>
      <w:r w:rsidR="00EB0B26">
        <w:rPr>
          <w:noProof/>
          <w:sz w:val="24"/>
          <w:szCs w:val="24"/>
        </w:rPr>
        <w:t>4</w:t>
      </w:r>
      <w:r w:rsidRPr="00012EA8">
        <w:rPr>
          <w:sz w:val="24"/>
          <w:szCs w:val="24"/>
        </w:rPr>
        <w:fldChar w:fldCharType="end"/>
      </w:r>
      <w:r>
        <w:rPr>
          <w:sz w:val="24"/>
          <w:szCs w:val="24"/>
        </w:rPr>
        <w:t xml:space="preserve"> – </w:t>
      </w:r>
      <w:r w:rsidRPr="00012EA8">
        <w:rPr>
          <w:b w:val="0"/>
          <w:i/>
          <w:sz w:val="24"/>
          <w:szCs w:val="24"/>
        </w:rPr>
        <w:t>Газпром в мировой газовой промышленности экономике России</w:t>
      </w:r>
      <w:r w:rsidR="00C138DB">
        <w:rPr>
          <w:rStyle w:val="ad"/>
          <w:b w:val="0"/>
          <w:i/>
          <w:sz w:val="24"/>
          <w:szCs w:val="24"/>
        </w:rPr>
        <w:footnoteReference w:id="14"/>
      </w:r>
    </w:p>
    <w:tbl>
      <w:tblPr>
        <w:tblStyle w:val="af0"/>
        <w:tblW w:w="0" w:type="auto"/>
        <w:tblLook w:val="01E0" w:firstRow="1" w:lastRow="1" w:firstColumn="1" w:lastColumn="1" w:noHBand="0" w:noVBand="0"/>
      </w:tblPr>
      <w:tblGrid>
        <w:gridCol w:w="5392"/>
        <w:gridCol w:w="756"/>
        <w:gridCol w:w="756"/>
        <w:gridCol w:w="756"/>
        <w:gridCol w:w="756"/>
        <w:gridCol w:w="756"/>
      </w:tblGrid>
      <w:tr w:rsidR="00012EA8" w:rsidTr="00D62B50">
        <w:tc>
          <w:tcPr>
            <w:tcW w:w="0" w:type="auto"/>
          </w:tcPr>
          <w:p w:rsidR="00012EA8" w:rsidRDefault="00012EA8" w:rsidP="002C48F1">
            <w:pPr>
              <w:jc w:val="left"/>
            </w:pPr>
          </w:p>
        </w:tc>
        <w:tc>
          <w:tcPr>
            <w:tcW w:w="0" w:type="auto"/>
          </w:tcPr>
          <w:p w:rsidR="00012EA8" w:rsidRDefault="00012EA8" w:rsidP="002C48F1">
            <w:r>
              <w:t>2004</w:t>
            </w:r>
          </w:p>
        </w:tc>
        <w:tc>
          <w:tcPr>
            <w:tcW w:w="0" w:type="auto"/>
          </w:tcPr>
          <w:p w:rsidR="00012EA8" w:rsidRDefault="00012EA8" w:rsidP="002C48F1">
            <w:r>
              <w:t>2005</w:t>
            </w:r>
          </w:p>
        </w:tc>
        <w:tc>
          <w:tcPr>
            <w:tcW w:w="0" w:type="auto"/>
          </w:tcPr>
          <w:p w:rsidR="00012EA8" w:rsidRDefault="00012EA8" w:rsidP="002C48F1">
            <w:r>
              <w:t>2006</w:t>
            </w:r>
          </w:p>
        </w:tc>
        <w:tc>
          <w:tcPr>
            <w:tcW w:w="0" w:type="auto"/>
          </w:tcPr>
          <w:p w:rsidR="00012EA8" w:rsidRDefault="00012EA8" w:rsidP="002C48F1">
            <w:r>
              <w:t>2007</w:t>
            </w:r>
          </w:p>
        </w:tc>
        <w:tc>
          <w:tcPr>
            <w:tcW w:w="0" w:type="auto"/>
          </w:tcPr>
          <w:p w:rsidR="00012EA8" w:rsidRDefault="00012EA8" w:rsidP="002C48F1">
            <w:r>
              <w:t>2008</w:t>
            </w:r>
          </w:p>
        </w:tc>
      </w:tr>
      <w:tr w:rsidR="00012EA8" w:rsidTr="00D62B50">
        <w:tc>
          <w:tcPr>
            <w:tcW w:w="0" w:type="auto"/>
          </w:tcPr>
          <w:p w:rsidR="00012EA8" w:rsidRPr="002A5CFE" w:rsidRDefault="00012EA8" w:rsidP="002C48F1">
            <w:pPr>
              <w:autoSpaceDE w:val="0"/>
              <w:autoSpaceDN w:val="0"/>
              <w:adjustRightInd w:val="0"/>
              <w:jc w:val="left"/>
              <w:rPr>
                <w:color w:val="000000"/>
              </w:rPr>
            </w:pPr>
            <w:r w:rsidRPr="002A5CFE">
              <w:rPr>
                <w:color w:val="231F20"/>
              </w:rPr>
              <w:t>Доля в мировых запасах (на начало года), %</w:t>
            </w:r>
          </w:p>
        </w:tc>
        <w:tc>
          <w:tcPr>
            <w:tcW w:w="0" w:type="auto"/>
          </w:tcPr>
          <w:p w:rsidR="00012EA8" w:rsidRPr="002A5CFE" w:rsidRDefault="00012EA8" w:rsidP="002C48F1">
            <w:r w:rsidRPr="002A5CFE">
              <w:t>15,93</w:t>
            </w:r>
          </w:p>
        </w:tc>
        <w:tc>
          <w:tcPr>
            <w:tcW w:w="0" w:type="auto"/>
          </w:tcPr>
          <w:p w:rsidR="00012EA8" w:rsidRPr="002A5CFE" w:rsidRDefault="00012EA8" w:rsidP="002C48F1">
            <w:r w:rsidRPr="002A5CFE">
              <w:t>15,77</w:t>
            </w:r>
          </w:p>
        </w:tc>
        <w:tc>
          <w:tcPr>
            <w:tcW w:w="0" w:type="auto"/>
          </w:tcPr>
          <w:p w:rsidR="00012EA8" w:rsidRPr="002A5CFE" w:rsidRDefault="00012EA8" w:rsidP="002C48F1">
            <w:r w:rsidRPr="002A5CFE">
              <w:t>16,10</w:t>
            </w:r>
          </w:p>
        </w:tc>
        <w:tc>
          <w:tcPr>
            <w:tcW w:w="0" w:type="auto"/>
          </w:tcPr>
          <w:p w:rsidR="00012EA8" w:rsidRPr="002A5CFE" w:rsidRDefault="00012EA8" w:rsidP="002C48F1">
            <w:r w:rsidRPr="002A5CFE">
              <w:t>16,02</w:t>
            </w:r>
          </w:p>
        </w:tc>
        <w:tc>
          <w:tcPr>
            <w:tcW w:w="0" w:type="auto"/>
          </w:tcPr>
          <w:p w:rsidR="00012EA8" w:rsidRPr="002A5CFE" w:rsidRDefault="00012EA8" w:rsidP="002C48F1">
            <w:r w:rsidRPr="002A5CFE">
              <w:t>16,30</w:t>
            </w:r>
          </w:p>
        </w:tc>
      </w:tr>
      <w:tr w:rsidR="00012EA8" w:rsidTr="00D62B50">
        <w:tc>
          <w:tcPr>
            <w:tcW w:w="0" w:type="auto"/>
          </w:tcPr>
          <w:p w:rsidR="00012EA8" w:rsidRPr="002A5CFE" w:rsidRDefault="00012EA8" w:rsidP="002C48F1">
            <w:pPr>
              <w:autoSpaceDE w:val="0"/>
              <w:autoSpaceDN w:val="0"/>
              <w:adjustRightInd w:val="0"/>
              <w:jc w:val="left"/>
              <w:rPr>
                <w:color w:val="000000"/>
              </w:rPr>
            </w:pPr>
            <w:r w:rsidRPr="002A5CFE">
              <w:rPr>
                <w:color w:val="231F20"/>
              </w:rPr>
              <w:t>Доля в мировой добыче газа, %</w:t>
            </w:r>
          </w:p>
        </w:tc>
        <w:tc>
          <w:tcPr>
            <w:tcW w:w="0" w:type="auto"/>
          </w:tcPr>
          <w:p w:rsidR="00012EA8" w:rsidRPr="002A5CFE" w:rsidRDefault="00012EA8" w:rsidP="002C48F1">
            <w:r w:rsidRPr="002A5CFE">
              <w:t>19,02</w:t>
            </w:r>
          </w:p>
        </w:tc>
        <w:tc>
          <w:tcPr>
            <w:tcW w:w="0" w:type="auto"/>
          </w:tcPr>
          <w:p w:rsidR="00012EA8" w:rsidRPr="002A5CFE" w:rsidRDefault="00012EA8" w:rsidP="002C48F1">
            <w:r w:rsidRPr="002A5CFE">
              <w:t>18,59</w:t>
            </w:r>
          </w:p>
        </w:tc>
        <w:tc>
          <w:tcPr>
            <w:tcW w:w="0" w:type="auto"/>
          </w:tcPr>
          <w:p w:rsidR="00012EA8" w:rsidRPr="002A5CFE" w:rsidRDefault="00012EA8" w:rsidP="002C48F1">
            <w:r w:rsidRPr="002A5CFE">
              <w:t>18,52</w:t>
            </w:r>
          </w:p>
        </w:tc>
        <w:tc>
          <w:tcPr>
            <w:tcW w:w="0" w:type="auto"/>
          </w:tcPr>
          <w:p w:rsidR="00012EA8" w:rsidRPr="002A5CFE" w:rsidRDefault="00012EA8" w:rsidP="002C48F1">
            <w:r w:rsidRPr="002A5CFE">
              <w:t>18,05</w:t>
            </w:r>
          </w:p>
        </w:tc>
        <w:tc>
          <w:tcPr>
            <w:tcW w:w="0" w:type="auto"/>
          </w:tcPr>
          <w:p w:rsidR="00012EA8" w:rsidRPr="002A5CFE" w:rsidRDefault="00012EA8" w:rsidP="002C48F1">
            <w:r w:rsidRPr="002A5CFE">
              <w:t>17,37</w:t>
            </w:r>
          </w:p>
        </w:tc>
      </w:tr>
      <w:tr w:rsidR="00012EA8" w:rsidTr="00D62B50">
        <w:tc>
          <w:tcPr>
            <w:tcW w:w="0" w:type="auto"/>
          </w:tcPr>
          <w:p w:rsidR="00012EA8" w:rsidRPr="002A5CFE" w:rsidRDefault="00012EA8" w:rsidP="002C48F1">
            <w:pPr>
              <w:autoSpaceDE w:val="0"/>
              <w:autoSpaceDN w:val="0"/>
              <w:adjustRightInd w:val="0"/>
              <w:jc w:val="left"/>
              <w:rPr>
                <w:color w:val="000000"/>
              </w:rPr>
            </w:pPr>
            <w:r w:rsidRPr="002A5CFE">
              <w:rPr>
                <w:color w:val="231F20"/>
              </w:rPr>
              <w:t>Доля в мировом экспорте газа, %</w:t>
            </w:r>
          </w:p>
        </w:tc>
        <w:tc>
          <w:tcPr>
            <w:tcW w:w="0" w:type="auto"/>
          </w:tcPr>
          <w:p w:rsidR="00012EA8" w:rsidRPr="002A5CFE" w:rsidRDefault="00012EA8" w:rsidP="002C48F1">
            <w:r w:rsidRPr="002A5CFE">
              <w:t>23,01</w:t>
            </w:r>
          </w:p>
        </w:tc>
        <w:tc>
          <w:tcPr>
            <w:tcW w:w="0" w:type="auto"/>
          </w:tcPr>
          <w:p w:rsidR="00012EA8" w:rsidRPr="002A5CFE" w:rsidRDefault="00012EA8" w:rsidP="002C48F1">
            <w:r w:rsidRPr="002A5CFE">
              <w:t>25,33</w:t>
            </w:r>
          </w:p>
        </w:tc>
        <w:tc>
          <w:tcPr>
            <w:tcW w:w="0" w:type="auto"/>
          </w:tcPr>
          <w:p w:rsidR="00012EA8" w:rsidRPr="002A5CFE" w:rsidRDefault="00012EA8" w:rsidP="002C48F1">
            <w:pPr>
              <w:jc w:val="left"/>
            </w:pPr>
            <w:r w:rsidRPr="002A5CFE">
              <w:t>25,68</w:t>
            </w:r>
          </w:p>
        </w:tc>
        <w:tc>
          <w:tcPr>
            <w:tcW w:w="0" w:type="auto"/>
          </w:tcPr>
          <w:p w:rsidR="00012EA8" w:rsidRPr="002A5CFE" w:rsidRDefault="00012EA8" w:rsidP="002C48F1">
            <w:r w:rsidRPr="002A5CFE">
              <w:t>27,60</w:t>
            </w:r>
          </w:p>
        </w:tc>
        <w:tc>
          <w:tcPr>
            <w:tcW w:w="0" w:type="auto"/>
          </w:tcPr>
          <w:p w:rsidR="00012EA8" w:rsidRPr="002A5CFE" w:rsidRDefault="00012EA8" w:rsidP="002C48F1">
            <w:r w:rsidRPr="002A5CFE">
              <w:t>27,28</w:t>
            </w:r>
          </w:p>
        </w:tc>
      </w:tr>
      <w:tr w:rsidR="00012EA8" w:rsidTr="00D62B50">
        <w:tc>
          <w:tcPr>
            <w:tcW w:w="0" w:type="auto"/>
          </w:tcPr>
          <w:p w:rsidR="00012EA8" w:rsidRPr="002A5CFE" w:rsidRDefault="00012EA8" w:rsidP="002C48F1">
            <w:pPr>
              <w:autoSpaceDE w:val="0"/>
              <w:autoSpaceDN w:val="0"/>
              <w:adjustRightInd w:val="0"/>
              <w:jc w:val="left"/>
              <w:rPr>
                <w:color w:val="000000"/>
              </w:rPr>
            </w:pPr>
            <w:r w:rsidRPr="002A5CFE">
              <w:rPr>
                <w:color w:val="231F20"/>
              </w:rPr>
              <w:t>Вклад в формирование ВВП России, %</w:t>
            </w:r>
          </w:p>
        </w:tc>
        <w:tc>
          <w:tcPr>
            <w:tcW w:w="0" w:type="auto"/>
          </w:tcPr>
          <w:p w:rsidR="00012EA8" w:rsidRPr="002A5CFE" w:rsidRDefault="00012EA8" w:rsidP="002C48F1">
            <w:r w:rsidRPr="002A5CFE">
              <w:t>8,33</w:t>
            </w:r>
          </w:p>
        </w:tc>
        <w:tc>
          <w:tcPr>
            <w:tcW w:w="0" w:type="auto"/>
          </w:tcPr>
          <w:p w:rsidR="00012EA8" w:rsidRPr="002A5CFE" w:rsidRDefault="00012EA8" w:rsidP="002C48F1">
            <w:r w:rsidRPr="002A5CFE">
              <w:t>7,57</w:t>
            </w:r>
          </w:p>
        </w:tc>
        <w:tc>
          <w:tcPr>
            <w:tcW w:w="0" w:type="auto"/>
          </w:tcPr>
          <w:p w:rsidR="00012EA8" w:rsidRPr="002A5CFE" w:rsidRDefault="00012EA8" w:rsidP="002C48F1">
            <w:r w:rsidRPr="002A5CFE">
              <w:t>8,47</w:t>
            </w:r>
          </w:p>
        </w:tc>
        <w:tc>
          <w:tcPr>
            <w:tcW w:w="0" w:type="auto"/>
          </w:tcPr>
          <w:p w:rsidR="00012EA8" w:rsidRPr="002A5CFE" w:rsidRDefault="00012EA8" w:rsidP="002C48F1">
            <w:r w:rsidRPr="002A5CFE">
              <w:t>10,60</w:t>
            </w:r>
          </w:p>
        </w:tc>
        <w:tc>
          <w:tcPr>
            <w:tcW w:w="0" w:type="auto"/>
          </w:tcPr>
          <w:p w:rsidR="00012EA8" w:rsidRPr="002A5CFE" w:rsidRDefault="00012EA8" w:rsidP="002C48F1">
            <w:r w:rsidRPr="002A5CFE">
              <w:t>9,55</w:t>
            </w:r>
          </w:p>
        </w:tc>
      </w:tr>
      <w:tr w:rsidR="00012EA8" w:rsidTr="00D62B50">
        <w:tc>
          <w:tcPr>
            <w:tcW w:w="0" w:type="auto"/>
          </w:tcPr>
          <w:p w:rsidR="00012EA8" w:rsidRPr="002A5CFE" w:rsidRDefault="00012EA8" w:rsidP="002C48F1">
            <w:pPr>
              <w:autoSpaceDE w:val="0"/>
              <w:autoSpaceDN w:val="0"/>
              <w:adjustRightInd w:val="0"/>
              <w:jc w:val="left"/>
              <w:rPr>
                <w:color w:val="000000"/>
              </w:rPr>
            </w:pPr>
            <w:r w:rsidRPr="002A5CFE">
              <w:rPr>
                <w:color w:val="231F20"/>
              </w:rPr>
              <w:t>Доля контролируемых российских запасов газа, %</w:t>
            </w:r>
          </w:p>
        </w:tc>
        <w:tc>
          <w:tcPr>
            <w:tcW w:w="0" w:type="auto"/>
          </w:tcPr>
          <w:p w:rsidR="00012EA8" w:rsidRPr="002A5CFE" w:rsidRDefault="00012EA8" w:rsidP="002C48F1">
            <w:r w:rsidRPr="002A5CFE">
              <w:t>58,3</w:t>
            </w:r>
          </w:p>
        </w:tc>
        <w:tc>
          <w:tcPr>
            <w:tcW w:w="0" w:type="auto"/>
          </w:tcPr>
          <w:p w:rsidR="00012EA8" w:rsidRPr="002A5CFE" w:rsidRDefault="00012EA8" w:rsidP="002C48F1">
            <w:r w:rsidRPr="002A5CFE">
              <w:t>60,5</w:t>
            </w:r>
          </w:p>
        </w:tc>
        <w:tc>
          <w:tcPr>
            <w:tcW w:w="0" w:type="auto"/>
          </w:tcPr>
          <w:p w:rsidR="00012EA8" w:rsidRPr="002A5CFE" w:rsidRDefault="00012EA8" w:rsidP="002C48F1">
            <w:r w:rsidRPr="002A5CFE">
              <w:t>61,0</w:t>
            </w:r>
          </w:p>
        </w:tc>
        <w:tc>
          <w:tcPr>
            <w:tcW w:w="0" w:type="auto"/>
          </w:tcPr>
          <w:p w:rsidR="00012EA8" w:rsidRPr="002A5CFE" w:rsidRDefault="00012EA8" w:rsidP="002C48F1">
            <w:r w:rsidRPr="002A5CFE">
              <w:t>62,4</w:t>
            </w:r>
          </w:p>
        </w:tc>
        <w:tc>
          <w:tcPr>
            <w:tcW w:w="0" w:type="auto"/>
          </w:tcPr>
          <w:p w:rsidR="00012EA8" w:rsidRPr="002A5CFE" w:rsidRDefault="00012EA8" w:rsidP="002C48F1">
            <w:r w:rsidRPr="002A5CFE">
              <w:t>62,3</w:t>
            </w:r>
          </w:p>
        </w:tc>
      </w:tr>
      <w:tr w:rsidR="00012EA8" w:rsidTr="00D62B50">
        <w:tc>
          <w:tcPr>
            <w:tcW w:w="0" w:type="auto"/>
          </w:tcPr>
          <w:p w:rsidR="00012EA8" w:rsidRPr="002A5CFE" w:rsidRDefault="00012EA8" w:rsidP="002C48F1">
            <w:pPr>
              <w:autoSpaceDE w:val="0"/>
              <w:autoSpaceDN w:val="0"/>
              <w:adjustRightInd w:val="0"/>
              <w:jc w:val="left"/>
              <w:rPr>
                <w:color w:val="231F20"/>
              </w:rPr>
            </w:pPr>
            <w:r w:rsidRPr="002A5CFE">
              <w:rPr>
                <w:color w:val="231F20"/>
              </w:rPr>
              <w:t>Протяженность распределительных газопроводов,</w:t>
            </w:r>
          </w:p>
          <w:p w:rsidR="00012EA8" w:rsidRPr="002A5CFE" w:rsidRDefault="00012EA8" w:rsidP="002C48F1">
            <w:pPr>
              <w:autoSpaceDE w:val="0"/>
              <w:autoSpaceDN w:val="0"/>
              <w:adjustRightInd w:val="0"/>
              <w:jc w:val="left"/>
              <w:rPr>
                <w:color w:val="231F20"/>
              </w:rPr>
            </w:pPr>
            <w:r w:rsidRPr="002A5CFE">
              <w:rPr>
                <w:color w:val="231F20"/>
              </w:rPr>
              <w:t xml:space="preserve">обслуживаемых </w:t>
            </w:r>
            <w:r w:rsidRPr="002A5CFE">
              <w:rPr>
                <w:i/>
                <w:iCs/>
                <w:color w:val="231F20"/>
              </w:rPr>
              <w:t>Газпромом</w:t>
            </w:r>
            <w:r w:rsidRPr="002A5CFE">
              <w:rPr>
                <w:color w:val="231F20"/>
              </w:rPr>
              <w:t>, тыс. км</w:t>
            </w:r>
          </w:p>
        </w:tc>
        <w:tc>
          <w:tcPr>
            <w:tcW w:w="0" w:type="auto"/>
          </w:tcPr>
          <w:p w:rsidR="00012EA8" w:rsidRPr="002A5CFE" w:rsidRDefault="00012EA8" w:rsidP="002C48F1">
            <w:r w:rsidRPr="002A5CFE">
              <w:t>428</w:t>
            </w:r>
          </w:p>
        </w:tc>
        <w:tc>
          <w:tcPr>
            <w:tcW w:w="0" w:type="auto"/>
          </w:tcPr>
          <w:p w:rsidR="00012EA8" w:rsidRPr="002A5CFE" w:rsidRDefault="00012EA8" w:rsidP="002C48F1">
            <w:r w:rsidRPr="002A5CFE">
              <w:t>463</w:t>
            </w:r>
          </w:p>
        </w:tc>
        <w:tc>
          <w:tcPr>
            <w:tcW w:w="0" w:type="auto"/>
          </w:tcPr>
          <w:p w:rsidR="00012EA8" w:rsidRPr="002A5CFE" w:rsidRDefault="00012EA8" w:rsidP="002C48F1">
            <w:r w:rsidRPr="002A5CFE">
              <w:t>485</w:t>
            </w:r>
          </w:p>
        </w:tc>
        <w:tc>
          <w:tcPr>
            <w:tcW w:w="0" w:type="auto"/>
          </w:tcPr>
          <w:p w:rsidR="00012EA8" w:rsidRPr="002A5CFE" w:rsidRDefault="00012EA8" w:rsidP="002C48F1">
            <w:r w:rsidRPr="002A5CFE">
              <w:t>514</w:t>
            </w:r>
          </w:p>
        </w:tc>
        <w:tc>
          <w:tcPr>
            <w:tcW w:w="0" w:type="auto"/>
          </w:tcPr>
          <w:p w:rsidR="00012EA8" w:rsidRPr="002A5CFE" w:rsidRDefault="00012EA8" w:rsidP="002C48F1">
            <w:r w:rsidRPr="002A5CFE">
              <w:t>545</w:t>
            </w:r>
          </w:p>
        </w:tc>
      </w:tr>
      <w:tr w:rsidR="00012EA8" w:rsidTr="00D62B50">
        <w:tc>
          <w:tcPr>
            <w:tcW w:w="0" w:type="auto"/>
          </w:tcPr>
          <w:p w:rsidR="00012EA8" w:rsidRPr="002A5CFE" w:rsidRDefault="00012EA8" w:rsidP="002C48F1">
            <w:pPr>
              <w:autoSpaceDE w:val="0"/>
              <w:autoSpaceDN w:val="0"/>
              <w:adjustRightInd w:val="0"/>
              <w:jc w:val="left"/>
              <w:rPr>
                <w:color w:val="231F20"/>
              </w:rPr>
            </w:pPr>
            <w:r w:rsidRPr="002A5CFE">
              <w:rPr>
                <w:color w:val="231F20"/>
              </w:rPr>
              <w:t>Количество квартир и домовладений,</w:t>
            </w:r>
          </w:p>
          <w:p w:rsidR="00012EA8" w:rsidRPr="002A5CFE" w:rsidRDefault="00012EA8" w:rsidP="002C48F1">
            <w:pPr>
              <w:autoSpaceDE w:val="0"/>
              <w:autoSpaceDN w:val="0"/>
              <w:adjustRightInd w:val="0"/>
              <w:jc w:val="left"/>
              <w:rPr>
                <w:i/>
                <w:iCs/>
                <w:color w:val="231F20"/>
              </w:rPr>
            </w:pPr>
            <w:r w:rsidRPr="002A5CFE">
              <w:rPr>
                <w:color w:val="231F20"/>
              </w:rPr>
              <w:t xml:space="preserve">газоснабжение которых обеспечивает </w:t>
            </w:r>
            <w:r w:rsidRPr="002A5CFE">
              <w:rPr>
                <w:i/>
                <w:iCs/>
                <w:color w:val="231F20"/>
              </w:rPr>
              <w:t>Газпром</w:t>
            </w:r>
          </w:p>
          <w:p w:rsidR="00012EA8" w:rsidRPr="002A5CFE" w:rsidRDefault="00012EA8" w:rsidP="002C48F1">
            <w:pPr>
              <w:autoSpaceDE w:val="0"/>
              <w:autoSpaceDN w:val="0"/>
              <w:adjustRightInd w:val="0"/>
              <w:jc w:val="left"/>
              <w:rPr>
                <w:color w:val="000000"/>
              </w:rPr>
            </w:pPr>
            <w:r w:rsidRPr="002A5CFE">
              <w:rPr>
                <w:color w:val="231F20"/>
              </w:rPr>
              <w:t>(природный и сжиженный газ), млн ед.</w:t>
            </w:r>
          </w:p>
        </w:tc>
        <w:tc>
          <w:tcPr>
            <w:tcW w:w="0" w:type="auto"/>
          </w:tcPr>
          <w:p w:rsidR="00012EA8" w:rsidRPr="002A5CFE" w:rsidRDefault="00C138DB" w:rsidP="002C48F1">
            <w:r w:rsidRPr="002A5CFE">
              <w:t>22,8</w:t>
            </w:r>
          </w:p>
        </w:tc>
        <w:tc>
          <w:tcPr>
            <w:tcW w:w="0" w:type="auto"/>
          </w:tcPr>
          <w:p w:rsidR="00012EA8" w:rsidRPr="002A5CFE" w:rsidRDefault="00C138DB" w:rsidP="002C48F1">
            <w:r w:rsidRPr="002A5CFE">
              <w:t>25,1</w:t>
            </w:r>
          </w:p>
        </w:tc>
        <w:tc>
          <w:tcPr>
            <w:tcW w:w="0" w:type="auto"/>
          </w:tcPr>
          <w:p w:rsidR="00012EA8" w:rsidRPr="002A5CFE" w:rsidRDefault="00C138DB" w:rsidP="002C48F1">
            <w:r w:rsidRPr="002A5CFE">
              <w:t>25,6</w:t>
            </w:r>
          </w:p>
        </w:tc>
        <w:tc>
          <w:tcPr>
            <w:tcW w:w="0" w:type="auto"/>
          </w:tcPr>
          <w:p w:rsidR="00012EA8" w:rsidRPr="002A5CFE" w:rsidRDefault="00C138DB" w:rsidP="002C48F1">
            <w:r w:rsidRPr="002A5CFE">
              <w:t>26,1</w:t>
            </w:r>
          </w:p>
        </w:tc>
        <w:tc>
          <w:tcPr>
            <w:tcW w:w="0" w:type="auto"/>
          </w:tcPr>
          <w:p w:rsidR="00012EA8" w:rsidRPr="002A5CFE" w:rsidRDefault="00C138DB" w:rsidP="002C48F1">
            <w:r w:rsidRPr="002A5CFE">
              <w:t>25,9</w:t>
            </w:r>
          </w:p>
        </w:tc>
      </w:tr>
      <w:tr w:rsidR="00012EA8" w:rsidTr="00D62B50">
        <w:tc>
          <w:tcPr>
            <w:tcW w:w="0" w:type="auto"/>
          </w:tcPr>
          <w:p w:rsidR="00012EA8" w:rsidRPr="002A5CFE" w:rsidRDefault="00012EA8" w:rsidP="00DF769D">
            <w:pPr>
              <w:autoSpaceDE w:val="0"/>
              <w:autoSpaceDN w:val="0"/>
              <w:adjustRightInd w:val="0"/>
              <w:jc w:val="left"/>
              <w:rPr>
                <w:color w:val="231F20"/>
              </w:rPr>
            </w:pPr>
            <w:r w:rsidRPr="002A5CFE">
              <w:rPr>
                <w:color w:val="231F20"/>
              </w:rPr>
              <w:t>Количество коммунально</w:t>
            </w:r>
            <w:r w:rsidR="00C138DB" w:rsidRPr="002A5CFE">
              <w:rPr>
                <w:color w:val="231F20"/>
              </w:rPr>
              <w:t>-</w:t>
            </w:r>
            <w:r w:rsidRPr="002A5CFE">
              <w:rPr>
                <w:color w:val="231F20"/>
              </w:rPr>
              <w:t>бытовых предприятий,</w:t>
            </w:r>
          </w:p>
          <w:p w:rsidR="00012EA8" w:rsidRPr="002A5CFE" w:rsidRDefault="00012EA8" w:rsidP="00DF769D">
            <w:pPr>
              <w:autoSpaceDE w:val="0"/>
              <w:autoSpaceDN w:val="0"/>
              <w:adjustRightInd w:val="0"/>
              <w:jc w:val="left"/>
              <w:rPr>
                <w:i/>
                <w:iCs/>
                <w:color w:val="231F20"/>
              </w:rPr>
            </w:pPr>
            <w:r w:rsidRPr="002A5CFE">
              <w:rPr>
                <w:color w:val="231F20"/>
              </w:rPr>
              <w:t xml:space="preserve">газоснабжение которых обеспечивает </w:t>
            </w:r>
            <w:r w:rsidRPr="002A5CFE">
              <w:rPr>
                <w:i/>
                <w:iCs/>
                <w:color w:val="231F20"/>
              </w:rPr>
              <w:t>Газпром</w:t>
            </w:r>
          </w:p>
          <w:p w:rsidR="00012EA8" w:rsidRPr="002A5CFE" w:rsidRDefault="00012EA8" w:rsidP="00DF769D">
            <w:pPr>
              <w:autoSpaceDE w:val="0"/>
              <w:autoSpaceDN w:val="0"/>
              <w:adjustRightInd w:val="0"/>
              <w:jc w:val="left"/>
              <w:rPr>
                <w:color w:val="000000"/>
              </w:rPr>
            </w:pPr>
            <w:r w:rsidRPr="002A5CFE">
              <w:rPr>
                <w:color w:val="231F20"/>
              </w:rPr>
              <w:t>(природный и сжиженный газ), тыс. ед.</w:t>
            </w:r>
          </w:p>
        </w:tc>
        <w:tc>
          <w:tcPr>
            <w:tcW w:w="0" w:type="auto"/>
          </w:tcPr>
          <w:p w:rsidR="00012EA8" w:rsidRPr="002A5CFE" w:rsidRDefault="00C138DB" w:rsidP="002C48F1">
            <w:r w:rsidRPr="002A5CFE">
              <w:t>132,8</w:t>
            </w:r>
          </w:p>
        </w:tc>
        <w:tc>
          <w:tcPr>
            <w:tcW w:w="0" w:type="auto"/>
          </w:tcPr>
          <w:p w:rsidR="00012EA8" w:rsidRPr="002A5CFE" w:rsidRDefault="00C138DB" w:rsidP="002C48F1">
            <w:r w:rsidRPr="002A5CFE">
              <w:t>149,2</w:t>
            </w:r>
          </w:p>
        </w:tc>
        <w:tc>
          <w:tcPr>
            <w:tcW w:w="0" w:type="auto"/>
          </w:tcPr>
          <w:p w:rsidR="00012EA8" w:rsidRPr="002A5CFE" w:rsidRDefault="00C138DB" w:rsidP="002C48F1">
            <w:r w:rsidRPr="002A5CFE">
              <w:t>159,8</w:t>
            </w:r>
          </w:p>
        </w:tc>
        <w:tc>
          <w:tcPr>
            <w:tcW w:w="0" w:type="auto"/>
          </w:tcPr>
          <w:p w:rsidR="00012EA8" w:rsidRPr="002A5CFE" w:rsidRDefault="00C138DB" w:rsidP="002C48F1">
            <w:r w:rsidRPr="002A5CFE">
              <w:t>173,4</w:t>
            </w:r>
          </w:p>
        </w:tc>
        <w:tc>
          <w:tcPr>
            <w:tcW w:w="0" w:type="auto"/>
          </w:tcPr>
          <w:p w:rsidR="00012EA8" w:rsidRPr="002A5CFE" w:rsidRDefault="00C138DB" w:rsidP="002C48F1">
            <w:r w:rsidRPr="002A5CFE">
              <w:t>181,8</w:t>
            </w:r>
          </w:p>
        </w:tc>
      </w:tr>
      <w:tr w:rsidR="00012EA8" w:rsidTr="00D62B50">
        <w:tc>
          <w:tcPr>
            <w:tcW w:w="0" w:type="auto"/>
          </w:tcPr>
          <w:p w:rsidR="00012EA8" w:rsidRPr="002A5CFE" w:rsidRDefault="00012EA8" w:rsidP="00DF769D">
            <w:pPr>
              <w:autoSpaceDE w:val="0"/>
              <w:autoSpaceDN w:val="0"/>
              <w:adjustRightInd w:val="0"/>
              <w:jc w:val="left"/>
              <w:rPr>
                <w:color w:val="231F20"/>
              </w:rPr>
            </w:pPr>
            <w:r w:rsidRPr="002A5CFE">
              <w:rPr>
                <w:color w:val="231F20"/>
              </w:rPr>
              <w:t>Количество промышленных предприятий,</w:t>
            </w:r>
          </w:p>
          <w:p w:rsidR="00012EA8" w:rsidRPr="002A5CFE" w:rsidRDefault="00012EA8" w:rsidP="00DF769D">
            <w:pPr>
              <w:autoSpaceDE w:val="0"/>
              <w:autoSpaceDN w:val="0"/>
              <w:adjustRightInd w:val="0"/>
              <w:jc w:val="left"/>
              <w:rPr>
                <w:i/>
                <w:iCs/>
                <w:color w:val="231F20"/>
              </w:rPr>
            </w:pPr>
            <w:r w:rsidRPr="002A5CFE">
              <w:rPr>
                <w:color w:val="231F20"/>
              </w:rPr>
              <w:t xml:space="preserve">газоснабжение которых обеспечивает </w:t>
            </w:r>
            <w:r w:rsidRPr="002A5CFE">
              <w:rPr>
                <w:i/>
                <w:iCs/>
                <w:color w:val="231F20"/>
              </w:rPr>
              <w:t>Газпром</w:t>
            </w:r>
          </w:p>
          <w:p w:rsidR="00012EA8" w:rsidRPr="002A5CFE" w:rsidRDefault="00012EA8" w:rsidP="00DF769D">
            <w:pPr>
              <w:autoSpaceDE w:val="0"/>
              <w:autoSpaceDN w:val="0"/>
              <w:adjustRightInd w:val="0"/>
              <w:jc w:val="left"/>
              <w:rPr>
                <w:color w:val="000000"/>
              </w:rPr>
            </w:pPr>
            <w:r w:rsidRPr="002A5CFE">
              <w:rPr>
                <w:color w:val="231F20"/>
              </w:rPr>
              <w:t>(природный газ), тыс. ед.</w:t>
            </w:r>
          </w:p>
        </w:tc>
        <w:tc>
          <w:tcPr>
            <w:tcW w:w="0" w:type="auto"/>
          </w:tcPr>
          <w:p w:rsidR="00012EA8" w:rsidRPr="002A5CFE" w:rsidRDefault="00C138DB" w:rsidP="002C48F1">
            <w:r w:rsidRPr="002A5CFE">
              <w:t>12,2</w:t>
            </w:r>
          </w:p>
        </w:tc>
        <w:tc>
          <w:tcPr>
            <w:tcW w:w="0" w:type="auto"/>
          </w:tcPr>
          <w:p w:rsidR="00012EA8" w:rsidRPr="002A5CFE" w:rsidRDefault="00C138DB" w:rsidP="002C48F1">
            <w:r w:rsidRPr="002A5CFE">
              <w:t>13,7</w:t>
            </w:r>
          </w:p>
        </w:tc>
        <w:tc>
          <w:tcPr>
            <w:tcW w:w="0" w:type="auto"/>
          </w:tcPr>
          <w:p w:rsidR="00012EA8" w:rsidRPr="002A5CFE" w:rsidRDefault="00C138DB" w:rsidP="002C48F1">
            <w:r w:rsidRPr="002A5CFE">
              <w:t>14,6</w:t>
            </w:r>
          </w:p>
        </w:tc>
        <w:tc>
          <w:tcPr>
            <w:tcW w:w="0" w:type="auto"/>
          </w:tcPr>
          <w:p w:rsidR="00012EA8" w:rsidRPr="002A5CFE" w:rsidRDefault="00C138DB" w:rsidP="002C48F1">
            <w:r w:rsidRPr="002A5CFE">
              <w:t>15,9</w:t>
            </w:r>
          </w:p>
        </w:tc>
        <w:tc>
          <w:tcPr>
            <w:tcW w:w="0" w:type="auto"/>
          </w:tcPr>
          <w:p w:rsidR="00012EA8" w:rsidRPr="002A5CFE" w:rsidRDefault="00C138DB" w:rsidP="002C48F1">
            <w:r w:rsidRPr="002A5CFE">
              <w:t>16,2</w:t>
            </w:r>
          </w:p>
        </w:tc>
      </w:tr>
    </w:tbl>
    <w:p w:rsidR="00012EA8" w:rsidRPr="00012EA8" w:rsidRDefault="00012EA8" w:rsidP="00012EA8"/>
    <w:p w:rsidR="0040323D" w:rsidRPr="00E477FC" w:rsidRDefault="0040323D" w:rsidP="0040323D">
      <w:pPr>
        <w:pStyle w:val="10"/>
        <w:spacing w:line="360" w:lineRule="auto"/>
        <w:ind w:firstLine="720"/>
        <w:rPr>
          <w:sz w:val="24"/>
          <w:szCs w:val="24"/>
        </w:rPr>
      </w:pPr>
      <w:r w:rsidRPr="00E477FC">
        <w:rPr>
          <w:sz w:val="24"/>
          <w:szCs w:val="24"/>
        </w:rPr>
        <w:t>При таких подходах к развитию добычи природного газа требуется выполнить конкретную реконструкцию всей системы газоснабжения с целью осуществления поставок газа на внутрироссийские нужды и на экспорт для дальнейшего улучшения энергетической и экономической эффективности, подготовить систему ПГХ для повышения надежности газоснабжения народного хозяйства, кратно увеличив при этом извлечение полезных компонентов из добываемого газа. Предусматривается ускорить газификацию сельской местности всех районов. Особую важность проблема газификации сел и городов приобретает и районах Восточной Сибири и Дальнего Востока. Намечено увеличить использование газа как моторного топлива, реконструировать существующие и строить новые электростанции в городах и селах страны. Помимо Западной Сибири важную роль и газоснабжении потребителей будут играть Уральский и Поволжский районы России.</w:t>
      </w:r>
    </w:p>
    <w:p w:rsidR="0040323D" w:rsidRDefault="0040323D" w:rsidP="0040323D">
      <w:pPr>
        <w:pStyle w:val="10"/>
        <w:spacing w:line="360" w:lineRule="auto"/>
        <w:ind w:firstLine="720"/>
        <w:rPr>
          <w:sz w:val="24"/>
          <w:szCs w:val="24"/>
        </w:rPr>
      </w:pPr>
      <w:r w:rsidRPr="00E477FC">
        <w:rPr>
          <w:sz w:val="24"/>
          <w:szCs w:val="24"/>
        </w:rPr>
        <w:t>В ближайшей перспективе намечаются работы по вовлечению в хозяйственный оборот новых месторождений нефти и газа полуострова Ямал, Западной Сибири и Восточной Сибири (Красноярский край и Иркутская область) и освоению месторождений нефти и газа, расположенных на континентальном шельфе, 70% территории которого перспективны в нефтегазоносном отношении. Для освоения перспективных месторождений потребуется привлечение иностранного капитала. Так, в Западной Сибири американская компания "Амоко" будет участвовать в эксплуатации Приобского месторождения. На базе Ардалинского месторождения Тимано-Печорской провинции работает российско-американское предприятие. Благоприятны перспективы совместного освоения месторождений шельфовой зоны острова Сахалин с привлечением японского и американского капиталов.</w:t>
      </w:r>
    </w:p>
    <w:p w:rsidR="007C66A0" w:rsidRDefault="007C66A0" w:rsidP="0040323D">
      <w:pPr>
        <w:pStyle w:val="10"/>
        <w:spacing w:line="360" w:lineRule="auto"/>
        <w:ind w:firstLine="720"/>
        <w:rPr>
          <w:sz w:val="24"/>
          <w:szCs w:val="24"/>
        </w:rPr>
      </w:pPr>
      <w:r w:rsidRPr="00E477FC">
        <w:rPr>
          <w:sz w:val="24"/>
          <w:szCs w:val="24"/>
        </w:rPr>
        <w:t xml:space="preserve">Что касается экспорта, то крупнейшим на сегодняшний день проектом "Газпрома" по увеличению поставок газа за рубеж является строительство трансконтинентальной газовой магистрали – «Ямал Европа» общей протяженностью </w:t>
      </w:r>
      <w:smartTag w:uri="urn:schemas-microsoft-com:office:smarttags" w:element="metricconverter">
        <w:smartTagPr>
          <w:attr w:name="ProductID" w:val="4000 км"/>
        </w:smartTagPr>
        <w:r w:rsidRPr="00E477FC">
          <w:rPr>
            <w:sz w:val="24"/>
            <w:szCs w:val="24"/>
          </w:rPr>
          <w:t>4000 км</w:t>
        </w:r>
      </w:smartTag>
      <w:r w:rsidRPr="00E477FC">
        <w:rPr>
          <w:sz w:val="24"/>
          <w:szCs w:val="24"/>
        </w:rPr>
        <w:t>. Этот трубопровод пройдет от месторождений полуострова Ямал через Центральную Россию и Белоруссию в Польшу, Германию (от главной магистрали в будущем предполагается сооружение ответвлений в разные европейские страны). Интересными представляются многие другие проекты транспортировки российского газа. Например, российско-болгарский проект для перекачки газа в Грецию (до этого российский газ поступал через Болгарию только в Турцию). Другой проект – новый южно-европейский газопровод, который должен пройти по территории Словакии, Венгрии, Словении с выходом в Северную Италию и соединить эти страны с магистралью "Ямал – Европа".</w:t>
      </w:r>
    </w:p>
    <w:p w:rsidR="007C66A0" w:rsidRDefault="007C66A0" w:rsidP="0040323D">
      <w:pPr>
        <w:pStyle w:val="10"/>
        <w:spacing w:line="360" w:lineRule="auto"/>
        <w:ind w:firstLine="720"/>
        <w:rPr>
          <w:sz w:val="24"/>
          <w:szCs w:val="24"/>
        </w:rPr>
      </w:pPr>
      <w:r>
        <w:rPr>
          <w:sz w:val="24"/>
          <w:szCs w:val="24"/>
        </w:rPr>
        <w:t xml:space="preserve">Также дальнейшему развитию газовой промышленности способствует наличие </w:t>
      </w:r>
      <w:r w:rsidR="00BD5344">
        <w:rPr>
          <w:sz w:val="24"/>
          <w:szCs w:val="24"/>
        </w:rPr>
        <w:t>хорошей сырьевой базы</w:t>
      </w:r>
      <w:r>
        <w:rPr>
          <w:sz w:val="24"/>
          <w:szCs w:val="24"/>
        </w:rPr>
        <w:t>, это можно увидеть из таблицы:</w:t>
      </w:r>
    </w:p>
    <w:p w:rsidR="002B18E8" w:rsidRDefault="002B18E8" w:rsidP="0040323D">
      <w:pPr>
        <w:pStyle w:val="10"/>
        <w:spacing w:line="360" w:lineRule="auto"/>
        <w:ind w:firstLine="720"/>
        <w:rPr>
          <w:sz w:val="24"/>
          <w:szCs w:val="24"/>
        </w:rPr>
      </w:pPr>
    </w:p>
    <w:p w:rsidR="002B18E8" w:rsidRDefault="002B18E8" w:rsidP="0040323D">
      <w:pPr>
        <w:pStyle w:val="10"/>
        <w:spacing w:line="360" w:lineRule="auto"/>
        <w:ind w:firstLine="720"/>
        <w:rPr>
          <w:sz w:val="24"/>
          <w:szCs w:val="24"/>
        </w:rPr>
      </w:pPr>
    </w:p>
    <w:p w:rsidR="002B18E8" w:rsidRDefault="002B18E8" w:rsidP="0040323D">
      <w:pPr>
        <w:pStyle w:val="10"/>
        <w:spacing w:line="360" w:lineRule="auto"/>
        <w:ind w:firstLine="720"/>
        <w:rPr>
          <w:sz w:val="24"/>
          <w:szCs w:val="24"/>
        </w:rPr>
      </w:pPr>
    </w:p>
    <w:p w:rsidR="007C66A0" w:rsidRDefault="007C66A0" w:rsidP="0040323D">
      <w:pPr>
        <w:pStyle w:val="10"/>
        <w:spacing w:line="360" w:lineRule="auto"/>
        <w:ind w:firstLine="720"/>
        <w:rPr>
          <w:sz w:val="24"/>
          <w:szCs w:val="24"/>
        </w:rPr>
      </w:pPr>
    </w:p>
    <w:p w:rsidR="007C66A0" w:rsidRDefault="007C66A0" w:rsidP="00C343F6">
      <w:pPr>
        <w:pStyle w:val="ae"/>
        <w:spacing w:before="120" w:after="120"/>
        <w:rPr>
          <w:b w:val="0"/>
          <w:i/>
          <w:sz w:val="24"/>
          <w:szCs w:val="24"/>
        </w:rPr>
      </w:pPr>
      <w:r w:rsidRPr="007C66A0">
        <w:rPr>
          <w:sz w:val="24"/>
          <w:szCs w:val="24"/>
        </w:rPr>
        <w:t xml:space="preserve">Таблица </w:t>
      </w:r>
      <w:r w:rsidRPr="007C66A0">
        <w:rPr>
          <w:sz w:val="24"/>
          <w:szCs w:val="24"/>
        </w:rPr>
        <w:fldChar w:fldCharType="begin"/>
      </w:r>
      <w:r w:rsidRPr="007C66A0">
        <w:rPr>
          <w:sz w:val="24"/>
          <w:szCs w:val="24"/>
        </w:rPr>
        <w:instrText xml:space="preserve"> SEQ Таблица \* ARABIC </w:instrText>
      </w:r>
      <w:r w:rsidRPr="007C66A0">
        <w:rPr>
          <w:sz w:val="24"/>
          <w:szCs w:val="24"/>
        </w:rPr>
        <w:fldChar w:fldCharType="separate"/>
      </w:r>
      <w:r w:rsidR="00EB0B26">
        <w:rPr>
          <w:noProof/>
          <w:sz w:val="24"/>
          <w:szCs w:val="24"/>
        </w:rPr>
        <w:t>5</w:t>
      </w:r>
      <w:r w:rsidRPr="007C66A0">
        <w:rPr>
          <w:sz w:val="24"/>
          <w:szCs w:val="24"/>
        </w:rPr>
        <w:fldChar w:fldCharType="end"/>
      </w:r>
      <w:r>
        <w:rPr>
          <w:sz w:val="24"/>
          <w:szCs w:val="24"/>
        </w:rPr>
        <w:t xml:space="preserve"> – </w:t>
      </w:r>
      <w:r w:rsidR="00212EA1">
        <w:rPr>
          <w:b w:val="0"/>
          <w:i/>
          <w:sz w:val="24"/>
          <w:szCs w:val="24"/>
        </w:rPr>
        <w:t xml:space="preserve">Месторождения, открытые </w:t>
      </w:r>
      <w:r>
        <w:rPr>
          <w:b w:val="0"/>
          <w:i/>
          <w:sz w:val="24"/>
          <w:szCs w:val="24"/>
        </w:rPr>
        <w:t>Газпром на территории России в 200</w:t>
      </w:r>
      <w:r w:rsidR="00D4533F">
        <w:rPr>
          <w:b w:val="0"/>
          <w:i/>
          <w:sz w:val="24"/>
          <w:szCs w:val="24"/>
        </w:rPr>
        <w:t>3-2007</w:t>
      </w:r>
      <w:r>
        <w:rPr>
          <w:b w:val="0"/>
          <w:i/>
          <w:sz w:val="24"/>
          <w:szCs w:val="24"/>
        </w:rPr>
        <w:t>гг.</w:t>
      </w:r>
      <w:r w:rsidR="00D4533F">
        <w:rPr>
          <w:rStyle w:val="ad"/>
          <w:b w:val="0"/>
          <w:i/>
          <w:sz w:val="24"/>
          <w:szCs w:val="24"/>
        </w:rPr>
        <w:footnoteReference w:id="15"/>
      </w:r>
    </w:p>
    <w:tbl>
      <w:tblPr>
        <w:tblStyle w:val="af0"/>
        <w:tblW w:w="0" w:type="auto"/>
        <w:tblLook w:val="01E0" w:firstRow="1" w:lastRow="1" w:firstColumn="1" w:lastColumn="1" w:noHBand="0" w:noVBand="0"/>
      </w:tblPr>
      <w:tblGrid>
        <w:gridCol w:w="2375"/>
        <w:gridCol w:w="2373"/>
        <w:gridCol w:w="2476"/>
        <w:gridCol w:w="2346"/>
      </w:tblGrid>
      <w:tr w:rsidR="007C66A0" w:rsidTr="00345FD1">
        <w:tc>
          <w:tcPr>
            <w:tcW w:w="2375" w:type="dxa"/>
          </w:tcPr>
          <w:p w:rsidR="007C66A0" w:rsidRPr="007C66A0" w:rsidRDefault="007C66A0" w:rsidP="007C66A0">
            <w:pPr>
              <w:autoSpaceDE w:val="0"/>
              <w:autoSpaceDN w:val="0"/>
              <w:adjustRightInd w:val="0"/>
              <w:rPr>
                <w:rFonts w:ascii="HeliosCond-Bold" w:hAnsi="HeliosCond-Bold" w:cs="HeliosCond-Bold"/>
                <w:color w:val="000000"/>
                <w:sz w:val="20"/>
                <w:szCs w:val="20"/>
              </w:rPr>
            </w:pPr>
            <w:r>
              <w:rPr>
                <w:rFonts w:ascii="HeliosCond-Bold" w:hAnsi="HeliosCond-Bold" w:cs="HeliosCond-Bold"/>
                <w:b/>
                <w:bCs/>
                <w:color w:val="231F20"/>
                <w:sz w:val="20"/>
                <w:szCs w:val="20"/>
              </w:rPr>
              <w:t>Наименование месторождения</w:t>
            </w:r>
          </w:p>
        </w:tc>
        <w:tc>
          <w:tcPr>
            <w:tcW w:w="2373" w:type="dxa"/>
          </w:tcPr>
          <w:p w:rsidR="007C66A0" w:rsidRDefault="001767A2" w:rsidP="007C66A0">
            <w:r>
              <w:t>Местоположение</w:t>
            </w:r>
          </w:p>
        </w:tc>
        <w:tc>
          <w:tcPr>
            <w:tcW w:w="2476" w:type="dxa"/>
          </w:tcPr>
          <w:p w:rsidR="007C66A0" w:rsidRDefault="001767A2" w:rsidP="007C66A0">
            <w:r>
              <w:t>Тип месторождения</w:t>
            </w:r>
          </w:p>
        </w:tc>
        <w:tc>
          <w:tcPr>
            <w:tcW w:w="2346" w:type="dxa"/>
          </w:tcPr>
          <w:p w:rsidR="007C66A0" w:rsidRDefault="001767A2" w:rsidP="007C66A0">
            <w:r>
              <w:t>Год постановки на баланс</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Обское</w:t>
            </w:r>
          </w:p>
        </w:tc>
        <w:tc>
          <w:tcPr>
            <w:tcW w:w="2373" w:type="dxa"/>
          </w:tcPr>
          <w:p w:rsidR="007C66A0" w:rsidRPr="00085EF4" w:rsidRDefault="00085EF4" w:rsidP="00085EF4">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Карское море</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газовое</w:t>
            </w:r>
          </w:p>
        </w:tc>
        <w:tc>
          <w:tcPr>
            <w:tcW w:w="2346" w:type="dxa"/>
          </w:tcPr>
          <w:p w:rsidR="007C66A0" w:rsidRDefault="00D4533F" w:rsidP="007C66A0">
            <w:r>
              <w:t>2003</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Каменномысское-море</w:t>
            </w:r>
          </w:p>
        </w:tc>
        <w:tc>
          <w:tcPr>
            <w:tcW w:w="2373" w:type="dxa"/>
          </w:tcPr>
          <w:p w:rsidR="007C66A0" w:rsidRPr="00085EF4" w:rsidRDefault="00085EF4" w:rsidP="00085EF4">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Карское море</w:t>
            </w:r>
          </w:p>
        </w:tc>
        <w:tc>
          <w:tcPr>
            <w:tcW w:w="2476" w:type="dxa"/>
          </w:tcPr>
          <w:p w:rsidR="007C66A0" w:rsidRDefault="0097470D" w:rsidP="007C66A0">
            <w:r>
              <w:rPr>
                <w:rFonts w:ascii="HeliosCond" w:hAnsi="HeliosCond" w:cs="HeliosCond"/>
                <w:color w:val="231F20"/>
                <w:sz w:val="20"/>
                <w:szCs w:val="20"/>
              </w:rPr>
              <w:t>газовое</w:t>
            </w:r>
          </w:p>
        </w:tc>
        <w:tc>
          <w:tcPr>
            <w:tcW w:w="2346" w:type="dxa"/>
          </w:tcPr>
          <w:p w:rsidR="007C66A0" w:rsidRDefault="00D4533F" w:rsidP="007C66A0">
            <w:r>
              <w:t>2003</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Черноерковское</w:t>
            </w:r>
          </w:p>
        </w:tc>
        <w:tc>
          <w:tcPr>
            <w:tcW w:w="2373" w:type="dxa"/>
          </w:tcPr>
          <w:p w:rsidR="007C66A0" w:rsidRDefault="00085EF4" w:rsidP="007C66A0">
            <w:r>
              <w:rPr>
                <w:rFonts w:ascii="HeliosCond" w:hAnsi="HeliosCond" w:cs="HeliosCond"/>
                <w:color w:val="231F20"/>
                <w:sz w:val="20"/>
                <w:szCs w:val="20"/>
              </w:rPr>
              <w:t>Краснодарский край</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нефтегазоконденсатное</w:t>
            </w:r>
          </w:p>
        </w:tc>
        <w:tc>
          <w:tcPr>
            <w:tcW w:w="2346" w:type="dxa"/>
          </w:tcPr>
          <w:p w:rsidR="007C66A0" w:rsidRDefault="00D4533F" w:rsidP="007C66A0">
            <w:r>
              <w:t>2003</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Восточно-Прибрежное</w:t>
            </w:r>
          </w:p>
        </w:tc>
        <w:tc>
          <w:tcPr>
            <w:tcW w:w="2373" w:type="dxa"/>
          </w:tcPr>
          <w:p w:rsidR="007C66A0" w:rsidRDefault="00085EF4" w:rsidP="007C66A0">
            <w:r>
              <w:rPr>
                <w:rFonts w:ascii="HeliosCond" w:hAnsi="HeliosCond" w:cs="HeliosCond"/>
                <w:color w:val="231F20"/>
                <w:sz w:val="20"/>
                <w:szCs w:val="20"/>
              </w:rPr>
              <w:t>Краснодарский край</w:t>
            </w:r>
          </w:p>
        </w:tc>
        <w:tc>
          <w:tcPr>
            <w:tcW w:w="2476" w:type="dxa"/>
          </w:tcPr>
          <w:p w:rsidR="007C66A0" w:rsidRDefault="0097470D" w:rsidP="007C66A0">
            <w:r>
              <w:rPr>
                <w:rFonts w:ascii="HeliosCond" w:hAnsi="HeliosCond" w:cs="HeliosCond"/>
                <w:color w:val="231F20"/>
                <w:sz w:val="20"/>
                <w:szCs w:val="20"/>
              </w:rPr>
              <w:t>нефтегазоконденсатное</w:t>
            </w:r>
          </w:p>
        </w:tc>
        <w:tc>
          <w:tcPr>
            <w:tcW w:w="2346" w:type="dxa"/>
          </w:tcPr>
          <w:p w:rsidR="007C66A0" w:rsidRDefault="00D4533F" w:rsidP="007C66A0">
            <w:r>
              <w:t>2003</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Средне-Прибрежное</w:t>
            </w:r>
          </w:p>
        </w:tc>
        <w:tc>
          <w:tcPr>
            <w:tcW w:w="2373" w:type="dxa"/>
          </w:tcPr>
          <w:p w:rsidR="007C66A0" w:rsidRDefault="00085EF4" w:rsidP="007C66A0">
            <w:r>
              <w:rPr>
                <w:rFonts w:ascii="HeliosCond" w:hAnsi="HeliosCond" w:cs="HeliosCond"/>
                <w:color w:val="231F20"/>
                <w:sz w:val="20"/>
                <w:szCs w:val="20"/>
              </w:rPr>
              <w:t>Краснодарский край</w:t>
            </w:r>
          </w:p>
        </w:tc>
        <w:tc>
          <w:tcPr>
            <w:tcW w:w="2476" w:type="dxa"/>
          </w:tcPr>
          <w:p w:rsidR="007C66A0" w:rsidRDefault="0097470D" w:rsidP="007C66A0">
            <w:r>
              <w:rPr>
                <w:rFonts w:ascii="HeliosCond" w:hAnsi="HeliosCond" w:cs="HeliosCond"/>
                <w:color w:val="231F20"/>
                <w:sz w:val="20"/>
                <w:szCs w:val="20"/>
              </w:rPr>
              <w:t>нефтегазоконденсатное</w:t>
            </w:r>
          </w:p>
        </w:tc>
        <w:tc>
          <w:tcPr>
            <w:tcW w:w="2346" w:type="dxa"/>
          </w:tcPr>
          <w:p w:rsidR="007C66A0" w:rsidRDefault="00D4533F" w:rsidP="007C66A0">
            <w:r>
              <w:t>2003</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Южно-Гриневское</w:t>
            </w:r>
          </w:p>
        </w:tc>
        <w:tc>
          <w:tcPr>
            <w:tcW w:w="2373" w:type="dxa"/>
          </w:tcPr>
          <w:p w:rsidR="007C66A0" w:rsidRDefault="00085EF4" w:rsidP="007C66A0">
            <w:r>
              <w:rPr>
                <w:rFonts w:ascii="HeliosCond" w:hAnsi="HeliosCond" w:cs="HeliosCond"/>
                <w:color w:val="231F20"/>
                <w:sz w:val="20"/>
                <w:szCs w:val="20"/>
              </w:rPr>
              <w:t>Краснодарский край</w:t>
            </w:r>
          </w:p>
        </w:tc>
        <w:tc>
          <w:tcPr>
            <w:tcW w:w="2476" w:type="dxa"/>
          </w:tcPr>
          <w:p w:rsidR="007C66A0" w:rsidRDefault="0097470D" w:rsidP="007C66A0">
            <w:r>
              <w:rPr>
                <w:rFonts w:ascii="HeliosCond" w:hAnsi="HeliosCond" w:cs="HeliosCond"/>
                <w:color w:val="231F20"/>
                <w:sz w:val="20"/>
                <w:szCs w:val="20"/>
              </w:rPr>
              <w:t>газовое</w:t>
            </w:r>
          </w:p>
        </w:tc>
        <w:tc>
          <w:tcPr>
            <w:tcW w:w="2346" w:type="dxa"/>
          </w:tcPr>
          <w:p w:rsidR="007C66A0" w:rsidRDefault="00D4533F" w:rsidP="007C66A0">
            <w:r>
              <w:t>2003</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Свободненское</w:t>
            </w:r>
          </w:p>
        </w:tc>
        <w:tc>
          <w:tcPr>
            <w:tcW w:w="2373" w:type="dxa"/>
          </w:tcPr>
          <w:p w:rsidR="007C66A0" w:rsidRDefault="00085EF4" w:rsidP="007C66A0">
            <w:r>
              <w:rPr>
                <w:rFonts w:ascii="HeliosCond" w:hAnsi="HeliosCond" w:cs="HeliosCond"/>
                <w:color w:val="231F20"/>
                <w:sz w:val="20"/>
                <w:szCs w:val="20"/>
              </w:rPr>
              <w:t>Краснодарский край</w:t>
            </w:r>
          </w:p>
        </w:tc>
        <w:tc>
          <w:tcPr>
            <w:tcW w:w="2476" w:type="dxa"/>
          </w:tcPr>
          <w:p w:rsidR="007C66A0" w:rsidRDefault="0097470D" w:rsidP="007C66A0">
            <w:r>
              <w:rPr>
                <w:rFonts w:ascii="HeliosCond" w:hAnsi="HeliosCond" w:cs="HeliosCond"/>
                <w:color w:val="231F20"/>
                <w:sz w:val="20"/>
                <w:szCs w:val="20"/>
              </w:rPr>
              <w:t>газовое</w:t>
            </w:r>
          </w:p>
        </w:tc>
        <w:tc>
          <w:tcPr>
            <w:tcW w:w="2346" w:type="dxa"/>
          </w:tcPr>
          <w:p w:rsidR="007C66A0" w:rsidRDefault="00D4533F" w:rsidP="007C66A0">
            <w:r>
              <w:t>2003</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Ленское</w:t>
            </w:r>
          </w:p>
        </w:tc>
        <w:tc>
          <w:tcPr>
            <w:tcW w:w="2373" w:type="dxa"/>
          </w:tcPr>
          <w:p w:rsidR="007C66A0" w:rsidRDefault="00152622" w:rsidP="007C66A0">
            <w:r>
              <w:rPr>
                <w:rFonts w:ascii="HeliosCond" w:hAnsi="HeliosCond" w:cs="HeliosCond"/>
                <w:color w:val="231F20"/>
                <w:sz w:val="20"/>
                <w:szCs w:val="20"/>
              </w:rPr>
              <w:t>Ямало-Ненецкий АО</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нефтяное</w:t>
            </w:r>
          </w:p>
        </w:tc>
        <w:tc>
          <w:tcPr>
            <w:tcW w:w="2346" w:type="dxa"/>
          </w:tcPr>
          <w:p w:rsidR="007C66A0" w:rsidRDefault="00D4533F" w:rsidP="007C66A0">
            <w:r>
              <w:t>2003</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Средне-Надымское</w:t>
            </w:r>
          </w:p>
        </w:tc>
        <w:tc>
          <w:tcPr>
            <w:tcW w:w="2373" w:type="dxa"/>
          </w:tcPr>
          <w:p w:rsidR="007C66A0" w:rsidRDefault="00152622" w:rsidP="007C66A0">
            <w:r>
              <w:rPr>
                <w:rFonts w:ascii="HeliosCond" w:hAnsi="HeliosCond" w:cs="HeliosCond"/>
                <w:color w:val="231F20"/>
                <w:sz w:val="20"/>
                <w:szCs w:val="20"/>
              </w:rPr>
              <w:t>Ямало-Ненецкий АО</w:t>
            </w:r>
          </w:p>
        </w:tc>
        <w:tc>
          <w:tcPr>
            <w:tcW w:w="2476" w:type="dxa"/>
          </w:tcPr>
          <w:p w:rsidR="007C66A0" w:rsidRDefault="0097470D" w:rsidP="007C66A0">
            <w:r>
              <w:rPr>
                <w:rFonts w:ascii="HeliosCond" w:hAnsi="HeliosCond" w:cs="HeliosCond"/>
                <w:color w:val="231F20"/>
                <w:sz w:val="20"/>
                <w:szCs w:val="20"/>
              </w:rPr>
              <w:t>нефтяное</w:t>
            </w:r>
          </w:p>
        </w:tc>
        <w:tc>
          <w:tcPr>
            <w:tcW w:w="2346" w:type="dxa"/>
          </w:tcPr>
          <w:p w:rsidR="007C66A0" w:rsidRDefault="00D4533F" w:rsidP="007C66A0">
            <w:r>
              <w:t>2003</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Южно-Песцовое</w:t>
            </w:r>
          </w:p>
        </w:tc>
        <w:tc>
          <w:tcPr>
            <w:tcW w:w="2373" w:type="dxa"/>
          </w:tcPr>
          <w:p w:rsidR="007C66A0" w:rsidRDefault="00152622" w:rsidP="007C66A0">
            <w:r>
              <w:rPr>
                <w:rFonts w:ascii="HeliosCond" w:hAnsi="HeliosCond" w:cs="HeliosCond"/>
                <w:color w:val="231F20"/>
                <w:sz w:val="20"/>
                <w:szCs w:val="20"/>
              </w:rPr>
              <w:t>Ямало-Ненецкий АО</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газоконденсатное</w:t>
            </w:r>
          </w:p>
        </w:tc>
        <w:tc>
          <w:tcPr>
            <w:tcW w:w="2346" w:type="dxa"/>
          </w:tcPr>
          <w:p w:rsidR="007C66A0" w:rsidRDefault="00D4533F" w:rsidP="007C66A0">
            <w:r>
              <w:t>2003</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Гречаное</w:t>
            </w:r>
          </w:p>
        </w:tc>
        <w:tc>
          <w:tcPr>
            <w:tcW w:w="2373" w:type="dxa"/>
          </w:tcPr>
          <w:p w:rsidR="007C66A0" w:rsidRDefault="00085EF4" w:rsidP="007C66A0">
            <w:r>
              <w:rPr>
                <w:rFonts w:ascii="HeliosCond" w:hAnsi="HeliosCond" w:cs="HeliosCond"/>
                <w:color w:val="231F20"/>
                <w:sz w:val="20"/>
                <w:szCs w:val="20"/>
              </w:rPr>
              <w:t>Краснодарский край</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газовое</w:t>
            </w:r>
          </w:p>
        </w:tc>
        <w:tc>
          <w:tcPr>
            <w:tcW w:w="2346" w:type="dxa"/>
          </w:tcPr>
          <w:p w:rsidR="007C66A0" w:rsidRDefault="00D4533F" w:rsidP="007C66A0">
            <w:r>
              <w:t>2004</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Южно-Черноерковское</w:t>
            </w:r>
          </w:p>
        </w:tc>
        <w:tc>
          <w:tcPr>
            <w:tcW w:w="2373" w:type="dxa"/>
          </w:tcPr>
          <w:p w:rsidR="007C66A0" w:rsidRDefault="00085EF4" w:rsidP="007C66A0">
            <w:r>
              <w:rPr>
                <w:rFonts w:ascii="HeliosCond" w:hAnsi="HeliosCond" w:cs="HeliosCond"/>
                <w:color w:val="231F20"/>
                <w:sz w:val="20"/>
                <w:szCs w:val="20"/>
              </w:rPr>
              <w:t>Краснодарский край</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нефтяное</w:t>
            </w:r>
          </w:p>
        </w:tc>
        <w:tc>
          <w:tcPr>
            <w:tcW w:w="2346" w:type="dxa"/>
          </w:tcPr>
          <w:p w:rsidR="007C66A0" w:rsidRDefault="00D4533F" w:rsidP="007C66A0">
            <w:r>
              <w:t>2004</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Песчаное</w:t>
            </w:r>
          </w:p>
        </w:tc>
        <w:tc>
          <w:tcPr>
            <w:tcW w:w="2373" w:type="dxa"/>
          </w:tcPr>
          <w:p w:rsidR="007C66A0" w:rsidRDefault="00085EF4" w:rsidP="007C66A0">
            <w:r>
              <w:rPr>
                <w:rFonts w:ascii="HeliosCond" w:hAnsi="HeliosCond" w:cs="HeliosCond"/>
                <w:color w:val="231F20"/>
                <w:sz w:val="20"/>
                <w:szCs w:val="20"/>
              </w:rPr>
              <w:t>Краснодарский край</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нефтегазоконденсатное</w:t>
            </w:r>
          </w:p>
        </w:tc>
        <w:tc>
          <w:tcPr>
            <w:tcW w:w="2346" w:type="dxa"/>
          </w:tcPr>
          <w:p w:rsidR="007C66A0" w:rsidRDefault="00D4533F" w:rsidP="007C66A0">
            <w:r>
              <w:t>2004</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Западно-Казачье</w:t>
            </w:r>
          </w:p>
        </w:tc>
        <w:tc>
          <w:tcPr>
            <w:tcW w:w="2373" w:type="dxa"/>
          </w:tcPr>
          <w:p w:rsidR="007C66A0" w:rsidRPr="00152622" w:rsidRDefault="00085EF4" w:rsidP="00085EF4">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Краснодарский край</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газовое</w:t>
            </w:r>
          </w:p>
        </w:tc>
        <w:tc>
          <w:tcPr>
            <w:tcW w:w="2346" w:type="dxa"/>
          </w:tcPr>
          <w:p w:rsidR="007C66A0" w:rsidRDefault="00D4533F" w:rsidP="007C66A0">
            <w:r>
              <w:t>2004</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Берямбинское</w:t>
            </w:r>
          </w:p>
        </w:tc>
        <w:tc>
          <w:tcPr>
            <w:tcW w:w="2373" w:type="dxa"/>
          </w:tcPr>
          <w:p w:rsidR="007C66A0" w:rsidRPr="00152622" w:rsidRDefault="00152622" w:rsidP="00152622">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Красноярский край</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газоконденсатное</w:t>
            </w:r>
          </w:p>
        </w:tc>
        <w:tc>
          <w:tcPr>
            <w:tcW w:w="2346" w:type="dxa"/>
          </w:tcPr>
          <w:p w:rsidR="007C66A0" w:rsidRDefault="00D4533F" w:rsidP="007C66A0">
            <w:r>
              <w:t>2004</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Нинельское</w:t>
            </w:r>
          </w:p>
        </w:tc>
        <w:tc>
          <w:tcPr>
            <w:tcW w:w="2373" w:type="dxa"/>
          </w:tcPr>
          <w:p w:rsidR="007C66A0" w:rsidRPr="00152622" w:rsidRDefault="00152622" w:rsidP="00152622">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Ямало-Ненецкий АО</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нефтяное</w:t>
            </w:r>
          </w:p>
        </w:tc>
        <w:tc>
          <w:tcPr>
            <w:tcW w:w="2346" w:type="dxa"/>
          </w:tcPr>
          <w:p w:rsidR="007C66A0" w:rsidRDefault="00D4533F" w:rsidP="007C66A0">
            <w:r>
              <w:t>2005</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Чугорьяхинское</w:t>
            </w:r>
          </w:p>
        </w:tc>
        <w:tc>
          <w:tcPr>
            <w:tcW w:w="2373" w:type="dxa"/>
          </w:tcPr>
          <w:p w:rsidR="007C66A0" w:rsidRPr="00152622" w:rsidRDefault="00152622" w:rsidP="00152622">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Карское море</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газоконденсатное</w:t>
            </w:r>
          </w:p>
        </w:tc>
        <w:tc>
          <w:tcPr>
            <w:tcW w:w="2346" w:type="dxa"/>
          </w:tcPr>
          <w:p w:rsidR="007C66A0" w:rsidRDefault="00D4533F" w:rsidP="007C66A0">
            <w:r>
              <w:t>2005</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Восточно-Песчаное</w:t>
            </w:r>
          </w:p>
        </w:tc>
        <w:tc>
          <w:tcPr>
            <w:tcW w:w="2373" w:type="dxa"/>
          </w:tcPr>
          <w:p w:rsidR="007C66A0" w:rsidRPr="00152622" w:rsidRDefault="00152622" w:rsidP="00152622">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Оренбургская область</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нефтяное</w:t>
            </w:r>
          </w:p>
        </w:tc>
        <w:tc>
          <w:tcPr>
            <w:tcW w:w="2346" w:type="dxa"/>
          </w:tcPr>
          <w:p w:rsidR="007C66A0" w:rsidRDefault="00D4533F" w:rsidP="007C66A0">
            <w:r>
              <w:t>2005</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Северо-Югидское</w:t>
            </w:r>
          </w:p>
        </w:tc>
        <w:tc>
          <w:tcPr>
            <w:tcW w:w="2373" w:type="dxa"/>
          </w:tcPr>
          <w:p w:rsidR="007C66A0" w:rsidRPr="00152622" w:rsidRDefault="00152622" w:rsidP="00152622">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Республика Коми</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нефтегазоконденсатное</w:t>
            </w:r>
          </w:p>
        </w:tc>
        <w:tc>
          <w:tcPr>
            <w:tcW w:w="2346" w:type="dxa"/>
          </w:tcPr>
          <w:p w:rsidR="007C66A0" w:rsidRDefault="00D4533F" w:rsidP="007C66A0">
            <w:r>
              <w:t>2005</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Западно-Астраханское</w:t>
            </w:r>
          </w:p>
        </w:tc>
        <w:tc>
          <w:tcPr>
            <w:tcW w:w="2373" w:type="dxa"/>
          </w:tcPr>
          <w:p w:rsidR="007C66A0" w:rsidRPr="00152622" w:rsidRDefault="00152622" w:rsidP="00152622">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Астраханская область</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газоконденсатное</w:t>
            </w:r>
          </w:p>
        </w:tc>
        <w:tc>
          <w:tcPr>
            <w:tcW w:w="2346" w:type="dxa"/>
          </w:tcPr>
          <w:p w:rsidR="007C66A0" w:rsidRDefault="00D4533F" w:rsidP="007C66A0">
            <w:r>
              <w:t>2005</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Чиканское</w:t>
            </w:r>
          </w:p>
        </w:tc>
        <w:tc>
          <w:tcPr>
            <w:tcW w:w="2373" w:type="dxa"/>
          </w:tcPr>
          <w:p w:rsidR="007C66A0" w:rsidRPr="00152622" w:rsidRDefault="00152622" w:rsidP="00152622">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Иркутская область</w:t>
            </w:r>
          </w:p>
        </w:tc>
        <w:tc>
          <w:tcPr>
            <w:tcW w:w="2476" w:type="dxa"/>
          </w:tcPr>
          <w:p w:rsidR="007C66A0" w:rsidRDefault="0097470D" w:rsidP="007C66A0">
            <w:r>
              <w:rPr>
                <w:rFonts w:ascii="HeliosCond" w:hAnsi="HeliosCond" w:cs="HeliosCond"/>
                <w:color w:val="231F20"/>
                <w:sz w:val="20"/>
                <w:szCs w:val="20"/>
              </w:rPr>
              <w:t>газоконденсатное</w:t>
            </w:r>
          </w:p>
        </w:tc>
        <w:tc>
          <w:tcPr>
            <w:tcW w:w="2346" w:type="dxa"/>
          </w:tcPr>
          <w:p w:rsidR="007C66A0" w:rsidRDefault="00D4533F" w:rsidP="007C66A0">
            <w:r>
              <w:t>2005</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Акобинское</w:t>
            </w:r>
          </w:p>
        </w:tc>
        <w:tc>
          <w:tcPr>
            <w:tcW w:w="2373" w:type="dxa"/>
          </w:tcPr>
          <w:p w:rsidR="007C66A0" w:rsidRPr="00152622" w:rsidRDefault="00152622" w:rsidP="00152622">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Оренбургская область</w:t>
            </w:r>
          </w:p>
        </w:tc>
        <w:tc>
          <w:tcPr>
            <w:tcW w:w="2476" w:type="dxa"/>
          </w:tcPr>
          <w:p w:rsidR="007C66A0" w:rsidRDefault="0097470D" w:rsidP="007C66A0">
            <w:r>
              <w:rPr>
                <w:rFonts w:ascii="HeliosCond" w:hAnsi="HeliosCond" w:cs="HeliosCond"/>
                <w:color w:val="231F20"/>
                <w:sz w:val="20"/>
                <w:szCs w:val="20"/>
              </w:rPr>
              <w:t>газоконденсатное</w:t>
            </w:r>
          </w:p>
        </w:tc>
        <w:tc>
          <w:tcPr>
            <w:tcW w:w="2346" w:type="dxa"/>
          </w:tcPr>
          <w:p w:rsidR="007C66A0" w:rsidRDefault="00D4533F" w:rsidP="007C66A0">
            <w:r>
              <w:t>2006</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Кармалиновское</w:t>
            </w:r>
          </w:p>
        </w:tc>
        <w:tc>
          <w:tcPr>
            <w:tcW w:w="2373" w:type="dxa"/>
          </w:tcPr>
          <w:p w:rsidR="007C66A0" w:rsidRPr="00152622" w:rsidRDefault="00152622" w:rsidP="00152622">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Ставропольский край</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нефтяное</w:t>
            </w:r>
          </w:p>
        </w:tc>
        <w:tc>
          <w:tcPr>
            <w:tcW w:w="2346" w:type="dxa"/>
          </w:tcPr>
          <w:p w:rsidR="007C66A0" w:rsidRDefault="00D4533F" w:rsidP="007C66A0">
            <w:r>
              <w:t>2006</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ЮжноBНоябрьское</w:t>
            </w:r>
          </w:p>
        </w:tc>
        <w:tc>
          <w:tcPr>
            <w:tcW w:w="2373" w:type="dxa"/>
          </w:tcPr>
          <w:p w:rsidR="007C66A0" w:rsidRDefault="00152622" w:rsidP="007C66A0">
            <w:r>
              <w:rPr>
                <w:rFonts w:ascii="HeliosCond" w:hAnsi="HeliosCond" w:cs="HeliosCond"/>
                <w:color w:val="231F20"/>
                <w:sz w:val="20"/>
                <w:szCs w:val="20"/>
              </w:rPr>
              <w:t>Ямало-Ненецкий АО</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нефтегазоконденсатное</w:t>
            </w:r>
          </w:p>
        </w:tc>
        <w:tc>
          <w:tcPr>
            <w:tcW w:w="2346" w:type="dxa"/>
          </w:tcPr>
          <w:p w:rsidR="007C66A0" w:rsidRDefault="00D4533F" w:rsidP="007C66A0">
            <w:r>
              <w:t>2006</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Кутымское</w:t>
            </w:r>
          </w:p>
        </w:tc>
        <w:tc>
          <w:tcPr>
            <w:tcW w:w="2373" w:type="dxa"/>
          </w:tcPr>
          <w:p w:rsidR="007C66A0" w:rsidRDefault="00152622" w:rsidP="007C66A0">
            <w:r>
              <w:rPr>
                <w:rFonts w:ascii="HeliosCond" w:hAnsi="HeliosCond" w:cs="HeliosCond"/>
                <w:color w:val="231F20"/>
                <w:sz w:val="20"/>
                <w:szCs w:val="20"/>
              </w:rPr>
              <w:t>Ямало-Ненецкий АО</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нефтегазоконденсатное</w:t>
            </w:r>
          </w:p>
        </w:tc>
        <w:tc>
          <w:tcPr>
            <w:tcW w:w="2346" w:type="dxa"/>
          </w:tcPr>
          <w:p w:rsidR="007C66A0" w:rsidRDefault="00D4533F" w:rsidP="007C66A0">
            <w:r>
              <w:t>2007</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Западно-Песцовое</w:t>
            </w:r>
          </w:p>
        </w:tc>
        <w:tc>
          <w:tcPr>
            <w:tcW w:w="2373" w:type="dxa"/>
          </w:tcPr>
          <w:p w:rsidR="007C66A0" w:rsidRDefault="00152622" w:rsidP="007C66A0">
            <w:r>
              <w:rPr>
                <w:rFonts w:ascii="HeliosCond" w:hAnsi="HeliosCond" w:cs="HeliosCond"/>
                <w:color w:val="231F20"/>
                <w:sz w:val="20"/>
                <w:szCs w:val="20"/>
              </w:rPr>
              <w:t>Ямало-Ненецкий АО</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нефтегазоконденсатное</w:t>
            </w:r>
          </w:p>
        </w:tc>
        <w:tc>
          <w:tcPr>
            <w:tcW w:w="2346" w:type="dxa"/>
          </w:tcPr>
          <w:p w:rsidR="007C66A0" w:rsidRDefault="00D4533F" w:rsidP="007C66A0">
            <w:r>
              <w:t>2007</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Воргенское</w:t>
            </w:r>
          </w:p>
        </w:tc>
        <w:tc>
          <w:tcPr>
            <w:tcW w:w="2373" w:type="dxa"/>
          </w:tcPr>
          <w:p w:rsidR="007C66A0" w:rsidRDefault="00152622" w:rsidP="007C66A0">
            <w:r>
              <w:rPr>
                <w:rFonts w:ascii="HeliosCond" w:hAnsi="HeliosCond" w:cs="HeliosCond"/>
                <w:color w:val="231F20"/>
                <w:sz w:val="20"/>
                <w:szCs w:val="20"/>
              </w:rPr>
              <w:t>Ямало-Ненецкий АО</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нефтяное</w:t>
            </w:r>
          </w:p>
        </w:tc>
        <w:tc>
          <w:tcPr>
            <w:tcW w:w="2346" w:type="dxa"/>
          </w:tcPr>
          <w:p w:rsidR="007C66A0" w:rsidRDefault="00D4533F" w:rsidP="007C66A0">
            <w:r>
              <w:t>2007</w:t>
            </w:r>
          </w:p>
        </w:tc>
      </w:tr>
      <w:tr w:rsidR="007C66A0" w:rsidTr="00345FD1">
        <w:tc>
          <w:tcPr>
            <w:tcW w:w="2375" w:type="dxa"/>
          </w:tcPr>
          <w:p w:rsidR="007C66A0" w:rsidRPr="007C66A0" w:rsidRDefault="007C66A0" w:rsidP="007C66A0">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Южно-Карасевское</w:t>
            </w:r>
          </w:p>
        </w:tc>
        <w:tc>
          <w:tcPr>
            <w:tcW w:w="2373" w:type="dxa"/>
          </w:tcPr>
          <w:p w:rsidR="007C66A0" w:rsidRPr="00152622" w:rsidRDefault="00152622" w:rsidP="00152622">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Ямало-Ненецкий АО</w:t>
            </w:r>
          </w:p>
        </w:tc>
        <w:tc>
          <w:tcPr>
            <w:tcW w:w="2476" w:type="dxa"/>
          </w:tcPr>
          <w:p w:rsidR="007C66A0" w:rsidRPr="0097470D" w:rsidRDefault="0097470D" w:rsidP="0097470D">
            <w:pPr>
              <w:autoSpaceDE w:val="0"/>
              <w:autoSpaceDN w:val="0"/>
              <w:adjustRightInd w:val="0"/>
              <w:rPr>
                <w:rFonts w:ascii="HeliosCond" w:hAnsi="HeliosCond" w:cs="HeliosCond"/>
                <w:color w:val="000000"/>
                <w:sz w:val="20"/>
                <w:szCs w:val="20"/>
              </w:rPr>
            </w:pPr>
            <w:r>
              <w:rPr>
                <w:rFonts w:ascii="HeliosCond" w:hAnsi="HeliosCond" w:cs="HeliosCond"/>
                <w:color w:val="231F20"/>
                <w:sz w:val="20"/>
                <w:szCs w:val="20"/>
              </w:rPr>
              <w:t>газоконденсатное</w:t>
            </w:r>
          </w:p>
        </w:tc>
        <w:tc>
          <w:tcPr>
            <w:tcW w:w="2346" w:type="dxa"/>
          </w:tcPr>
          <w:p w:rsidR="007C66A0" w:rsidRDefault="00D4533F" w:rsidP="007C66A0">
            <w:r>
              <w:t>2007</w:t>
            </w:r>
          </w:p>
        </w:tc>
      </w:tr>
    </w:tbl>
    <w:p w:rsidR="007C66A0" w:rsidRPr="007C66A0" w:rsidRDefault="007C66A0" w:rsidP="007C66A0"/>
    <w:p w:rsidR="005D104C" w:rsidRDefault="0040323D" w:rsidP="0095007E">
      <w:pPr>
        <w:spacing w:line="360" w:lineRule="auto"/>
        <w:ind w:firstLine="709"/>
        <w:jc w:val="both"/>
      </w:pPr>
      <w:r w:rsidRPr="00E477FC">
        <w:t>Изучаются возможности транспортировки природного газа из России в Западную Европу северным маршрутом – через Финляндию, Швецию, Данию. А также – в страны Восточной Азии: КНР, КНДР и Республику Корея (после создания газодобывающего района в Иркутской области и Якутии) и т.д.</w:t>
      </w:r>
    </w:p>
    <w:p w:rsidR="00315698" w:rsidRDefault="00315698" w:rsidP="00315698">
      <w:pPr>
        <w:spacing w:line="360" w:lineRule="auto"/>
        <w:ind w:firstLine="709"/>
        <w:jc w:val="both"/>
      </w:pPr>
      <w:r w:rsidRPr="00F41D66">
        <w:t xml:space="preserve">При благоприятных внешних и внутренних условиях добыча газа в Западной Сибири может составить 565 млрд. куб. м в 2010 году и </w:t>
      </w:r>
      <w:r w:rsidRPr="00F41D66">
        <w:br/>
        <w:t>520 - 540 млрд. куб. м в 2020 году. При критическом варианте добыча газа на Ямале откладывается на более поздние годы, а общая добыча в Западной Сибири стабильно снижается в течение всего рассматриваемого периода.</w:t>
      </w:r>
    </w:p>
    <w:p w:rsidR="00FD1674" w:rsidRDefault="00FD1674" w:rsidP="00315698">
      <w:pPr>
        <w:spacing w:line="360" w:lineRule="auto"/>
        <w:ind w:firstLine="709"/>
        <w:jc w:val="both"/>
      </w:pPr>
    </w:p>
    <w:p w:rsidR="00C343F6" w:rsidRDefault="00C343F6" w:rsidP="00315698">
      <w:pPr>
        <w:spacing w:line="360" w:lineRule="auto"/>
        <w:ind w:firstLine="709"/>
        <w:jc w:val="both"/>
      </w:pPr>
    </w:p>
    <w:p w:rsidR="00FD1674" w:rsidRDefault="00FD1674" w:rsidP="00315698">
      <w:pPr>
        <w:spacing w:line="360" w:lineRule="auto"/>
        <w:ind w:firstLine="709"/>
        <w:jc w:val="both"/>
      </w:pPr>
    </w:p>
    <w:p w:rsidR="0095007E" w:rsidRDefault="0095007E" w:rsidP="00C343F6">
      <w:pPr>
        <w:pStyle w:val="ae"/>
        <w:spacing w:before="120" w:after="120"/>
        <w:rPr>
          <w:b w:val="0"/>
          <w:i/>
          <w:sz w:val="24"/>
          <w:szCs w:val="24"/>
        </w:rPr>
      </w:pPr>
      <w:r w:rsidRPr="0095007E">
        <w:rPr>
          <w:sz w:val="24"/>
          <w:szCs w:val="24"/>
        </w:rPr>
        <w:t xml:space="preserve">Таблица </w:t>
      </w:r>
      <w:r w:rsidRPr="0095007E">
        <w:rPr>
          <w:sz w:val="24"/>
          <w:szCs w:val="24"/>
        </w:rPr>
        <w:fldChar w:fldCharType="begin"/>
      </w:r>
      <w:r w:rsidRPr="0095007E">
        <w:rPr>
          <w:sz w:val="24"/>
          <w:szCs w:val="24"/>
        </w:rPr>
        <w:instrText xml:space="preserve"> SEQ Таблица \* ARABIC </w:instrText>
      </w:r>
      <w:r w:rsidRPr="0095007E">
        <w:rPr>
          <w:sz w:val="24"/>
          <w:szCs w:val="24"/>
        </w:rPr>
        <w:fldChar w:fldCharType="separate"/>
      </w:r>
      <w:r w:rsidR="00EB0B26">
        <w:rPr>
          <w:noProof/>
          <w:sz w:val="24"/>
          <w:szCs w:val="24"/>
        </w:rPr>
        <w:t>6</w:t>
      </w:r>
      <w:r w:rsidRPr="0095007E">
        <w:rPr>
          <w:sz w:val="24"/>
          <w:szCs w:val="24"/>
        </w:rPr>
        <w:fldChar w:fldCharType="end"/>
      </w:r>
      <w:r>
        <w:rPr>
          <w:sz w:val="24"/>
          <w:szCs w:val="24"/>
        </w:rPr>
        <w:t xml:space="preserve"> – </w:t>
      </w:r>
      <w:r>
        <w:rPr>
          <w:b w:val="0"/>
          <w:i/>
          <w:sz w:val="24"/>
          <w:szCs w:val="24"/>
        </w:rPr>
        <w:t>Прогноз роста мирового спроса на природный газ</w:t>
      </w:r>
      <w:r w:rsidR="007E6919">
        <w:rPr>
          <w:rStyle w:val="ad"/>
          <w:b w:val="0"/>
          <w:i/>
          <w:sz w:val="24"/>
          <w:szCs w:val="24"/>
        </w:rPr>
        <w:footnoteReference w:id="16"/>
      </w:r>
    </w:p>
    <w:tbl>
      <w:tblPr>
        <w:tblStyle w:val="af0"/>
        <w:tblW w:w="0" w:type="auto"/>
        <w:tblLayout w:type="fixed"/>
        <w:tblLook w:val="01E0" w:firstRow="1" w:lastRow="1" w:firstColumn="1" w:lastColumn="1" w:noHBand="0" w:noVBand="0"/>
      </w:tblPr>
      <w:tblGrid>
        <w:gridCol w:w="3888"/>
        <w:gridCol w:w="900"/>
        <w:gridCol w:w="900"/>
        <w:gridCol w:w="900"/>
        <w:gridCol w:w="900"/>
        <w:gridCol w:w="2082"/>
      </w:tblGrid>
      <w:tr w:rsidR="0095007E" w:rsidTr="0089564D">
        <w:tc>
          <w:tcPr>
            <w:tcW w:w="3888" w:type="dxa"/>
          </w:tcPr>
          <w:p w:rsidR="0095007E" w:rsidRDefault="0095007E" w:rsidP="0045427C">
            <w:pPr>
              <w:jc w:val="both"/>
            </w:pPr>
          </w:p>
        </w:tc>
        <w:tc>
          <w:tcPr>
            <w:tcW w:w="900" w:type="dxa"/>
          </w:tcPr>
          <w:p w:rsidR="0095007E" w:rsidRDefault="0095007E" w:rsidP="0045427C">
            <w:r>
              <w:t>2002</w:t>
            </w:r>
          </w:p>
        </w:tc>
        <w:tc>
          <w:tcPr>
            <w:tcW w:w="900" w:type="dxa"/>
          </w:tcPr>
          <w:p w:rsidR="0095007E" w:rsidRDefault="0095007E" w:rsidP="0045427C">
            <w:r>
              <w:t>2010</w:t>
            </w:r>
          </w:p>
        </w:tc>
        <w:tc>
          <w:tcPr>
            <w:tcW w:w="900" w:type="dxa"/>
          </w:tcPr>
          <w:p w:rsidR="0095007E" w:rsidRDefault="0095007E" w:rsidP="0045427C">
            <w:r>
              <w:t>2020</w:t>
            </w:r>
          </w:p>
        </w:tc>
        <w:tc>
          <w:tcPr>
            <w:tcW w:w="900" w:type="dxa"/>
          </w:tcPr>
          <w:p w:rsidR="0095007E" w:rsidRDefault="0095007E" w:rsidP="0045427C">
            <w:r>
              <w:t>2030</w:t>
            </w:r>
          </w:p>
        </w:tc>
        <w:tc>
          <w:tcPr>
            <w:tcW w:w="2082" w:type="dxa"/>
          </w:tcPr>
          <w:p w:rsidR="0095007E" w:rsidRDefault="0095007E" w:rsidP="0045427C">
            <w:r>
              <w:t>Среднегодовые темпы прироста спроса</w:t>
            </w:r>
          </w:p>
        </w:tc>
      </w:tr>
      <w:tr w:rsidR="0095007E" w:rsidTr="00567CD0">
        <w:tc>
          <w:tcPr>
            <w:tcW w:w="3888" w:type="dxa"/>
          </w:tcPr>
          <w:p w:rsidR="0095007E" w:rsidRDefault="0095007E" w:rsidP="0045427C">
            <w:pPr>
              <w:jc w:val="left"/>
            </w:pPr>
          </w:p>
        </w:tc>
        <w:tc>
          <w:tcPr>
            <w:tcW w:w="5682" w:type="dxa"/>
            <w:gridSpan w:val="5"/>
          </w:tcPr>
          <w:p w:rsidR="0095007E" w:rsidRDefault="0095007E" w:rsidP="0045427C">
            <w:r>
              <w:t>Млрд.куб.м</w:t>
            </w:r>
          </w:p>
        </w:tc>
      </w:tr>
      <w:tr w:rsidR="0095007E" w:rsidTr="0089564D">
        <w:tc>
          <w:tcPr>
            <w:tcW w:w="3888" w:type="dxa"/>
          </w:tcPr>
          <w:p w:rsidR="0095007E" w:rsidRDefault="0095007E" w:rsidP="0045427C">
            <w:pPr>
              <w:jc w:val="left"/>
            </w:pPr>
            <w:r>
              <w:t>Мир, всего</w:t>
            </w:r>
          </w:p>
        </w:tc>
        <w:tc>
          <w:tcPr>
            <w:tcW w:w="900" w:type="dxa"/>
          </w:tcPr>
          <w:p w:rsidR="0095007E" w:rsidRDefault="0095007E" w:rsidP="0045427C">
            <w:r>
              <w:t>2622</w:t>
            </w:r>
          </w:p>
        </w:tc>
        <w:tc>
          <w:tcPr>
            <w:tcW w:w="900" w:type="dxa"/>
          </w:tcPr>
          <w:p w:rsidR="0095007E" w:rsidRDefault="0095007E" w:rsidP="0045427C">
            <w:r>
              <w:t>3225</w:t>
            </w:r>
          </w:p>
        </w:tc>
        <w:tc>
          <w:tcPr>
            <w:tcW w:w="900" w:type="dxa"/>
          </w:tcPr>
          <w:p w:rsidR="0095007E" w:rsidRDefault="0095007E" w:rsidP="0045427C">
            <w:r>
              <w:t>4104</w:t>
            </w:r>
          </w:p>
        </w:tc>
        <w:tc>
          <w:tcPr>
            <w:tcW w:w="900" w:type="dxa"/>
          </w:tcPr>
          <w:p w:rsidR="0095007E" w:rsidRDefault="0095007E" w:rsidP="0045427C">
            <w:r>
              <w:t>4900</w:t>
            </w:r>
          </w:p>
        </w:tc>
        <w:tc>
          <w:tcPr>
            <w:tcW w:w="2082" w:type="dxa"/>
          </w:tcPr>
          <w:p w:rsidR="0095007E" w:rsidRDefault="0095007E" w:rsidP="0045427C">
            <w:r>
              <w:t>2,3</w:t>
            </w:r>
          </w:p>
        </w:tc>
      </w:tr>
      <w:tr w:rsidR="0095007E" w:rsidTr="0089564D">
        <w:tc>
          <w:tcPr>
            <w:tcW w:w="3888" w:type="dxa"/>
          </w:tcPr>
          <w:p w:rsidR="0095007E" w:rsidRDefault="0095007E" w:rsidP="0045427C">
            <w:pPr>
              <w:jc w:val="left"/>
            </w:pPr>
            <w:r>
              <w:t>ОЭСР</w:t>
            </w:r>
          </w:p>
        </w:tc>
        <w:tc>
          <w:tcPr>
            <w:tcW w:w="900" w:type="dxa"/>
          </w:tcPr>
          <w:p w:rsidR="0095007E" w:rsidRDefault="0095007E" w:rsidP="0045427C">
            <w:r>
              <w:t>1380</w:t>
            </w:r>
          </w:p>
        </w:tc>
        <w:tc>
          <w:tcPr>
            <w:tcW w:w="900" w:type="dxa"/>
          </w:tcPr>
          <w:p w:rsidR="0095007E" w:rsidRDefault="0095007E" w:rsidP="0045427C">
            <w:r>
              <w:t>1624</w:t>
            </w:r>
          </w:p>
        </w:tc>
        <w:tc>
          <w:tcPr>
            <w:tcW w:w="900" w:type="dxa"/>
          </w:tcPr>
          <w:p w:rsidR="0095007E" w:rsidRDefault="0095007E" w:rsidP="0045427C">
            <w:r>
              <w:t>1924</w:t>
            </w:r>
          </w:p>
        </w:tc>
        <w:tc>
          <w:tcPr>
            <w:tcW w:w="900" w:type="dxa"/>
          </w:tcPr>
          <w:p w:rsidR="0095007E" w:rsidRDefault="0095007E" w:rsidP="0045427C">
            <w:r>
              <w:t>2154</w:t>
            </w:r>
          </w:p>
        </w:tc>
        <w:tc>
          <w:tcPr>
            <w:tcW w:w="2082" w:type="dxa"/>
          </w:tcPr>
          <w:p w:rsidR="0095007E" w:rsidRDefault="0095007E" w:rsidP="0045427C">
            <w:r>
              <w:t>1,6</w:t>
            </w:r>
          </w:p>
        </w:tc>
      </w:tr>
      <w:tr w:rsidR="0095007E" w:rsidTr="0089564D">
        <w:tc>
          <w:tcPr>
            <w:tcW w:w="3888" w:type="dxa"/>
          </w:tcPr>
          <w:p w:rsidR="0095007E" w:rsidRDefault="0095007E" w:rsidP="0045427C">
            <w:pPr>
              <w:jc w:val="left"/>
            </w:pPr>
            <w:r>
              <w:t>Сев.Америка</w:t>
            </w:r>
          </w:p>
        </w:tc>
        <w:tc>
          <w:tcPr>
            <w:tcW w:w="900" w:type="dxa"/>
          </w:tcPr>
          <w:p w:rsidR="0095007E" w:rsidRDefault="0095007E" w:rsidP="0045427C">
            <w:r>
              <w:t>759</w:t>
            </w:r>
          </w:p>
        </w:tc>
        <w:tc>
          <w:tcPr>
            <w:tcW w:w="900" w:type="dxa"/>
          </w:tcPr>
          <w:p w:rsidR="0095007E" w:rsidRDefault="0095007E" w:rsidP="0045427C">
            <w:r>
              <w:t>866</w:t>
            </w:r>
          </w:p>
        </w:tc>
        <w:tc>
          <w:tcPr>
            <w:tcW w:w="900" w:type="dxa"/>
          </w:tcPr>
          <w:p w:rsidR="0095007E" w:rsidRDefault="0095007E" w:rsidP="0045427C">
            <w:r>
              <w:t>1002</w:t>
            </w:r>
          </w:p>
        </w:tc>
        <w:tc>
          <w:tcPr>
            <w:tcW w:w="900" w:type="dxa"/>
          </w:tcPr>
          <w:p w:rsidR="0095007E" w:rsidRDefault="0095007E" w:rsidP="0045427C">
            <w:r>
              <w:t>1100</w:t>
            </w:r>
          </w:p>
        </w:tc>
        <w:tc>
          <w:tcPr>
            <w:tcW w:w="2082" w:type="dxa"/>
          </w:tcPr>
          <w:p w:rsidR="0095007E" w:rsidRDefault="0095007E" w:rsidP="0045427C">
            <w:r>
              <w:t>1,3</w:t>
            </w:r>
          </w:p>
        </w:tc>
      </w:tr>
      <w:tr w:rsidR="0095007E" w:rsidTr="0089564D">
        <w:tc>
          <w:tcPr>
            <w:tcW w:w="3888" w:type="dxa"/>
          </w:tcPr>
          <w:p w:rsidR="0095007E" w:rsidRDefault="0095007E" w:rsidP="0045427C">
            <w:pPr>
              <w:jc w:val="left"/>
            </w:pPr>
            <w:r>
              <w:t>Европа</w:t>
            </w:r>
          </w:p>
        </w:tc>
        <w:tc>
          <w:tcPr>
            <w:tcW w:w="900" w:type="dxa"/>
          </w:tcPr>
          <w:p w:rsidR="0095007E" w:rsidRDefault="0095007E" w:rsidP="0045427C">
            <w:r>
              <w:t>491</w:t>
            </w:r>
          </w:p>
        </w:tc>
        <w:tc>
          <w:tcPr>
            <w:tcW w:w="900" w:type="dxa"/>
          </w:tcPr>
          <w:p w:rsidR="0095007E" w:rsidRDefault="0095007E" w:rsidP="0045427C">
            <w:r>
              <w:t>585</w:t>
            </w:r>
          </w:p>
        </w:tc>
        <w:tc>
          <w:tcPr>
            <w:tcW w:w="900" w:type="dxa"/>
          </w:tcPr>
          <w:p w:rsidR="0095007E" w:rsidRDefault="0095007E" w:rsidP="0045427C">
            <w:r>
              <w:t>705</w:t>
            </w:r>
          </w:p>
        </w:tc>
        <w:tc>
          <w:tcPr>
            <w:tcW w:w="900" w:type="dxa"/>
          </w:tcPr>
          <w:p w:rsidR="0095007E" w:rsidRDefault="0095007E" w:rsidP="0045427C">
            <w:r>
              <w:t>807</w:t>
            </w:r>
          </w:p>
        </w:tc>
        <w:tc>
          <w:tcPr>
            <w:tcW w:w="2082" w:type="dxa"/>
          </w:tcPr>
          <w:p w:rsidR="0095007E" w:rsidRDefault="0095007E" w:rsidP="0045427C">
            <w:r>
              <w:t>1,8</w:t>
            </w:r>
          </w:p>
        </w:tc>
      </w:tr>
      <w:tr w:rsidR="0095007E" w:rsidTr="0089564D">
        <w:tc>
          <w:tcPr>
            <w:tcW w:w="3888" w:type="dxa"/>
          </w:tcPr>
          <w:p w:rsidR="0095007E" w:rsidRDefault="0095007E" w:rsidP="0045427C">
            <w:pPr>
              <w:jc w:val="left"/>
            </w:pPr>
            <w:r>
              <w:t>ЕС</w:t>
            </w:r>
          </w:p>
        </w:tc>
        <w:tc>
          <w:tcPr>
            <w:tcW w:w="900" w:type="dxa"/>
          </w:tcPr>
          <w:p w:rsidR="0095007E" w:rsidRDefault="0095007E" w:rsidP="0045427C">
            <w:r>
              <w:t>471</w:t>
            </w:r>
          </w:p>
        </w:tc>
        <w:tc>
          <w:tcPr>
            <w:tcW w:w="900" w:type="dxa"/>
          </w:tcPr>
          <w:p w:rsidR="0095007E" w:rsidRDefault="0095007E" w:rsidP="0045427C">
            <w:r>
              <w:t>567</w:t>
            </w:r>
          </w:p>
        </w:tc>
        <w:tc>
          <w:tcPr>
            <w:tcW w:w="900" w:type="dxa"/>
          </w:tcPr>
          <w:p w:rsidR="0095007E" w:rsidRDefault="0095007E" w:rsidP="0045427C">
            <w:r>
              <w:t>705</w:t>
            </w:r>
          </w:p>
        </w:tc>
        <w:tc>
          <w:tcPr>
            <w:tcW w:w="900" w:type="dxa"/>
          </w:tcPr>
          <w:p w:rsidR="0095007E" w:rsidRDefault="0095007E" w:rsidP="0045427C">
            <w:r>
              <w:t>807</w:t>
            </w:r>
          </w:p>
        </w:tc>
        <w:tc>
          <w:tcPr>
            <w:tcW w:w="2082" w:type="dxa"/>
          </w:tcPr>
          <w:p w:rsidR="0095007E" w:rsidRDefault="0095007E" w:rsidP="0045427C">
            <w:r>
              <w:t>1,8</w:t>
            </w:r>
          </w:p>
        </w:tc>
      </w:tr>
      <w:tr w:rsidR="0095007E" w:rsidTr="0089564D">
        <w:tc>
          <w:tcPr>
            <w:tcW w:w="3888" w:type="dxa"/>
          </w:tcPr>
          <w:p w:rsidR="0095007E" w:rsidRDefault="0095007E" w:rsidP="0045427C">
            <w:pPr>
              <w:jc w:val="left"/>
            </w:pPr>
            <w:r>
              <w:t>АТР</w:t>
            </w:r>
          </w:p>
        </w:tc>
        <w:tc>
          <w:tcPr>
            <w:tcW w:w="900" w:type="dxa"/>
          </w:tcPr>
          <w:p w:rsidR="0095007E" w:rsidRDefault="0095007E" w:rsidP="0045427C">
            <w:r>
              <w:t>130</w:t>
            </w:r>
          </w:p>
        </w:tc>
        <w:tc>
          <w:tcPr>
            <w:tcW w:w="900" w:type="dxa"/>
          </w:tcPr>
          <w:p w:rsidR="0095007E" w:rsidRDefault="0095007E" w:rsidP="0045427C">
            <w:r>
              <w:t>173</w:t>
            </w:r>
          </w:p>
        </w:tc>
        <w:tc>
          <w:tcPr>
            <w:tcW w:w="900" w:type="dxa"/>
          </w:tcPr>
          <w:p w:rsidR="0095007E" w:rsidRDefault="00E969F0" w:rsidP="0045427C">
            <w:r>
              <w:t>216</w:t>
            </w:r>
          </w:p>
        </w:tc>
        <w:tc>
          <w:tcPr>
            <w:tcW w:w="900" w:type="dxa"/>
          </w:tcPr>
          <w:p w:rsidR="0095007E" w:rsidRDefault="00E969F0" w:rsidP="0045427C">
            <w:r>
              <w:t>246</w:t>
            </w:r>
          </w:p>
        </w:tc>
        <w:tc>
          <w:tcPr>
            <w:tcW w:w="2082" w:type="dxa"/>
          </w:tcPr>
          <w:p w:rsidR="0095007E" w:rsidRDefault="00E969F0" w:rsidP="0045427C">
            <w:r>
              <w:t>2,3</w:t>
            </w:r>
          </w:p>
        </w:tc>
      </w:tr>
      <w:tr w:rsidR="0095007E" w:rsidTr="0089564D">
        <w:tc>
          <w:tcPr>
            <w:tcW w:w="3888" w:type="dxa"/>
          </w:tcPr>
          <w:p w:rsidR="0095007E" w:rsidRDefault="0095007E" w:rsidP="0045427C">
            <w:pPr>
              <w:jc w:val="left"/>
            </w:pPr>
            <w:r>
              <w:t>Страны с переходной экономикой</w:t>
            </w:r>
          </w:p>
        </w:tc>
        <w:tc>
          <w:tcPr>
            <w:tcW w:w="900" w:type="dxa"/>
          </w:tcPr>
          <w:p w:rsidR="0095007E" w:rsidRDefault="00E969F0" w:rsidP="0045427C">
            <w:r>
              <w:t>635</w:t>
            </w:r>
          </w:p>
        </w:tc>
        <w:tc>
          <w:tcPr>
            <w:tcW w:w="900" w:type="dxa"/>
          </w:tcPr>
          <w:p w:rsidR="0095007E" w:rsidRDefault="00E969F0" w:rsidP="0045427C">
            <w:r>
              <w:t>728</w:t>
            </w:r>
          </w:p>
        </w:tc>
        <w:tc>
          <w:tcPr>
            <w:tcW w:w="900" w:type="dxa"/>
          </w:tcPr>
          <w:p w:rsidR="0095007E" w:rsidRDefault="00E969F0" w:rsidP="0045427C">
            <w:r>
              <w:t>863</w:t>
            </w:r>
          </w:p>
        </w:tc>
        <w:tc>
          <w:tcPr>
            <w:tcW w:w="900" w:type="dxa"/>
          </w:tcPr>
          <w:p w:rsidR="0095007E" w:rsidRDefault="00E969F0" w:rsidP="0045427C">
            <w:r>
              <w:t>984</w:t>
            </w:r>
          </w:p>
        </w:tc>
        <w:tc>
          <w:tcPr>
            <w:tcW w:w="2082" w:type="dxa"/>
          </w:tcPr>
          <w:p w:rsidR="0095007E" w:rsidRDefault="00E969F0" w:rsidP="0045427C">
            <w:r>
              <w:t>1,6</w:t>
            </w:r>
          </w:p>
        </w:tc>
      </w:tr>
      <w:tr w:rsidR="0095007E" w:rsidTr="0089564D">
        <w:tc>
          <w:tcPr>
            <w:tcW w:w="3888" w:type="dxa"/>
          </w:tcPr>
          <w:p w:rsidR="0095007E" w:rsidRDefault="0095007E" w:rsidP="0045427C">
            <w:pPr>
              <w:jc w:val="left"/>
            </w:pPr>
            <w:r>
              <w:t>Россия</w:t>
            </w:r>
          </w:p>
        </w:tc>
        <w:tc>
          <w:tcPr>
            <w:tcW w:w="900" w:type="dxa"/>
          </w:tcPr>
          <w:p w:rsidR="0095007E" w:rsidRDefault="00E969F0" w:rsidP="0045427C">
            <w:r>
              <w:t>415</w:t>
            </w:r>
          </w:p>
        </w:tc>
        <w:tc>
          <w:tcPr>
            <w:tcW w:w="900" w:type="dxa"/>
          </w:tcPr>
          <w:p w:rsidR="0095007E" w:rsidRDefault="00E969F0" w:rsidP="0045427C">
            <w:r>
              <w:t>473</w:t>
            </w:r>
          </w:p>
        </w:tc>
        <w:tc>
          <w:tcPr>
            <w:tcW w:w="900" w:type="dxa"/>
          </w:tcPr>
          <w:p w:rsidR="0095007E" w:rsidRDefault="00E969F0" w:rsidP="0045427C">
            <w:r>
              <w:t>552</w:t>
            </w:r>
          </w:p>
        </w:tc>
        <w:tc>
          <w:tcPr>
            <w:tcW w:w="900" w:type="dxa"/>
          </w:tcPr>
          <w:p w:rsidR="0095007E" w:rsidRDefault="00E969F0" w:rsidP="0045427C">
            <w:r>
              <w:t>624</w:t>
            </w:r>
          </w:p>
        </w:tc>
        <w:tc>
          <w:tcPr>
            <w:tcW w:w="2082" w:type="dxa"/>
          </w:tcPr>
          <w:p w:rsidR="0095007E" w:rsidRDefault="00E969F0" w:rsidP="0045427C">
            <w:r>
              <w:t>1,5</w:t>
            </w:r>
          </w:p>
        </w:tc>
      </w:tr>
      <w:tr w:rsidR="0095007E" w:rsidTr="0089564D">
        <w:tc>
          <w:tcPr>
            <w:tcW w:w="3888" w:type="dxa"/>
          </w:tcPr>
          <w:p w:rsidR="0095007E" w:rsidRDefault="0095007E" w:rsidP="0045427C">
            <w:pPr>
              <w:jc w:val="left"/>
            </w:pPr>
            <w:r>
              <w:t>Прочие</w:t>
            </w:r>
          </w:p>
        </w:tc>
        <w:tc>
          <w:tcPr>
            <w:tcW w:w="900" w:type="dxa"/>
          </w:tcPr>
          <w:p w:rsidR="0095007E" w:rsidRDefault="00E969F0" w:rsidP="0045427C">
            <w:r>
              <w:t>220</w:t>
            </w:r>
          </w:p>
        </w:tc>
        <w:tc>
          <w:tcPr>
            <w:tcW w:w="900" w:type="dxa"/>
          </w:tcPr>
          <w:p w:rsidR="0095007E" w:rsidRDefault="00E969F0" w:rsidP="0045427C">
            <w:r>
              <w:t>254</w:t>
            </w:r>
          </w:p>
        </w:tc>
        <w:tc>
          <w:tcPr>
            <w:tcW w:w="900" w:type="dxa"/>
          </w:tcPr>
          <w:p w:rsidR="0095007E" w:rsidRDefault="00E969F0" w:rsidP="0045427C">
            <w:r>
              <w:t>311</w:t>
            </w:r>
          </w:p>
        </w:tc>
        <w:tc>
          <w:tcPr>
            <w:tcW w:w="900" w:type="dxa"/>
          </w:tcPr>
          <w:p w:rsidR="0095007E" w:rsidRDefault="00E969F0" w:rsidP="0045427C">
            <w:r>
              <w:t>360</w:t>
            </w:r>
          </w:p>
        </w:tc>
        <w:tc>
          <w:tcPr>
            <w:tcW w:w="2082" w:type="dxa"/>
          </w:tcPr>
          <w:p w:rsidR="0095007E" w:rsidRDefault="00E969F0" w:rsidP="0045427C">
            <w:r>
              <w:t>1,8</w:t>
            </w:r>
          </w:p>
        </w:tc>
      </w:tr>
      <w:tr w:rsidR="0095007E" w:rsidTr="0089564D">
        <w:tc>
          <w:tcPr>
            <w:tcW w:w="3888" w:type="dxa"/>
          </w:tcPr>
          <w:p w:rsidR="0095007E" w:rsidRDefault="0095007E" w:rsidP="0045427C">
            <w:pPr>
              <w:jc w:val="left"/>
            </w:pPr>
            <w:r>
              <w:t>Развивающиеся страны</w:t>
            </w:r>
          </w:p>
        </w:tc>
        <w:tc>
          <w:tcPr>
            <w:tcW w:w="900" w:type="dxa"/>
          </w:tcPr>
          <w:p w:rsidR="0095007E" w:rsidRDefault="00E969F0" w:rsidP="0045427C">
            <w:r>
              <w:t>597</w:t>
            </w:r>
          </w:p>
        </w:tc>
        <w:tc>
          <w:tcPr>
            <w:tcW w:w="900" w:type="dxa"/>
          </w:tcPr>
          <w:p w:rsidR="0095007E" w:rsidRDefault="00E969F0" w:rsidP="0045427C">
            <w:r>
              <w:t>864</w:t>
            </w:r>
          </w:p>
        </w:tc>
        <w:tc>
          <w:tcPr>
            <w:tcW w:w="900" w:type="dxa"/>
          </w:tcPr>
          <w:p w:rsidR="0095007E" w:rsidRDefault="00E969F0" w:rsidP="0045427C">
            <w:r>
              <w:t>1307</w:t>
            </w:r>
          </w:p>
        </w:tc>
        <w:tc>
          <w:tcPr>
            <w:tcW w:w="900" w:type="dxa"/>
          </w:tcPr>
          <w:p w:rsidR="0095007E" w:rsidRDefault="00E969F0" w:rsidP="0045427C">
            <w:r>
              <w:t>1753</w:t>
            </w:r>
          </w:p>
        </w:tc>
        <w:tc>
          <w:tcPr>
            <w:tcW w:w="2082" w:type="dxa"/>
          </w:tcPr>
          <w:p w:rsidR="0095007E" w:rsidRDefault="00E969F0" w:rsidP="0045427C">
            <w:r>
              <w:t>3,9</w:t>
            </w:r>
          </w:p>
        </w:tc>
      </w:tr>
      <w:tr w:rsidR="0095007E" w:rsidTr="0089564D">
        <w:tc>
          <w:tcPr>
            <w:tcW w:w="3888" w:type="dxa"/>
          </w:tcPr>
          <w:p w:rsidR="0095007E" w:rsidRDefault="0095007E" w:rsidP="0045427C">
            <w:pPr>
              <w:jc w:val="left"/>
            </w:pPr>
            <w:r>
              <w:t>Китай</w:t>
            </w:r>
          </w:p>
        </w:tc>
        <w:tc>
          <w:tcPr>
            <w:tcW w:w="900" w:type="dxa"/>
          </w:tcPr>
          <w:p w:rsidR="0095007E" w:rsidRDefault="00E969F0" w:rsidP="0045427C">
            <w:r>
              <w:t>36</w:t>
            </w:r>
          </w:p>
        </w:tc>
        <w:tc>
          <w:tcPr>
            <w:tcW w:w="900" w:type="dxa"/>
          </w:tcPr>
          <w:p w:rsidR="0095007E" w:rsidRDefault="00E969F0" w:rsidP="0045427C">
            <w:r>
              <w:t>59</w:t>
            </w:r>
          </w:p>
        </w:tc>
        <w:tc>
          <w:tcPr>
            <w:tcW w:w="900" w:type="dxa"/>
          </w:tcPr>
          <w:p w:rsidR="0095007E" w:rsidRDefault="00E969F0" w:rsidP="0045427C">
            <w:r>
              <w:t>107</w:t>
            </w:r>
          </w:p>
        </w:tc>
        <w:tc>
          <w:tcPr>
            <w:tcW w:w="900" w:type="dxa"/>
          </w:tcPr>
          <w:p w:rsidR="0095007E" w:rsidRDefault="00E969F0" w:rsidP="0045427C">
            <w:r>
              <w:t>157</w:t>
            </w:r>
          </w:p>
        </w:tc>
        <w:tc>
          <w:tcPr>
            <w:tcW w:w="2082" w:type="dxa"/>
          </w:tcPr>
          <w:p w:rsidR="0095007E" w:rsidRDefault="00E969F0" w:rsidP="0045427C">
            <w:r>
              <w:t>5,4</w:t>
            </w:r>
          </w:p>
        </w:tc>
      </w:tr>
      <w:tr w:rsidR="0095007E" w:rsidTr="0089564D">
        <w:tc>
          <w:tcPr>
            <w:tcW w:w="3888" w:type="dxa"/>
          </w:tcPr>
          <w:p w:rsidR="0095007E" w:rsidRDefault="0095007E" w:rsidP="0045427C">
            <w:pPr>
              <w:jc w:val="left"/>
            </w:pPr>
            <w:r>
              <w:t>Индонезия</w:t>
            </w:r>
          </w:p>
        </w:tc>
        <w:tc>
          <w:tcPr>
            <w:tcW w:w="900" w:type="dxa"/>
          </w:tcPr>
          <w:p w:rsidR="0095007E" w:rsidRDefault="00E969F0" w:rsidP="0045427C">
            <w:r>
              <w:t>36</w:t>
            </w:r>
          </w:p>
        </w:tc>
        <w:tc>
          <w:tcPr>
            <w:tcW w:w="900" w:type="dxa"/>
          </w:tcPr>
          <w:p w:rsidR="0095007E" w:rsidRDefault="00E969F0" w:rsidP="0045427C">
            <w:r>
              <w:t>53</w:t>
            </w:r>
          </w:p>
        </w:tc>
        <w:tc>
          <w:tcPr>
            <w:tcW w:w="900" w:type="dxa"/>
          </w:tcPr>
          <w:p w:rsidR="0095007E" w:rsidRDefault="00E969F0" w:rsidP="0045427C">
            <w:r>
              <w:t>75</w:t>
            </w:r>
          </w:p>
        </w:tc>
        <w:tc>
          <w:tcPr>
            <w:tcW w:w="900" w:type="dxa"/>
          </w:tcPr>
          <w:p w:rsidR="0095007E" w:rsidRDefault="00E969F0" w:rsidP="0045427C">
            <w:r>
              <w:t>93</w:t>
            </w:r>
          </w:p>
        </w:tc>
        <w:tc>
          <w:tcPr>
            <w:tcW w:w="2082" w:type="dxa"/>
          </w:tcPr>
          <w:p w:rsidR="0095007E" w:rsidRDefault="00E969F0" w:rsidP="0045427C">
            <w:r>
              <w:t>3,5</w:t>
            </w:r>
          </w:p>
        </w:tc>
      </w:tr>
      <w:tr w:rsidR="00E969F0" w:rsidTr="0089564D">
        <w:tc>
          <w:tcPr>
            <w:tcW w:w="3888" w:type="dxa"/>
          </w:tcPr>
          <w:p w:rsidR="00E969F0" w:rsidRDefault="00E969F0" w:rsidP="0045427C">
            <w:pPr>
              <w:jc w:val="left"/>
            </w:pPr>
            <w:r>
              <w:t>Индия</w:t>
            </w:r>
          </w:p>
        </w:tc>
        <w:tc>
          <w:tcPr>
            <w:tcW w:w="900" w:type="dxa"/>
          </w:tcPr>
          <w:p w:rsidR="00E969F0" w:rsidRDefault="00E969F0" w:rsidP="0045427C">
            <w:r>
              <w:t>28</w:t>
            </w:r>
          </w:p>
        </w:tc>
        <w:tc>
          <w:tcPr>
            <w:tcW w:w="900" w:type="dxa"/>
          </w:tcPr>
          <w:p w:rsidR="00E969F0" w:rsidRDefault="00E969F0" w:rsidP="0045427C">
            <w:r>
              <w:t>45</w:t>
            </w:r>
          </w:p>
        </w:tc>
        <w:tc>
          <w:tcPr>
            <w:tcW w:w="900" w:type="dxa"/>
          </w:tcPr>
          <w:p w:rsidR="00E969F0" w:rsidRDefault="00E969F0" w:rsidP="0045427C">
            <w:r>
              <w:t>78</w:t>
            </w:r>
          </w:p>
        </w:tc>
        <w:tc>
          <w:tcPr>
            <w:tcW w:w="900" w:type="dxa"/>
          </w:tcPr>
          <w:p w:rsidR="00E969F0" w:rsidRDefault="00E969F0" w:rsidP="0045427C">
            <w:r>
              <w:t>110</w:t>
            </w:r>
          </w:p>
        </w:tc>
        <w:tc>
          <w:tcPr>
            <w:tcW w:w="2082" w:type="dxa"/>
          </w:tcPr>
          <w:p w:rsidR="00E969F0" w:rsidRDefault="00E969F0" w:rsidP="0045427C">
            <w:r>
              <w:t>5,0</w:t>
            </w:r>
          </w:p>
        </w:tc>
      </w:tr>
      <w:tr w:rsidR="0095007E" w:rsidTr="0089564D">
        <w:tc>
          <w:tcPr>
            <w:tcW w:w="3888" w:type="dxa"/>
          </w:tcPr>
          <w:p w:rsidR="0095007E" w:rsidRDefault="0095007E" w:rsidP="0045427C">
            <w:pPr>
              <w:jc w:val="left"/>
            </w:pPr>
            <w:r>
              <w:t>Прочие страны Азии</w:t>
            </w:r>
          </w:p>
        </w:tc>
        <w:tc>
          <w:tcPr>
            <w:tcW w:w="900" w:type="dxa"/>
          </w:tcPr>
          <w:p w:rsidR="0095007E" w:rsidRDefault="00E969F0" w:rsidP="0045427C">
            <w:r>
              <w:t>109</w:t>
            </w:r>
          </w:p>
        </w:tc>
        <w:tc>
          <w:tcPr>
            <w:tcW w:w="900" w:type="dxa"/>
          </w:tcPr>
          <w:p w:rsidR="0095007E" w:rsidRDefault="00E969F0" w:rsidP="0045427C">
            <w:r>
              <w:t>166</w:t>
            </w:r>
          </w:p>
        </w:tc>
        <w:tc>
          <w:tcPr>
            <w:tcW w:w="900" w:type="dxa"/>
          </w:tcPr>
          <w:p w:rsidR="0095007E" w:rsidRDefault="00E969F0" w:rsidP="0045427C">
            <w:r>
              <w:t>242</w:t>
            </w:r>
          </w:p>
        </w:tc>
        <w:tc>
          <w:tcPr>
            <w:tcW w:w="900" w:type="dxa"/>
          </w:tcPr>
          <w:p w:rsidR="0095007E" w:rsidRDefault="00E969F0" w:rsidP="0045427C">
            <w:r>
              <w:t>313</w:t>
            </w:r>
          </w:p>
        </w:tc>
        <w:tc>
          <w:tcPr>
            <w:tcW w:w="2082" w:type="dxa"/>
          </w:tcPr>
          <w:p w:rsidR="0095007E" w:rsidRDefault="00E969F0" w:rsidP="0045427C">
            <w:r>
              <w:t>3,8</w:t>
            </w:r>
          </w:p>
        </w:tc>
      </w:tr>
      <w:tr w:rsidR="0095007E" w:rsidTr="0089564D">
        <w:tc>
          <w:tcPr>
            <w:tcW w:w="3888" w:type="dxa"/>
          </w:tcPr>
          <w:p w:rsidR="0095007E" w:rsidRDefault="0095007E" w:rsidP="0045427C">
            <w:pPr>
              <w:jc w:val="left"/>
            </w:pPr>
            <w:r>
              <w:t>Бразилия</w:t>
            </w:r>
          </w:p>
        </w:tc>
        <w:tc>
          <w:tcPr>
            <w:tcW w:w="900" w:type="dxa"/>
          </w:tcPr>
          <w:p w:rsidR="0095007E" w:rsidRDefault="00E969F0" w:rsidP="0045427C">
            <w:r>
              <w:t>13</w:t>
            </w:r>
          </w:p>
        </w:tc>
        <w:tc>
          <w:tcPr>
            <w:tcW w:w="900" w:type="dxa"/>
          </w:tcPr>
          <w:p w:rsidR="0095007E" w:rsidRDefault="00E969F0" w:rsidP="0045427C">
            <w:r>
              <w:t>20</w:t>
            </w:r>
          </w:p>
        </w:tc>
        <w:tc>
          <w:tcPr>
            <w:tcW w:w="900" w:type="dxa"/>
          </w:tcPr>
          <w:p w:rsidR="0095007E" w:rsidRDefault="00E969F0" w:rsidP="0045427C">
            <w:r>
              <w:t>38</w:t>
            </w:r>
          </w:p>
        </w:tc>
        <w:tc>
          <w:tcPr>
            <w:tcW w:w="900" w:type="dxa"/>
          </w:tcPr>
          <w:p w:rsidR="0095007E" w:rsidRDefault="00E969F0" w:rsidP="0045427C">
            <w:r>
              <w:t>64</w:t>
            </w:r>
          </w:p>
        </w:tc>
        <w:tc>
          <w:tcPr>
            <w:tcW w:w="2082" w:type="dxa"/>
          </w:tcPr>
          <w:p w:rsidR="0095007E" w:rsidRDefault="00E969F0" w:rsidP="0045427C">
            <w:r>
              <w:t>5,8</w:t>
            </w:r>
          </w:p>
        </w:tc>
      </w:tr>
      <w:tr w:rsidR="0095007E" w:rsidTr="0089564D">
        <w:tc>
          <w:tcPr>
            <w:tcW w:w="3888" w:type="dxa"/>
          </w:tcPr>
          <w:p w:rsidR="0095007E" w:rsidRDefault="0095007E" w:rsidP="0045427C">
            <w:pPr>
              <w:jc w:val="left"/>
            </w:pPr>
            <w:r>
              <w:t>Прочие страны латинской Америки</w:t>
            </w:r>
          </w:p>
        </w:tc>
        <w:tc>
          <w:tcPr>
            <w:tcW w:w="900" w:type="dxa"/>
          </w:tcPr>
          <w:p w:rsidR="0095007E" w:rsidRDefault="00E969F0" w:rsidP="0045427C">
            <w:r>
              <w:t>89</w:t>
            </w:r>
          </w:p>
        </w:tc>
        <w:tc>
          <w:tcPr>
            <w:tcW w:w="900" w:type="dxa"/>
          </w:tcPr>
          <w:p w:rsidR="0095007E" w:rsidRDefault="00E969F0" w:rsidP="0045427C">
            <w:r>
              <w:t>130</w:t>
            </w:r>
          </w:p>
        </w:tc>
        <w:tc>
          <w:tcPr>
            <w:tcW w:w="900" w:type="dxa"/>
          </w:tcPr>
          <w:p w:rsidR="0095007E" w:rsidRDefault="00E969F0" w:rsidP="0045427C">
            <w:r>
              <w:t>191</w:t>
            </w:r>
          </w:p>
        </w:tc>
        <w:tc>
          <w:tcPr>
            <w:tcW w:w="900" w:type="dxa"/>
          </w:tcPr>
          <w:p w:rsidR="0095007E" w:rsidRDefault="00E969F0" w:rsidP="0045427C">
            <w:r>
              <w:t>272</w:t>
            </w:r>
          </w:p>
        </w:tc>
        <w:tc>
          <w:tcPr>
            <w:tcW w:w="2082" w:type="dxa"/>
          </w:tcPr>
          <w:p w:rsidR="0095007E" w:rsidRDefault="00E969F0" w:rsidP="0045427C">
            <w:r>
              <w:t>4,1</w:t>
            </w:r>
          </w:p>
        </w:tc>
      </w:tr>
      <w:tr w:rsidR="0095007E" w:rsidTr="0089564D">
        <w:tc>
          <w:tcPr>
            <w:tcW w:w="3888" w:type="dxa"/>
          </w:tcPr>
          <w:p w:rsidR="0095007E" w:rsidRDefault="0095007E" w:rsidP="0045427C">
            <w:pPr>
              <w:jc w:val="left"/>
            </w:pPr>
            <w:r>
              <w:t>Африка</w:t>
            </w:r>
          </w:p>
        </w:tc>
        <w:tc>
          <w:tcPr>
            <w:tcW w:w="900" w:type="dxa"/>
          </w:tcPr>
          <w:p w:rsidR="0095007E" w:rsidRDefault="00E969F0" w:rsidP="0045427C">
            <w:r>
              <w:t>69</w:t>
            </w:r>
          </w:p>
        </w:tc>
        <w:tc>
          <w:tcPr>
            <w:tcW w:w="900" w:type="dxa"/>
          </w:tcPr>
          <w:p w:rsidR="0095007E" w:rsidRDefault="00E969F0" w:rsidP="0045427C">
            <w:r>
              <w:t>102</w:t>
            </w:r>
          </w:p>
        </w:tc>
        <w:tc>
          <w:tcPr>
            <w:tcW w:w="900" w:type="dxa"/>
          </w:tcPr>
          <w:p w:rsidR="0095007E" w:rsidRDefault="00E969F0" w:rsidP="0045427C">
            <w:r>
              <w:t>171</w:t>
            </w:r>
          </w:p>
        </w:tc>
        <w:tc>
          <w:tcPr>
            <w:tcW w:w="900" w:type="dxa"/>
          </w:tcPr>
          <w:p w:rsidR="0095007E" w:rsidRDefault="00E969F0" w:rsidP="0045427C">
            <w:r>
              <w:t>276</w:t>
            </w:r>
          </w:p>
        </w:tc>
        <w:tc>
          <w:tcPr>
            <w:tcW w:w="2082" w:type="dxa"/>
          </w:tcPr>
          <w:p w:rsidR="0095007E" w:rsidRDefault="00E969F0" w:rsidP="0045427C">
            <w:r>
              <w:t>5,1</w:t>
            </w:r>
          </w:p>
        </w:tc>
      </w:tr>
      <w:tr w:rsidR="0095007E" w:rsidTr="0089564D">
        <w:tc>
          <w:tcPr>
            <w:tcW w:w="3888" w:type="dxa"/>
          </w:tcPr>
          <w:p w:rsidR="0095007E" w:rsidRDefault="0095007E" w:rsidP="0045427C">
            <w:pPr>
              <w:jc w:val="left"/>
            </w:pPr>
            <w:r>
              <w:t>Ближний и Средний Восток</w:t>
            </w:r>
          </w:p>
        </w:tc>
        <w:tc>
          <w:tcPr>
            <w:tcW w:w="900" w:type="dxa"/>
          </w:tcPr>
          <w:p w:rsidR="0095007E" w:rsidRDefault="00E969F0" w:rsidP="0045427C">
            <w:r>
              <w:t>219</w:t>
            </w:r>
          </w:p>
        </w:tc>
        <w:tc>
          <w:tcPr>
            <w:tcW w:w="900" w:type="dxa"/>
          </w:tcPr>
          <w:p w:rsidR="0095007E" w:rsidRDefault="00E969F0" w:rsidP="0045427C">
            <w:r>
              <w:t>290</w:t>
            </w:r>
          </w:p>
        </w:tc>
        <w:tc>
          <w:tcPr>
            <w:tcW w:w="900" w:type="dxa"/>
          </w:tcPr>
          <w:p w:rsidR="0095007E" w:rsidRDefault="00E969F0" w:rsidP="0045427C">
            <w:r>
              <w:t>405</w:t>
            </w:r>
          </w:p>
        </w:tc>
        <w:tc>
          <w:tcPr>
            <w:tcW w:w="900" w:type="dxa"/>
          </w:tcPr>
          <w:p w:rsidR="0095007E" w:rsidRDefault="00E969F0" w:rsidP="0045427C">
            <w:r>
              <w:t>470</w:t>
            </w:r>
          </w:p>
        </w:tc>
        <w:tc>
          <w:tcPr>
            <w:tcW w:w="2082" w:type="dxa"/>
          </w:tcPr>
          <w:p w:rsidR="0095007E" w:rsidRDefault="00E969F0" w:rsidP="0045427C">
            <w:r>
              <w:t>2,8</w:t>
            </w:r>
          </w:p>
        </w:tc>
      </w:tr>
    </w:tbl>
    <w:p w:rsidR="00F41D66" w:rsidRDefault="00F41D66" w:rsidP="00F41D66">
      <w:pPr>
        <w:spacing w:line="360" w:lineRule="auto"/>
        <w:ind w:firstLine="709"/>
        <w:jc w:val="both"/>
      </w:pPr>
    </w:p>
    <w:p w:rsidR="00212EA1" w:rsidRDefault="00212EA1" w:rsidP="00F41D66">
      <w:pPr>
        <w:spacing w:line="360" w:lineRule="auto"/>
        <w:ind w:firstLine="709"/>
        <w:jc w:val="both"/>
      </w:pPr>
      <w:r>
        <w:t>Из таблицы 6 мы видим прогнозное повышение объёмов потребления газа, что в очередной раз показывает необходимость развития газовой промышленности в стране.</w:t>
      </w:r>
    </w:p>
    <w:p w:rsidR="00F41D66" w:rsidRPr="00F41D66" w:rsidRDefault="00F41D66" w:rsidP="00F41D66">
      <w:pPr>
        <w:spacing w:line="360" w:lineRule="auto"/>
        <w:ind w:firstLine="709"/>
        <w:jc w:val="both"/>
      </w:pPr>
      <w:r w:rsidRPr="00F41D66">
        <w:t xml:space="preserve">Стратегическим приоритетным регионом добычи газа на долгосрочную перспективу станут полуостров Ямал, а также акватории северных морей России. Освоение месторождений этого региона требует значительных объемов инвестиций в связи с удаленностью от существующей системы магистральных газопроводов, необходимостью решения ряда сложнейших задач в области сооружения скважин и газопромысловых объектов в зоне многолетне-мерзлых грунтов, прокладки газопроводов, внедрения новых технологических решений и технологий, обеспечивающих сохранение окружающей среды в объективно сложных условиях Заполярья. </w:t>
      </w:r>
    </w:p>
    <w:p w:rsidR="00F41D66" w:rsidRDefault="00F41D66" w:rsidP="00F41D66">
      <w:pPr>
        <w:spacing w:line="360" w:lineRule="auto"/>
        <w:ind w:firstLine="709"/>
        <w:jc w:val="both"/>
      </w:pPr>
      <w:r>
        <w:t>Другим крупным районом газодобычи в 2010 - 2020 годах станет Восточная Сибирь. Здесь, а также в районах Дальнего Востока добыча газа будет развиваться на базе освоения Ковыктинского газоконденсатного месторождения в Иркутской области, Чаяндинского нефтегазоконденсатного месторождения в Республике Саха (Якутия), месторождений углеводородов в Красноярском крае, а также шельфовых месторождений на Сахалине. Развитие газовой промышленности в этом регионе будет исходить из приоритетности поставок газа российским потребителям, создания максимально благоприятных условий для социально-экономического развития Восточной Сибири и Дальнего Востока, координации и оптимизации перспективных проектов освоения месторождений и транспортировки газа, повышения надежности газоснабжения страны в целом посредством расширения единой системы газоснабжения на Восток.</w:t>
      </w:r>
    </w:p>
    <w:p w:rsidR="00F41D66" w:rsidRDefault="00F41D66" w:rsidP="00F41D66">
      <w:pPr>
        <w:spacing w:line="360" w:lineRule="auto"/>
        <w:ind w:firstLine="709"/>
        <w:jc w:val="both"/>
      </w:pPr>
      <w:r>
        <w:t>Необходимость освоения новых сложных месторождений газа и формирования соответствующей инфраструктуры при ухудшении географических, геологических и природно-климатических условий добычи, а также увеличение дальности транспорта будут негативно сказываться на экономических показателях работы организаций по добыче и транспортировке газа.</w:t>
      </w:r>
    </w:p>
    <w:p w:rsidR="00F41D66" w:rsidRDefault="00F41D66" w:rsidP="00F41D66">
      <w:pPr>
        <w:spacing w:line="360" w:lineRule="auto"/>
        <w:ind w:firstLine="709"/>
        <w:jc w:val="both"/>
      </w:pPr>
      <w:r>
        <w:t>Техническая модернизация и реконструкция действующих газоперерабатывающих заводов будут направлены на повышение извлечения ценных компонентов из газа, рост экономической эффективности и экологической безопасности предприятий. В целом объем переработки газа увеличится более чем в 2 раза. В результате углубления переработки углеводородных ресурсов намечаются рост производства моторного топлива, сжиженных газов и серы, получение полиэтилена и при благоприятной конъюнктуре внешнего рынка - метанола. Также в 1,5 - 2 раза возрастет использование природного      газа - метана на нетопливные нужды.</w:t>
      </w:r>
    </w:p>
    <w:p w:rsidR="00F41D66" w:rsidRPr="00F41D66" w:rsidRDefault="00F41D66" w:rsidP="00F41D66">
      <w:pPr>
        <w:spacing w:line="360" w:lineRule="auto"/>
        <w:ind w:firstLine="709"/>
        <w:jc w:val="both"/>
      </w:pPr>
      <w:r>
        <w:t>Реализация указанных направлений использования газа потребует формирования соответствующей нормативно-правовой базы.</w:t>
      </w:r>
    </w:p>
    <w:p w:rsidR="005A5B9B" w:rsidRDefault="005A5B9B" w:rsidP="005C038C">
      <w:pPr>
        <w:pStyle w:val="1"/>
        <w:numPr>
          <w:ilvl w:val="1"/>
          <w:numId w:val="6"/>
        </w:numPr>
        <w:jc w:val="center"/>
        <w:rPr>
          <w:rFonts w:ascii="Times New Roman" w:hAnsi="Times New Roman" w:cs="Times New Roman"/>
          <w:sz w:val="24"/>
          <w:szCs w:val="24"/>
        </w:rPr>
      </w:pPr>
      <w:bookmarkStart w:id="11" w:name="_Toc233596077"/>
      <w:r w:rsidRPr="00326EA9">
        <w:rPr>
          <w:rFonts w:ascii="Times New Roman" w:hAnsi="Times New Roman" w:cs="Times New Roman"/>
          <w:sz w:val="24"/>
          <w:szCs w:val="24"/>
        </w:rPr>
        <w:t>Экспорт</w:t>
      </w:r>
      <w:r>
        <w:rPr>
          <w:rFonts w:ascii="Times New Roman" w:hAnsi="Times New Roman" w:cs="Times New Roman"/>
          <w:sz w:val="24"/>
          <w:szCs w:val="24"/>
        </w:rPr>
        <w:t xml:space="preserve"> газа</w:t>
      </w:r>
      <w:r w:rsidR="007F556A">
        <w:rPr>
          <w:rFonts w:ascii="Times New Roman" w:hAnsi="Times New Roman" w:cs="Times New Roman"/>
          <w:sz w:val="24"/>
          <w:szCs w:val="24"/>
        </w:rPr>
        <w:t xml:space="preserve"> Россией</w:t>
      </w:r>
      <w:bookmarkEnd w:id="11"/>
    </w:p>
    <w:p w:rsidR="001B646E" w:rsidRPr="001B646E" w:rsidRDefault="001B646E" w:rsidP="001B646E"/>
    <w:p w:rsidR="005A5B9B" w:rsidRDefault="005A5B9B" w:rsidP="005A5B9B">
      <w:pPr>
        <w:pStyle w:val="a6"/>
        <w:spacing w:before="0" w:beforeAutospacing="0" w:after="0" w:afterAutospacing="0" w:line="360" w:lineRule="auto"/>
        <w:ind w:firstLine="709"/>
        <w:jc w:val="both"/>
      </w:pPr>
      <w:r>
        <w:t>«Газпром» — крупнейший в мире экспортер природного газа. На долю российского газа приходится 26% его потребления в Европе и 40% его импорта.</w:t>
      </w:r>
    </w:p>
    <w:p w:rsidR="005A5B9B" w:rsidRDefault="005A5B9B" w:rsidP="005A5B9B">
      <w:pPr>
        <w:pStyle w:val="a6"/>
        <w:spacing w:before="0" w:beforeAutospacing="0" w:after="0" w:afterAutospacing="0" w:line="360" w:lineRule="auto"/>
        <w:ind w:firstLine="709"/>
        <w:jc w:val="both"/>
      </w:pPr>
      <w:r>
        <w:t xml:space="preserve">Позиции </w:t>
      </w:r>
      <w:r w:rsidRPr="007A13F5">
        <w:rPr>
          <w:color w:val="000000"/>
        </w:rPr>
        <w:t>Газпром</w:t>
      </w:r>
      <w:r>
        <w:t xml:space="preserve"> на европейском газовом рынке устойчивые. Гарантией являются крупнейший портфель долгосрочных контрактов на условиях «бери и плати», значительная сырьевая база, а также постоянно развивающиеся мощности по добыче и транспортировке. Объем поставок по действующим долгосрочным контрактам — около 2 трлн. куб. м стоимостью около $270 млрд. (при текущей ценовой конъюнктуре).</w:t>
      </w:r>
    </w:p>
    <w:p w:rsidR="005A5B9B" w:rsidRDefault="005A5B9B" w:rsidP="005A5B9B">
      <w:pPr>
        <w:pStyle w:val="a6"/>
        <w:spacing w:before="0" w:beforeAutospacing="0" w:after="0" w:afterAutospacing="0" w:line="360" w:lineRule="auto"/>
        <w:ind w:firstLine="709"/>
        <w:jc w:val="both"/>
      </w:pPr>
      <w:r>
        <w:t>Среднегодовые темпы роста экспорта в 2000—2004 гг. — 9,2%, что соответствует темпам роста потребления газа в Европе. Все объемы реализуются на конкурентных условиях, а рост валютной выручки за этот период достиг 54%.</w:t>
      </w:r>
    </w:p>
    <w:p w:rsidR="005A5B9B" w:rsidRDefault="005A5B9B" w:rsidP="005A5B9B">
      <w:pPr>
        <w:pStyle w:val="a6"/>
        <w:spacing w:before="0" w:beforeAutospacing="0" w:after="0" w:afterAutospacing="0" w:line="360" w:lineRule="auto"/>
        <w:ind w:firstLine="709"/>
        <w:jc w:val="both"/>
      </w:pPr>
      <w:r>
        <w:t xml:space="preserve">Объем валютных поступлений в 2004г. составил $19,2 млрд. (в </w:t>
      </w:r>
      <w:smartTag w:uri="urn:schemas-microsoft-com:office:smarttags" w:element="metricconverter">
        <w:smartTagPr>
          <w:attr w:name="ProductID" w:val="2003 г"/>
        </w:smartTagPr>
        <w:r>
          <w:t>2003 г</w:t>
        </w:r>
      </w:smartTag>
      <w:r>
        <w:t xml:space="preserve">. — $16,5 млрд.). Суммарные экспортные поставки в дальнее зарубежье в </w:t>
      </w:r>
      <w:smartTag w:uri="urn:schemas-microsoft-com:office:smarttags" w:element="metricconverter">
        <w:smartTagPr>
          <w:attr w:name="ProductID" w:val="2004 г"/>
        </w:smartTagPr>
        <w:r>
          <w:t>2004 г</w:t>
        </w:r>
      </w:smartTag>
      <w:r>
        <w:t>. — 147,5 млрд. куб. м.</w:t>
      </w:r>
    </w:p>
    <w:p w:rsidR="005A5B9B" w:rsidRDefault="005A5B9B" w:rsidP="005A5B9B">
      <w:pPr>
        <w:pStyle w:val="a6"/>
        <w:spacing w:before="0" w:beforeAutospacing="0" w:after="0" w:afterAutospacing="0" w:line="360" w:lineRule="auto"/>
        <w:ind w:firstLine="709"/>
        <w:jc w:val="both"/>
      </w:pPr>
      <w:r>
        <w:t>В основе экспортной стратегии «Газпрома» лежит сохранение системы долгосрочных контрактов с одновременным использованием дополнительных возможностей развития экспортных поставок на краткосрочной и спотовой основе. Основополагающим элементом остается сохранение системы «единого экспортного канала».</w:t>
      </w:r>
    </w:p>
    <w:p w:rsidR="005A5B9B" w:rsidRDefault="005A5B9B" w:rsidP="005A5B9B">
      <w:pPr>
        <w:pStyle w:val="a6"/>
        <w:spacing w:before="0" w:beforeAutospacing="0" w:after="0" w:afterAutospacing="0" w:line="360" w:lineRule="auto"/>
        <w:ind w:firstLine="709"/>
        <w:jc w:val="both"/>
      </w:pPr>
      <w:r>
        <w:t xml:space="preserve">Практически во всех долгосрочных контрактах (до 2112—2025 гг.) прописана новая формула цены, где в качестве привязки для расчетов избрана цена «замещающего топлива» (мазута и других нефтепродуктов) в Роттердаме. К </w:t>
      </w:r>
      <w:smartTag w:uri="urn:schemas-microsoft-com:office:smarttags" w:element="metricconverter">
        <w:smartTagPr>
          <w:attr w:name="ProductID" w:val="2010 г"/>
        </w:smartTagPr>
        <w:r>
          <w:t>2010 г</w:t>
        </w:r>
      </w:smartTag>
      <w:r>
        <w:t>. ежегодный экспорт природного газа Газпром на европейский рынок возрастет до уровня не менее 180 млрд. куб. м. Рост будет обеспечен, в частности, за счет вывода на проектную мощность газопроводов Ямал— Западная Европа и «Голубой поток», а также поэтапного строительства нитки Богородчаны— Ужгород. Особая роль отводится Северо-Европейскому газопроводу для проникновения на газовые рынки Нидерландов и Великобритании.</w:t>
      </w:r>
    </w:p>
    <w:p w:rsidR="005A5B9B" w:rsidRDefault="005A5B9B" w:rsidP="005A5B9B">
      <w:pPr>
        <w:pStyle w:val="a6"/>
        <w:spacing w:before="0" w:beforeAutospacing="0" w:after="0" w:afterAutospacing="0" w:line="360" w:lineRule="auto"/>
        <w:ind w:firstLine="709"/>
        <w:jc w:val="both"/>
      </w:pPr>
      <w:r>
        <w:t>Россия стремится покорить и рынок АТР.Сейчас обсуждаются два основных варианта поставок: промышленным районам Китая и Южной Кореи, а также на Тихоокеанское побережье России с дальнейшим экспортом газа в Японию.</w:t>
      </w:r>
    </w:p>
    <w:p w:rsidR="005A5B9B" w:rsidRDefault="005A5B9B" w:rsidP="005A5B9B">
      <w:pPr>
        <w:pStyle w:val="a6"/>
        <w:spacing w:before="0" w:beforeAutospacing="0" w:after="0" w:afterAutospacing="0" w:line="360" w:lineRule="auto"/>
        <w:ind w:firstLine="709"/>
        <w:jc w:val="both"/>
      </w:pPr>
      <w:r>
        <w:t xml:space="preserve">Из всех возможных рынков сбыта Япония, пожалуй, самый сложный. Доля импорта в Стране восходящего солнца составляет 95% — около 82млрд.куб.м в год. Однако лишь 5 млрд. куб. м — природный газ, с которым привык работать «Газпром». Остальное приходится </w:t>
      </w:r>
      <w:r w:rsidR="00B06445">
        <w:t>на сжиженный природный газ</w:t>
      </w:r>
      <w:r>
        <w:t>.</w:t>
      </w:r>
    </w:p>
    <w:p w:rsidR="005A5B9B" w:rsidRDefault="005A5B9B" w:rsidP="005A5B9B">
      <w:pPr>
        <w:pStyle w:val="a6"/>
        <w:spacing w:before="0" w:beforeAutospacing="0" w:after="0" w:afterAutospacing="0" w:line="360" w:lineRule="auto"/>
        <w:ind w:firstLine="709"/>
        <w:jc w:val="both"/>
      </w:pPr>
      <w:r>
        <w:t>Основными поставщиками газа в Японию являются Бруней (8 млрд. куб.м в год), Индонезия (22 млрд. куб. м.), Австралия (10 млрд. куб. м) и Катар (8,3млрд. куб. м). Еще около 30% приходится на страны Персидского залива.</w:t>
      </w:r>
    </w:p>
    <w:p w:rsidR="005A5B9B" w:rsidRDefault="005A5B9B" w:rsidP="005A5B9B">
      <w:pPr>
        <w:pStyle w:val="a6"/>
        <w:spacing w:before="0" w:beforeAutospacing="0" w:after="0" w:afterAutospacing="0" w:line="360" w:lineRule="auto"/>
        <w:ind w:firstLine="709"/>
        <w:jc w:val="both"/>
      </w:pPr>
      <w:r>
        <w:t>Потребление газа в Стране восходящего солнца стабильно растет на 3 — 4% в год. Предполагается, что к 2010</w:t>
      </w:r>
      <w:r w:rsidR="001809BC">
        <w:t xml:space="preserve"> </w:t>
      </w:r>
      <w:r>
        <w:t xml:space="preserve">году оно составит 90 — 95 млрд. куб.м, к </w:t>
      </w:r>
      <w:smartTag w:uri="urn:schemas-microsoft-com:office:smarttags" w:element="metricconverter">
        <w:smartTagPr>
          <w:attr w:name="ProductID" w:val="2020 г"/>
        </w:smartTagPr>
        <w:r>
          <w:t>2020 г</w:t>
        </w:r>
      </w:smartTag>
      <w:r>
        <w:t xml:space="preserve">. — 100 — 120 млрд. куб. м., а к </w:t>
      </w:r>
      <w:smartTag w:uri="urn:schemas-microsoft-com:office:smarttags" w:element="metricconverter">
        <w:smartTagPr>
          <w:attr w:name="ProductID" w:val="2030 г"/>
        </w:smartTagPr>
        <w:r>
          <w:t>2030 г</w:t>
        </w:r>
      </w:smartTag>
      <w:r>
        <w:t>. — 120 — 150 млрд. куб. м. Однако к этому же времени к экспорту газа в Японию будут готовы и другие поставщики — в частности операторы проектов «Сахалин-1» и «Сахалин-2» ExxonMobil и Royal Dutch/Shell. Планируется, что к 2010-м добыча газа на Сахалине возрастет до 30 млрд. куб. м. Кроме того, Австралия и Новая Зеландия собираются увеличить поставки в Японию.</w:t>
      </w:r>
    </w:p>
    <w:p w:rsidR="005A5B9B" w:rsidRDefault="005A5B9B" w:rsidP="005A5B9B">
      <w:pPr>
        <w:pStyle w:val="a6"/>
        <w:spacing w:before="0" w:beforeAutospacing="0" w:after="0" w:afterAutospacing="0" w:line="360" w:lineRule="auto"/>
        <w:ind w:firstLine="709"/>
        <w:jc w:val="both"/>
      </w:pPr>
      <w:r>
        <w:t>Китай — наиболее подходящий рынок сбыта для россиян. До недавнего времени этот вид топлива в Поднебесной не пользовался популярностью — страна располагает одними из крупнейших в мире запасами энергетических углей. Однако в КНР обнаружились и значительные залежи природного газа, которые, по самым скромным оценкам, превышают 3 трлн. куб. м.</w:t>
      </w:r>
    </w:p>
    <w:p w:rsidR="005A5B9B" w:rsidRDefault="005A5B9B" w:rsidP="005A5B9B">
      <w:pPr>
        <w:pStyle w:val="a6"/>
        <w:spacing w:before="0" w:beforeAutospacing="0" w:after="0" w:afterAutospacing="0" w:line="360" w:lineRule="auto"/>
        <w:ind w:firstLine="709"/>
        <w:jc w:val="both"/>
      </w:pPr>
      <w:r>
        <w:t xml:space="preserve">Правительство озаботилось развитием газовой отрасли. В результате с нынешних 3% доля природного газа в топливном балансе Китая к 2010 году должна как минимум удвоиться и составить 80-100 млрд. куб. м в год, к </w:t>
      </w:r>
      <w:smartTag w:uri="urn:schemas-microsoft-com:office:smarttags" w:element="metricconverter">
        <w:smartTagPr>
          <w:attr w:name="ProductID" w:val="2020 г"/>
        </w:smartTagPr>
        <w:r>
          <w:t>2020</w:t>
        </w:r>
        <w:r w:rsidR="001A699A">
          <w:t xml:space="preserve"> </w:t>
        </w:r>
        <w:r>
          <w:t>г</w:t>
        </w:r>
      </w:smartTag>
      <w:r>
        <w:t xml:space="preserve">. — 190-220 млрд. куб. м, а к </w:t>
      </w:r>
      <w:smartTag w:uri="urn:schemas-microsoft-com:office:smarttags" w:element="metricconverter">
        <w:smartTagPr>
          <w:attr w:name="ProductID" w:val="2030 г"/>
        </w:smartTagPr>
        <w:r>
          <w:t>2030 г</w:t>
        </w:r>
      </w:smartTag>
      <w:r>
        <w:t>. — 320 — 380 млрд. куб. м. Это дает России шанс закрепиться на газовом рынке КНР. По оценкам плановых органов КНР, к 2010 году Пекин сможет гарантировать Москве потребление 20 — 22 млрд. куб. м газа ежегодно.</w:t>
      </w:r>
    </w:p>
    <w:p w:rsidR="005A5B9B" w:rsidRDefault="005A5B9B" w:rsidP="005A5B9B">
      <w:pPr>
        <w:pStyle w:val="a6"/>
        <w:spacing w:before="0" w:beforeAutospacing="0" w:after="0" w:afterAutospacing="0" w:line="360" w:lineRule="auto"/>
        <w:ind w:firstLine="709"/>
        <w:jc w:val="both"/>
      </w:pPr>
      <w:r>
        <w:t>Более того — Китай в состоянии платить за топливо мировую цену. При определении стоимости китайцы традиционно ориентируются на международные биржевые индикаторы.</w:t>
      </w:r>
    </w:p>
    <w:p w:rsidR="005A5B9B" w:rsidRDefault="005A5B9B" w:rsidP="005A5B9B">
      <w:pPr>
        <w:pStyle w:val="a6"/>
        <w:spacing w:before="0" w:beforeAutospacing="0" w:after="0" w:afterAutospacing="0" w:line="360" w:lineRule="auto"/>
        <w:ind w:firstLine="709"/>
        <w:jc w:val="both"/>
      </w:pPr>
      <w:r>
        <w:t xml:space="preserve">Южная Корея, второй импортер </w:t>
      </w:r>
      <w:r w:rsidR="00B06445">
        <w:t>сжиженного природного газа</w:t>
      </w:r>
      <w:r>
        <w:t xml:space="preserve"> в мире, для России — более рискованный рынок, нежели Китай. Однако и здесь российские компании могут рассчитывать на дополнительные бонусы, не связанные напрямую с поставками газа.</w:t>
      </w:r>
    </w:p>
    <w:p w:rsidR="005A5B9B" w:rsidRDefault="005A5B9B" w:rsidP="005A5B9B">
      <w:pPr>
        <w:pStyle w:val="a6"/>
        <w:spacing w:before="0" w:beforeAutospacing="0" w:after="0" w:afterAutospacing="0" w:line="360" w:lineRule="auto"/>
        <w:ind w:firstLine="709"/>
        <w:jc w:val="both"/>
      </w:pPr>
      <w:r>
        <w:t xml:space="preserve">Весь потребляемый Южной Кореей газ (около 20 млрд. куб. м в год) — импортный. Потребление его будет расти: к 2010 году оно может составить 40 — 45 млрд. куб. м, к </w:t>
      </w:r>
      <w:smartTag w:uri="urn:schemas-microsoft-com:office:smarttags" w:element="metricconverter">
        <w:smartTagPr>
          <w:attr w:name="ProductID" w:val="2020 г"/>
        </w:smartTagPr>
        <w:r>
          <w:t>2020 г</w:t>
        </w:r>
      </w:smartTag>
      <w:r>
        <w:t xml:space="preserve">. — 50 — 60млрд. куб. м., а к </w:t>
      </w:r>
      <w:smartTag w:uri="urn:schemas-microsoft-com:office:smarttags" w:element="metricconverter">
        <w:smartTagPr>
          <w:attr w:name="ProductID" w:val="2030 г"/>
        </w:smartTagPr>
        <w:r>
          <w:t>2030 г</w:t>
        </w:r>
      </w:smartTag>
      <w:r>
        <w:t>. — 80 — 100млрд. куб. м.</w:t>
      </w:r>
    </w:p>
    <w:p w:rsidR="005A5B9B" w:rsidRDefault="005A5B9B" w:rsidP="005A5B9B">
      <w:pPr>
        <w:pStyle w:val="a6"/>
        <w:spacing w:before="0" w:beforeAutospacing="0" w:after="0" w:afterAutospacing="0" w:line="360" w:lineRule="auto"/>
        <w:ind w:firstLine="709"/>
        <w:jc w:val="both"/>
      </w:pPr>
      <w:r>
        <w:t>Сейчас потребности Южной Кореи удовлетворяются в основном за счет поставок из Индонезии (65%) и Малайзии (25%). В случае строительства трубопровода с Ковыктинского месторождения в Иркутской обл. Россия сможет обеспечить до трети потребности Кореи в природном газе.</w:t>
      </w:r>
    </w:p>
    <w:p w:rsidR="005A5B9B" w:rsidRDefault="005A5B9B" w:rsidP="005A5B9B">
      <w:pPr>
        <w:pStyle w:val="a6"/>
        <w:spacing w:before="0" w:beforeAutospacing="0" w:after="0" w:afterAutospacing="0" w:line="360" w:lineRule="auto"/>
        <w:ind w:firstLine="709"/>
        <w:jc w:val="both"/>
      </w:pPr>
      <w:r>
        <w:t xml:space="preserve">К идее крупномасштабного производства </w:t>
      </w:r>
      <w:r w:rsidR="00B06445">
        <w:t>сжиженного природного газа</w:t>
      </w:r>
      <w:r>
        <w:t xml:space="preserve"> «Газпром» вплотную подошел лишь в 1995 году, когда разработали ТЭО строительства комплекса по производству </w:t>
      </w:r>
      <w:r w:rsidR="00B06445">
        <w:t>сжиженного природного газа</w:t>
      </w:r>
      <w:r>
        <w:t xml:space="preserve"> на Ямале.</w:t>
      </w:r>
    </w:p>
    <w:p w:rsidR="005A5B9B" w:rsidRDefault="005A5B9B" w:rsidP="005A5B9B">
      <w:pPr>
        <w:pStyle w:val="a6"/>
        <w:spacing w:before="0" w:beforeAutospacing="0" w:after="0" w:afterAutospacing="0" w:line="360" w:lineRule="auto"/>
        <w:ind w:firstLine="709"/>
        <w:jc w:val="both"/>
      </w:pPr>
      <w:r>
        <w:t xml:space="preserve">С того времени мировой рынок </w:t>
      </w:r>
      <w:r w:rsidR="00B06445">
        <w:t>сжиженного природного газа</w:t>
      </w:r>
      <w:r>
        <w:t xml:space="preserve"> существенно изменился. Если ранее его ядром была Япония, потребляющая 46% мирового производства </w:t>
      </w:r>
      <w:r w:rsidR="00B06445">
        <w:t>сжиженного природного газа</w:t>
      </w:r>
      <w:r>
        <w:t xml:space="preserve"> и ориентирующаяся на поставщиков из Персидского залива и Юго-Восточной Азии, а также Южная Корея, то в последнее десятилетие более активно развивается потребление </w:t>
      </w:r>
      <w:r w:rsidR="00B06445">
        <w:t>сжиженного природного газа</w:t>
      </w:r>
      <w:r>
        <w:t xml:space="preserve"> в США, Великобритании и континентальной Европе. Из узкоспециализированного этот рынок стал глобальным, и вопрос, найдет ли для себя на этом рынке место «Газпром», ныне актуален.</w:t>
      </w:r>
    </w:p>
    <w:p w:rsidR="005A5B9B" w:rsidRDefault="005A5B9B" w:rsidP="005A5B9B">
      <w:pPr>
        <w:pStyle w:val="a6"/>
        <w:spacing w:before="0" w:beforeAutospacing="0" w:after="0" w:afterAutospacing="0" w:line="360" w:lineRule="auto"/>
        <w:ind w:firstLine="709"/>
        <w:jc w:val="both"/>
      </w:pPr>
      <w:r>
        <w:t xml:space="preserve">По мнению экспертов, мы находимся в настоящее время на пороге глобализации мирового газового рынка. Ведь транспортировка </w:t>
      </w:r>
      <w:r w:rsidR="00B06445">
        <w:t>сжиженного природного газа</w:t>
      </w:r>
      <w:r>
        <w:t xml:space="preserve"> по воде дает возможность европейским и ближневосточным компаниям освоить рынки в первую очередь США и Японии, а также Китая и Кореи. В минувшем году в мире произвели 126,4 млн. т </w:t>
      </w:r>
      <w:r w:rsidR="00B06445">
        <w:t>сжиженного природного газа</w:t>
      </w:r>
      <w:r>
        <w:t xml:space="preserve">, из которых две трети (83,6 млн. т) купили азиатские страны, прежде всего Япония и Южная Корея, а остальное — Европа (32 млн. т) и США (10,8 млн. т). Ведущие мировые экспортеры </w:t>
      </w:r>
      <w:r w:rsidR="00B06445">
        <w:t>сжиженного природного газа</w:t>
      </w:r>
      <w:r>
        <w:t xml:space="preserve"> — Индонезия, Алжир, Малайзия, Катар, Австралия и Нигерия. Уже в 2006-м рынок </w:t>
      </w:r>
      <w:r w:rsidR="00B06445">
        <w:t>сжиженного природного газа</w:t>
      </w:r>
      <w:r>
        <w:t xml:space="preserve"> увеличится на треть, а в 2010-м — практически удвоится и составит 224 млн. т. Ныне капвложения в добычу, сжижение и транспортировку газа в среднем составляют $190 на тонну конечного продукта.</w:t>
      </w:r>
    </w:p>
    <w:p w:rsidR="005A5B9B" w:rsidRDefault="005A5B9B" w:rsidP="005A5B9B">
      <w:pPr>
        <w:pStyle w:val="a6"/>
        <w:spacing w:before="0" w:beforeAutospacing="0" w:after="0" w:afterAutospacing="0" w:line="360" w:lineRule="auto"/>
        <w:ind w:firstLine="709"/>
        <w:jc w:val="both"/>
      </w:pPr>
      <w:r>
        <w:t xml:space="preserve">Особую роль в столь быстром развитии рынка </w:t>
      </w:r>
      <w:r w:rsidR="00B06445">
        <w:t>сжиженного природного газа</w:t>
      </w:r>
      <w:r>
        <w:t xml:space="preserve"> играет растущее потребление его в США, на которое и нацелился «Газпром». По сути место на мировом рынке Россия уже практически получила — но не за счет «Газпрома». Строительство крупнейшего в мире завода </w:t>
      </w:r>
      <w:r w:rsidR="00B06445">
        <w:t>сжиженного природного газа</w:t>
      </w:r>
      <w:r>
        <w:t xml:space="preserve"> в рамках проекта «Сахалин-2» ведет консорциум Sakhalin Energy во главе с Shell. Завод, ориентированный на поставки 9,6 млн. т </w:t>
      </w:r>
      <w:r w:rsidR="00B06445">
        <w:t>сжиженного природного газа</w:t>
      </w:r>
      <w:r>
        <w:t xml:space="preserve"> (сейчас это около 8% общемирового потребления) в год в Японию, Южную Корею, на Тайвань и на Тихоокеанское побережье США.</w:t>
      </w:r>
    </w:p>
    <w:p w:rsidR="005A5B9B" w:rsidRDefault="005A5B9B" w:rsidP="005A5B9B">
      <w:pPr>
        <w:pStyle w:val="a6"/>
        <w:spacing w:before="0" w:beforeAutospacing="0" w:after="0" w:afterAutospacing="0" w:line="360" w:lineRule="auto"/>
        <w:ind w:firstLine="709"/>
        <w:jc w:val="both"/>
      </w:pPr>
      <w:r>
        <w:t xml:space="preserve">Sakhalin Energy уже заключил долгосрочные контракты на поставки 3,4 млн. т </w:t>
      </w:r>
      <w:r w:rsidR="00B06445">
        <w:t>сжиженного природного газа</w:t>
      </w:r>
      <w:r>
        <w:t xml:space="preserve"> в год японским Tokyo Gas (1,1 млн. т), Kyushu Electric (0,5 млн. т), Toho Gas (0,3 млн. т) и Tokyo Electric (1,5 млн. т). Наиболее вероятные покупатели оставшихся 6,2 млн. т — США и Корея.</w:t>
      </w:r>
    </w:p>
    <w:p w:rsidR="005A5B9B" w:rsidRDefault="005A5B9B" w:rsidP="005A5B9B">
      <w:pPr>
        <w:pStyle w:val="a6"/>
        <w:spacing w:before="0" w:beforeAutospacing="0" w:after="0" w:afterAutospacing="0" w:line="360" w:lineRule="auto"/>
        <w:ind w:firstLine="709"/>
        <w:jc w:val="both"/>
      </w:pPr>
      <w:r>
        <w:t xml:space="preserve">Покупателем газа в США станет СП главного участника консорциума по разработке проекта «Сахалин-2» Royal Dutch/Shell Group и американской компании Sempra Energy. В декабре прошлого года они заключили соглашение о строительстве на Тихоокеанском побережье Мексики терминала по приему </w:t>
      </w:r>
      <w:r w:rsidR="00B06445">
        <w:t>сжиженного природного газа</w:t>
      </w:r>
      <w:r>
        <w:t xml:space="preserve">.Стоимость проекта — $600млн. Компании образуют на паритетных началах СП, которое построят и будуть управлять терминалом по приему </w:t>
      </w:r>
      <w:r w:rsidR="00B06445">
        <w:t>сжиженного природного газа</w:t>
      </w:r>
      <w:r>
        <w:t xml:space="preserve"> на побережье Baja California в Мексике. Строительство завершат в 2007-м, как раз к моменту начала поставок с Сахалина. Мощность его составит около 6,5 млн. т в год. Половина газа пойдет в Западную Мексику, половина — в юго-западные штаты Америки. Транспортировка </w:t>
      </w:r>
      <w:r w:rsidR="00B06445">
        <w:t>сжиженного природного газа</w:t>
      </w:r>
      <w:r>
        <w:t xml:space="preserve"> с Сахалина до Мексиканского побережья займет всего 12 дней по сравнению с 20 днями при доставке из Австралии или 27 днями — из Катара</w:t>
      </w:r>
      <w:r w:rsidR="00936098">
        <w:rPr>
          <w:rStyle w:val="ad"/>
        </w:rPr>
        <w:footnoteReference w:id="17"/>
      </w:r>
      <w:r w:rsidR="00A30537">
        <w:t>.</w:t>
      </w:r>
    </w:p>
    <w:p w:rsidR="005A5B9B" w:rsidRDefault="005A5B9B" w:rsidP="005A5B9B">
      <w:pPr>
        <w:pStyle w:val="a6"/>
        <w:spacing w:before="0" w:beforeAutospacing="0" w:after="0" w:afterAutospacing="0" w:line="360" w:lineRule="auto"/>
        <w:ind w:firstLine="709"/>
        <w:jc w:val="both"/>
      </w:pPr>
      <w:r>
        <w:t xml:space="preserve">На фоне разворачивающейся конкуренции за сахалинский газ «Газпром» продолжает разрабатывать собственную программу производства </w:t>
      </w:r>
      <w:r w:rsidR="00B06445">
        <w:t>сжиженного природного газа</w:t>
      </w:r>
      <w:r>
        <w:t xml:space="preserve"> и его поставок на Восточное побережье США.</w:t>
      </w:r>
    </w:p>
    <w:p w:rsidR="005A5B9B" w:rsidRDefault="005A5B9B" w:rsidP="005A5B9B">
      <w:pPr>
        <w:pStyle w:val="a6"/>
        <w:spacing w:before="0" w:beforeAutospacing="0" w:after="0" w:afterAutospacing="0" w:line="360" w:lineRule="auto"/>
        <w:ind w:firstLine="709"/>
        <w:jc w:val="both"/>
      </w:pPr>
      <w:r>
        <w:t>Ныне сырьевой базой для наиболее реальных проектов являются два уникальных (более 1 трлн. куб. м запасов) газоконденсатных месторождения — Штокмановское в Баренцевом море и Харасавэйское на Ямале. Возможности добычи на Штокмановском месторождении — порядка 70 млрд. куб.м в год, на Харасавэйском — 38млрд.куб.м. На Штокмановский проект как наиболее разработанный и ставит «Газпром».</w:t>
      </w:r>
    </w:p>
    <w:p w:rsidR="005A5B9B" w:rsidRDefault="005A5B9B" w:rsidP="005A5B9B">
      <w:pPr>
        <w:pStyle w:val="a6"/>
        <w:spacing w:before="0" w:beforeAutospacing="0" w:after="0" w:afterAutospacing="0" w:line="360" w:lineRule="auto"/>
        <w:ind w:firstLine="709"/>
        <w:jc w:val="both"/>
      </w:pPr>
      <w:r>
        <w:t xml:space="preserve">Ныне на Североамериканском континенте работает лишь один крупный завод </w:t>
      </w:r>
      <w:r w:rsidR="00B06445">
        <w:t>сжиженного природного газа</w:t>
      </w:r>
      <w:r>
        <w:t xml:space="preserve"> — канадско-американский Kenai на Аляске. За текущие и будущие поставки </w:t>
      </w:r>
      <w:r w:rsidR="00B06445">
        <w:t>сжиженного природного газа</w:t>
      </w:r>
      <w:r>
        <w:t xml:space="preserve"> на Атлантическое побережье США (около 6,5 млн. т в год в 2004 году) конкурируют крупнейший в мире проект Atlantic LNG на Тринидаде и венесуэльский Marisheal Sucre. Сейчас в Америке работает пять терминалов по приему </w:t>
      </w:r>
      <w:r w:rsidR="00B06445">
        <w:t>сжиженного природного газа</w:t>
      </w:r>
      <w:r>
        <w:t>, четыре на Атлантическом побережье, причем два открыты в 2002-</w:t>
      </w:r>
      <w:r w:rsidR="00FF59EA">
        <w:t>о</w:t>
      </w:r>
      <w:r>
        <w:t xml:space="preserve">м — Cove Point и Elba Island. Периодически в Штатах сообщается о новых проектах по приему </w:t>
      </w:r>
      <w:r w:rsidR="00B06445">
        <w:t>сжиженного природного газа</w:t>
      </w:r>
      <w:r>
        <w:t xml:space="preserve">, однако пока достоверно известно лишь о 4. Два терминала — Port of Pelican и Freeport LNG в Мексиканском заливе — ориентированы на прием </w:t>
      </w:r>
      <w:r w:rsidR="00B06445">
        <w:t>сжиженного природного газа</w:t>
      </w:r>
      <w:r>
        <w:t xml:space="preserve"> из Венесуэлы, и лишь расширение бостонского терминала Everett, запланированное на 2007—2010 годы, и канадского Irving Canaport дают «Газпрому» шансы на организацию экспорта </w:t>
      </w:r>
      <w:r w:rsidR="00B06445">
        <w:t>сжиженного природного газа</w:t>
      </w:r>
      <w:r>
        <w:t xml:space="preserve"> в США по спотовой схеме.</w:t>
      </w:r>
    </w:p>
    <w:p w:rsidR="005A5B9B" w:rsidRDefault="005A5B9B" w:rsidP="005A5B9B">
      <w:pPr>
        <w:pStyle w:val="a6"/>
        <w:spacing w:before="0" w:beforeAutospacing="0" w:after="0" w:afterAutospacing="0" w:line="360" w:lineRule="auto"/>
        <w:ind w:firstLine="709"/>
        <w:jc w:val="both"/>
      </w:pPr>
      <w:r>
        <w:t xml:space="preserve">Вступить же в конкурентную борьбу в регионе Средиземного моря «Газпром», практически не сможет. Несмотря на то что в ближайшее время будут достроены и вновь открыты приемные терминалы в Испании, на юге Франции и в Турции, их мощности уже практически закрыты двумя алжирскими заводами </w:t>
      </w:r>
      <w:r w:rsidR="00B06445">
        <w:t>сжиженного природного газа</w:t>
      </w:r>
      <w:r>
        <w:t xml:space="preserve"> (Arzew и Skikda), заводом в Ливии (Marsa el Brega), поставками </w:t>
      </w:r>
      <w:r w:rsidR="00B06445">
        <w:t>сжиженного природного газа</w:t>
      </w:r>
      <w:r>
        <w:t xml:space="preserve"> в Нигерии (Bonny Island) и проектом Egypt LNG. Переговоры об участии в последнем, впрочем, «Газпром» продолжает.</w:t>
      </w:r>
    </w:p>
    <w:p w:rsidR="005A5B9B" w:rsidRDefault="005A5B9B" w:rsidP="005A5B9B">
      <w:pPr>
        <w:spacing w:line="360" w:lineRule="auto"/>
        <w:ind w:firstLine="709"/>
        <w:jc w:val="both"/>
      </w:pPr>
      <w:r>
        <w:t xml:space="preserve">Экспансия россиян на мировые рынки </w:t>
      </w:r>
      <w:r w:rsidR="00B06445">
        <w:t>сжиженного природного газа</w:t>
      </w:r>
      <w:r>
        <w:t xml:space="preserve"> возможна по двум направлениям. Первое — поставки сжиженного газа в Европу. Второе — долгосрочные проекты, связанные с созданием «Газпромом» и его партнерами всей цепочки: от добычи газа и производства </w:t>
      </w:r>
      <w:r w:rsidR="00B06445">
        <w:t>сжиженного природного газа</w:t>
      </w:r>
      <w:r>
        <w:t xml:space="preserve"> до транспортировки </w:t>
      </w:r>
      <w:r w:rsidR="00B06445">
        <w:t>сжиженного природного газа</w:t>
      </w:r>
      <w:r>
        <w:t xml:space="preserve"> танкерами и эксплуатации терминалов по приему газа. Последнее возможно не только в США, но и в других странах, но лишь на основе долгосрочных контрактов — именно это условие «Газпром» считает основой своего международного бизнеса.</w:t>
      </w:r>
    </w:p>
    <w:p w:rsidR="00936098" w:rsidRDefault="00936098" w:rsidP="005A5B9B">
      <w:pPr>
        <w:spacing w:line="360" w:lineRule="auto"/>
        <w:ind w:firstLine="709"/>
        <w:jc w:val="both"/>
      </w:pPr>
      <w:r>
        <w:rPr>
          <w:rStyle w:val="rvts48230"/>
        </w:rPr>
        <w:t>В ситуации политической и экономической неопределенности ставка «Газпрома» на использование долгосрочных контрактов с обязательствами на европейском рынке оправдала себя целиком и полностью.</w:t>
      </w:r>
    </w:p>
    <w:p w:rsidR="007F03C2" w:rsidRDefault="007F03C2" w:rsidP="00DD7151">
      <w:pPr>
        <w:pStyle w:val="1"/>
        <w:numPr>
          <w:ilvl w:val="1"/>
          <w:numId w:val="6"/>
        </w:numPr>
        <w:jc w:val="center"/>
        <w:rPr>
          <w:rStyle w:val="11"/>
          <w:rFonts w:ascii="Times New Roman" w:hAnsi="Times New Roman" w:cs="Times New Roman"/>
          <w:sz w:val="24"/>
        </w:rPr>
      </w:pPr>
      <w:r>
        <w:t xml:space="preserve"> </w:t>
      </w:r>
      <w:bookmarkStart w:id="12" w:name="_Toc233596078"/>
      <w:r w:rsidRPr="007F03C2">
        <w:rPr>
          <w:rStyle w:val="11"/>
          <w:rFonts w:ascii="Times New Roman" w:hAnsi="Times New Roman" w:cs="Times New Roman"/>
          <w:sz w:val="24"/>
        </w:rPr>
        <w:t>Проблемы развития газовой промышленности и пути их решения</w:t>
      </w:r>
      <w:bookmarkEnd w:id="12"/>
    </w:p>
    <w:p w:rsidR="001B646E" w:rsidRPr="001B646E" w:rsidRDefault="001B646E" w:rsidP="001B646E"/>
    <w:p w:rsidR="007F03C2" w:rsidRPr="007F03C2" w:rsidRDefault="007F03C2" w:rsidP="007F03C2">
      <w:pPr>
        <w:pStyle w:val="a3"/>
        <w:ind w:firstLine="720"/>
        <w:jc w:val="both"/>
        <w:rPr>
          <w:sz w:val="24"/>
          <w:szCs w:val="24"/>
        </w:rPr>
      </w:pPr>
      <w:r w:rsidRPr="007F03C2">
        <w:rPr>
          <w:sz w:val="24"/>
          <w:szCs w:val="24"/>
        </w:rPr>
        <w:t>В процессе освоения нефтяных и газовых месторождений наиболее активное воздействие на природную среду осуществляется в пределах территорий самих месторождений, трасс линейных сооружений (в первую очередь магистральных трубопроводов), в ближайших населенных пунктах (городах, поселках). При этом происходит нарушение растительного, почвенного и снежного покровов, поверхностного стока, срезка микрорельефа. Такие нарушения, даже будучи временными, приводят к сдвигам в тепловом и влажном режимах грунтовой толщи и к существенному изменению ее общего состояния, что обуславливает активное, часто необратимое развитие экзогенных геологических процессов. Добыча нефти и газа приводит также к изменению глубоко залегающих горизонтов геологической среды.</w:t>
      </w:r>
    </w:p>
    <w:p w:rsidR="007F03C2" w:rsidRPr="007F03C2" w:rsidRDefault="007F03C2" w:rsidP="007F03C2">
      <w:pPr>
        <w:pStyle w:val="a3"/>
        <w:ind w:firstLine="720"/>
        <w:jc w:val="both"/>
        <w:rPr>
          <w:sz w:val="24"/>
          <w:szCs w:val="24"/>
        </w:rPr>
      </w:pPr>
      <w:r w:rsidRPr="007F03C2">
        <w:rPr>
          <w:sz w:val="24"/>
          <w:szCs w:val="24"/>
        </w:rPr>
        <w:t>Особо следует остановиться на возможных необратимых деформациях земной поверхности в результате извлечения из недр нефти, газа и подземных вод, поддерживающих пластовое давление. В мировой практике достаточно примеров, показывающих, сколь значительным может быть опускание земной поверхности в ходе длительной эксплуатации месторождений. Перемещения земной поверхности, вызываемые откачками из недр воды, нефти и газа, могут быть значительно большими, чем при тектонических движениях земной коры.</w:t>
      </w:r>
    </w:p>
    <w:p w:rsidR="007F03C2" w:rsidRPr="007F03C2" w:rsidRDefault="007F03C2" w:rsidP="007F03C2">
      <w:pPr>
        <w:pStyle w:val="a3"/>
        <w:ind w:firstLine="720"/>
        <w:jc w:val="both"/>
        <w:rPr>
          <w:sz w:val="24"/>
          <w:szCs w:val="24"/>
        </w:rPr>
      </w:pPr>
      <w:r w:rsidRPr="007F03C2">
        <w:rPr>
          <w:sz w:val="24"/>
          <w:szCs w:val="24"/>
        </w:rPr>
        <w:t>Неравномерно протекающее оседание земной поверхности часто приводит к разрушению водопроводов, кабелей, железных и шоссейных дорог, линий электропередач, мостов и других сооружений. Оседания могут вызывать оползневые явления и затопление пониженных участков территорий. В отдельных случаях, при наличии в недрах пустот, могут происходить внезапные глубокие оседания, которые по характеру протекания и вызываемому эффекту мало отличимы от землетрясений.</w:t>
      </w:r>
    </w:p>
    <w:p w:rsidR="007F03C2" w:rsidRPr="007F03C2" w:rsidRDefault="007F03C2" w:rsidP="007F03C2">
      <w:pPr>
        <w:pStyle w:val="a3"/>
        <w:ind w:firstLine="720"/>
        <w:jc w:val="both"/>
        <w:rPr>
          <w:sz w:val="24"/>
          <w:szCs w:val="24"/>
        </w:rPr>
      </w:pPr>
      <w:r w:rsidRPr="007F03C2">
        <w:rPr>
          <w:sz w:val="24"/>
          <w:szCs w:val="24"/>
        </w:rPr>
        <w:t>Предприятия по добыче и переработке газа загрязняют атмосферу углеводородами, главным образом в период разведки месторождений (при бурении скважин). Иногда эти предприятия, несмотря на то, что газ экологически чистое топливо, загрязняют открытые водоемы, а также почву.</w:t>
      </w:r>
    </w:p>
    <w:p w:rsidR="007F03C2" w:rsidRPr="007F03C2" w:rsidRDefault="007F03C2" w:rsidP="007F03C2">
      <w:pPr>
        <w:pStyle w:val="a3"/>
        <w:ind w:firstLine="720"/>
        <w:jc w:val="both"/>
        <w:rPr>
          <w:sz w:val="24"/>
          <w:szCs w:val="24"/>
        </w:rPr>
      </w:pPr>
      <w:r w:rsidRPr="007F03C2">
        <w:rPr>
          <w:sz w:val="24"/>
          <w:szCs w:val="24"/>
        </w:rPr>
        <w:t>Природный газ отдельных месторождений может содержать весьма токсичные вещества, что требует соответствующего учета при разведочных работах, эксплуатации скважин и линейных сооружений. Так, в частности, содержание сернистых соединений в газе нижней Волги настолько велико, что стоимость серы как товарного продукта, получаемого из газа, окупает затраты на его очистку. Это является примером очевидной экономической эффективности реализации природоохранной технологии.</w:t>
      </w:r>
    </w:p>
    <w:p w:rsidR="007F03C2" w:rsidRPr="007F03C2" w:rsidRDefault="007F03C2" w:rsidP="007F03C2">
      <w:pPr>
        <w:pStyle w:val="a3"/>
        <w:ind w:firstLine="720"/>
        <w:jc w:val="both"/>
        <w:rPr>
          <w:sz w:val="24"/>
          <w:szCs w:val="24"/>
        </w:rPr>
      </w:pPr>
      <w:r w:rsidRPr="007F03C2">
        <w:rPr>
          <w:sz w:val="24"/>
          <w:szCs w:val="24"/>
        </w:rPr>
        <w:t xml:space="preserve">На участках с нарушенным растительным покровом, в частности по трассам дорог, магистральных газопроводов и в населенных пунктах, увеличивается глубина протаивания грунта, образуются сосредоточенные временные потоки и развиваются эрозионные процессы. Они протекают очень активно, особенно в районах песчаных и супесчаных грунтов. Скорость роста оврагов в тундре и лесотундре в этих грунтах достигает 15 – </w:t>
      </w:r>
      <w:smartTag w:uri="urn:schemas-microsoft-com:office:smarttags" w:element="metricconverter">
        <w:smartTagPr>
          <w:attr w:name="ProductID" w:val="20 м"/>
        </w:smartTagPr>
        <w:r w:rsidRPr="007F03C2">
          <w:rPr>
            <w:sz w:val="24"/>
            <w:szCs w:val="24"/>
          </w:rPr>
          <w:t>20 м</w:t>
        </w:r>
      </w:smartTag>
      <w:r w:rsidRPr="007F03C2">
        <w:rPr>
          <w:sz w:val="24"/>
          <w:szCs w:val="24"/>
        </w:rPr>
        <w:t xml:space="preserve"> в год. В результате их формирования страдают инженерные сооружения (нарушение устойчивости зданий, разрывы трубопроводов), необратимо меняется рельеф и весь ландшафтный облик территории.</w:t>
      </w:r>
    </w:p>
    <w:p w:rsidR="007F03C2" w:rsidRPr="007F03C2" w:rsidRDefault="007F03C2" w:rsidP="007F03C2">
      <w:pPr>
        <w:pStyle w:val="a3"/>
        <w:ind w:firstLine="720"/>
        <w:jc w:val="both"/>
        <w:rPr>
          <w:sz w:val="24"/>
          <w:szCs w:val="24"/>
        </w:rPr>
      </w:pPr>
      <w:r w:rsidRPr="007F03C2">
        <w:rPr>
          <w:sz w:val="24"/>
          <w:szCs w:val="24"/>
        </w:rPr>
        <w:t xml:space="preserve">Состояние грунтов не менее существенно изменяется и при усилении их промерзания. Развитие этого процесса сопровождается формированием пучинных форм рельефа. Скорость пучения при новообразовании многолетнемерзлых пород достигает 10 – </w:t>
      </w:r>
      <w:smartTag w:uri="urn:schemas-microsoft-com:office:smarttags" w:element="metricconverter">
        <w:smartTagPr>
          <w:attr w:name="ProductID" w:val="15 см"/>
        </w:smartTagPr>
        <w:r w:rsidRPr="007F03C2">
          <w:rPr>
            <w:sz w:val="24"/>
            <w:szCs w:val="24"/>
          </w:rPr>
          <w:t>15 см</w:t>
        </w:r>
      </w:smartTag>
      <w:r w:rsidRPr="007F03C2">
        <w:rPr>
          <w:sz w:val="24"/>
          <w:szCs w:val="24"/>
        </w:rPr>
        <w:t xml:space="preserve"> в год. При этом возникают опасные деформации наземных сооружений, разрыв труб газопроводов, что нередко приводит к гибели растительного покрова на значительных площадях.</w:t>
      </w:r>
    </w:p>
    <w:p w:rsidR="007F03C2" w:rsidRPr="007F03C2" w:rsidRDefault="007F03C2" w:rsidP="007F03C2">
      <w:pPr>
        <w:pStyle w:val="a3"/>
        <w:ind w:firstLine="720"/>
        <w:jc w:val="both"/>
        <w:rPr>
          <w:sz w:val="24"/>
          <w:szCs w:val="24"/>
        </w:rPr>
      </w:pPr>
      <w:r w:rsidRPr="007F03C2">
        <w:rPr>
          <w:sz w:val="24"/>
          <w:szCs w:val="24"/>
        </w:rPr>
        <w:t>Загрязнение приземного слоя атмосферы при добыче нефти и газа происходит также во время аварий, в основном природным газом, продуктами испарения нефти, аммиаком, ацетоном, этиленом, а также продуктами сгорания. В отличие от средней полосы, загрязнение воздуха в районах Крайнего Севера при прочих равных условиях оказывает более сильное воздействие на природу вследствие ее пониженных регенерационных способностей.</w:t>
      </w:r>
    </w:p>
    <w:p w:rsidR="007F03C2" w:rsidRPr="007F03C2" w:rsidRDefault="007F03C2" w:rsidP="007F03C2">
      <w:pPr>
        <w:pStyle w:val="a3"/>
        <w:ind w:firstLine="720"/>
        <w:jc w:val="both"/>
        <w:rPr>
          <w:sz w:val="24"/>
          <w:szCs w:val="24"/>
        </w:rPr>
      </w:pPr>
      <w:r w:rsidRPr="007F03C2">
        <w:rPr>
          <w:sz w:val="24"/>
          <w:szCs w:val="24"/>
        </w:rPr>
        <w:t>В процессе освоения нефтегазоносных северных районов наносится ущерб и животному миру (в частности, диким и домашним оленям). В результате развития эрозионных и криогенных процессов, механического повреждения растительного покрова, а также загрязнения атмосферы, почв и т. п. Происходит сокращение пастбищных площадей</w:t>
      </w:r>
      <w:r w:rsidR="00F95E7A">
        <w:rPr>
          <w:rStyle w:val="ad"/>
          <w:sz w:val="24"/>
          <w:szCs w:val="24"/>
        </w:rPr>
        <w:footnoteReference w:id="18"/>
      </w:r>
      <w:r w:rsidR="001E3D61">
        <w:rPr>
          <w:sz w:val="24"/>
          <w:szCs w:val="24"/>
        </w:rPr>
        <w:t>.</w:t>
      </w:r>
    </w:p>
    <w:p w:rsidR="00810BE7" w:rsidRPr="00810BE7" w:rsidRDefault="00810BE7" w:rsidP="00810BE7">
      <w:pPr>
        <w:spacing w:line="360" w:lineRule="auto"/>
        <w:ind w:firstLine="709"/>
        <w:jc w:val="both"/>
      </w:pPr>
      <w:r w:rsidRPr="00810BE7">
        <w:t>Исследования показали, что одним из важнейших факторов стратегических рисков являются последствия глобального изменения климата.</w:t>
      </w:r>
    </w:p>
    <w:p w:rsidR="00810BE7" w:rsidRPr="00810BE7" w:rsidRDefault="00810BE7" w:rsidP="00810BE7">
      <w:pPr>
        <w:spacing w:line="360" w:lineRule="auto"/>
        <w:ind w:firstLine="709"/>
        <w:jc w:val="both"/>
      </w:pPr>
      <w:r w:rsidRPr="00810BE7">
        <w:t>Эта проблема непосредственно связана с задачей энергетической безопасности, обеспечение которой в значительной степени определяется устойчивым функционированием и развитием газовой отрасли страны в целом и производственным комплексом ОАО «Газпром» в первую очередь.</w:t>
      </w:r>
    </w:p>
    <w:p w:rsidR="00810BE7" w:rsidRPr="00810BE7" w:rsidRDefault="00810BE7" w:rsidP="00810BE7">
      <w:pPr>
        <w:spacing w:line="360" w:lineRule="auto"/>
        <w:ind w:firstLine="709"/>
        <w:jc w:val="both"/>
      </w:pPr>
      <w:r w:rsidRPr="00810BE7">
        <w:t xml:space="preserve">По данным доклада </w:t>
      </w:r>
      <w:r w:rsidRPr="00810BE7">
        <w:rPr>
          <w:lang w:val="en-US"/>
        </w:rPr>
        <w:t>II</w:t>
      </w:r>
      <w:r w:rsidRPr="00810BE7">
        <w:t xml:space="preserve"> Межправительственной группы экспертов по изменению климата глобальное потепление может привести к изменению экстремальных метеорологических и климатических явлений.</w:t>
      </w:r>
    </w:p>
    <w:p w:rsidR="00810BE7" w:rsidRPr="00684124" w:rsidRDefault="00810BE7" w:rsidP="00810BE7">
      <w:pPr>
        <w:spacing w:line="360" w:lineRule="auto"/>
        <w:ind w:firstLine="709"/>
        <w:jc w:val="both"/>
      </w:pPr>
      <w:r w:rsidRPr="00684124">
        <w:t xml:space="preserve">Изменение </w:t>
      </w:r>
      <w:r w:rsidR="00684124" w:rsidRPr="00684124">
        <w:t>природных явлений</w:t>
      </w:r>
      <w:r w:rsidR="00684124">
        <w:t>:</w:t>
      </w:r>
    </w:p>
    <w:p w:rsidR="00810BE7" w:rsidRPr="00810BE7" w:rsidRDefault="00810BE7" w:rsidP="00810BE7">
      <w:pPr>
        <w:pStyle w:val="af1"/>
        <w:numPr>
          <w:ilvl w:val="0"/>
          <w:numId w:val="8"/>
        </w:numPr>
        <w:spacing w:after="0" w:line="360" w:lineRule="auto"/>
        <w:jc w:val="both"/>
        <w:rPr>
          <w:rFonts w:ascii="Times New Roman" w:hAnsi="Times New Roman"/>
          <w:sz w:val="24"/>
          <w:szCs w:val="24"/>
        </w:rPr>
      </w:pPr>
      <w:r w:rsidRPr="00810BE7">
        <w:rPr>
          <w:rFonts w:ascii="Times New Roman" w:hAnsi="Times New Roman"/>
          <w:sz w:val="24"/>
          <w:szCs w:val="24"/>
        </w:rPr>
        <w:t>Повышение максимальных температур и увеличение количества жарких дней почти на всех территориях суши;</w:t>
      </w:r>
    </w:p>
    <w:p w:rsidR="00810BE7" w:rsidRPr="00810BE7" w:rsidRDefault="00810BE7" w:rsidP="00810BE7">
      <w:pPr>
        <w:pStyle w:val="af1"/>
        <w:numPr>
          <w:ilvl w:val="0"/>
          <w:numId w:val="9"/>
        </w:numPr>
        <w:spacing w:after="0" w:line="360" w:lineRule="auto"/>
        <w:jc w:val="both"/>
        <w:rPr>
          <w:rFonts w:ascii="Times New Roman" w:hAnsi="Times New Roman"/>
          <w:sz w:val="24"/>
          <w:szCs w:val="24"/>
        </w:rPr>
      </w:pPr>
      <w:r w:rsidRPr="00810BE7">
        <w:rPr>
          <w:rFonts w:ascii="Times New Roman" w:hAnsi="Times New Roman"/>
          <w:sz w:val="24"/>
          <w:szCs w:val="24"/>
        </w:rPr>
        <w:t>Повышение минимальных температур, уменьшение количества холодных дней и морозных дней почти на всех территориях суши;</w:t>
      </w:r>
    </w:p>
    <w:p w:rsidR="00810BE7" w:rsidRPr="00810BE7" w:rsidRDefault="00810BE7" w:rsidP="00810BE7">
      <w:pPr>
        <w:pStyle w:val="af1"/>
        <w:numPr>
          <w:ilvl w:val="0"/>
          <w:numId w:val="10"/>
        </w:numPr>
        <w:spacing w:after="0" w:line="360" w:lineRule="auto"/>
        <w:jc w:val="both"/>
        <w:rPr>
          <w:rFonts w:ascii="Times New Roman" w:hAnsi="Times New Roman"/>
          <w:sz w:val="24"/>
          <w:szCs w:val="24"/>
        </w:rPr>
      </w:pPr>
      <w:r w:rsidRPr="00810BE7">
        <w:rPr>
          <w:rFonts w:ascii="Times New Roman" w:hAnsi="Times New Roman"/>
          <w:sz w:val="24"/>
          <w:szCs w:val="24"/>
        </w:rPr>
        <w:t>Уменьшение диапазона суточных температур на большинстве территорий суши;</w:t>
      </w:r>
    </w:p>
    <w:p w:rsidR="00810BE7" w:rsidRPr="00810BE7" w:rsidRDefault="00810BE7" w:rsidP="00810BE7">
      <w:pPr>
        <w:pStyle w:val="af1"/>
        <w:numPr>
          <w:ilvl w:val="0"/>
          <w:numId w:val="11"/>
        </w:numPr>
        <w:spacing w:after="0" w:line="360" w:lineRule="auto"/>
        <w:jc w:val="both"/>
        <w:rPr>
          <w:rFonts w:ascii="Times New Roman" w:hAnsi="Times New Roman"/>
          <w:sz w:val="24"/>
          <w:szCs w:val="24"/>
        </w:rPr>
      </w:pPr>
      <w:r w:rsidRPr="00810BE7">
        <w:rPr>
          <w:rFonts w:ascii="Times New Roman" w:hAnsi="Times New Roman"/>
          <w:sz w:val="24"/>
          <w:szCs w:val="24"/>
        </w:rPr>
        <w:t>Увеличение интенсивности явлений выпадения атмосферных осадков;</w:t>
      </w:r>
    </w:p>
    <w:p w:rsidR="00810BE7" w:rsidRPr="00810BE7" w:rsidRDefault="00810BE7" w:rsidP="00810BE7">
      <w:pPr>
        <w:pStyle w:val="af1"/>
        <w:numPr>
          <w:ilvl w:val="0"/>
          <w:numId w:val="12"/>
        </w:numPr>
        <w:spacing w:after="0" w:line="360" w:lineRule="auto"/>
        <w:jc w:val="both"/>
        <w:rPr>
          <w:rFonts w:ascii="Times New Roman" w:hAnsi="Times New Roman"/>
          <w:sz w:val="24"/>
          <w:szCs w:val="24"/>
        </w:rPr>
      </w:pPr>
      <w:r w:rsidRPr="00810BE7">
        <w:rPr>
          <w:rFonts w:ascii="Times New Roman" w:hAnsi="Times New Roman"/>
          <w:sz w:val="24"/>
          <w:szCs w:val="24"/>
        </w:rPr>
        <w:t>Увеличение интенсивности сухих условий на континентах в летний период и связанных с этим рисков засух;</w:t>
      </w:r>
    </w:p>
    <w:p w:rsidR="00810BE7" w:rsidRPr="00810BE7" w:rsidRDefault="00810BE7" w:rsidP="00810BE7">
      <w:pPr>
        <w:pStyle w:val="af1"/>
        <w:numPr>
          <w:ilvl w:val="0"/>
          <w:numId w:val="13"/>
        </w:numPr>
        <w:spacing w:after="0" w:line="360" w:lineRule="auto"/>
        <w:jc w:val="both"/>
        <w:rPr>
          <w:rFonts w:ascii="Times New Roman" w:hAnsi="Times New Roman"/>
          <w:sz w:val="24"/>
          <w:szCs w:val="24"/>
        </w:rPr>
      </w:pPr>
      <w:r w:rsidRPr="00810BE7">
        <w:rPr>
          <w:rFonts w:ascii="Times New Roman" w:hAnsi="Times New Roman"/>
          <w:sz w:val="24"/>
          <w:szCs w:val="24"/>
        </w:rPr>
        <w:t>Увеличение интенсивности пиковых ветров при тропических циклонах;</w:t>
      </w:r>
    </w:p>
    <w:p w:rsidR="00810BE7" w:rsidRPr="00810BE7" w:rsidRDefault="00810BE7" w:rsidP="00810BE7">
      <w:pPr>
        <w:pStyle w:val="af1"/>
        <w:numPr>
          <w:ilvl w:val="0"/>
          <w:numId w:val="14"/>
        </w:numPr>
        <w:spacing w:after="0" w:line="360" w:lineRule="auto"/>
        <w:jc w:val="both"/>
        <w:rPr>
          <w:rFonts w:ascii="Times New Roman" w:hAnsi="Times New Roman"/>
          <w:sz w:val="24"/>
          <w:szCs w:val="24"/>
        </w:rPr>
      </w:pPr>
      <w:r w:rsidRPr="00810BE7">
        <w:rPr>
          <w:rFonts w:ascii="Times New Roman" w:hAnsi="Times New Roman"/>
          <w:sz w:val="24"/>
          <w:szCs w:val="24"/>
        </w:rPr>
        <w:t xml:space="preserve">Увеличение интенсивности средних и пиковых атмосферных осадков при тропических циклонах.  </w:t>
      </w:r>
    </w:p>
    <w:p w:rsidR="00810BE7" w:rsidRPr="00810BE7" w:rsidRDefault="00810BE7" w:rsidP="00810BE7">
      <w:pPr>
        <w:spacing w:line="360" w:lineRule="auto"/>
        <w:ind w:firstLine="709"/>
        <w:jc w:val="both"/>
      </w:pPr>
      <w:r w:rsidRPr="00810BE7">
        <w:t xml:space="preserve">Основная тенденция изменения климата – это потепление, сопровождающееся усиление засушливости. Наиболее интенсивно процесс потепления проявится к востоку от Урала, в то время как вблизи Черного моря возможно похолодание. И усиление неравномерности природных явлений, рост частоты экстремальных состояний. </w:t>
      </w:r>
    </w:p>
    <w:p w:rsidR="00810BE7" w:rsidRPr="00810BE7" w:rsidRDefault="00810BE7" w:rsidP="00810BE7">
      <w:pPr>
        <w:spacing w:line="360" w:lineRule="auto"/>
        <w:ind w:firstLine="709"/>
        <w:jc w:val="both"/>
      </w:pPr>
      <w:r w:rsidRPr="00810BE7">
        <w:t>Уже в настоящее время в Западной Сибири ежегодно происходит около 35 тыс. отказов и аварий газопроводов, общая протяженность в России составляет около 350 тыс. км. Около 21% аварий связаны с механическими воздействиями, в том числе с потерей устойчивости фундаментов и деформаций опор. Имеются нарушения целостности и разрушения жилых и производственных зданий, разрывов трубопроводов, связанных с деградацией вечной мерзлоты.</w:t>
      </w:r>
    </w:p>
    <w:p w:rsidR="00810BE7" w:rsidRPr="00810BE7" w:rsidRDefault="00810BE7" w:rsidP="00810BE7">
      <w:pPr>
        <w:spacing w:line="360" w:lineRule="auto"/>
        <w:ind w:firstLine="709"/>
        <w:jc w:val="both"/>
      </w:pPr>
      <w:r w:rsidRPr="00810BE7">
        <w:t xml:space="preserve">Одним из проявлений климатических изменений может стать также увеличение частоты таких краткосрочных экстремальных погодных условий как сильные снегопады, град, бури, поздние заморозки, аномально низкие или высокие температуры воздуха. </w:t>
      </w:r>
    </w:p>
    <w:p w:rsidR="00810BE7" w:rsidRPr="00810BE7" w:rsidRDefault="00810BE7" w:rsidP="00810BE7">
      <w:pPr>
        <w:spacing w:line="360" w:lineRule="auto"/>
        <w:ind w:firstLine="709"/>
        <w:jc w:val="both"/>
      </w:pPr>
      <w:r w:rsidRPr="00810BE7">
        <w:t>Поскольку подавляющее большинство газовых месторождений и значительное число трасс магистральных газопроводов находятся на территории северных районов в зоне распространения вечной мерзлоты, то, изменение климата, вероятно, приведет к росту гео</w:t>
      </w:r>
      <w:r w:rsidR="00E63D2B">
        <w:t>экологических и других  рисков</w:t>
      </w:r>
      <w:r w:rsidR="00F046F6">
        <w:rPr>
          <w:rStyle w:val="ad"/>
        </w:rPr>
        <w:footnoteReference w:id="19"/>
      </w:r>
      <w:r w:rsidR="00E63D2B">
        <w:t>.</w:t>
      </w:r>
    </w:p>
    <w:p w:rsidR="00810BE7" w:rsidRDefault="00810BE7" w:rsidP="00223962">
      <w:pPr>
        <w:spacing w:line="360" w:lineRule="auto"/>
        <w:ind w:firstLine="709"/>
        <w:jc w:val="both"/>
      </w:pPr>
      <w:r w:rsidRPr="007F03C2">
        <w:t>Итак, нарушения окружающей среды, обусловленные изменением инженерно-геологической обстановки при добыче газа, возникают, по существу, везде и всегда. Избежать их полностью при современных методах освоения невозможно. Поэтому главная задача состоит в том, чтобы свести к минимуму нежелательные последствия, рационально используя природные условия.</w:t>
      </w:r>
    </w:p>
    <w:p w:rsidR="008D6AA4" w:rsidRDefault="008D6AA4" w:rsidP="008D6AA4">
      <w:pPr>
        <w:spacing w:line="360" w:lineRule="auto"/>
        <w:ind w:firstLine="709"/>
        <w:jc w:val="both"/>
      </w:pPr>
      <w:r>
        <w:t xml:space="preserve">Также кроме экологических проблем существуют и риски связанные с транзитом газа. </w:t>
      </w:r>
    </w:p>
    <w:p w:rsidR="008D6AA4" w:rsidRPr="008D6AA4" w:rsidRDefault="008D6AA4" w:rsidP="008D6AA4">
      <w:pPr>
        <w:spacing w:line="360" w:lineRule="auto"/>
        <w:ind w:firstLine="709"/>
        <w:jc w:val="both"/>
      </w:pPr>
      <w:r w:rsidRPr="008D6AA4">
        <w:t>Газпром находится под влиянием рисков, обусловленных транспортировкой природного</w:t>
      </w:r>
      <w:r>
        <w:t xml:space="preserve"> </w:t>
      </w:r>
      <w:r w:rsidRPr="008D6AA4">
        <w:t>газа через территорию транзитных стран, и в первую очередь связанных с</w:t>
      </w:r>
      <w:r>
        <w:t xml:space="preserve"> </w:t>
      </w:r>
      <w:r w:rsidRPr="008D6AA4">
        <w:t>несанкционированным отбором газа или необоснованными ограничениями при его</w:t>
      </w:r>
    </w:p>
    <w:p w:rsidR="008D6AA4" w:rsidRPr="008D6AA4" w:rsidRDefault="008D6AA4" w:rsidP="008D6AA4">
      <w:pPr>
        <w:autoSpaceDE w:val="0"/>
        <w:autoSpaceDN w:val="0"/>
        <w:adjustRightInd w:val="0"/>
        <w:spacing w:line="360" w:lineRule="auto"/>
        <w:jc w:val="both"/>
      </w:pPr>
      <w:r w:rsidRPr="008D6AA4">
        <w:t>транспортировке. Так, неоднократно часть природного газа Газпрома направлялась не по</w:t>
      </w:r>
    </w:p>
    <w:p w:rsidR="008D6AA4" w:rsidRPr="008D6AA4" w:rsidRDefault="008D6AA4" w:rsidP="008D6AA4">
      <w:pPr>
        <w:autoSpaceDE w:val="0"/>
        <w:autoSpaceDN w:val="0"/>
        <w:adjustRightInd w:val="0"/>
        <w:spacing w:line="360" w:lineRule="auto"/>
        <w:jc w:val="both"/>
      </w:pPr>
      <w:r w:rsidRPr="008D6AA4">
        <w:t xml:space="preserve">назначению при транспортировке через Украину, а в начале </w:t>
      </w:r>
      <w:smartTag w:uri="urn:schemas-microsoft-com:office:smarttags" w:element="metricconverter">
        <w:smartTagPr>
          <w:attr w:name="ProductID" w:val="2009 г"/>
        </w:smartTagPr>
        <w:r w:rsidRPr="008D6AA4">
          <w:t>2009 г</w:t>
        </w:r>
      </w:smartTag>
      <w:r w:rsidRPr="008D6AA4">
        <w:t>. Украина</w:t>
      </w:r>
    </w:p>
    <w:p w:rsidR="008D6AA4" w:rsidRPr="008D6AA4" w:rsidRDefault="008D6AA4" w:rsidP="008D6AA4">
      <w:pPr>
        <w:autoSpaceDE w:val="0"/>
        <w:autoSpaceDN w:val="0"/>
        <w:adjustRightInd w:val="0"/>
        <w:spacing w:line="360" w:lineRule="auto"/>
        <w:jc w:val="both"/>
      </w:pPr>
      <w:r w:rsidRPr="008D6AA4">
        <w:t>приостановила транзит российского газа по свой территории. Во время каждого из споров</w:t>
      </w:r>
    </w:p>
    <w:p w:rsidR="008D6AA4" w:rsidRPr="008D6AA4" w:rsidRDefault="008D6AA4" w:rsidP="008D6AA4">
      <w:pPr>
        <w:autoSpaceDE w:val="0"/>
        <w:autoSpaceDN w:val="0"/>
        <w:adjustRightInd w:val="0"/>
        <w:spacing w:line="360" w:lineRule="auto"/>
        <w:jc w:val="both"/>
      </w:pPr>
      <w:r w:rsidRPr="008D6AA4">
        <w:t>Газпромом прилагались все усилия для того, чтобы поставки европейским потребителям,</w:t>
      </w:r>
    </w:p>
    <w:p w:rsidR="008D6AA4" w:rsidRPr="008D6AA4" w:rsidRDefault="008D6AA4" w:rsidP="008D6AA4">
      <w:pPr>
        <w:autoSpaceDE w:val="0"/>
        <w:autoSpaceDN w:val="0"/>
        <w:adjustRightInd w:val="0"/>
        <w:spacing w:line="360" w:lineRule="auto"/>
        <w:jc w:val="both"/>
      </w:pPr>
      <w:r w:rsidRPr="008D6AA4">
        <w:t>проходящие через территорию Украины, осуществлялись в соответствии с контрактными</w:t>
      </w:r>
    </w:p>
    <w:p w:rsidR="008D6AA4" w:rsidRPr="008D6AA4" w:rsidRDefault="008D6AA4" w:rsidP="008D6AA4">
      <w:pPr>
        <w:autoSpaceDE w:val="0"/>
        <w:autoSpaceDN w:val="0"/>
        <w:adjustRightInd w:val="0"/>
        <w:spacing w:line="360" w:lineRule="auto"/>
        <w:jc w:val="both"/>
      </w:pPr>
      <w:r w:rsidRPr="008D6AA4">
        <w:t xml:space="preserve">обязательствами. В январе </w:t>
      </w:r>
      <w:smartTag w:uri="urn:schemas-microsoft-com:office:smarttags" w:element="metricconverter">
        <w:smartTagPr>
          <w:attr w:name="ProductID" w:val="2009 г"/>
        </w:smartTagPr>
        <w:r w:rsidRPr="008D6AA4">
          <w:t>2009 г</w:t>
        </w:r>
      </w:smartTag>
      <w:r w:rsidRPr="008D6AA4">
        <w:t>. ОАО «Газпром» и НАК «Нафтогаз Украины» в</w:t>
      </w:r>
    </w:p>
    <w:p w:rsidR="008D6AA4" w:rsidRPr="008D6AA4" w:rsidRDefault="008D6AA4" w:rsidP="008D6AA4">
      <w:pPr>
        <w:autoSpaceDE w:val="0"/>
        <w:autoSpaceDN w:val="0"/>
        <w:adjustRightInd w:val="0"/>
        <w:spacing w:line="360" w:lineRule="auto"/>
        <w:jc w:val="both"/>
      </w:pPr>
      <w:r w:rsidRPr="008D6AA4">
        <w:t>присутствии глав правительств России и Украины подписали новые долгосрочные</w:t>
      </w:r>
    </w:p>
    <w:p w:rsidR="008D6AA4" w:rsidRPr="008D6AA4" w:rsidRDefault="008D6AA4" w:rsidP="008D6AA4">
      <w:pPr>
        <w:autoSpaceDE w:val="0"/>
        <w:autoSpaceDN w:val="0"/>
        <w:adjustRightInd w:val="0"/>
        <w:spacing w:line="360" w:lineRule="auto"/>
        <w:jc w:val="both"/>
      </w:pPr>
      <w:r w:rsidRPr="008D6AA4">
        <w:t>раздельные контракты на транзит российского газа в Европу через Украину и поставку</w:t>
      </w:r>
    </w:p>
    <w:p w:rsidR="008D6AA4" w:rsidRDefault="008D6AA4" w:rsidP="008D6AA4">
      <w:pPr>
        <w:autoSpaceDE w:val="0"/>
        <w:autoSpaceDN w:val="0"/>
        <w:adjustRightInd w:val="0"/>
        <w:spacing w:line="360" w:lineRule="auto"/>
        <w:jc w:val="both"/>
      </w:pPr>
      <w:r w:rsidRPr="008D6AA4">
        <w:t>газа украинским потребителям</w:t>
      </w:r>
      <w:r w:rsidR="00F0273E">
        <w:rPr>
          <w:rStyle w:val="ad"/>
        </w:rPr>
        <w:footnoteReference w:id="20"/>
      </w:r>
      <w:r w:rsidRPr="008D6AA4">
        <w:t>.</w:t>
      </w:r>
    </w:p>
    <w:p w:rsidR="008D6AA4" w:rsidRPr="008D6AA4" w:rsidRDefault="008D6AA4" w:rsidP="008D6AA4">
      <w:pPr>
        <w:autoSpaceDE w:val="0"/>
        <w:autoSpaceDN w:val="0"/>
        <w:adjustRightInd w:val="0"/>
        <w:spacing w:line="360" w:lineRule="auto"/>
        <w:ind w:firstLine="709"/>
        <w:jc w:val="both"/>
      </w:pPr>
      <w:r w:rsidRPr="008D6AA4">
        <w:t>Транзитные страны зависят от Газпрома в плане удовлетворения потребностей в</w:t>
      </w:r>
    </w:p>
    <w:p w:rsidR="008D6AA4" w:rsidRPr="008D6AA4" w:rsidRDefault="008D6AA4" w:rsidP="008D6AA4">
      <w:pPr>
        <w:autoSpaceDE w:val="0"/>
        <w:autoSpaceDN w:val="0"/>
        <w:adjustRightInd w:val="0"/>
        <w:spacing w:line="360" w:lineRule="auto"/>
        <w:jc w:val="both"/>
      </w:pPr>
      <w:r w:rsidRPr="008D6AA4">
        <w:t>природном газе. При этом нет абсолютных гарантий, что в будущем Газпром сможет</w:t>
      </w:r>
    </w:p>
    <w:p w:rsidR="008D6AA4" w:rsidRPr="008D6AA4" w:rsidRDefault="008D6AA4" w:rsidP="008D6AA4">
      <w:pPr>
        <w:autoSpaceDE w:val="0"/>
        <w:autoSpaceDN w:val="0"/>
        <w:adjustRightInd w:val="0"/>
        <w:spacing w:line="360" w:lineRule="auto"/>
        <w:jc w:val="both"/>
      </w:pPr>
      <w:r w:rsidRPr="008D6AA4">
        <w:t>избежать споров и разногласий с транзитными государствами. Подобные конфликтные</w:t>
      </w:r>
    </w:p>
    <w:p w:rsidR="008D6AA4" w:rsidRPr="008D6AA4" w:rsidRDefault="008D6AA4" w:rsidP="008D6AA4">
      <w:pPr>
        <w:autoSpaceDE w:val="0"/>
        <w:autoSpaceDN w:val="0"/>
        <w:adjustRightInd w:val="0"/>
        <w:spacing w:line="360" w:lineRule="auto"/>
        <w:jc w:val="both"/>
      </w:pPr>
      <w:r w:rsidRPr="008D6AA4">
        <w:t>ситуации, в случае их возникновения, могут привести к ограничению или срыву</w:t>
      </w:r>
    </w:p>
    <w:p w:rsidR="008D6AA4" w:rsidRPr="008D6AA4" w:rsidRDefault="008D6AA4" w:rsidP="008D6AA4">
      <w:pPr>
        <w:autoSpaceDE w:val="0"/>
        <w:autoSpaceDN w:val="0"/>
        <w:adjustRightInd w:val="0"/>
        <w:spacing w:line="360" w:lineRule="auto"/>
        <w:jc w:val="both"/>
      </w:pPr>
      <w:r w:rsidRPr="008D6AA4">
        <w:t>экспортных поставок в Европу по трубопроводам, проходящим по территориям этих</w:t>
      </w:r>
    </w:p>
    <w:p w:rsidR="008D6AA4" w:rsidRPr="008D6AA4" w:rsidRDefault="008D6AA4" w:rsidP="008D6AA4">
      <w:pPr>
        <w:autoSpaceDE w:val="0"/>
        <w:autoSpaceDN w:val="0"/>
        <w:adjustRightInd w:val="0"/>
        <w:spacing w:line="360" w:lineRule="auto"/>
        <w:jc w:val="both"/>
      </w:pPr>
      <w:r w:rsidRPr="008D6AA4">
        <w:t>стран.</w:t>
      </w:r>
    </w:p>
    <w:p w:rsidR="008D6AA4" w:rsidRPr="008D6AA4" w:rsidRDefault="008D6AA4" w:rsidP="008D6AA4">
      <w:pPr>
        <w:autoSpaceDE w:val="0"/>
        <w:autoSpaceDN w:val="0"/>
        <w:adjustRightInd w:val="0"/>
        <w:spacing w:line="360" w:lineRule="auto"/>
        <w:ind w:firstLine="709"/>
        <w:jc w:val="both"/>
        <w:rPr>
          <w:sz w:val="20"/>
          <w:szCs w:val="20"/>
        </w:rPr>
      </w:pPr>
      <w:r w:rsidRPr="008D6AA4">
        <w:t>Газпром стремится диверсифицировать экспортные маршруты</w:t>
      </w:r>
      <w:r>
        <w:t>.</w:t>
      </w:r>
    </w:p>
    <w:p w:rsidR="008D6AA4" w:rsidRPr="00810BE7" w:rsidRDefault="008D6AA4" w:rsidP="00223962">
      <w:pPr>
        <w:spacing w:line="360" w:lineRule="auto"/>
        <w:ind w:firstLine="709"/>
        <w:jc w:val="both"/>
      </w:pPr>
    </w:p>
    <w:p w:rsidR="00F31B21" w:rsidRPr="004366AF" w:rsidRDefault="00F31B21" w:rsidP="007715F2">
      <w:pPr>
        <w:pStyle w:val="1"/>
        <w:numPr>
          <w:ilvl w:val="0"/>
          <w:numId w:val="5"/>
        </w:numPr>
        <w:jc w:val="center"/>
        <w:rPr>
          <w:rFonts w:ascii="Times New Roman" w:hAnsi="Times New Roman" w:cs="Times New Roman"/>
          <w:caps/>
          <w:color w:val="000000"/>
          <w:sz w:val="24"/>
          <w:szCs w:val="24"/>
        </w:rPr>
      </w:pPr>
      <w:r>
        <w:br w:type="page"/>
      </w:r>
      <w:bookmarkStart w:id="13" w:name="_Toc233596079"/>
      <w:r w:rsidRPr="004366AF">
        <w:rPr>
          <w:rFonts w:ascii="Times New Roman" w:hAnsi="Times New Roman" w:cs="Times New Roman"/>
          <w:caps/>
          <w:color w:val="000000"/>
          <w:sz w:val="24"/>
          <w:szCs w:val="24"/>
        </w:rPr>
        <w:t xml:space="preserve">Перспективы развития газовой промышленности </w:t>
      </w:r>
      <w:r w:rsidR="00F6653A">
        <w:rPr>
          <w:rFonts w:ascii="Times New Roman" w:hAnsi="Times New Roman" w:cs="Times New Roman"/>
          <w:caps/>
          <w:color w:val="000000"/>
          <w:sz w:val="24"/>
          <w:szCs w:val="24"/>
        </w:rPr>
        <w:t>России</w:t>
      </w:r>
      <w:bookmarkEnd w:id="13"/>
    </w:p>
    <w:p w:rsidR="00F31B21" w:rsidRDefault="001B538E" w:rsidP="002D2F75">
      <w:pPr>
        <w:pStyle w:val="1"/>
        <w:numPr>
          <w:ilvl w:val="1"/>
          <w:numId w:val="5"/>
        </w:numPr>
        <w:spacing w:after="240"/>
        <w:ind w:left="788" w:hanging="431"/>
        <w:jc w:val="center"/>
        <w:rPr>
          <w:rFonts w:ascii="Times New Roman" w:hAnsi="Times New Roman" w:cs="Times New Roman"/>
          <w:sz w:val="24"/>
          <w:szCs w:val="24"/>
        </w:rPr>
      </w:pPr>
      <w:bookmarkStart w:id="14" w:name="_Toc233596080"/>
      <w:r w:rsidRPr="001B538E">
        <w:rPr>
          <w:rFonts w:ascii="Times New Roman" w:hAnsi="Times New Roman" w:cs="Times New Roman"/>
          <w:sz w:val="24"/>
          <w:szCs w:val="24"/>
        </w:rPr>
        <w:t>Стратегические направления развития газовой промышленности в стране</w:t>
      </w:r>
      <w:bookmarkEnd w:id="14"/>
    </w:p>
    <w:p w:rsidR="00992D36" w:rsidRDefault="00992D36" w:rsidP="00992D36">
      <w:pPr>
        <w:spacing w:line="360" w:lineRule="auto"/>
        <w:ind w:firstLine="709"/>
        <w:jc w:val="both"/>
      </w:pPr>
      <w:r>
        <w:t>Стратегическими целями развития газовой промышленности являются</w:t>
      </w:r>
      <w:r w:rsidR="00B429C2">
        <w:rPr>
          <w:rStyle w:val="ad"/>
        </w:rPr>
        <w:footnoteReference w:id="21"/>
      </w:r>
      <w:r>
        <w:t xml:space="preserve">: </w:t>
      </w:r>
    </w:p>
    <w:p w:rsidR="00992D36" w:rsidRDefault="00992D36" w:rsidP="00992D36">
      <w:pPr>
        <w:numPr>
          <w:ilvl w:val="1"/>
          <w:numId w:val="4"/>
        </w:numPr>
        <w:spacing w:line="360" w:lineRule="auto"/>
        <w:jc w:val="both"/>
      </w:pPr>
      <w:r>
        <w:t>стабильное, бесперебойное и экономически эффективное удовлетворение внутреннего и внешнего спроса на газ;</w:t>
      </w:r>
    </w:p>
    <w:p w:rsidR="00992D36" w:rsidRDefault="00992D36" w:rsidP="00992D36">
      <w:pPr>
        <w:numPr>
          <w:ilvl w:val="1"/>
          <w:numId w:val="4"/>
        </w:numPr>
        <w:spacing w:line="360" w:lineRule="auto"/>
        <w:jc w:val="both"/>
      </w:pPr>
      <w:r>
        <w:t>развитие единой системы газоснабжения и ее расширение на восток России, усиление на этой основе интеграции регионов страны;</w:t>
      </w:r>
    </w:p>
    <w:p w:rsidR="00992D36" w:rsidRDefault="00992D36" w:rsidP="00992D36">
      <w:pPr>
        <w:numPr>
          <w:ilvl w:val="1"/>
          <w:numId w:val="4"/>
        </w:numPr>
        <w:spacing w:line="360" w:lineRule="auto"/>
        <w:jc w:val="both"/>
      </w:pPr>
      <w:r>
        <w:t>совершенствование организационной структуры газовой отрасли с целью повышения экономических результатов ее деятельности и формирования либерализованного рынка газа;</w:t>
      </w:r>
    </w:p>
    <w:p w:rsidR="00992D36" w:rsidRDefault="00992D36" w:rsidP="00992D36">
      <w:pPr>
        <w:numPr>
          <w:ilvl w:val="1"/>
          <w:numId w:val="4"/>
        </w:numPr>
        <w:spacing w:line="360" w:lineRule="auto"/>
        <w:jc w:val="both"/>
      </w:pPr>
      <w:r>
        <w:t>обеспечение стабильных поступлений в доходную часть консолидированного бюджета и стимулирование спроса на продукцию смежных отраслей (металлургии, машиностроения и других);</w:t>
      </w:r>
    </w:p>
    <w:p w:rsidR="00F44B68" w:rsidRDefault="00992D36" w:rsidP="00992D36">
      <w:pPr>
        <w:numPr>
          <w:ilvl w:val="1"/>
          <w:numId w:val="4"/>
        </w:numPr>
        <w:spacing w:line="360" w:lineRule="auto"/>
        <w:jc w:val="both"/>
      </w:pPr>
      <w:r>
        <w:t>обеспечение политических интересов России в Европе и сопредельных государствах, а также в Азиатско-Тихоокеанском регионе.</w:t>
      </w:r>
    </w:p>
    <w:p w:rsidR="00992D36" w:rsidRDefault="00992D36" w:rsidP="00992D36">
      <w:pPr>
        <w:spacing w:line="360" w:lineRule="auto"/>
        <w:ind w:firstLine="709"/>
        <w:jc w:val="both"/>
      </w:pPr>
      <w:r>
        <w:t>Для достижения этих целей предусматривается решение следующих основных задач:</w:t>
      </w:r>
    </w:p>
    <w:p w:rsidR="00992D36" w:rsidRPr="003446C3" w:rsidRDefault="00992D36" w:rsidP="003446C3">
      <w:pPr>
        <w:numPr>
          <w:ilvl w:val="0"/>
          <w:numId w:val="18"/>
        </w:numPr>
        <w:spacing w:line="360" w:lineRule="auto"/>
        <w:ind w:left="0" w:firstLine="709"/>
        <w:jc w:val="both"/>
      </w:pPr>
      <w:r w:rsidRPr="003446C3">
        <w:t>рациональное использование разведанных запасов газа, обеспечение расширенного воспроизводства сырьевой базы отрасли;</w:t>
      </w:r>
    </w:p>
    <w:p w:rsidR="00992D36" w:rsidRPr="003446C3" w:rsidRDefault="00992D36" w:rsidP="003446C3">
      <w:pPr>
        <w:numPr>
          <w:ilvl w:val="0"/>
          <w:numId w:val="18"/>
        </w:numPr>
        <w:spacing w:line="360" w:lineRule="auto"/>
        <w:ind w:left="0" w:firstLine="709"/>
        <w:jc w:val="both"/>
      </w:pPr>
      <w:r w:rsidRPr="003446C3">
        <w:t>ресурсо и энергосбережение, сокращение потерь и снижение затрат на всех стадиях технологического процесса при подготовке запасов, добыче и транспорте газа;</w:t>
      </w:r>
    </w:p>
    <w:p w:rsidR="00992D36" w:rsidRPr="003446C3" w:rsidRDefault="00992D36" w:rsidP="003446C3">
      <w:pPr>
        <w:numPr>
          <w:ilvl w:val="0"/>
          <w:numId w:val="18"/>
        </w:numPr>
        <w:spacing w:line="360" w:lineRule="auto"/>
        <w:ind w:left="0" w:firstLine="709"/>
        <w:jc w:val="both"/>
      </w:pPr>
      <w:r w:rsidRPr="003446C3">
        <w:t>комплексное извлечение и использование всех ценных компонентов попутного и природного газа;</w:t>
      </w:r>
    </w:p>
    <w:p w:rsidR="00992D36" w:rsidRPr="003446C3" w:rsidRDefault="00992D36" w:rsidP="003446C3">
      <w:pPr>
        <w:numPr>
          <w:ilvl w:val="0"/>
          <w:numId w:val="18"/>
        </w:numPr>
        <w:spacing w:line="360" w:lineRule="auto"/>
        <w:ind w:left="0" w:firstLine="709"/>
        <w:jc w:val="both"/>
      </w:pPr>
      <w:r w:rsidRPr="003446C3">
        <w:t>формирование и развитие новых крупных газодобывающих районов и центров в Восточной Сибири и на Дальнем Востоке, на полуострове Ямал и на шельфах арктических и дальневосточных морей;</w:t>
      </w:r>
    </w:p>
    <w:p w:rsidR="00992D36" w:rsidRPr="003446C3" w:rsidRDefault="00992D36" w:rsidP="003446C3">
      <w:pPr>
        <w:numPr>
          <w:ilvl w:val="0"/>
          <w:numId w:val="18"/>
        </w:numPr>
        <w:spacing w:line="360" w:lineRule="auto"/>
        <w:ind w:left="0" w:firstLine="709"/>
        <w:jc w:val="both"/>
      </w:pPr>
      <w:r w:rsidRPr="003446C3">
        <w:t>развитие газоперерабатывающей и гелиевой промышленности;</w:t>
      </w:r>
    </w:p>
    <w:p w:rsidR="00992D36" w:rsidRPr="003446C3" w:rsidRDefault="00992D36" w:rsidP="003446C3">
      <w:pPr>
        <w:numPr>
          <w:ilvl w:val="0"/>
          <w:numId w:val="18"/>
        </w:numPr>
        <w:spacing w:line="360" w:lineRule="auto"/>
        <w:ind w:left="0" w:firstLine="709"/>
        <w:jc w:val="both"/>
      </w:pPr>
      <w:r w:rsidRPr="003446C3">
        <w:t>развитие газотранспортной инфраструктуры для использования возможности освоения новых газодобывающих районов и диверсификация экспортных поставок газа.</w:t>
      </w:r>
    </w:p>
    <w:p w:rsidR="00992D36" w:rsidRDefault="00992D36" w:rsidP="00992D36">
      <w:pPr>
        <w:spacing w:line="360" w:lineRule="auto"/>
        <w:ind w:left="272" w:firstLine="709"/>
        <w:jc w:val="both"/>
      </w:pPr>
      <w:r>
        <w:t>Перспективные уровни добычи газа в России будут в основном определяться теми же факторами, что и нефти, однако большее значение будут иметь внутренние цены на газ</w:t>
      </w:r>
      <w:r w:rsidR="00E20FB6">
        <w:rPr>
          <w:rStyle w:val="ad"/>
        </w:rPr>
        <w:footnoteReference w:id="22"/>
      </w:r>
      <w:r w:rsidR="00013D11">
        <w:t>.</w:t>
      </w:r>
    </w:p>
    <w:p w:rsidR="00D716E8" w:rsidRDefault="00992D36" w:rsidP="001B538E">
      <w:pPr>
        <w:spacing w:line="360" w:lineRule="auto"/>
        <w:ind w:firstLine="709"/>
        <w:jc w:val="both"/>
      </w:pPr>
      <w:r>
        <w:t>Некоторые из проектов по развитию газовой промышленности РФ</w:t>
      </w:r>
      <w:r w:rsidR="00D716E8">
        <w:t>:</w:t>
      </w:r>
    </w:p>
    <w:p w:rsidR="00F44B68" w:rsidRDefault="00DB128B" w:rsidP="000B6DFA">
      <w:pPr>
        <w:numPr>
          <w:ilvl w:val="0"/>
          <w:numId w:val="18"/>
        </w:numPr>
        <w:spacing w:line="360" w:lineRule="auto"/>
        <w:ind w:left="0" w:firstLine="709"/>
        <w:jc w:val="both"/>
      </w:pPr>
      <w:r>
        <w:t>О</w:t>
      </w:r>
      <w:r w:rsidR="00F44B68" w:rsidRPr="00204035">
        <w:t>существление следующих проектов: это расширение Уренгойского газо-транспортного узла, развитие систем газопроводов «Починки–Петровск–Фролово–Изобильное» для обеспечения поставки северного чистого газа в газопровод Россия–Турция «Голубой поток», Североевропейский газопровод, сооружение системы магистральных газопроводов высокого давления для транспортировки газа месторождения полуострова Ямал, создание системы магистральных газопроводов Восточной Сибири и Дальнего Востока как составной части единой системы газоснабжения.</w:t>
      </w:r>
    </w:p>
    <w:p w:rsidR="00F312C5" w:rsidRDefault="00696E46" w:rsidP="000B6DFA">
      <w:pPr>
        <w:numPr>
          <w:ilvl w:val="0"/>
          <w:numId w:val="18"/>
        </w:numPr>
        <w:spacing w:line="360" w:lineRule="auto"/>
        <w:ind w:left="0" w:firstLine="709"/>
        <w:jc w:val="both"/>
      </w:pPr>
      <w:r w:rsidRPr="00204035">
        <w:t>Освоение Ямала является практически безальтернативным способом компенсации падения добычи газа на существующих уникальных месторождениях, таких как Надым-Пур-Тазовского региона, и обеспечения устойчивого газоснабжения европейской части страны. В связи с освоением ресурсов газа полуострова Ямал потребуется сооружение к 2030 году мощной газотранспортной системы с годовой производительностью более 300 миллиардов в год. Тяжелые природно-климатические условия полуострова Ямал и прилегающих территорий, отдаленность районов добычи от районов распределения и потребления газа предопределяют высокие затраты на добычу и транспорт ямальского газа. Создание нового Ямальского газотранспортного коридора не только обеспечит вывод ямальского газа, но и будет служить средством повышения надежности и устойчивости работы единой системы газоснабжения России, повышения энергобезопасности государства.</w:t>
      </w:r>
      <w:r w:rsidR="00F312C5">
        <w:t xml:space="preserve"> </w:t>
      </w:r>
      <w:r w:rsidR="00F312C5" w:rsidRPr="00204035">
        <w:t>В «Газпроме» принято решение о переходе к инвестиционной фазе реализации</w:t>
      </w:r>
      <w:r w:rsidR="00CF3A69">
        <w:t xml:space="preserve"> этого проекта, и в 2011 году планируется</w:t>
      </w:r>
      <w:r w:rsidR="00F312C5" w:rsidRPr="00204035">
        <w:t xml:space="preserve"> обеспечить добычу из Бованенковского месторождения и транспортировку по новому газопроводу Бованенко–Ухта первых 15 миллиардов кубических метров газа.</w:t>
      </w:r>
    </w:p>
    <w:p w:rsidR="00F312C5" w:rsidRDefault="00F312C5" w:rsidP="000B6DFA">
      <w:pPr>
        <w:numPr>
          <w:ilvl w:val="0"/>
          <w:numId w:val="18"/>
        </w:numPr>
        <w:spacing w:line="360" w:lineRule="auto"/>
        <w:ind w:left="0" w:firstLine="709"/>
        <w:jc w:val="both"/>
      </w:pPr>
      <w:r>
        <w:t>О</w:t>
      </w:r>
      <w:r w:rsidRPr="00204035">
        <w:t xml:space="preserve">дин из важнейших международных проектов, который «Газпром» уже реализует в настоящее время, </w:t>
      </w:r>
      <w:r w:rsidR="00CF3A69">
        <w:t>это газопровод «Норд Стрим». Уже началось</w:t>
      </w:r>
      <w:r w:rsidRPr="00204035">
        <w:t xml:space="preserve"> строительство сухопутного участка газопровода в северо-западном регионе России – в Вологодской и Ленинградской областях. Сухопутная часть газопровода будет выполнена на основе российского промышленного потенциала, а для строительства участка «Каис-Портовая –</w:t>
      </w:r>
      <w:r w:rsidR="00CF3A69">
        <w:t xml:space="preserve"> </w:t>
      </w:r>
      <w:r w:rsidRPr="00204035">
        <w:t xml:space="preserve">морской переход – терминал приема газа на территории Германии» будут привлечены международные партнеры. Морской участок газопровода это </w:t>
      </w:r>
      <w:r w:rsidR="001C36A6">
        <w:t>наиболее сложная часть проекта</w:t>
      </w:r>
      <w:r w:rsidRPr="00204035">
        <w:t xml:space="preserve">. Аналогов столь масштабных проектов газопроводов морской прокладки и с такими параметрами в мировой практике не существует. Однако тот накопленный </w:t>
      </w:r>
      <w:r w:rsidR="00CF3A69">
        <w:t>опыт компании, который использовался</w:t>
      </w:r>
      <w:r w:rsidRPr="00204035">
        <w:t xml:space="preserve"> при проектировании и строительстве газопровода Россия–</w:t>
      </w:r>
      <w:r w:rsidR="00CF3A69">
        <w:t>Турция «Голубой поток», дает</w:t>
      </w:r>
      <w:r w:rsidRPr="00204035">
        <w:t xml:space="preserve"> абсолютную уверенность в решении этой задачи.</w:t>
      </w:r>
    </w:p>
    <w:p w:rsidR="00B24353" w:rsidRDefault="00720ECC" w:rsidP="000B6DFA">
      <w:pPr>
        <w:numPr>
          <w:ilvl w:val="0"/>
          <w:numId w:val="18"/>
        </w:numPr>
        <w:spacing w:line="360" w:lineRule="auto"/>
        <w:ind w:left="0" w:firstLine="709"/>
        <w:jc w:val="both"/>
      </w:pPr>
      <w:r>
        <w:t>Д</w:t>
      </w:r>
      <w:r w:rsidRPr="00204035">
        <w:t>ругим крупным районом газодобычи станет Восточная Сибирь и Дальний Восток с акваторией острова Сахалин. Добыча газа из месторождения морского шельфа острова Сахалин позволит обеспечить потребителей Сахалинской области, Хабаровского и Приморского краев и осуществить подачу газа на экспорт в КНР, Японию и КНДР в объеме до 25 миллиардов кубических метров в год.</w:t>
      </w:r>
      <w:r w:rsidR="00B24353">
        <w:t xml:space="preserve"> </w:t>
      </w:r>
      <w:r w:rsidR="00B24353" w:rsidRPr="00204035">
        <w:t>Вме</w:t>
      </w:r>
      <w:r w:rsidR="00B24353">
        <w:t>сте с тем</w:t>
      </w:r>
      <w:r w:rsidR="00B24353" w:rsidRPr="00204035">
        <w:t xml:space="preserve"> экспорт р</w:t>
      </w:r>
      <w:r w:rsidR="00B24353">
        <w:t>оссийского газа в Китай будет</w:t>
      </w:r>
      <w:r w:rsidR="00B24353" w:rsidRPr="00204035">
        <w:t xml:space="preserve"> полезен. Причина этого следующая. Во-первых, реализация проекта подтвердит статус России как энергетического лидера Евразии. Во-вторых, это может способствовать улучшению и укреплению двусторонних отношений с Китаем. В-третьих, это окажет и уже оказывает психологическое давление на европейский рынок газа. В-четвертых, это поможет создать постоянный рынок сбыта газа с новых месторождений Восточной Сибири и Дальнего Востока. В-пятых, обеспечит дополнительные доходы государственного бюджета. В-шестых, поможет сохранению контроля над направлением экспорта туркменского и казахстанского газа.</w:t>
      </w:r>
      <w:r w:rsidR="001F0D62">
        <w:t xml:space="preserve"> В</w:t>
      </w:r>
      <w:r w:rsidR="001F0D62" w:rsidRPr="00204035">
        <w:t xml:space="preserve"> качестве приоритетного плана восточного маршрута рассмотреть строительство газопровода, либо по густонаселенным районам по маршруту Ангарск – Улан-Удэ – Чита – Забайкальск, либо вдоль трассы нефтепровода Восточная Сибирь – Тихий Океан с выходом в Китай в районе Благовещенска.</w:t>
      </w:r>
    </w:p>
    <w:p w:rsidR="003D6DF6" w:rsidRPr="00595477" w:rsidRDefault="003D6DF6" w:rsidP="00B05ED7">
      <w:pPr>
        <w:pStyle w:val="style1"/>
        <w:spacing w:before="0" w:beforeAutospacing="0" w:after="0" w:afterAutospacing="0" w:line="360" w:lineRule="auto"/>
        <w:ind w:firstLine="709"/>
        <w:jc w:val="both"/>
        <w:rPr>
          <w:color w:val="000000"/>
        </w:rPr>
      </w:pPr>
      <w:r w:rsidRPr="00595477">
        <w:rPr>
          <w:color w:val="000000"/>
        </w:rPr>
        <w:t>Таким</w:t>
      </w:r>
      <w:r w:rsidR="00B05ED7">
        <w:rPr>
          <w:color w:val="000000"/>
        </w:rPr>
        <w:t xml:space="preserve"> образом</w:t>
      </w:r>
      <w:r w:rsidRPr="00595477">
        <w:rPr>
          <w:color w:val="000000"/>
        </w:rPr>
        <w:t xml:space="preserve"> населения России </w:t>
      </w:r>
      <w:r w:rsidR="00B47A0A">
        <w:rPr>
          <w:color w:val="000000"/>
        </w:rPr>
        <w:t xml:space="preserve">обеспечивается </w:t>
      </w:r>
      <w:r w:rsidRPr="00595477">
        <w:rPr>
          <w:color w:val="000000"/>
        </w:rPr>
        <w:t>топливно-эн</w:t>
      </w:r>
      <w:r w:rsidR="009C40E4">
        <w:rPr>
          <w:color w:val="000000"/>
        </w:rPr>
        <w:t>ергетическими ресурсами, создаются</w:t>
      </w:r>
      <w:r w:rsidRPr="00595477">
        <w:rPr>
          <w:color w:val="000000"/>
        </w:rPr>
        <w:t xml:space="preserve"> условия для создания трансконтинентальной системы управления ресурсами, оптимизации поставок газа потребителям из различных источников. </w:t>
      </w:r>
    </w:p>
    <w:p w:rsidR="003D6DF6" w:rsidRPr="00595477" w:rsidRDefault="003D6DF6" w:rsidP="003D6DF6">
      <w:pPr>
        <w:pStyle w:val="style1"/>
        <w:spacing w:before="0" w:beforeAutospacing="0" w:after="0" w:afterAutospacing="0" w:line="360" w:lineRule="auto"/>
        <w:ind w:firstLine="709"/>
        <w:jc w:val="both"/>
        <w:rPr>
          <w:color w:val="000000"/>
        </w:rPr>
      </w:pPr>
      <w:r w:rsidRPr="00595477">
        <w:rPr>
          <w:color w:val="000000"/>
        </w:rPr>
        <w:t>Должное внимание в «Газпроме» уделяется и ключевому звену в обеспечении конкурентоспособности компаний – повышению энергоэффективности. Ее перспективы и цели определены концепцией энергосбережения ОАО</w:t>
      </w:r>
      <w:r w:rsidR="00B47A0A">
        <w:rPr>
          <w:color w:val="000000"/>
        </w:rPr>
        <w:t xml:space="preserve"> «Газпром» на 2001–2010 годы. Эта программа реализовывается</w:t>
      </w:r>
      <w:r w:rsidRPr="00595477">
        <w:rPr>
          <w:color w:val="000000"/>
        </w:rPr>
        <w:t xml:space="preserve">. </w:t>
      </w:r>
    </w:p>
    <w:p w:rsidR="003D6DF6" w:rsidRDefault="003D6DF6" w:rsidP="003D6DF6">
      <w:pPr>
        <w:spacing w:line="360" w:lineRule="auto"/>
        <w:ind w:firstLine="709"/>
        <w:jc w:val="both"/>
        <w:rPr>
          <w:color w:val="000000"/>
        </w:rPr>
      </w:pPr>
      <w:r w:rsidRPr="00595477">
        <w:rPr>
          <w:color w:val="000000"/>
        </w:rPr>
        <w:t xml:space="preserve">Реконструкция и ввод новых мощностей </w:t>
      </w:r>
      <w:r w:rsidR="00441BA6">
        <w:rPr>
          <w:color w:val="000000"/>
        </w:rPr>
        <w:t>единой системы газоснабжения</w:t>
      </w:r>
      <w:r w:rsidRPr="00595477">
        <w:rPr>
          <w:color w:val="000000"/>
        </w:rPr>
        <w:t xml:space="preserve"> на базе энергоэффективных технологий станет основой для дальнейшего повышения энергоэффективности предприятий ОАО «Газпром».</w:t>
      </w:r>
    </w:p>
    <w:p w:rsidR="00455C6A" w:rsidRDefault="00455C6A" w:rsidP="003D6DF6">
      <w:pPr>
        <w:spacing w:line="360" w:lineRule="auto"/>
        <w:ind w:firstLine="709"/>
        <w:jc w:val="both"/>
        <w:rPr>
          <w:color w:val="000000"/>
        </w:rPr>
      </w:pPr>
    </w:p>
    <w:p w:rsidR="00EF0D28" w:rsidRDefault="00EF0D28" w:rsidP="002D2F75">
      <w:pPr>
        <w:pStyle w:val="1"/>
        <w:numPr>
          <w:ilvl w:val="1"/>
          <w:numId w:val="5"/>
        </w:numPr>
        <w:spacing w:after="240"/>
        <w:ind w:left="788" w:hanging="431"/>
        <w:jc w:val="center"/>
        <w:rPr>
          <w:rFonts w:ascii="Times New Roman" w:hAnsi="Times New Roman" w:cs="Times New Roman"/>
          <w:sz w:val="24"/>
          <w:szCs w:val="24"/>
        </w:rPr>
      </w:pPr>
      <w:bookmarkStart w:id="15" w:name="_Toc233596081"/>
      <w:r w:rsidRPr="00EF0D28">
        <w:rPr>
          <w:rFonts w:ascii="Times New Roman" w:hAnsi="Times New Roman" w:cs="Times New Roman"/>
          <w:sz w:val="24"/>
          <w:szCs w:val="24"/>
        </w:rPr>
        <w:t>Основные направления государственной политики в сфере газовой промышленности</w:t>
      </w:r>
      <w:bookmarkEnd w:id="15"/>
    </w:p>
    <w:p w:rsidR="00430634" w:rsidRDefault="000D13B5" w:rsidP="00C313C4">
      <w:pPr>
        <w:spacing w:line="360" w:lineRule="auto"/>
        <w:ind w:firstLine="709"/>
        <w:jc w:val="both"/>
        <w:rPr>
          <w:color w:val="000000"/>
        </w:rPr>
      </w:pPr>
      <w:r>
        <w:rPr>
          <w:color w:val="000000"/>
        </w:rPr>
        <w:t>Целями государственной политики в нефтегазовом комплексе являются развитие сырьевой базы, транспортной инфраструктуры, перерабатывающих мощностей и увеличение доли продукции с высокой добавленной стоимостью в производстве и экспорте нефтегазового комплекса.</w:t>
      </w:r>
    </w:p>
    <w:p w:rsidR="00C313C4" w:rsidRDefault="006A106F" w:rsidP="00C313C4">
      <w:pPr>
        <w:spacing w:line="360" w:lineRule="auto"/>
        <w:ind w:firstLine="720"/>
        <w:jc w:val="both"/>
        <w:rPr>
          <w:color w:val="000000"/>
        </w:rPr>
      </w:pPr>
      <w:r>
        <w:rPr>
          <w:color w:val="000000"/>
        </w:rPr>
        <w:t xml:space="preserve">Основываясь на </w:t>
      </w:r>
      <w:r w:rsidRPr="006A106F">
        <w:t>Энергетическ</w:t>
      </w:r>
      <w:r>
        <w:t>ой стратегии</w:t>
      </w:r>
      <w:r w:rsidRPr="006A106F">
        <w:t xml:space="preserve"> России на период до 2020</w:t>
      </w:r>
      <w:r>
        <w:t xml:space="preserve"> можно сделать вывод о</w:t>
      </w:r>
      <w:r w:rsidRPr="006A106F">
        <w:t> </w:t>
      </w:r>
      <w:r>
        <w:rPr>
          <w:color w:val="000000"/>
        </w:rPr>
        <w:t xml:space="preserve"> увеличении добыча газа</w:t>
      </w:r>
      <w:r w:rsidR="00C313C4">
        <w:rPr>
          <w:color w:val="000000"/>
        </w:rPr>
        <w:t xml:space="preserve"> к 2020 году до 815 - 900 млрд. куб. м, а экспорт газа возрастет до 280 -330 млрд. куб. м. Полезное использование попутного газа к 2012 году должно составить 95 процентов объема его извлечения.</w:t>
      </w:r>
    </w:p>
    <w:p w:rsidR="0074519D" w:rsidRDefault="0074519D" w:rsidP="00C313C4">
      <w:pPr>
        <w:spacing w:line="360" w:lineRule="auto"/>
        <w:ind w:firstLine="720"/>
        <w:jc w:val="both"/>
        <w:rPr>
          <w:color w:val="000000"/>
        </w:rPr>
      </w:pPr>
      <w:r>
        <w:rPr>
          <w:color w:val="000000"/>
        </w:rPr>
        <w:t>Приоритетными направлениями развити</w:t>
      </w:r>
      <w:r w:rsidR="00582FB9">
        <w:rPr>
          <w:color w:val="000000"/>
        </w:rPr>
        <w:t>я газовой промышленности станут:</w:t>
      </w:r>
    </w:p>
    <w:p w:rsidR="00582FB9" w:rsidRDefault="00582FB9" w:rsidP="00582FB9">
      <w:pPr>
        <w:numPr>
          <w:ilvl w:val="0"/>
          <w:numId w:val="7"/>
        </w:numPr>
        <w:spacing w:line="360" w:lineRule="auto"/>
        <w:jc w:val="both"/>
        <w:rPr>
          <w:color w:val="000000"/>
        </w:rPr>
      </w:pPr>
      <w:r>
        <w:rPr>
          <w:color w:val="000000"/>
        </w:rPr>
        <w:t>реализация перспективных проектов строительства трубопроводов;</w:t>
      </w:r>
    </w:p>
    <w:p w:rsidR="00582FB9" w:rsidRDefault="00582FB9" w:rsidP="00582FB9">
      <w:pPr>
        <w:numPr>
          <w:ilvl w:val="0"/>
          <w:numId w:val="7"/>
        </w:numPr>
        <w:spacing w:line="360" w:lineRule="auto"/>
        <w:jc w:val="both"/>
        <w:rPr>
          <w:color w:val="000000"/>
        </w:rPr>
      </w:pPr>
      <w:r>
        <w:rPr>
          <w:color w:val="000000"/>
        </w:rPr>
        <w:t>стимулирование инвестиций в разработку месторождений и развитие транспортной инфраструктуры;</w:t>
      </w:r>
    </w:p>
    <w:p w:rsidR="00582FB9" w:rsidRDefault="00582FB9" w:rsidP="00582FB9">
      <w:pPr>
        <w:numPr>
          <w:ilvl w:val="0"/>
          <w:numId w:val="7"/>
        </w:numPr>
        <w:spacing w:line="360" w:lineRule="auto"/>
        <w:jc w:val="both"/>
        <w:rPr>
          <w:color w:val="000000"/>
        </w:rPr>
      </w:pPr>
      <w:r>
        <w:rPr>
          <w:color w:val="000000"/>
        </w:rPr>
        <w:t>формирование и развитие новых крупных центров добычи нефти и газа;</w:t>
      </w:r>
    </w:p>
    <w:p w:rsidR="00582FB9" w:rsidRDefault="00582FB9" w:rsidP="00582FB9">
      <w:pPr>
        <w:numPr>
          <w:ilvl w:val="0"/>
          <w:numId w:val="7"/>
        </w:numPr>
        <w:spacing w:line="360" w:lineRule="auto"/>
        <w:jc w:val="both"/>
        <w:rPr>
          <w:color w:val="000000"/>
        </w:rPr>
      </w:pPr>
      <w:r>
        <w:rPr>
          <w:color w:val="000000"/>
        </w:rPr>
        <w:t>разработка месторождений на шельфе;</w:t>
      </w:r>
    </w:p>
    <w:p w:rsidR="00582FB9" w:rsidRDefault="00582FB9" w:rsidP="00582FB9">
      <w:pPr>
        <w:numPr>
          <w:ilvl w:val="0"/>
          <w:numId w:val="7"/>
        </w:numPr>
        <w:spacing w:line="360" w:lineRule="auto"/>
        <w:jc w:val="both"/>
        <w:rPr>
          <w:color w:val="000000"/>
        </w:rPr>
      </w:pPr>
      <w:r>
        <w:rPr>
          <w:color w:val="000000"/>
        </w:rPr>
        <w:t>повышение эффективности использования энергетических ресурсов в отраслях экономики;</w:t>
      </w:r>
    </w:p>
    <w:p w:rsidR="00582FB9" w:rsidRDefault="00582FB9" w:rsidP="00582FB9">
      <w:pPr>
        <w:numPr>
          <w:ilvl w:val="0"/>
          <w:numId w:val="7"/>
        </w:numPr>
        <w:spacing w:line="360" w:lineRule="auto"/>
        <w:jc w:val="both"/>
        <w:rPr>
          <w:color w:val="000000"/>
        </w:rPr>
      </w:pPr>
      <w:r>
        <w:rPr>
          <w:color w:val="000000"/>
        </w:rPr>
        <w:t>стимулирование внедрения перспективных технологий добычи и переработки газа;</w:t>
      </w:r>
    </w:p>
    <w:p w:rsidR="00582FB9" w:rsidRDefault="00582FB9" w:rsidP="00582FB9">
      <w:pPr>
        <w:numPr>
          <w:ilvl w:val="0"/>
          <w:numId w:val="7"/>
        </w:numPr>
        <w:spacing w:line="360" w:lineRule="auto"/>
        <w:jc w:val="both"/>
        <w:rPr>
          <w:color w:val="000000"/>
        </w:rPr>
      </w:pPr>
      <w:r>
        <w:rPr>
          <w:color w:val="000000"/>
        </w:rPr>
        <w:t>стимулирование использования природного газа в качестве моторного топлива;</w:t>
      </w:r>
    </w:p>
    <w:p w:rsidR="00582FB9" w:rsidRDefault="00582FB9" w:rsidP="00582FB9">
      <w:pPr>
        <w:numPr>
          <w:ilvl w:val="0"/>
          <w:numId w:val="7"/>
        </w:numPr>
        <w:spacing w:line="360" w:lineRule="auto"/>
        <w:jc w:val="both"/>
        <w:rPr>
          <w:color w:val="000000"/>
        </w:rPr>
      </w:pPr>
      <w:r>
        <w:rPr>
          <w:color w:val="000000"/>
        </w:rPr>
        <w:t>развитие переработки газа в жидкое моторное топливо.</w:t>
      </w:r>
    </w:p>
    <w:p w:rsidR="00582FB9" w:rsidRDefault="00582FB9" w:rsidP="00582FB9">
      <w:pPr>
        <w:spacing w:line="360" w:lineRule="auto"/>
        <w:jc w:val="both"/>
        <w:rPr>
          <w:color w:val="000000"/>
        </w:rPr>
      </w:pPr>
    </w:p>
    <w:p w:rsidR="00582FB9" w:rsidRDefault="00582FB9" w:rsidP="00582FB9">
      <w:pPr>
        <w:spacing w:line="360" w:lineRule="auto"/>
        <w:ind w:firstLine="709"/>
        <w:jc w:val="both"/>
        <w:rPr>
          <w:color w:val="000000"/>
        </w:rPr>
      </w:pPr>
      <w:r>
        <w:rPr>
          <w:color w:val="000000"/>
        </w:rPr>
        <w:t>Предусматривается возможность осуществления до 2020 года целого ряда крупнейших проектов в области  газа, включая сжиженный природный газ, в том числе с использованием ресурсов Инвестиционного фонда</w:t>
      </w:r>
      <w:r w:rsidRPr="006D118A">
        <w:rPr>
          <w:color w:val="000000"/>
        </w:rPr>
        <w:t xml:space="preserve"> Российской Федерации</w:t>
      </w:r>
      <w:r>
        <w:rPr>
          <w:color w:val="000000"/>
        </w:rPr>
        <w:t>.</w:t>
      </w:r>
    </w:p>
    <w:p w:rsidR="00455C5E" w:rsidRDefault="00455C5E" w:rsidP="00455C5E">
      <w:pPr>
        <w:spacing w:line="360" w:lineRule="auto"/>
        <w:ind w:firstLine="709"/>
        <w:jc w:val="both"/>
        <w:rPr>
          <w:color w:val="000000"/>
        </w:rPr>
      </w:pPr>
      <w:r>
        <w:rPr>
          <w:color w:val="000000"/>
        </w:rPr>
        <w:t xml:space="preserve">Для развития газотранспортной системы и производства сжиженного природного газа предусматривается: </w:t>
      </w:r>
    </w:p>
    <w:p w:rsidR="00455C5E" w:rsidRDefault="00455C5E" w:rsidP="00F822A7">
      <w:pPr>
        <w:numPr>
          <w:ilvl w:val="0"/>
          <w:numId w:val="15"/>
        </w:numPr>
        <w:spacing w:line="360" w:lineRule="auto"/>
        <w:jc w:val="both"/>
        <w:rPr>
          <w:color w:val="000000"/>
        </w:rPr>
      </w:pPr>
      <w:r>
        <w:rPr>
          <w:color w:val="000000"/>
        </w:rPr>
        <w:t>ввод в эксплуатацию газопровода "Северный поток";</w:t>
      </w:r>
    </w:p>
    <w:p w:rsidR="00455C5E" w:rsidRDefault="00455C5E" w:rsidP="00F822A7">
      <w:pPr>
        <w:numPr>
          <w:ilvl w:val="0"/>
          <w:numId w:val="15"/>
        </w:numPr>
        <w:spacing w:line="360" w:lineRule="auto"/>
        <w:jc w:val="both"/>
        <w:rPr>
          <w:color w:val="000000"/>
        </w:rPr>
      </w:pPr>
      <w:r>
        <w:rPr>
          <w:color w:val="000000"/>
        </w:rPr>
        <w:t>полная загрузка газопровода "Голубой поток";</w:t>
      </w:r>
    </w:p>
    <w:p w:rsidR="00455C5E" w:rsidRDefault="00455C5E" w:rsidP="00F822A7">
      <w:pPr>
        <w:numPr>
          <w:ilvl w:val="0"/>
          <w:numId w:val="15"/>
        </w:numPr>
        <w:spacing w:line="360" w:lineRule="auto"/>
        <w:jc w:val="both"/>
        <w:rPr>
          <w:color w:val="000000"/>
        </w:rPr>
      </w:pPr>
      <w:r>
        <w:rPr>
          <w:color w:val="000000"/>
        </w:rPr>
        <w:t>строительство газопровода "Южный поток";</w:t>
      </w:r>
    </w:p>
    <w:p w:rsidR="00F822A7" w:rsidRDefault="00455C5E" w:rsidP="00F822A7">
      <w:pPr>
        <w:numPr>
          <w:ilvl w:val="0"/>
          <w:numId w:val="15"/>
        </w:numPr>
        <w:spacing w:line="360" w:lineRule="auto"/>
        <w:jc w:val="both"/>
        <w:rPr>
          <w:color w:val="000000"/>
        </w:rPr>
      </w:pPr>
      <w:r>
        <w:rPr>
          <w:color w:val="000000"/>
        </w:rPr>
        <w:t>строительство и ввод в эксплуатацию заводов по производству сжиженного природного газа (в Мурманской области, на острове Сахалин в рамках проекта Сахалин-2);</w:t>
      </w:r>
      <w:r w:rsidR="00436231">
        <w:rPr>
          <w:color w:val="000000"/>
        </w:rPr>
        <w:t xml:space="preserve"> </w:t>
      </w:r>
    </w:p>
    <w:p w:rsidR="00455C5E" w:rsidRDefault="00455C5E" w:rsidP="00F822A7">
      <w:pPr>
        <w:numPr>
          <w:ilvl w:val="0"/>
          <w:numId w:val="15"/>
        </w:numPr>
        <w:spacing w:line="360" w:lineRule="auto"/>
        <w:jc w:val="both"/>
        <w:rPr>
          <w:color w:val="000000"/>
        </w:rPr>
      </w:pPr>
      <w:r>
        <w:rPr>
          <w:color w:val="000000"/>
        </w:rPr>
        <w:t>создание в Восточной Сибири и на Дальнем Востоке газотранспортной системы для обеспечения нужд потребителей региона в газе и экспорте газа в страны Азиатско-Тихоокеанского региона</w:t>
      </w:r>
      <w:r w:rsidR="00A808CA">
        <w:rPr>
          <w:rStyle w:val="ad"/>
          <w:color w:val="000000"/>
        </w:rPr>
        <w:footnoteReference w:id="23"/>
      </w:r>
      <w:r>
        <w:rPr>
          <w:color w:val="000000"/>
        </w:rPr>
        <w:t>.</w:t>
      </w:r>
    </w:p>
    <w:p w:rsidR="004029E8" w:rsidRDefault="004029E8" w:rsidP="00455C5E">
      <w:pPr>
        <w:spacing w:line="360" w:lineRule="auto"/>
        <w:ind w:firstLine="709"/>
        <w:jc w:val="both"/>
        <w:rPr>
          <w:color w:val="000000"/>
        </w:rPr>
      </w:pPr>
      <w:r>
        <w:rPr>
          <w:color w:val="000000"/>
        </w:rPr>
        <w:t>П</w:t>
      </w:r>
      <w:r w:rsidRPr="004029E8">
        <w:rPr>
          <w:color w:val="000000"/>
        </w:rPr>
        <w:t>о показателям добычи и потребления газа на душу населения Россия опережает многие развитые государства.</w:t>
      </w:r>
      <w:r w:rsidR="00C343F6">
        <w:rPr>
          <w:color w:val="000000"/>
        </w:rPr>
        <w:t xml:space="preserve"> Прогнозные показатели представлены в таблице:</w:t>
      </w:r>
    </w:p>
    <w:p w:rsidR="00C343F6" w:rsidRDefault="00C343F6" w:rsidP="00D265F9">
      <w:pPr>
        <w:pStyle w:val="ae"/>
        <w:spacing w:before="40" w:after="120"/>
        <w:rPr>
          <w:b w:val="0"/>
          <w:i/>
          <w:sz w:val="24"/>
          <w:szCs w:val="24"/>
        </w:rPr>
      </w:pPr>
      <w:r w:rsidRPr="00C343F6">
        <w:rPr>
          <w:sz w:val="24"/>
          <w:szCs w:val="24"/>
        </w:rPr>
        <w:t xml:space="preserve">Таблица </w:t>
      </w:r>
      <w:r w:rsidRPr="00C343F6">
        <w:rPr>
          <w:sz w:val="24"/>
          <w:szCs w:val="24"/>
        </w:rPr>
        <w:fldChar w:fldCharType="begin"/>
      </w:r>
      <w:r w:rsidRPr="00C343F6">
        <w:rPr>
          <w:sz w:val="24"/>
          <w:szCs w:val="24"/>
        </w:rPr>
        <w:instrText xml:space="preserve"> SEQ Таблица \* ARABIC </w:instrText>
      </w:r>
      <w:r w:rsidRPr="00C343F6">
        <w:rPr>
          <w:sz w:val="24"/>
          <w:szCs w:val="24"/>
        </w:rPr>
        <w:fldChar w:fldCharType="separate"/>
      </w:r>
      <w:r w:rsidR="00EB0B26">
        <w:rPr>
          <w:noProof/>
          <w:sz w:val="24"/>
          <w:szCs w:val="24"/>
        </w:rPr>
        <w:t>7</w:t>
      </w:r>
      <w:r w:rsidRPr="00C343F6">
        <w:rPr>
          <w:sz w:val="24"/>
          <w:szCs w:val="24"/>
        </w:rPr>
        <w:fldChar w:fldCharType="end"/>
      </w:r>
      <w:r w:rsidRPr="00C343F6">
        <w:rPr>
          <w:sz w:val="24"/>
          <w:szCs w:val="24"/>
        </w:rPr>
        <w:t xml:space="preserve"> </w:t>
      </w:r>
      <w:r w:rsidR="00D265F9">
        <w:rPr>
          <w:sz w:val="24"/>
          <w:szCs w:val="24"/>
        </w:rPr>
        <w:t>–</w:t>
      </w:r>
      <w:r w:rsidRPr="00C343F6">
        <w:rPr>
          <w:sz w:val="24"/>
          <w:szCs w:val="24"/>
        </w:rPr>
        <w:t xml:space="preserve"> </w:t>
      </w:r>
      <w:r w:rsidR="00D265F9" w:rsidRPr="00D265F9">
        <w:rPr>
          <w:b w:val="0"/>
          <w:i/>
          <w:sz w:val="24"/>
          <w:szCs w:val="24"/>
        </w:rPr>
        <w:t>Прогнозные показатели по газовой промышленности России до 2020 года</w:t>
      </w:r>
      <w:r w:rsidR="00D265F9">
        <w:rPr>
          <w:rStyle w:val="ad"/>
          <w:b w:val="0"/>
          <w:i/>
          <w:sz w:val="24"/>
          <w:szCs w:val="24"/>
        </w:rPr>
        <w:footnoteReference w:id="24"/>
      </w:r>
    </w:p>
    <w:tbl>
      <w:tblPr>
        <w:tblStyle w:val="af0"/>
        <w:tblW w:w="0" w:type="auto"/>
        <w:tblLook w:val="01E0" w:firstRow="1" w:lastRow="1" w:firstColumn="1" w:lastColumn="1" w:noHBand="0" w:noVBand="0"/>
      </w:tblPr>
      <w:tblGrid>
        <w:gridCol w:w="3528"/>
        <w:gridCol w:w="1440"/>
        <w:gridCol w:w="1620"/>
        <w:gridCol w:w="1440"/>
        <w:gridCol w:w="1542"/>
      </w:tblGrid>
      <w:tr w:rsidR="00D265F9" w:rsidTr="00D265F9">
        <w:tc>
          <w:tcPr>
            <w:tcW w:w="3528" w:type="dxa"/>
          </w:tcPr>
          <w:p w:rsidR="00D265F9" w:rsidRDefault="00D265F9" w:rsidP="00D265F9"/>
        </w:tc>
        <w:tc>
          <w:tcPr>
            <w:tcW w:w="1440" w:type="dxa"/>
            <w:vAlign w:val="center"/>
          </w:tcPr>
          <w:p w:rsidR="00D265F9" w:rsidRDefault="00D265F9" w:rsidP="00E81B86">
            <w:pPr>
              <w:spacing w:line="240" w:lineRule="atLeast"/>
            </w:pPr>
            <w:r>
              <w:t>2007 год</w:t>
            </w:r>
          </w:p>
        </w:tc>
        <w:tc>
          <w:tcPr>
            <w:tcW w:w="1620" w:type="dxa"/>
            <w:vAlign w:val="center"/>
          </w:tcPr>
          <w:p w:rsidR="00D265F9" w:rsidRDefault="00D265F9" w:rsidP="00E81B86">
            <w:pPr>
              <w:spacing w:line="240" w:lineRule="atLeast"/>
            </w:pPr>
            <w:r>
              <w:t>2008 -2010 годы</w:t>
            </w:r>
          </w:p>
        </w:tc>
        <w:tc>
          <w:tcPr>
            <w:tcW w:w="1440" w:type="dxa"/>
            <w:vAlign w:val="center"/>
          </w:tcPr>
          <w:p w:rsidR="00D265F9" w:rsidRDefault="00D265F9" w:rsidP="00E81B86">
            <w:pPr>
              <w:spacing w:line="240" w:lineRule="atLeast"/>
            </w:pPr>
            <w:r>
              <w:t>2011 -2015 годы</w:t>
            </w:r>
          </w:p>
        </w:tc>
        <w:tc>
          <w:tcPr>
            <w:tcW w:w="1542" w:type="dxa"/>
            <w:vAlign w:val="center"/>
          </w:tcPr>
          <w:p w:rsidR="00D265F9" w:rsidRDefault="00D265F9" w:rsidP="00E81B86">
            <w:pPr>
              <w:spacing w:line="240" w:lineRule="atLeast"/>
            </w:pPr>
            <w:r>
              <w:t>2016 -2020 годы</w:t>
            </w:r>
          </w:p>
        </w:tc>
      </w:tr>
      <w:tr w:rsidR="00D265F9" w:rsidTr="00D265F9">
        <w:tc>
          <w:tcPr>
            <w:tcW w:w="3528" w:type="dxa"/>
          </w:tcPr>
          <w:p w:rsidR="00D265F9" w:rsidRDefault="00D265F9" w:rsidP="00E81B86">
            <w:pPr>
              <w:spacing w:line="240" w:lineRule="atLeast"/>
              <w:jc w:val="left"/>
            </w:pPr>
            <w:r>
              <w:t>Добыча газа, млрд. куб. м</w:t>
            </w:r>
          </w:p>
        </w:tc>
        <w:tc>
          <w:tcPr>
            <w:tcW w:w="1440" w:type="dxa"/>
          </w:tcPr>
          <w:p w:rsidR="00D265F9" w:rsidRDefault="00D265F9" w:rsidP="00E81B86">
            <w:pPr>
              <w:spacing w:line="240" w:lineRule="atLeast"/>
            </w:pPr>
            <w:r>
              <w:t>651,5</w:t>
            </w:r>
          </w:p>
        </w:tc>
        <w:tc>
          <w:tcPr>
            <w:tcW w:w="1620" w:type="dxa"/>
          </w:tcPr>
          <w:p w:rsidR="00D265F9" w:rsidRDefault="00D265F9" w:rsidP="00E81B86">
            <w:pPr>
              <w:spacing w:line="240" w:lineRule="atLeast"/>
            </w:pPr>
            <w:r>
              <w:t>697,3</w:t>
            </w:r>
          </w:p>
        </w:tc>
        <w:tc>
          <w:tcPr>
            <w:tcW w:w="1440" w:type="dxa"/>
          </w:tcPr>
          <w:p w:rsidR="00D265F9" w:rsidRDefault="00D265F9" w:rsidP="00E81B86">
            <w:pPr>
              <w:spacing w:line="240" w:lineRule="atLeast"/>
            </w:pPr>
            <w:r>
              <w:t>763,8</w:t>
            </w:r>
          </w:p>
        </w:tc>
        <w:tc>
          <w:tcPr>
            <w:tcW w:w="1542" w:type="dxa"/>
          </w:tcPr>
          <w:p w:rsidR="00D265F9" w:rsidRDefault="00D265F9" w:rsidP="00E81B86">
            <w:pPr>
              <w:spacing w:line="240" w:lineRule="atLeast"/>
            </w:pPr>
            <w:r>
              <w:t>848</w:t>
            </w:r>
          </w:p>
        </w:tc>
      </w:tr>
      <w:tr w:rsidR="00D265F9" w:rsidTr="00D265F9">
        <w:tc>
          <w:tcPr>
            <w:tcW w:w="3528" w:type="dxa"/>
          </w:tcPr>
          <w:p w:rsidR="00D265F9" w:rsidRDefault="00D265F9" w:rsidP="00E81B86">
            <w:pPr>
              <w:spacing w:line="240" w:lineRule="atLeast"/>
              <w:jc w:val="left"/>
            </w:pPr>
            <w:r>
              <w:t>Экспорт природного газа, млрд. куб. м</w:t>
            </w:r>
          </w:p>
        </w:tc>
        <w:tc>
          <w:tcPr>
            <w:tcW w:w="1440" w:type="dxa"/>
          </w:tcPr>
          <w:p w:rsidR="00D265F9" w:rsidRDefault="00D265F9" w:rsidP="00E81B86">
            <w:pPr>
              <w:spacing w:line="240" w:lineRule="atLeast"/>
            </w:pPr>
            <w:r>
              <w:t>191,9</w:t>
            </w:r>
          </w:p>
        </w:tc>
        <w:tc>
          <w:tcPr>
            <w:tcW w:w="1620" w:type="dxa"/>
          </w:tcPr>
          <w:p w:rsidR="00D265F9" w:rsidRDefault="00D265F9" w:rsidP="00E81B86">
            <w:pPr>
              <w:spacing w:line="240" w:lineRule="atLeast"/>
            </w:pPr>
            <w:r>
              <w:t>213,7</w:t>
            </w:r>
          </w:p>
        </w:tc>
        <w:tc>
          <w:tcPr>
            <w:tcW w:w="1440" w:type="dxa"/>
          </w:tcPr>
          <w:p w:rsidR="00D265F9" w:rsidRDefault="00D265F9" w:rsidP="00E81B86">
            <w:pPr>
              <w:spacing w:line="240" w:lineRule="atLeast"/>
            </w:pPr>
            <w:r>
              <w:t>254,8</w:t>
            </w:r>
          </w:p>
        </w:tc>
        <w:tc>
          <w:tcPr>
            <w:tcW w:w="1542" w:type="dxa"/>
          </w:tcPr>
          <w:p w:rsidR="00D265F9" w:rsidRDefault="00D265F9" w:rsidP="00E81B86">
            <w:pPr>
              <w:spacing w:line="240" w:lineRule="atLeast"/>
            </w:pPr>
            <w:r>
              <w:t>303</w:t>
            </w:r>
          </w:p>
        </w:tc>
      </w:tr>
      <w:tr w:rsidR="00D265F9" w:rsidTr="00D265F9">
        <w:trPr>
          <w:trHeight w:val="570"/>
        </w:trPr>
        <w:tc>
          <w:tcPr>
            <w:tcW w:w="3528" w:type="dxa"/>
          </w:tcPr>
          <w:p w:rsidR="00D265F9" w:rsidRDefault="00D265F9" w:rsidP="00D265F9">
            <w:pPr>
              <w:spacing w:line="240" w:lineRule="atLeast"/>
              <w:jc w:val="left"/>
            </w:pPr>
            <w:r>
              <w:t>Тарифы на газ природный, рост средних оптовых цен</w:t>
            </w:r>
          </w:p>
        </w:tc>
        <w:tc>
          <w:tcPr>
            <w:tcW w:w="1440" w:type="dxa"/>
          </w:tcPr>
          <w:p w:rsidR="00D265F9" w:rsidRDefault="00D265F9" w:rsidP="00D265F9"/>
        </w:tc>
        <w:tc>
          <w:tcPr>
            <w:tcW w:w="1620" w:type="dxa"/>
          </w:tcPr>
          <w:p w:rsidR="00D265F9" w:rsidRDefault="00D265F9" w:rsidP="00D265F9"/>
        </w:tc>
        <w:tc>
          <w:tcPr>
            <w:tcW w:w="1440" w:type="dxa"/>
          </w:tcPr>
          <w:p w:rsidR="00D265F9" w:rsidRDefault="00D265F9" w:rsidP="00D265F9"/>
        </w:tc>
        <w:tc>
          <w:tcPr>
            <w:tcW w:w="1542" w:type="dxa"/>
          </w:tcPr>
          <w:p w:rsidR="00D265F9" w:rsidRDefault="00D265F9" w:rsidP="00D265F9"/>
        </w:tc>
      </w:tr>
      <w:tr w:rsidR="00D265F9" w:rsidTr="00D265F9">
        <w:trPr>
          <w:trHeight w:val="510"/>
        </w:trPr>
        <w:tc>
          <w:tcPr>
            <w:tcW w:w="3528" w:type="dxa"/>
          </w:tcPr>
          <w:p w:rsidR="00D265F9" w:rsidRDefault="00177023" w:rsidP="00177023">
            <w:pPr>
              <w:spacing w:line="240" w:lineRule="atLeast"/>
              <w:jc w:val="both"/>
            </w:pPr>
            <w:r>
              <w:t>Д</w:t>
            </w:r>
            <w:r w:rsidR="00D265F9">
              <w:t>ля всех категорий потребителей, процентов</w:t>
            </w:r>
          </w:p>
        </w:tc>
        <w:tc>
          <w:tcPr>
            <w:tcW w:w="1440" w:type="dxa"/>
          </w:tcPr>
          <w:p w:rsidR="00D265F9" w:rsidRDefault="00D265F9" w:rsidP="00E81B86">
            <w:pPr>
              <w:spacing w:line="240" w:lineRule="atLeast"/>
            </w:pPr>
            <w:r>
              <w:t>119,5</w:t>
            </w:r>
          </w:p>
        </w:tc>
        <w:tc>
          <w:tcPr>
            <w:tcW w:w="1620" w:type="dxa"/>
          </w:tcPr>
          <w:p w:rsidR="00D265F9" w:rsidRDefault="00D265F9" w:rsidP="00E81B86">
            <w:pPr>
              <w:spacing w:line="240" w:lineRule="atLeast"/>
            </w:pPr>
            <w:r>
              <w:t>197,4</w:t>
            </w:r>
          </w:p>
        </w:tc>
        <w:tc>
          <w:tcPr>
            <w:tcW w:w="1440" w:type="dxa"/>
          </w:tcPr>
          <w:p w:rsidR="00D265F9" w:rsidRDefault="00D265F9" w:rsidP="00E81B86">
            <w:pPr>
              <w:spacing w:line="240" w:lineRule="atLeast"/>
            </w:pPr>
            <w:r>
              <w:t>356</w:t>
            </w:r>
          </w:p>
        </w:tc>
        <w:tc>
          <w:tcPr>
            <w:tcW w:w="1542" w:type="dxa"/>
          </w:tcPr>
          <w:p w:rsidR="00D265F9" w:rsidRDefault="00D265F9" w:rsidP="00E81B86">
            <w:pPr>
              <w:spacing w:line="240" w:lineRule="atLeast"/>
            </w:pPr>
            <w:r>
              <w:t>121</w:t>
            </w:r>
          </w:p>
        </w:tc>
      </w:tr>
      <w:tr w:rsidR="00D265F9" w:rsidTr="00D265F9">
        <w:trPr>
          <w:trHeight w:val="300"/>
        </w:trPr>
        <w:tc>
          <w:tcPr>
            <w:tcW w:w="3528" w:type="dxa"/>
          </w:tcPr>
          <w:p w:rsidR="00D265F9" w:rsidRDefault="00177023" w:rsidP="00177023">
            <w:pPr>
              <w:spacing w:line="240" w:lineRule="atLeast"/>
              <w:jc w:val="left"/>
            </w:pPr>
            <w:r>
              <w:t>Д</w:t>
            </w:r>
            <w:r w:rsidR="00D265F9">
              <w:t>ля населения</w:t>
            </w:r>
          </w:p>
        </w:tc>
        <w:tc>
          <w:tcPr>
            <w:tcW w:w="1440" w:type="dxa"/>
          </w:tcPr>
          <w:p w:rsidR="00D265F9" w:rsidRDefault="00D265F9" w:rsidP="00E81B86">
            <w:pPr>
              <w:spacing w:line="240" w:lineRule="atLeast"/>
            </w:pPr>
            <w:r>
              <w:t>115</w:t>
            </w:r>
          </w:p>
        </w:tc>
        <w:tc>
          <w:tcPr>
            <w:tcW w:w="1620" w:type="dxa"/>
          </w:tcPr>
          <w:p w:rsidR="00D265F9" w:rsidRDefault="00D265F9" w:rsidP="00E81B86">
            <w:pPr>
              <w:spacing w:line="240" w:lineRule="atLeast"/>
            </w:pPr>
            <w:r>
              <w:t>203,1</w:t>
            </w:r>
          </w:p>
        </w:tc>
        <w:tc>
          <w:tcPr>
            <w:tcW w:w="1440" w:type="dxa"/>
          </w:tcPr>
          <w:p w:rsidR="00D265F9" w:rsidRDefault="00D265F9" w:rsidP="00E81B86">
            <w:pPr>
              <w:spacing w:line="240" w:lineRule="atLeast"/>
            </w:pPr>
            <w:r>
              <w:t>356</w:t>
            </w:r>
          </w:p>
        </w:tc>
        <w:tc>
          <w:tcPr>
            <w:tcW w:w="1542" w:type="dxa"/>
          </w:tcPr>
          <w:p w:rsidR="00D265F9" w:rsidRDefault="00D265F9" w:rsidP="00E81B86">
            <w:pPr>
              <w:spacing w:line="240" w:lineRule="atLeast"/>
            </w:pPr>
            <w:r>
              <w:t>121</w:t>
            </w:r>
          </w:p>
        </w:tc>
      </w:tr>
    </w:tbl>
    <w:p w:rsidR="00D265F9" w:rsidRPr="00D265F9" w:rsidRDefault="00D265F9" w:rsidP="00D265F9"/>
    <w:p w:rsidR="00C65493" w:rsidRDefault="0061040C" w:rsidP="00455C5E">
      <w:pPr>
        <w:spacing w:line="360" w:lineRule="auto"/>
        <w:ind w:firstLine="709"/>
        <w:jc w:val="both"/>
      </w:pPr>
      <w:r>
        <w:t>Результатом государственной политики в области развития газовой отрасли должно стать максимально эффективное, надежное и сбалансированное обеспечение потребностей страны в газе на основе развития предпринимательства, либерализации рынка газа при планомерном снижении государственного регулирования вне естественно-монопольной сферы деятельности.</w:t>
      </w:r>
    </w:p>
    <w:p w:rsidR="0061040C" w:rsidRPr="00193900" w:rsidRDefault="00C65493" w:rsidP="007715F2">
      <w:pPr>
        <w:pStyle w:val="1"/>
        <w:numPr>
          <w:ilvl w:val="0"/>
          <w:numId w:val="0"/>
        </w:numPr>
        <w:jc w:val="center"/>
        <w:rPr>
          <w:rFonts w:ascii="Times New Roman" w:hAnsi="Times New Roman" w:cs="Times New Roman"/>
          <w:caps/>
          <w:sz w:val="24"/>
          <w:szCs w:val="24"/>
        </w:rPr>
      </w:pPr>
      <w:r>
        <w:br w:type="page"/>
      </w:r>
      <w:bookmarkStart w:id="16" w:name="_Toc233596082"/>
      <w:r w:rsidRPr="00193900">
        <w:rPr>
          <w:rFonts w:ascii="Times New Roman" w:hAnsi="Times New Roman" w:cs="Times New Roman"/>
          <w:caps/>
          <w:sz w:val="24"/>
          <w:szCs w:val="24"/>
        </w:rPr>
        <w:t>заключение</w:t>
      </w:r>
      <w:bookmarkEnd w:id="16"/>
    </w:p>
    <w:p w:rsidR="00193900" w:rsidRPr="00193900" w:rsidRDefault="00193900" w:rsidP="00193900"/>
    <w:p w:rsidR="00C65493" w:rsidRDefault="00C65493" w:rsidP="00C65493">
      <w:pPr>
        <w:spacing w:line="360" w:lineRule="auto"/>
        <w:ind w:firstLine="709"/>
      </w:pPr>
      <w:r>
        <w:t>По анализу сделанному в работе можно сделать выводы:</w:t>
      </w:r>
    </w:p>
    <w:p w:rsidR="006F5216" w:rsidRPr="006F5216" w:rsidRDefault="006F5216" w:rsidP="00595D4C">
      <w:pPr>
        <w:numPr>
          <w:ilvl w:val="0"/>
          <w:numId w:val="18"/>
        </w:numPr>
        <w:spacing w:line="360" w:lineRule="auto"/>
        <w:ind w:left="0" w:firstLine="709"/>
        <w:jc w:val="both"/>
      </w:pPr>
      <w:r>
        <w:t xml:space="preserve">Газ считается ценнейшим и экологически чистым топливом, газ стал широко использоваться в других отраслях промышленности во всём мире. В России сконцентрированы 17% мировых запасов газа, по этому показателю мы занимаем первое место среди других стран мира. Также газ нашёл широкое применение в </w:t>
      </w:r>
      <w:r w:rsidRPr="00595D4C">
        <w:t>коммунально-бытовом хозяйстве.</w:t>
      </w:r>
    </w:p>
    <w:p w:rsidR="006F5216" w:rsidRPr="002A3E4B" w:rsidRDefault="006F5216" w:rsidP="00595D4C">
      <w:pPr>
        <w:numPr>
          <w:ilvl w:val="0"/>
          <w:numId w:val="18"/>
        </w:numPr>
        <w:spacing w:line="360" w:lineRule="auto"/>
        <w:ind w:left="0" w:firstLine="709"/>
        <w:jc w:val="both"/>
      </w:pPr>
      <w:r w:rsidRPr="00595D4C">
        <w:t>С каждым годом г</w:t>
      </w:r>
      <w:r w:rsidR="002A3E4B" w:rsidRPr="00595D4C">
        <w:t>азовая промышленность России приносит</w:t>
      </w:r>
      <w:r w:rsidRPr="00595D4C">
        <w:t xml:space="preserve"> ещё больший доход</w:t>
      </w:r>
      <w:r w:rsidR="002A3E4B" w:rsidRPr="00595D4C">
        <w:t>. Вклад в формирование ВВП России постепенно возрастает.</w:t>
      </w:r>
    </w:p>
    <w:p w:rsidR="002A3E4B" w:rsidRDefault="002A3E4B" w:rsidP="00595D4C">
      <w:pPr>
        <w:numPr>
          <w:ilvl w:val="0"/>
          <w:numId w:val="18"/>
        </w:numPr>
        <w:spacing w:line="360" w:lineRule="auto"/>
        <w:ind w:left="0" w:firstLine="709"/>
        <w:jc w:val="both"/>
      </w:pPr>
      <w:r>
        <w:t>Г</w:t>
      </w:r>
      <w:r w:rsidR="00C65493" w:rsidRPr="00C65493">
        <w:t xml:space="preserve">азовая промышленность получила ускоренное развитие в нашей стране. Она начала развиваться в СССР при прямом государственном управлении. Отрасль хорошо функционировала в условиях плановой экономики. Это был период интенсивного роста, вследствие относительной простоты технологических процессов и потребности в масштабных и концентрированных капиталовложениях. К началу 90-х годов газотранспортная система </w:t>
      </w:r>
      <w:r w:rsidR="005D2A90">
        <w:t>– единая система газоснабжения</w:t>
      </w:r>
      <w:r w:rsidR="00C65493" w:rsidRPr="00C65493">
        <w:t xml:space="preserve"> в основном была завершена.</w:t>
      </w:r>
    </w:p>
    <w:p w:rsidR="003106D5" w:rsidRDefault="002A3E4B" w:rsidP="00595D4C">
      <w:pPr>
        <w:numPr>
          <w:ilvl w:val="0"/>
          <w:numId w:val="18"/>
        </w:numPr>
        <w:spacing w:line="360" w:lineRule="auto"/>
        <w:ind w:left="0" w:firstLine="709"/>
        <w:jc w:val="both"/>
      </w:pPr>
      <w:r>
        <w:t>Н</w:t>
      </w:r>
      <w:r w:rsidR="00C65493" w:rsidRPr="00C65493">
        <w:t>а данный момент Россия обладает огромнейшими промышленными и разведанными запасами природного газа. Основные их залежи расположены в Западно-Сибирской, Волго-Уральской, Тимано-Печерской нефтегазоносной провинциях, а также в Восточной Сибири, на Северном Кавказе и Дальнем Востоке.</w:t>
      </w:r>
      <w:r w:rsidR="000F3449">
        <w:t xml:space="preserve"> В России сосредоточены 17% всех мировых запасов природного газа.</w:t>
      </w:r>
      <w:r>
        <w:t xml:space="preserve"> </w:t>
      </w:r>
      <w:r w:rsidR="000F3449">
        <w:t>Р</w:t>
      </w:r>
      <w:r w:rsidR="00C65493" w:rsidRPr="00C65493">
        <w:t xml:space="preserve">оссия на мировом рынке является одним из главных экспортеров природного газа. </w:t>
      </w:r>
      <w:r>
        <w:t>У</w:t>
      </w:r>
      <w:r w:rsidR="00C65493" w:rsidRPr="00C65493">
        <w:t xml:space="preserve"> нашей страны есть возможность укреплять, уже существующие, и развивать новые внешние экономические связи с другими странами на основе экспорта газа. В настоящий момент разрабатываются перспективные проекты транспортировки российского газа в страны Европы и Восточной Азии.</w:t>
      </w:r>
    </w:p>
    <w:p w:rsidR="003106D5" w:rsidRDefault="00FA6271" w:rsidP="00595D4C">
      <w:pPr>
        <w:numPr>
          <w:ilvl w:val="0"/>
          <w:numId w:val="18"/>
        </w:numPr>
        <w:spacing w:line="360" w:lineRule="auto"/>
        <w:ind w:left="0" w:firstLine="709"/>
        <w:jc w:val="both"/>
      </w:pPr>
      <w:r w:rsidRPr="00FA6271">
        <w:t>В ожидаемой перспективе высокая роль газа как одного из основных энергетических</w:t>
      </w:r>
      <w:r>
        <w:t xml:space="preserve"> </w:t>
      </w:r>
      <w:r w:rsidRPr="00FA6271">
        <w:t>ресурсов сохранится. Зависимость экономики от данного вида топлива так же возрастет, и в</w:t>
      </w:r>
      <w:r>
        <w:t xml:space="preserve"> </w:t>
      </w:r>
      <w:r w:rsidRPr="00FA6271">
        <w:t>особой степени это будет актуально для химической промышленности, сельского хозяйства и</w:t>
      </w:r>
      <w:r>
        <w:t xml:space="preserve"> </w:t>
      </w:r>
      <w:r w:rsidRPr="00FA6271">
        <w:t>ЖКХ. Правительство в ожидаемой перспективе не будет снижать уровень контроля за</w:t>
      </w:r>
      <w:r>
        <w:t xml:space="preserve"> </w:t>
      </w:r>
      <w:r w:rsidRPr="00FA6271">
        <w:t>рынком.</w:t>
      </w:r>
      <w:r w:rsidR="003106D5">
        <w:t xml:space="preserve"> </w:t>
      </w:r>
      <w:r w:rsidRPr="00FA6271">
        <w:t>Тем роста мировых цен на газ на некоторое время замедлится за счет падения цен на нефть.</w:t>
      </w:r>
      <w:r>
        <w:t xml:space="preserve"> </w:t>
      </w:r>
      <w:r w:rsidRPr="00FA6271">
        <w:t>В данный момент действует устаревший законодательный акт, устанавливающий данную</w:t>
      </w:r>
      <w:r>
        <w:t xml:space="preserve"> </w:t>
      </w:r>
      <w:r w:rsidRPr="00FA6271">
        <w:t>зависимость. На международном уровне в ближайшее время следует ожидать развития</w:t>
      </w:r>
      <w:r>
        <w:t xml:space="preserve"> </w:t>
      </w:r>
      <w:r w:rsidRPr="00FA6271">
        <w:t>газового рынка, независимого от динамики цен на нефть. Интересы России в данном</w:t>
      </w:r>
      <w:r>
        <w:t xml:space="preserve"> </w:t>
      </w:r>
      <w:r w:rsidRPr="00FA6271">
        <w:t>сегменте мировой экономики будут представлены консолидированной государственной</w:t>
      </w:r>
      <w:r>
        <w:t xml:space="preserve"> </w:t>
      </w:r>
      <w:r w:rsidRPr="00FA6271">
        <w:t>структурой при учете согласованной с другими государствами-экспортерами газа позиции.</w:t>
      </w:r>
      <w:r w:rsidR="003106D5">
        <w:t xml:space="preserve"> С каждым годом экспорт российского газа в страны Европы только возрастает, этому способствует наличие ресурсов. </w:t>
      </w:r>
      <w:r w:rsidRPr="00FA6271">
        <w:t>На внутреннем рынке частные потребителя сохранят свои преференции по мере увеличения</w:t>
      </w:r>
      <w:r>
        <w:t xml:space="preserve"> </w:t>
      </w:r>
      <w:r w:rsidRPr="00FA6271">
        <w:t>тарифов естественных монополий. Основная нагрузка ляжет на корпоративных заказчиков,</w:t>
      </w:r>
      <w:r>
        <w:t xml:space="preserve"> </w:t>
      </w:r>
      <w:r w:rsidRPr="00FA6271">
        <w:t>формирующих значительную часть спроса.</w:t>
      </w:r>
    </w:p>
    <w:p w:rsidR="00F734CF" w:rsidRDefault="00F734CF" w:rsidP="00595D4C">
      <w:pPr>
        <w:numPr>
          <w:ilvl w:val="0"/>
          <w:numId w:val="18"/>
        </w:numPr>
        <w:spacing w:line="360" w:lineRule="auto"/>
        <w:ind w:left="0" w:firstLine="709"/>
        <w:jc w:val="both"/>
      </w:pPr>
      <w:r>
        <w:t>С реализацией запланированных проектов Россия ещё в большей степени укрепит свои позиции на энергетическом рынке</w:t>
      </w:r>
      <w:r w:rsidR="00E96D4C">
        <w:t>, увеличит объёмы добычи газа</w:t>
      </w:r>
      <w:r>
        <w:t>.</w:t>
      </w:r>
    </w:p>
    <w:p w:rsidR="00E96D4C" w:rsidRDefault="00E96D4C" w:rsidP="00595D4C">
      <w:pPr>
        <w:numPr>
          <w:ilvl w:val="0"/>
          <w:numId w:val="18"/>
        </w:numPr>
        <w:spacing w:line="360" w:lineRule="auto"/>
        <w:ind w:left="0" w:firstLine="709"/>
        <w:jc w:val="both"/>
      </w:pPr>
      <w:r>
        <w:t>Стратегия развития направлена на стабильное, бесперебойное внутреннее и внешнее газоснабжение. Развитие единой системы газоснабжения. Важной целью для России остаётся укрепление позиций на рынке энергоресурсов.</w:t>
      </w:r>
    </w:p>
    <w:p w:rsidR="00AF74F9" w:rsidRPr="00FA6271" w:rsidRDefault="00AF74F9" w:rsidP="00595D4C">
      <w:pPr>
        <w:numPr>
          <w:ilvl w:val="0"/>
          <w:numId w:val="18"/>
        </w:numPr>
        <w:spacing w:line="360" w:lineRule="auto"/>
        <w:ind w:left="0" w:firstLine="709"/>
        <w:jc w:val="both"/>
      </w:pPr>
      <w:r>
        <w:t>В</w:t>
      </w:r>
      <w:r w:rsidRPr="00E477FC">
        <w:t xml:space="preserve"> сло</w:t>
      </w:r>
      <w:r>
        <w:t xml:space="preserve">жившейся сложной экономической </w:t>
      </w:r>
      <w:r w:rsidRPr="00E477FC">
        <w:t>ситуации Россия ни в коем случае не должна утратить своих позиций на мировом рынке газа. В начале нового тысячелетия газ стал самым главным топливным ресурсом до прихода других, более эффективных видов топлива, именно поэтому необходимы поддержка и дальнейшее развитие газо</w:t>
      </w:r>
      <w:r w:rsidR="00D86D1B">
        <w:t>вой промышленности России.</w:t>
      </w:r>
    </w:p>
    <w:p w:rsidR="00C65493" w:rsidRPr="00863084" w:rsidRDefault="00AF74F9" w:rsidP="007715F2">
      <w:pPr>
        <w:pStyle w:val="1"/>
        <w:numPr>
          <w:ilvl w:val="0"/>
          <w:numId w:val="0"/>
        </w:numPr>
        <w:jc w:val="center"/>
        <w:rPr>
          <w:rFonts w:ascii="Times New Roman" w:hAnsi="Times New Roman" w:cs="Times New Roman"/>
          <w:caps/>
          <w:sz w:val="24"/>
          <w:szCs w:val="24"/>
        </w:rPr>
      </w:pPr>
      <w:bookmarkStart w:id="17" w:name="_Toc183922302"/>
      <w:r>
        <w:rPr>
          <w:rFonts w:ascii="Times New Roman" w:hAnsi="Times New Roman" w:cs="Times New Roman"/>
          <w:b w:val="0"/>
          <w:caps/>
          <w:sz w:val="24"/>
          <w:szCs w:val="24"/>
        </w:rPr>
        <w:br w:type="page"/>
      </w:r>
      <w:bookmarkStart w:id="18" w:name="_Toc233596083"/>
      <w:r w:rsidR="00C65493" w:rsidRPr="00863084">
        <w:rPr>
          <w:rFonts w:ascii="Times New Roman" w:hAnsi="Times New Roman" w:cs="Times New Roman"/>
          <w:caps/>
          <w:sz w:val="24"/>
          <w:szCs w:val="24"/>
        </w:rPr>
        <w:t>Список использованных источников</w:t>
      </w:r>
      <w:bookmarkEnd w:id="17"/>
      <w:bookmarkEnd w:id="18"/>
    </w:p>
    <w:p w:rsidR="00D70713" w:rsidRPr="00D70713" w:rsidRDefault="00D70713" w:rsidP="00D70713"/>
    <w:p w:rsidR="004F6EE0" w:rsidRPr="00D70713" w:rsidRDefault="004F6EE0" w:rsidP="002D2F75">
      <w:pPr>
        <w:numPr>
          <w:ilvl w:val="0"/>
          <w:numId w:val="16"/>
        </w:numPr>
        <w:spacing w:line="360" w:lineRule="auto"/>
        <w:ind w:hanging="357"/>
      </w:pPr>
      <w:r w:rsidRPr="00D70713">
        <w:t>Промышленность Р</w:t>
      </w:r>
      <w:r w:rsidR="00311177" w:rsidRPr="00D70713">
        <w:t xml:space="preserve">оссии: статистический сборник </w:t>
      </w:r>
      <w:r w:rsidRPr="00D70713">
        <w:t>Госкомстат России. – М., 200</w:t>
      </w:r>
      <w:r w:rsidR="00311177" w:rsidRPr="00D70713">
        <w:t>8</w:t>
      </w:r>
      <w:r w:rsidRPr="00D70713">
        <w:t>. – 462 с.</w:t>
      </w:r>
    </w:p>
    <w:p w:rsidR="006F461E" w:rsidRPr="00D70713" w:rsidRDefault="006F461E" w:rsidP="002D2F75">
      <w:pPr>
        <w:numPr>
          <w:ilvl w:val="0"/>
          <w:numId w:val="16"/>
        </w:numPr>
        <w:spacing w:line="360" w:lineRule="auto"/>
        <w:ind w:hanging="357"/>
      </w:pPr>
      <w:r w:rsidRPr="00D70713">
        <w:t>Ананенков А. Сырьевая база//Экономика и ТЭК сегодня. 2006.</w:t>
      </w:r>
    </w:p>
    <w:p w:rsidR="006F461E" w:rsidRPr="00D70713" w:rsidRDefault="006F461E" w:rsidP="002D2F75">
      <w:pPr>
        <w:numPr>
          <w:ilvl w:val="0"/>
          <w:numId w:val="16"/>
        </w:numPr>
        <w:spacing w:line="360" w:lineRule="auto"/>
        <w:ind w:hanging="357"/>
      </w:pPr>
      <w:r w:rsidRPr="00D70713">
        <w:t>Гладких Ю. Н., Доброскок В. А., Семенов С. П. Социально-экономическая география. М., 2000</w:t>
      </w:r>
      <w:r w:rsidR="00E75252" w:rsidRPr="00D70713">
        <w:t>.</w:t>
      </w:r>
    </w:p>
    <w:p w:rsidR="00D52044" w:rsidRPr="00D70713" w:rsidRDefault="00D52044" w:rsidP="002D2F75">
      <w:pPr>
        <w:numPr>
          <w:ilvl w:val="0"/>
          <w:numId w:val="16"/>
        </w:numPr>
        <w:spacing w:line="360" w:lineRule="auto"/>
        <w:ind w:hanging="357"/>
      </w:pPr>
      <w:r w:rsidRPr="00D70713">
        <w:t xml:space="preserve">Данилов А.Д. Экономическая география СССР. - </w:t>
      </w:r>
      <w:r w:rsidR="00810D6A" w:rsidRPr="00D70713">
        <w:t>М.:1983 С. 85.</w:t>
      </w:r>
    </w:p>
    <w:p w:rsidR="005D1299" w:rsidRPr="00D70713" w:rsidRDefault="005D1299" w:rsidP="002D2F75">
      <w:pPr>
        <w:numPr>
          <w:ilvl w:val="0"/>
          <w:numId w:val="16"/>
        </w:numPr>
        <w:spacing w:line="360" w:lineRule="auto"/>
        <w:ind w:hanging="357"/>
      </w:pPr>
      <w:r w:rsidRPr="00D70713">
        <w:t xml:space="preserve">Дворядкина Е.Б. Национальная экономика. </w:t>
      </w:r>
      <w:r w:rsidR="00D52044" w:rsidRPr="00D70713">
        <w:t xml:space="preserve">- </w:t>
      </w:r>
      <w:r w:rsidR="00863084">
        <w:t>Ек</w:t>
      </w:r>
      <w:r w:rsidR="009A1BF7">
        <w:t>атерин</w:t>
      </w:r>
      <w:r w:rsidR="00863084">
        <w:t>б</w:t>
      </w:r>
      <w:r w:rsidR="009A1BF7">
        <w:t>ург</w:t>
      </w:r>
      <w:r w:rsidRPr="00D70713">
        <w:t>. 2000. С. 10-16</w:t>
      </w:r>
      <w:r w:rsidR="00293843" w:rsidRPr="00D70713">
        <w:t>.</w:t>
      </w:r>
    </w:p>
    <w:p w:rsidR="00810D6A" w:rsidRPr="00D70713" w:rsidRDefault="00810D6A" w:rsidP="002D2F75">
      <w:pPr>
        <w:numPr>
          <w:ilvl w:val="0"/>
          <w:numId w:val="16"/>
        </w:numPr>
        <w:spacing w:line="360" w:lineRule="auto"/>
        <w:ind w:hanging="357"/>
      </w:pPr>
      <w:r w:rsidRPr="00D70713">
        <w:t>Козлов А.Л., Нуршанов В.А., Пронин В.И. и др. Природное топливо планеты. – М.: 1981 С. 56.</w:t>
      </w:r>
    </w:p>
    <w:p w:rsidR="00073CAA" w:rsidRPr="00D70713" w:rsidRDefault="00810D6A" w:rsidP="002D2F75">
      <w:pPr>
        <w:numPr>
          <w:ilvl w:val="0"/>
          <w:numId w:val="16"/>
        </w:numPr>
        <w:spacing w:line="360" w:lineRule="auto"/>
        <w:ind w:hanging="357"/>
      </w:pPr>
      <w:r w:rsidRPr="00D70713">
        <w:t>Коновалова М.П. Кратк</w:t>
      </w:r>
      <w:r w:rsidR="00863084">
        <w:t>ий Экономический словарь. М.</w:t>
      </w:r>
      <w:r w:rsidRPr="00D70713">
        <w:t>, 2000. С. 57.</w:t>
      </w:r>
    </w:p>
    <w:p w:rsidR="00293843" w:rsidRPr="00D70713" w:rsidRDefault="00293843" w:rsidP="002D2F75">
      <w:pPr>
        <w:numPr>
          <w:ilvl w:val="0"/>
          <w:numId w:val="16"/>
        </w:numPr>
        <w:spacing w:line="360" w:lineRule="auto"/>
        <w:ind w:hanging="357"/>
      </w:pPr>
      <w:r w:rsidRPr="00D70713">
        <w:t>Морозова Т.Г. Экономиче</w:t>
      </w:r>
      <w:r w:rsidR="00311177" w:rsidRPr="00D70713">
        <w:t>ская география России. - М.:2003</w:t>
      </w:r>
      <w:r w:rsidRPr="00D70713">
        <w:t xml:space="preserve"> С. 122. С. 34-40.</w:t>
      </w:r>
    </w:p>
    <w:p w:rsidR="00073CAA" w:rsidRPr="00D70713" w:rsidRDefault="00810D6A" w:rsidP="002D2F75">
      <w:pPr>
        <w:numPr>
          <w:ilvl w:val="0"/>
          <w:numId w:val="16"/>
        </w:numPr>
        <w:spacing w:line="360" w:lineRule="auto"/>
        <w:ind w:hanging="357"/>
      </w:pPr>
      <w:r w:rsidRPr="00D70713">
        <w:t>Райзберг Б. А., Лозовский Л. Ш., Стародубцева Е. Б. Современ</w:t>
      </w:r>
      <w:r w:rsidR="00863084">
        <w:t>ный экономический словарь М.,</w:t>
      </w:r>
      <w:r w:rsidRPr="00D70713">
        <w:t xml:space="preserve">  2007. С 243.</w:t>
      </w:r>
    </w:p>
    <w:p w:rsidR="00924B21" w:rsidRDefault="00924B21" w:rsidP="002D2F75">
      <w:pPr>
        <w:numPr>
          <w:ilvl w:val="0"/>
          <w:numId w:val="16"/>
        </w:numPr>
        <w:spacing w:line="360" w:lineRule="auto"/>
        <w:ind w:hanging="357"/>
      </w:pPr>
      <w:r w:rsidRPr="00F046F6">
        <w:t xml:space="preserve">Самсонов Р.О., Лесных В.В.Изменение климата и геоэкологические риски газовой отрасли. </w:t>
      </w:r>
      <w:r w:rsidR="00863084">
        <w:t>М</w:t>
      </w:r>
      <w:r>
        <w:t>.</w:t>
      </w:r>
      <w:r w:rsidR="00863084">
        <w:t>,</w:t>
      </w:r>
      <w:r w:rsidRPr="00F046F6">
        <w:t xml:space="preserve"> 2007, стр. 54-59.</w:t>
      </w:r>
    </w:p>
    <w:p w:rsidR="00810D6A" w:rsidRDefault="00924B21" w:rsidP="002D2F75">
      <w:pPr>
        <w:numPr>
          <w:ilvl w:val="0"/>
          <w:numId w:val="16"/>
        </w:numPr>
        <w:spacing w:line="360" w:lineRule="auto"/>
        <w:ind w:hanging="357"/>
      </w:pPr>
      <w:r>
        <w:t>Стаскевич Н.Л.Справочник по газоснабжению и использованию газа. 1990. С. 128-132</w:t>
      </w:r>
      <w:r w:rsidR="00293843">
        <w:t>.</w:t>
      </w:r>
    </w:p>
    <w:p w:rsidR="004F6EE0" w:rsidRDefault="004F6EE0" w:rsidP="002D2F75">
      <w:pPr>
        <w:numPr>
          <w:ilvl w:val="0"/>
          <w:numId w:val="16"/>
        </w:numPr>
        <w:spacing w:line="360" w:lineRule="auto"/>
        <w:ind w:hanging="357"/>
      </w:pPr>
      <w:r w:rsidRPr="004F6EE0">
        <w:t>Хаскин Г.З., Фурман И.Я., Гандкин В.Я. Основные фонды</w:t>
      </w:r>
      <w:r w:rsidR="00863084">
        <w:t xml:space="preserve"> газовой промышленности. – М.: </w:t>
      </w:r>
      <w:r w:rsidRPr="004F6EE0">
        <w:t>Недра, 1975. – 136 с.</w:t>
      </w:r>
    </w:p>
    <w:p w:rsidR="006F461E" w:rsidRDefault="006F461E" w:rsidP="002D2F75">
      <w:pPr>
        <w:numPr>
          <w:ilvl w:val="0"/>
          <w:numId w:val="16"/>
        </w:numPr>
        <w:spacing w:line="360" w:lineRule="auto"/>
        <w:ind w:hanging="357"/>
      </w:pPr>
      <w:r>
        <w:t>Дорохов</w:t>
      </w:r>
      <w:r w:rsidRPr="006F461E">
        <w:t xml:space="preserve"> Ю. Нехватка мощностей для переработки газа снижает конкурентоспособность уральской экономики // Эксперт Урал. – 2007.-№3-4(267)</w:t>
      </w:r>
    </w:p>
    <w:p w:rsidR="00924B21" w:rsidRDefault="00293843" w:rsidP="002D2F75">
      <w:pPr>
        <w:numPr>
          <w:ilvl w:val="0"/>
          <w:numId w:val="16"/>
        </w:numPr>
        <w:spacing w:line="360" w:lineRule="auto"/>
        <w:ind w:hanging="357"/>
      </w:pPr>
      <w:r w:rsidRPr="00293843">
        <w:t>Госкомстат России www.gks.ru.</w:t>
      </w:r>
    </w:p>
    <w:p w:rsidR="00293843" w:rsidRDefault="00293843" w:rsidP="002D2F75">
      <w:pPr>
        <w:numPr>
          <w:ilvl w:val="0"/>
          <w:numId w:val="16"/>
        </w:numPr>
        <w:spacing w:line="360" w:lineRule="auto"/>
        <w:ind w:hanging="357"/>
      </w:pPr>
      <w:r w:rsidRPr="00293843">
        <w:t>Институт энергетической стратегии www.energystrategy.ru</w:t>
      </w:r>
    </w:p>
    <w:p w:rsidR="002A62F7" w:rsidRDefault="002A62F7" w:rsidP="002D2F75">
      <w:pPr>
        <w:numPr>
          <w:ilvl w:val="0"/>
          <w:numId w:val="16"/>
        </w:numPr>
        <w:spacing w:line="360" w:lineRule="auto"/>
        <w:ind w:hanging="357"/>
      </w:pPr>
      <w:r w:rsidRPr="002A62F7">
        <w:t>«Интегрум» — российское информационно-аналитическое агентство - integrum.ru</w:t>
      </w:r>
    </w:p>
    <w:p w:rsidR="00293843" w:rsidRPr="00810D6A" w:rsidRDefault="00293843" w:rsidP="00D70713">
      <w:pPr>
        <w:numPr>
          <w:ilvl w:val="0"/>
          <w:numId w:val="16"/>
        </w:numPr>
        <w:spacing w:line="360" w:lineRule="auto"/>
      </w:pPr>
      <w:r w:rsidRPr="00293843">
        <w:t>Официальный сайт ОАО Газпром www.gazprom.ru</w:t>
      </w:r>
    </w:p>
    <w:p w:rsidR="00810D6A" w:rsidRPr="00810D6A" w:rsidRDefault="00810D6A" w:rsidP="00810D6A"/>
    <w:p w:rsidR="00810D6A" w:rsidRPr="00810D6A" w:rsidRDefault="00810D6A" w:rsidP="00810D6A"/>
    <w:p w:rsidR="00C65493" w:rsidRDefault="00C65493" w:rsidP="007715F2">
      <w:pPr>
        <w:pStyle w:val="1"/>
        <w:numPr>
          <w:ilvl w:val="0"/>
          <w:numId w:val="0"/>
        </w:numPr>
        <w:spacing w:line="360" w:lineRule="auto"/>
        <w:ind w:left="709"/>
        <w:jc w:val="center"/>
        <w:rPr>
          <w:rFonts w:ascii="Times New Roman" w:hAnsi="Times New Roman" w:cs="Times New Roman"/>
          <w:b w:val="0"/>
          <w:caps/>
          <w:sz w:val="24"/>
          <w:szCs w:val="24"/>
        </w:rPr>
      </w:pPr>
      <w:r>
        <w:br w:type="page"/>
      </w:r>
      <w:bookmarkStart w:id="19" w:name="_Toc183922303"/>
      <w:bookmarkStart w:id="20" w:name="_Toc233596084"/>
      <w:r w:rsidRPr="00442089">
        <w:rPr>
          <w:rFonts w:ascii="Times New Roman" w:hAnsi="Times New Roman" w:cs="Times New Roman"/>
          <w:b w:val="0"/>
          <w:sz w:val="24"/>
          <w:szCs w:val="24"/>
        </w:rPr>
        <w:t>Приложение</w:t>
      </w:r>
      <w:r w:rsidRPr="00507687">
        <w:rPr>
          <w:rFonts w:ascii="Times New Roman" w:hAnsi="Times New Roman" w:cs="Times New Roman"/>
          <w:b w:val="0"/>
          <w:caps/>
          <w:sz w:val="24"/>
          <w:szCs w:val="24"/>
        </w:rPr>
        <w:t xml:space="preserve"> А</w:t>
      </w:r>
      <w:bookmarkEnd w:id="19"/>
      <w:bookmarkEnd w:id="20"/>
    </w:p>
    <w:p w:rsidR="00C65493" w:rsidRDefault="00C65493" w:rsidP="00C65493">
      <w:pPr>
        <w:pStyle w:val="ae"/>
        <w:rPr>
          <w:b w:val="0"/>
          <w:i/>
          <w:sz w:val="24"/>
          <w:szCs w:val="24"/>
        </w:rPr>
      </w:pPr>
      <w:r w:rsidRPr="00C65493">
        <w:rPr>
          <w:sz w:val="24"/>
          <w:szCs w:val="24"/>
        </w:rPr>
        <w:t xml:space="preserve">Таблица </w:t>
      </w:r>
      <w:r w:rsidRPr="00C65493">
        <w:rPr>
          <w:sz w:val="24"/>
          <w:szCs w:val="24"/>
        </w:rPr>
        <w:fldChar w:fldCharType="begin"/>
      </w:r>
      <w:r w:rsidRPr="00C65493">
        <w:rPr>
          <w:sz w:val="24"/>
          <w:szCs w:val="24"/>
        </w:rPr>
        <w:instrText xml:space="preserve"> SEQ Таблица \* ARABIC </w:instrText>
      </w:r>
      <w:r w:rsidRPr="00C65493">
        <w:rPr>
          <w:sz w:val="24"/>
          <w:szCs w:val="24"/>
        </w:rPr>
        <w:fldChar w:fldCharType="separate"/>
      </w:r>
      <w:r w:rsidR="00EB0B26">
        <w:rPr>
          <w:noProof/>
          <w:sz w:val="24"/>
          <w:szCs w:val="24"/>
        </w:rPr>
        <w:t>8</w:t>
      </w:r>
      <w:r w:rsidRPr="00C65493">
        <w:rPr>
          <w:sz w:val="24"/>
          <w:szCs w:val="24"/>
        </w:rPr>
        <w:fldChar w:fldCharType="end"/>
      </w:r>
      <w:r>
        <w:t xml:space="preserve"> – </w:t>
      </w:r>
      <w:r w:rsidRPr="00C65493">
        <w:rPr>
          <w:b w:val="0"/>
          <w:i/>
          <w:sz w:val="24"/>
          <w:szCs w:val="24"/>
        </w:rPr>
        <w:t>Добыча естественного газа</w:t>
      </w:r>
      <w:r>
        <w:rPr>
          <w:b w:val="0"/>
          <w:i/>
          <w:sz w:val="24"/>
          <w:szCs w:val="24"/>
        </w:rPr>
        <w:t xml:space="preserve"> (</w:t>
      </w:r>
      <w:r>
        <w:rPr>
          <w:rFonts w:ascii="Arial" w:hAnsi="Arial" w:cs="Arial"/>
          <w:color w:val="000000"/>
          <w:sz w:val="14"/>
          <w:szCs w:val="15"/>
        </w:rPr>
        <w:t>миллиардов кубических метров</w:t>
      </w:r>
      <w:r>
        <w:rPr>
          <w:b w:val="0"/>
          <w:i/>
          <w:sz w:val="24"/>
          <w:szCs w:val="24"/>
        </w:rPr>
        <w:t>)</w:t>
      </w:r>
      <w:r w:rsidR="00A86F34">
        <w:rPr>
          <w:rStyle w:val="ad"/>
          <w:b w:val="0"/>
          <w:i/>
          <w:sz w:val="24"/>
          <w:szCs w:val="24"/>
        </w:rPr>
        <w:footnoteReference w:id="25"/>
      </w:r>
    </w:p>
    <w:p w:rsidR="00212DA0" w:rsidRPr="00212DA0" w:rsidRDefault="00212DA0" w:rsidP="00212DA0"/>
    <w:tbl>
      <w:tblPr>
        <w:tblW w:w="5000" w:type="pct"/>
        <w:tblBorders>
          <w:top w:val="single" w:sz="4" w:space="0" w:color="auto"/>
          <w:bottom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927"/>
        <w:gridCol w:w="927"/>
        <w:gridCol w:w="929"/>
        <w:gridCol w:w="929"/>
        <w:gridCol w:w="931"/>
        <w:gridCol w:w="938"/>
        <w:gridCol w:w="937"/>
        <w:gridCol w:w="937"/>
        <w:gridCol w:w="929"/>
      </w:tblGrid>
      <w:tr w:rsidR="00212DA0" w:rsidRPr="00212DA0" w:rsidTr="00212DA0">
        <w:trPr>
          <w:trHeight w:val="449"/>
        </w:trPr>
        <w:tc>
          <w:tcPr>
            <w:tcW w:w="1027" w:type="pct"/>
            <w:tcBorders>
              <w:top w:val="single" w:sz="4" w:space="0" w:color="auto"/>
              <w:bottom w:val="single" w:sz="4" w:space="0" w:color="auto"/>
            </w:tcBorders>
          </w:tcPr>
          <w:p w:rsidR="00212DA0" w:rsidRPr="00212DA0" w:rsidRDefault="00212DA0" w:rsidP="00212DA0">
            <w:pPr>
              <w:pStyle w:val="a9"/>
              <w:spacing w:before="20" w:after="20"/>
              <w:rPr>
                <w:color w:val="000000"/>
              </w:rPr>
            </w:pPr>
            <w:r w:rsidRPr="00212DA0">
              <w:rPr>
                <w:color w:val="000000"/>
              </w:rPr>
              <w:t> </w:t>
            </w:r>
          </w:p>
        </w:tc>
        <w:tc>
          <w:tcPr>
            <w:tcW w:w="494" w:type="pct"/>
            <w:tcBorders>
              <w:top w:val="single" w:sz="4" w:space="0" w:color="auto"/>
              <w:bottom w:val="single" w:sz="4" w:space="0" w:color="auto"/>
            </w:tcBorders>
          </w:tcPr>
          <w:p w:rsidR="00212DA0" w:rsidRPr="00212DA0" w:rsidRDefault="00212DA0" w:rsidP="00212DA0">
            <w:pPr>
              <w:pStyle w:val="a6"/>
              <w:spacing w:before="0" w:beforeAutospacing="0" w:after="0" w:afterAutospacing="0"/>
              <w:jc w:val="center"/>
              <w:rPr>
                <w:color w:val="000000"/>
              </w:rPr>
            </w:pPr>
            <w:r w:rsidRPr="00212DA0">
              <w:rPr>
                <w:color w:val="000000"/>
              </w:rPr>
              <w:t>1995</w:t>
            </w:r>
          </w:p>
        </w:tc>
        <w:tc>
          <w:tcPr>
            <w:tcW w:w="495" w:type="pct"/>
            <w:tcBorders>
              <w:top w:val="single" w:sz="4" w:space="0" w:color="auto"/>
              <w:bottom w:val="single" w:sz="4" w:space="0" w:color="auto"/>
            </w:tcBorders>
          </w:tcPr>
          <w:p w:rsidR="00212DA0" w:rsidRPr="00212DA0" w:rsidRDefault="00212DA0" w:rsidP="00212DA0">
            <w:pPr>
              <w:pStyle w:val="a6"/>
              <w:spacing w:before="0" w:beforeAutospacing="0" w:after="0" w:afterAutospacing="0"/>
              <w:jc w:val="center"/>
              <w:rPr>
                <w:color w:val="000000"/>
              </w:rPr>
            </w:pPr>
            <w:r w:rsidRPr="00212DA0">
              <w:rPr>
                <w:color w:val="000000"/>
              </w:rPr>
              <w:t>2000</w:t>
            </w:r>
          </w:p>
        </w:tc>
        <w:tc>
          <w:tcPr>
            <w:tcW w:w="495" w:type="pct"/>
            <w:tcBorders>
              <w:top w:val="single" w:sz="4" w:space="0" w:color="auto"/>
              <w:bottom w:val="single" w:sz="4" w:space="0" w:color="auto"/>
            </w:tcBorders>
          </w:tcPr>
          <w:p w:rsidR="00212DA0" w:rsidRPr="00212DA0" w:rsidRDefault="00212DA0" w:rsidP="00212DA0">
            <w:pPr>
              <w:pStyle w:val="a6"/>
              <w:spacing w:before="0" w:beforeAutospacing="0" w:after="0" w:afterAutospacing="0"/>
              <w:jc w:val="center"/>
              <w:rPr>
                <w:color w:val="000000"/>
              </w:rPr>
            </w:pPr>
            <w:r w:rsidRPr="00212DA0">
              <w:rPr>
                <w:color w:val="000000"/>
              </w:rPr>
              <w:t>2001</w:t>
            </w:r>
          </w:p>
        </w:tc>
        <w:tc>
          <w:tcPr>
            <w:tcW w:w="496" w:type="pct"/>
            <w:tcBorders>
              <w:top w:val="single" w:sz="4" w:space="0" w:color="auto"/>
              <w:bottom w:val="single" w:sz="4" w:space="0" w:color="auto"/>
            </w:tcBorders>
          </w:tcPr>
          <w:p w:rsidR="00212DA0" w:rsidRPr="00212DA0" w:rsidRDefault="00212DA0" w:rsidP="00212DA0">
            <w:pPr>
              <w:pStyle w:val="a6"/>
              <w:spacing w:before="0" w:beforeAutospacing="0" w:after="0" w:afterAutospacing="0"/>
              <w:jc w:val="center"/>
              <w:rPr>
                <w:color w:val="000000"/>
              </w:rPr>
            </w:pPr>
            <w:r w:rsidRPr="00212DA0">
              <w:rPr>
                <w:color w:val="000000"/>
              </w:rPr>
              <w:t>2002</w:t>
            </w:r>
          </w:p>
        </w:tc>
        <w:tc>
          <w:tcPr>
            <w:tcW w:w="500" w:type="pct"/>
            <w:tcBorders>
              <w:top w:val="single" w:sz="4" w:space="0" w:color="auto"/>
              <w:bottom w:val="single" w:sz="4" w:space="0" w:color="auto"/>
            </w:tcBorders>
          </w:tcPr>
          <w:p w:rsidR="00212DA0" w:rsidRPr="00212DA0" w:rsidRDefault="00212DA0" w:rsidP="00212DA0">
            <w:pPr>
              <w:pStyle w:val="a6"/>
              <w:spacing w:before="0" w:beforeAutospacing="0" w:after="0" w:afterAutospacing="0"/>
              <w:jc w:val="center"/>
              <w:rPr>
                <w:color w:val="000000"/>
              </w:rPr>
            </w:pPr>
            <w:r w:rsidRPr="00212DA0">
              <w:rPr>
                <w:color w:val="000000"/>
              </w:rPr>
              <w:t>2003</w:t>
            </w:r>
          </w:p>
        </w:tc>
        <w:tc>
          <w:tcPr>
            <w:tcW w:w="499" w:type="pct"/>
            <w:tcBorders>
              <w:top w:val="single" w:sz="4" w:space="0" w:color="auto"/>
              <w:bottom w:val="single" w:sz="4" w:space="0" w:color="auto"/>
            </w:tcBorders>
          </w:tcPr>
          <w:p w:rsidR="00212DA0" w:rsidRPr="00212DA0" w:rsidRDefault="00212DA0" w:rsidP="00212DA0">
            <w:pPr>
              <w:pStyle w:val="a6"/>
              <w:spacing w:before="0" w:beforeAutospacing="0" w:after="0" w:afterAutospacing="0"/>
              <w:jc w:val="center"/>
              <w:rPr>
                <w:color w:val="000000"/>
              </w:rPr>
            </w:pPr>
            <w:r w:rsidRPr="00212DA0">
              <w:rPr>
                <w:color w:val="000000"/>
              </w:rPr>
              <w:t>2004</w:t>
            </w:r>
          </w:p>
        </w:tc>
        <w:tc>
          <w:tcPr>
            <w:tcW w:w="499" w:type="pct"/>
            <w:tcBorders>
              <w:top w:val="single" w:sz="4" w:space="0" w:color="auto"/>
              <w:bottom w:val="single" w:sz="4" w:space="0" w:color="auto"/>
            </w:tcBorders>
          </w:tcPr>
          <w:p w:rsidR="00212DA0" w:rsidRPr="00212DA0" w:rsidRDefault="00212DA0" w:rsidP="00212DA0">
            <w:pPr>
              <w:pStyle w:val="a6"/>
              <w:spacing w:before="0" w:beforeAutospacing="0" w:after="0" w:afterAutospacing="0"/>
              <w:jc w:val="center"/>
              <w:rPr>
                <w:color w:val="000000"/>
              </w:rPr>
            </w:pPr>
            <w:r w:rsidRPr="00212DA0">
              <w:rPr>
                <w:color w:val="000000"/>
              </w:rPr>
              <w:t>2005</w:t>
            </w:r>
          </w:p>
        </w:tc>
        <w:tc>
          <w:tcPr>
            <w:tcW w:w="495" w:type="pct"/>
            <w:tcBorders>
              <w:top w:val="single" w:sz="4" w:space="0" w:color="auto"/>
              <w:bottom w:val="single" w:sz="4" w:space="0" w:color="auto"/>
            </w:tcBorders>
          </w:tcPr>
          <w:p w:rsidR="00212DA0" w:rsidRPr="00212DA0" w:rsidRDefault="00212DA0" w:rsidP="00212DA0">
            <w:pPr>
              <w:pStyle w:val="a6"/>
              <w:spacing w:before="0" w:beforeAutospacing="0" w:after="0" w:afterAutospacing="0"/>
              <w:jc w:val="center"/>
              <w:rPr>
                <w:color w:val="000000"/>
              </w:rPr>
            </w:pPr>
            <w:r w:rsidRPr="00212DA0">
              <w:rPr>
                <w:color w:val="000000"/>
              </w:rPr>
              <w:t>2006</w:t>
            </w:r>
          </w:p>
        </w:tc>
      </w:tr>
      <w:tr w:rsidR="00212DA0" w:rsidRPr="00212DA0" w:rsidTr="00212DA0">
        <w:tc>
          <w:tcPr>
            <w:tcW w:w="1027" w:type="pct"/>
            <w:tcBorders>
              <w:top w:val="single" w:sz="4" w:space="0" w:color="auto"/>
            </w:tcBorders>
            <w:vAlign w:val="bottom"/>
          </w:tcPr>
          <w:p w:rsidR="00212DA0" w:rsidRPr="00212DA0" w:rsidRDefault="00212DA0" w:rsidP="00212DA0">
            <w:pPr>
              <w:pStyle w:val="a6"/>
              <w:spacing w:before="180" w:beforeAutospacing="0" w:after="0" w:afterAutospacing="0"/>
              <w:rPr>
                <w:color w:val="000000"/>
              </w:rPr>
            </w:pPr>
            <w:r w:rsidRPr="00212DA0">
              <w:rPr>
                <w:color w:val="000000"/>
              </w:rPr>
              <w:t>Россия</w:t>
            </w:r>
            <w:r w:rsidRPr="00212DA0">
              <w:rPr>
                <w:color w:val="000000"/>
                <w:vertAlign w:val="superscript"/>
              </w:rPr>
              <w:t>1)</w:t>
            </w:r>
            <w:r w:rsidRPr="00212DA0">
              <w:rPr>
                <w:color w:val="000000"/>
              </w:rPr>
              <w:t xml:space="preserve"> </w:t>
            </w:r>
          </w:p>
        </w:tc>
        <w:tc>
          <w:tcPr>
            <w:tcW w:w="494" w:type="pct"/>
            <w:tcBorders>
              <w:top w:val="single" w:sz="4" w:space="0" w:color="auto"/>
            </w:tcBorders>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595</w:t>
            </w:r>
          </w:p>
        </w:tc>
        <w:tc>
          <w:tcPr>
            <w:tcW w:w="495" w:type="pct"/>
            <w:tcBorders>
              <w:top w:val="single" w:sz="4" w:space="0" w:color="auto"/>
            </w:tcBorders>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584</w:t>
            </w:r>
          </w:p>
        </w:tc>
        <w:tc>
          <w:tcPr>
            <w:tcW w:w="495" w:type="pct"/>
            <w:tcBorders>
              <w:top w:val="single" w:sz="4" w:space="0" w:color="auto"/>
            </w:tcBorders>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581</w:t>
            </w:r>
          </w:p>
        </w:tc>
        <w:tc>
          <w:tcPr>
            <w:tcW w:w="496" w:type="pct"/>
            <w:tcBorders>
              <w:top w:val="single" w:sz="4" w:space="0" w:color="auto"/>
            </w:tcBorders>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595</w:t>
            </w:r>
          </w:p>
        </w:tc>
        <w:tc>
          <w:tcPr>
            <w:tcW w:w="500" w:type="pct"/>
            <w:tcBorders>
              <w:top w:val="single" w:sz="4" w:space="0" w:color="auto"/>
            </w:tcBorders>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620</w:t>
            </w:r>
          </w:p>
        </w:tc>
        <w:tc>
          <w:tcPr>
            <w:tcW w:w="499" w:type="pct"/>
            <w:tcBorders>
              <w:top w:val="single" w:sz="4" w:space="0" w:color="auto"/>
            </w:tcBorders>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633</w:t>
            </w:r>
          </w:p>
        </w:tc>
        <w:tc>
          <w:tcPr>
            <w:tcW w:w="499" w:type="pct"/>
            <w:tcBorders>
              <w:top w:val="single" w:sz="4" w:space="0" w:color="auto"/>
            </w:tcBorders>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641</w:t>
            </w:r>
          </w:p>
        </w:tc>
        <w:tc>
          <w:tcPr>
            <w:tcW w:w="495" w:type="pct"/>
            <w:tcBorders>
              <w:top w:val="single" w:sz="4" w:space="0" w:color="auto"/>
            </w:tcBorders>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656</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Азербайджан</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6,6</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5,6</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5,5</w:t>
            </w:r>
          </w:p>
        </w:tc>
        <w:tc>
          <w:tcPr>
            <w:tcW w:w="496"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5,1</w:t>
            </w:r>
          </w:p>
        </w:tc>
        <w:tc>
          <w:tcPr>
            <w:tcW w:w="500"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5,1</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5,0</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5,7</w:t>
            </w:r>
          </w:p>
        </w:tc>
        <w:tc>
          <w:tcPr>
            <w:tcW w:w="495"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6,8</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Беларусь</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0,3</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0,3</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0,3</w:t>
            </w:r>
          </w:p>
        </w:tc>
        <w:tc>
          <w:tcPr>
            <w:tcW w:w="496"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0,2</w:t>
            </w:r>
          </w:p>
        </w:tc>
        <w:tc>
          <w:tcPr>
            <w:tcW w:w="500"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0,3</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0,2</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0,2</w:t>
            </w:r>
          </w:p>
        </w:tc>
        <w:tc>
          <w:tcPr>
            <w:tcW w:w="495"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0,2</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Болгария</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0,05</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0,02</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0,02</w:t>
            </w:r>
          </w:p>
        </w:tc>
        <w:tc>
          <w:tcPr>
            <w:tcW w:w="496"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0,02</w:t>
            </w:r>
          </w:p>
        </w:tc>
        <w:tc>
          <w:tcPr>
            <w:tcW w:w="500"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0,02</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0,3</w:t>
            </w:r>
          </w:p>
        </w:tc>
        <w:tc>
          <w:tcPr>
            <w:tcW w:w="499"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0,5</w:t>
            </w:r>
          </w:p>
        </w:tc>
        <w:tc>
          <w:tcPr>
            <w:tcW w:w="495"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0,5</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Венгрия</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4,9</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3,2</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3,2</w:t>
            </w:r>
          </w:p>
        </w:tc>
        <w:tc>
          <w:tcPr>
            <w:tcW w:w="496"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3,1</w:t>
            </w:r>
          </w:p>
        </w:tc>
        <w:tc>
          <w:tcPr>
            <w:tcW w:w="500"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2,9</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3,1</w:t>
            </w:r>
          </w:p>
        </w:tc>
        <w:tc>
          <w:tcPr>
            <w:tcW w:w="499"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3,0</w:t>
            </w:r>
          </w:p>
        </w:tc>
        <w:tc>
          <w:tcPr>
            <w:tcW w:w="495"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3,1</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Германия</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21,1</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22,0</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22,2</w:t>
            </w:r>
          </w:p>
        </w:tc>
        <w:tc>
          <w:tcPr>
            <w:tcW w:w="496"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22,3</w:t>
            </w:r>
          </w:p>
        </w:tc>
        <w:tc>
          <w:tcPr>
            <w:tcW w:w="500"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22,2</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20,6</w:t>
            </w:r>
          </w:p>
        </w:tc>
        <w:tc>
          <w:tcPr>
            <w:tcW w:w="499"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19,9</w:t>
            </w:r>
          </w:p>
        </w:tc>
        <w:tc>
          <w:tcPr>
            <w:tcW w:w="495"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19,6</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Грузия</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0,003</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0,1</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0,04</w:t>
            </w:r>
          </w:p>
        </w:tc>
        <w:tc>
          <w:tcPr>
            <w:tcW w:w="496"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0,02</w:t>
            </w:r>
          </w:p>
        </w:tc>
        <w:tc>
          <w:tcPr>
            <w:tcW w:w="500"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0,02</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0,01</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0,01</w:t>
            </w:r>
          </w:p>
        </w:tc>
        <w:tc>
          <w:tcPr>
            <w:tcW w:w="495"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0,02</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Италия</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20,4</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16,6</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15,2</w:t>
            </w:r>
          </w:p>
        </w:tc>
        <w:tc>
          <w:tcPr>
            <w:tcW w:w="496"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w:t>
            </w:r>
            <w:r w:rsidRPr="00212DA0">
              <w:rPr>
                <w:color w:val="000000"/>
                <w:lang w:val="en-US"/>
              </w:rPr>
              <w:t>4,6</w:t>
            </w:r>
          </w:p>
        </w:tc>
        <w:tc>
          <w:tcPr>
            <w:tcW w:w="500"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13,9</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13,0</w:t>
            </w:r>
          </w:p>
        </w:tc>
        <w:tc>
          <w:tcPr>
            <w:tcW w:w="499"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12,1</w:t>
            </w:r>
          </w:p>
        </w:tc>
        <w:tc>
          <w:tcPr>
            <w:tcW w:w="495"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11,0</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Казахстан</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5,9</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11,5</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11,6</w:t>
            </w:r>
          </w:p>
        </w:tc>
        <w:tc>
          <w:tcPr>
            <w:tcW w:w="496"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14,1</w:t>
            </w:r>
          </w:p>
        </w:tc>
        <w:tc>
          <w:tcPr>
            <w:tcW w:w="500"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16,6</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22,1</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25,0</w:t>
            </w:r>
          </w:p>
        </w:tc>
        <w:tc>
          <w:tcPr>
            <w:tcW w:w="495"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26,4</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Канада</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159</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182</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186</w:t>
            </w:r>
          </w:p>
        </w:tc>
        <w:tc>
          <w:tcPr>
            <w:tcW w:w="496"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18</w:t>
            </w:r>
            <w:r w:rsidRPr="00212DA0">
              <w:rPr>
                <w:color w:val="000000"/>
                <w:lang w:val="en-US"/>
              </w:rPr>
              <w:t>7</w:t>
            </w:r>
          </w:p>
        </w:tc>
        <w:tc>
          <w:tcPr>
            <w:tcW w:w="500"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184</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18</w:t>
            </w:r>
            <w:r w:rsidRPr="00212DA0">
              <w:rPr>
                <w:color w:val="000000"/>
              </w:rPr>
              <w:t>4</w:t>
            </w:r>
          </w:p>
        </w:tc>
        <w:tc>
          <w:tcPr>
            <w:tcW w:w="499"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187</w:t>
            </w:r>
          </w:p>
        </w:tc>
        <w:tc>
          <w:tcPr>
            <w:tcW w:w="495"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189</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Киргизия</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0,04</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0,03</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0,03</w:t>
            </w:r>
          </w:p>
        </w:tc>
        <w:tc>
          <w:tcPr>
            <w:tcW w:w="496"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0,03</w:t>
            </w:r>
          </w:p>
        </w:tc>
        <w:tc>
          <w:tcPr>
            <w:tcW w:w="500"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0,03</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0,03</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0,03</w:t>
            </w:r>
          </w:p>
        </w:tc>
        <w:tc>
          <w:tcPr>
            <w:tcW w:w="495"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0,02</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Китай</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17,9</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30,2</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33,7</w:t>
            </w:r>
          </w:p>
        </w:tc>
        <w:tc>
          <w:tcPr>
            <w:tcW w:w="496"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32,7</w:t>
            </w:r>
          </w:p>
        </w:tc>
        <w:tc>
          <w:tcPr>
            <w:tcW w:w="500"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3</w:t>
            </w:r>
            <w:r w:rsidRPr="00212DA0">
              <w:rPr>
                <w:color w:val="000000"/>
              </w:rPr>
              <w:t>5</w:t>
            </w:r>
            <w:r w:rsidRPr="00212DA0">
              <w:rPr>
                <w:color w:val="000000"/>
                <w:lang w:val="en-US"/>
              </w:rPr>
              <w:t>,</w:t>
            </w:r>
            <w:r w:rsidRPr="00212DA0">
              <w:rPr>
                <w:color w:val="000000"/>
              </w:rPr>
              <w:t>0</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4</w:t>
            </w:r>
            <w:r w:rsidRPr="00212DA0">
              <w:rPr>
                <w:color w:val="000000"/>
              </w:rPr>
              <w:t>2</w:t>
            </w:r>
            <w:r w:rsidRPr="00212DA0">
              <w:rPr>
                <w:color w:val="000000"/>
                <w:lang w:val="en-US"/>
              </w:rPr>
              <w:t>,</w:t>
            </w:r>
            <w:r w:rsidRPr="00212DA0">
              <w:rPr>
                <w:color w:val="000000"/>
              </w:rPr>
              <w:t>2</w:t>
            </w:r>
          </w:p>
        </w:tc>
        <w:tc>
          <w:tcPr>
            <w:tcW w:w="499"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50,9</w:t>
            </w:r>
          </w:p>
        </w:tc>
        <w:tc>
          <w:tcPr>
            <w:tcW w:w="495"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59,0</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Польша</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5,1</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5,2</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5,5</w:t>
            </w:r>
          </w:p>
        </w:tc>
        <w:tc>
          <w:tcPr>
            <w:tcW w:w="496"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5,6</w:t>
            </w:r>
          </w:p>
        </w:tc>
        <w:tc>
          <w:tcPr>
            <w:tcW w:w="500"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5,6</w:t>
            </w:r>
          </w:p>
        </w:tc>
        <w:tc>
          <w:tcPr>
            <w:tcW w:w="499"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5,9</w:t>
            </w:r>
          </w:p>
        </w:tc>
        <w:tc>
          <w:tcPr>
            <w:tcW w:w="499"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6,1</w:t>
            </w:r>
          </w:p>
        </w:tc>
        <w:tc>
          <w:tcPr>
            <w:tcW w:w="495"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6,0</w:t>
            </w:r>
          </w:p>
        </w:tc>
      </w:tr>
      <w:tr w:rsidR="00212DA0" w:rsidRPr="00212DA0" w:rsidTr="00212DA0">
        <w:trPr>
          <w:trHeight w:val="1157"/>
        </w:trPr>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 xml:space="preserve">Соединенное </w:t>
            </w:r>
            <w:r w:rsidRPr="00212DA0">
              <w:rPr>
                <w:color w:val="000000"/>
              </w:rPr>
              <w:br/>
              <w:t xml:space="preserve">Королевство </w:t>
            </w:r>
            <w:r w:rsidRPr="00212DA0">
              <w:rPr>
                <w:color w:val="000000"/>
              </w:rPr>
              <w:br/>
              <w:t>(Великобритания)</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75,5</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115</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111</w:t>
            </w:r>
          </w:p>
        </w:tc>
        <w:tc>
          <w:tcPr>
            <w:tcW w:w="496"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10</w:t>
            </w:r>
            <w:r w:rsidRPr="00212DA0">
              <w:rPr>
                <w:color w:val="000000"/>
                <w:lang w:val="en-US"/>
              </w:rPr>
              <w:t>9</w:t>
            </w:r>
          </w:p>
        </w:tc>
        <w:tc>
          <w:tcPr>
            <w:tcW w:w="500" w:type="pct"/>
            <w:vAlign w:val="bottom"/>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109</w:t>
            </w:r>
          </w:p>
        </w:tc>
        <w:tc>
          <w:tcPr>
            <w:tcW w:w="499" w:type="pct"/>
            <w:vAlign w:val="bottom"/>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101</w:t>
            </w:r>
          </w:p>
        </w:tc>
        <w:tc>
          <w:tcPr>
            <w:tcW w:w="499"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92,1</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83,8</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США</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530</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546</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55</w:t>
            </w:r>
            <w:r w:rsidRPr="00212DA0">
              <w:rPr>
                <w:color w:val="000000"/>
                <w:lang w:val="en-US"/>
              </w:rPr>
              <w:t>6</w:t>
            </w:r>
          </w:p>
        </w:tc>
        <w:tc>
          <w:tcPr>
            <w:tcW w:w="496"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rPr>
              <w:t>536</w:t>
            </w:r>
          </w:p>
        </w:tc>
        <w:tc>
          <w:tcPr>
            <w:tcW w:w="500"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541</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5</w:t>
            </w:r>
            <w:r w:rsidRPr="00212DA0">
              <w:rPr>
                <w:color w:val="000000"/>
              </w:rPr>
              <w:t>27</w:t>
            </w:r>
          </w:p>
        </w:tc>
        <w:tc>
          <w:tcPr>
            <w:tcW w:w="499"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512</w:t>
            </w:r>
          </w:p>
        </w:tc>
        <w:tc>
          <w:tcPr>
            <w:tcW w:w="495"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524</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Таджикистан</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0,04</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0,04</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0,05</w:t>
            </w:r>
          </w:p>
        </w:tc>
        <w:tc>
          <w:tcPr>
            <w:tcW w:w="496"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0,03</w:t>
            </w:r>
          </w:p>
        </w:tc>
        <w:tc>
          <w:tcPr>
            <w:tcW w:w="500"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0,03</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0,04</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0,03</w:t>
            </w:r>
          </w:p>
        </w:tc>
        <w:tc>
          <w:tcPr>
            <w:tcW w:w="495"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0,02</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Туркмения</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32,3</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47,2</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51,3</w:t>
            </w:r>
          </w:p>
        </w:tc>
        <w:tc>
          <w:tcPr>
            <w:tcW w:w="496"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53,5</w:t>
            </w:r>
          </w:p>
        </w:tc>
        <w:tc>
          <w:tcPr>
            <w:tcW w:w="500"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59,1</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58,3</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63,0</w:t>
            </w:r>
          </w:p>
        </w:tc>
        <w:tc>
          <w:tcPr>
            <w:tcW w:w="495"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Узбекистан</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48,6</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56,4</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lang w:val="en-US"/>
              </w:rPr>
              <w:t>57,4</w:t>
            </w:r>
          </w:p>
        </w:tc>
        <w:tc>
          <w:tcPr>
            <w:tcW w:w="496"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lang w:val="en-US"/>
              </w:rPr>
              <w:t>58,4</w:t>
            </w:r>
          </w:p>
        </w:tc>
        <w:tc>
          <w:tcPr>
            <w:tcW w:w="500"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lang w:val="en-US"/>
              </w:rPr>
              <w:t>58,1</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59,9</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59,7</w:t>
            </w:r>
          </w:p>
        </w:tc>
        <w:tc>
          <w:tcPr>
            <w:tcW w:w="495"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Украина</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18,2</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17,9</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18,4</w:t>
            </w:r>
          </w:p>
        </w:tc>
        <w:tc>
          <w:tcPr>
            <w:tcW w:w="496"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18,7</w:t>
            </w:r>
          </w:p>
        </w:tc>
        <w:tc>
          <w:tcPr>
            <w:tcW w:w="500"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19,3</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20,5</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20,8</w:t>
            </w:r>
          </w:p>
        </w:tc>
        <w:tc>
          <w:tcPr>
            <w:tcW w:w="495"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21,1</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Франция</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3,4</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1,9</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1,9</w:t>
            </w:r>
          </w:p>
        </w:tc>
        <w:tc>
          <w:tcPr>
            <w:tcW w:w="496"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1,8</w:t>
            </w:r>
          </w:p>
        </w:tc>
        <w:tc>
          <w:tcPr>
            <w:tcW w:w="500"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1,</w:t>
            </w:r>
            <w:r w:rsidRPr="00212DA0">
              <w:rPr>
                <w:color w:val="000000"/>
              </w:rPr>
              <w:t>6</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1,</w:t>
            </w:r>
            <w:r w:rsidRPr="00212DA0">
              <w:rPr>
                <w:color w:val="000000"/>
              </w:rPr>
              <w:t>4</w:t>
            </w:r>
          </w:p>
        </w:tc>
        <w:tc>
          <w:tcPr>
            <w:tcW w:w="499"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1,0</w:t>
            </w:r>
          </w:p>
        </w:tc>
        <w:tc>
          <w:tcPr>
            <w:tcW w:w="495"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1,2</w:t>
            </w:r>
          </w:p>
        </w:tc>
      </w:tr>
      <w:tr w:rsidR="00212DA0" w:rsidRPr="00212DA0" w:rsidTr="00212DA0">
        <w:tc>
          <w:tcPr>
            <w:tcW w:w="1027" w:type="pct"/>
            <w:vAlign w:val="bottom"/>
          </w:tcPr>
          <w:p w:rsidR="00212DA0" w:rsidRPr="00212DA0" w:rsidRDefault="00212DA0" w:rsidP="00212DA0">
            <w:pPr>
              <w:pStyle w:val="a6"/>
              <w:spacing w:before="180" w:beforeAutospacing="0" w:after="0" w:afterAutospacing="0"/>
              <w:rPr>
                <w:color w:val="000000"/>
              </w:rPr>
            </w:pPr>
            <w:r w:rsidRPr="00212DA0">
              <w:rPr>
                <w:color w:val="000000"/>
              </w:rPr>
              <w:t>Япония</w:t>
            </w:r>
          </w:p>
        </w:tc>
        <w:tc>
          <w:tcPr>
            <w:tcW w:w="494"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2,2</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2,5</w:t>
            </w:r>
          </w:p>
        </w:tc>
        <w:tc>
          <w:tcPr>
            <w:tcW w:w="495" w:type="pct"/>
            <w:vAlign w:val="bottom"/>
          </w:tcPr>
          <w:p w:rsidR="00212DA0" w:rsidRPr="00212DA0" w:rsidRDefault="00212DA0" w:rsidP="00212DA0">
            <w:pPr>
              <w:pStyle w:val="a6"/>
              <w:spacing w:before="180" w:beforeAutospacing="0" w:after="0" w:afterAutospacing="0"/>
              <w:ind w:right="113"/>
              <w:jc w:val="center"/>
              <w:rPr>
                <w:color w:val="000000"/>
              </w:rPr>
            </w:pPr>
            <w:r w:rsidRPr="00212DA0">
              <w:rPr>
                <w:color w:val="000000"/>
              </w:rPr>
              <w:t>2,5</w:t>
            </w:r>
          </w:p>
        </w:tc>
        <w:tc>
          <w:tcPr>
            <w:tcW w:w="496"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2,</w:t>
            </w:r>
            <w:r w:rsidRPr="00212DA0">
              <w:rPr>
                <w:color w:val="000000"/>
                <w:lang w:val="en-US"/>
              </w:rPr>
              <w:t>8</w:t>
            </w:r>
          </w:p>
        </w:tc>
        <w:tc>
          <w:tcPr>
            <w:tcW w:w="500"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2,8</w:t>
            </w:r>
          </w:p>
        </w:tc>
        <w:tc>
          <w:tcPr>
            <w:tcW w:w="499" w:type="pct"/>
          </w:tcPr>
          <w:p w:rsidR="00212DA0" w:rsidRPr="00212DA0" w:rsidRDefault="00212DA0" w:rsidP="00212DA0">
            <w:pPr>
              <w:pStyle w:val="a6"/>
              <w:spacing w:before="180" w:beforeAutospacing="0" w:after="0" w:afterAutospacing="0"/>
              <w:ind w:right="113"/>
              <w:jc w:val="center"/>
              <w:rPr>
                <w:color w:val="000000"/>
                <w:lang w:val="en-US"/>
              </w:rPr>
            </w:pPr>
            <w:r w:rsidRPr="00212DA0">
              <w:rPr>
                <w:color w:val="000000"/>
                <w:lang w:val="en-US"/>
              </w:rPr>
              <w:t>3,0</w:t>
            </w:r>
          </w:p>
        </w:tc>
        <w:tc>
          <w:tcPr>
            <w:tcW w:w="499"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3,1</w:t>
            </w:r>
          </w:p>
        </w:tc>
        <w:tc>
          <w:tcPr>
            <w:tcW w:w="495" w:type="pct"/>
          </w:tcPr>
          <w:p w:rsidR="00212DA0" w:rsidRPr="00212DA0" w:rsidRDefault="00212DA0" w:rsidP="00212DA0">
            <w:pPr>
              <w:pStyle w:val="a6"/>
              <w:spacing w:before="180" w:beforeAutospacing="0" w:after="0" w:afterAutospacing="0"/>
              <w:ind w:right="113"/>
              <w:jc w:val="center"/>
              <w:rPr>
                <w:color w:val="000000"/>
              </w:rPr>
            </w:pPr>
            <w:r w:rsidRPr="00212DA0">
              <w:rPr>
                <w:color w:val="000000"/>
              </w:rPr>
              <w:t>3</w:t>
            </w:r>
            <w:r w:rsidRPr="00212DA0">
              <w:rPr>
                <w:color w:val="000000"/>
                <w:lang w:val="en-US"/>
              </w:rPr>
              <w:t>,</w:t>
            </w:r>
            <w:r w:rsidRPr="00212DA0">
              <w:rPr>
                <w:color w:val="000000"/>
              </w:rPr>
              <w:t>4</w:t>
            </w:r>
          </w:p>
        </w:tc>
      </w:tr>
    </w:tbl>
    <w:p w:rsidR="006B65AC" w:rsidRDefault="006B65AC" w:rsidP="00212DA0"/>
    <w:p w:rsidR="006B65AC" w:rsidRPr="0009791A" w:rsidRDefault="006B65AC" w:rsidP="007715F2">
      <w:pPr>
        <w:pStyle w:val="1"/>
        <w:numPr>
          <w:ilvl w:val="0"/>
          <w:numId w:val="0"/>
        </w:numPr>
        <w:jc w:val="center"/>
        <w:rPr>
          <w:rFonts w:ascii="Times New Roman" w:hAnsi="Times New Roman" w:cs="Times New Roman"/>
          <w:b w:val="0"/>
          <w:sz w:val="24"/>
          <w:szCs w:val="24"/>
        </w:rPr>
      </w:pPr>
      <w:r>
        <w:br w:type="page"/>
      </w:r>
      <w:bookmarkStart w:id="21" w:name="_Toc233596085"/>
      <w:r w:rsidRPr="0009791A">
        <w:rPr>
          <w:rFonts w:ascii="Times New Roman" w:hAnsi="Times New Roman" w:cs="Times New Roman"/>
          <w:b w:val="0"/>
          <w:sz w:val="24"/>
          <w:szCs w:val="24"/>
        </w:rPr>
        <w:t>Приложение Б</w:t>
      </w:r>
      <w:bookmarkEnd w:id="21"/>
    </w:p>
    <w:p w:rsidR="006B65AC" w:rsidRDefault="006B65AC" w:rsidP="006B65AC">
      <w:pPr>
        <w:pStyle w:val="ae"/>
        <w:spacing w:line="360" w:lineRule="auto"/>
        <w:rPr>
          <w:b w:val="0"/>
          <w:i/>
          <w:sz w:val="24"/>
          <w:szCs w:val="24"/>
        </w:rPr>
      </w:pPr>
      <w:r w:rsidRPr="006B65AC">
        <w:rPr>
          <w:sz w:val="24"/>
          <w:szCs w:val="24"/>
        </w:rPr>
        <w:t xml:space="preserve">Рисунок </w:t>
      </w:r>
      <w:r w:rsidRPr="006B65AC">
        <w:rPr>
          <w:sz w:val="24"/>
          <w:szCs w:val="24"/>
        </w:rPr>
        <w:fldChar w:fldCharType="begin"/>
      </w:r>
      <w:r w:rsidRPr="006B65AC">
        <w:rPr>
          <w:sz w:val="24"/>
          <w:szCs w:val="24"/>
        </w:rPr>
        <w:instrText xml:space="preserve"> SEQ Рисунок \* ARABIC </w:instrText>
      </w:r>
      <w:r w:rsidRPr="006B65AC">
        <w:rPr>
          <w:sz w:val="24"/>
          <w:szCs w:val="24"/>
        </w:rPr>
        <w:fldChar w:fldCharType="separate"/>
      </w:r>
      <w:r w:rsidR="00EB0B26">
        <w:rPr>
          <w:noProof/>
          <w:sz w:val="24"/>
          <w:szCs w:val="24"/>
        </w:rPr>
        <w:t>2</w:t>
      </w:r>
      <w:r w:rsidRPr="006B65AC">
        <w:rPr>
          <w:sz w:val="24"/>
          <w:szCs w:val="24"/>
        </w:rPr>
        <w:fldChar w:fldCharType="end"/>
      </w:r>
      <w:r>
        <w:rPr>
          <w:sz w:val="24"/>
          <w:szCs w:val="24"/>
        </w:rPr>
        <w:t xml:space="preserve"> – </w:t>
      </w:r>
      <w:r w:rsidRPr="006B65AC">
        <w:rPr>
          <w:b w:val="0"/>
          <w:i/>
          <w:sz w:val="24"/>
          <w:szCs w:val="24"/>
        </w:rPr>
        <w:t>Страны – лидеры по разведанным запасам газ</w:t>
      </w:r>
      <w:r>
        <w:rPr>
          <w:b w:val="0"/>
          <w:i/>
          <w:sz w:val="24"/>
          <w:szCs w:val="24"/>
        </w:rPr>
        <w:t>а, млрд.куб.м. (по данным на 2008г.)</w:t>
      </w:r>
      <w:r w:rsidR="000E1865">
        <w:rPr>
          <w:rStyle w:val="ad"/>
          <w:b w:val="0"/>
          <w:i/>
          <w:sz w:val="24"/>
          <w:szCs w:val="24"/>
        </w:rPr>
        <w:footnoteReference w:id="26"/>
      </w:r>
    </w:p>
    <w:p w:rsidR="006B65AC" w:rsidRPr="005858C6" w:rsidRDefault="00D00B03" w:rsidP="006B65AC">
      <w:r>
        <w:pict>
          <v:shape id="_x0000_i1026" type="#_x0000_t75" style="width:408pt;height:539.25pt">
            <v:imagedata r:id="rId7" o:title=""/>
          </v:shape>
        </w:pict>
      </w:r>
      <w:bookmarkStart w:id="22" w:name="_GoBack"/>
      <w:bookmarkEnd w:id="22"/>
    </w:p>
    <w:sectPr w:rsidR="006B65AC" w:rsidRPr="005858C6" w:rsidSect="00CF4A62">
      <w:footerReference w:type="default" r:id="rId8"/>
      <w:footnotePr>
        <w:numRestart w:val="eachPage"/>
      </w:footnotePr>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263" w:rsidRDefault="00A77263">
      <w:r>
        <w:separator/>
      </w:r>
    </w:p>
  </w:endnote>
  <w:endnote w:type="continuationSeparator" w:id="0">
    <w:p w:rsidR="00A77263" w:rsidRDefault="00A7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HeliosCond-Bold">
    <w:panose1 w:val="00000000000000000000"/>
    <w:charset w:val="CC"/>
    <w:family w:val="auto"/>
    <w:notTrueType/>
    <w:pitch w:val="default"/>
    <w:sig w:usb0="00000201" w:usb1="00000000" w:usb2="00000000" w:usb3="00000000" w:csb0="00000004" w:csb1="00000000"/>
  </w:font>
  <w:font w:name="HeliosCon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EF4" w:rsidRDefault="00085EF4" w:rsidP="00CF4A62">
    <w:pPr>
      <w:pStyle w:val="aa"/>
      <w:jc w:val="center"/>
    </w:pPr>
    <w:r>
      <w:rPr>
        <w:rStyle w:val="ab"/>
      </w:rPr>
      <w:fldChar w:fldCharType="begin"/>
    </w:r>
    <w:r>
      <w:rPr>
        <w:rStyle w:val="ab"/>
      </w:rPr>
      <w:instrText xml:space="preserve"> PAGE </w:instrText>
    </w:r>
    <w:r>
      <w:rPr>
        <w:rStyle w:val="ab"/>
      </w:rPr>
      <w:fldChar w:fldCharType="separate"/>
    </w:r>
    <w:r w:rsidR="00D00B03">
      <w:rPr>
        <w:rStyle w:val="ab"/>
        <w:noProof/>
      </w:rPr>
      <w:t>20</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263" w:rsidRDefault="00A77263">
      <w:r>
        <w:separator/>
      </w:r>
    </w:p>
  </w:footnote>
  <w:footnote w:type="continuationSeparator" w:id="0">
    <w:p w:rsidR="00A77263" w:rsidRDefault="00A77263">
      <w:r>
        <w:continuationSeparator/>
      </w:r>
    </w:p>
  </w:footnote>
  <w:footnote w:id="1">
    <w:p w:rsidR="00085EF4" w:rsidRPr="0078188A" w:rsidRDefault="00085EF4">
      <w:pPr>
        <w:pStyle w:val="ac"/>
      </w:pPr>
      <w:r>
        <w:rPr>
          <w:rStyle w:val="ad"/>
        </w:rPr>
        <w:footnoteRef/>
      </w:r>
      <w:r>
        <w:t xml:space="preserve"> См.: Коновалова М.П. Краткий </w:t>
      </w:r>
      <w:r w:rsidRPr="00F87E95">
        <w:rPr>
          <w:i/>
        </w:rPr>
        <w:t>Э</w:t>
      </w:r>
      <w:r w:rsidRPr="00F87E95">
        <w:rPr>
          <w:rStyle w:val="af2"/>
          <w:i w:val="0"/>
        </w:rPr>
        <w:t>кономический словарь</w:t>
      </w:r>
      <w:r>
        <w:rPr>
          <w:rStyle w:val="af2"/>
        </w:rPr>
        <w:t xml:space="preserve">. </w:t>
      </w:r>
      <w:r w:rsidRPr="00F87E95">
        <w:rPr>
          <w:rStyle w:val="af2"/>
          <w:i w:val="0"/>
        </w:rPr>
        <w:t>М</w:t>
      </w:r>
      <w:r>
        <w:rPr>
          <w:rStyle w:val="af2"/>
        </w:rPr>
        <w:t>.,</w:t>
      </w:r>
      <w:r>
        <w:t xml:space="preserve"> 2000. С. 57.</w:t>
      </w:r>
    </w:p>
  </w:footnote>
  <w:footnote w:id="2">
    <w:p w:rsidR="00085EF4" w:rsidRDefault="00085EF4">
      <w:pPr>
        <w:pStyle w:val="ac"/>
      </w:pPr>
      <w:r>
        <w:rPr>
          <w:rStyle w:val="ad"/>
        </w:rPr>
        <w:footnoteRef/>
      </w:r>
      <w:r>
        <w:t xml:space="preserve"> См.: </w:t>
      </w:r>
      <w:r w:rsidRPr="0078188A">
        <w:t xml:space="preserve">Райзберг Б. А., Лозовский Л. Ш., Стародубцева Е. Б. </w:t>
      </w:r>
      <w:r w:rsidRPr="0078188A">
        <w:rPr>
          <w:bCs/>
        </w:rPr>
        <w:t>Современный экономический словарь</w:t>
      </w:r>
      <w:r w:rsidR="00E92549">
        <w:rPr>
          <w:bCs/>
        </w:rPr>
        <w:t>.</w:t>
      </w:r>
      <w:r w:rsidR="003B4115">
        <w:t xml:space="preserve"> </w:t>
      </w:r>
      <w:r>
        <w:t xml:space="preserve">М., </w:t>
      </w:r>
      <w:r w:rsidRPr="0078188A">
        <w:t xml:space="preserve"> </w:t>
      </w:r>
      <w:r w:rsidRPr="0078188A">
        <w:rPr>
          <w:bCs/>
        </w:rPr>
        <w:t>2007</w:t>
      </w:r>
      <w:r>
        <w:rPr>
          <w:bCs/>
        </w:rPr>
        <w:t>. С 243.</w:t>
      </w:r>
    </w:p>
  </w:footnote>
  <w:footnote w:id="3">
    <w:p w:rsidR="00085EF4" w:rsidRDefault="00085EF4">
      <w:pPr>
        <w:pStyle w:val="ac"/>
      </w:pPr>
      <w:r>
        <w:rPr>
          <w:rStyle w:val="ad"/>
        </w:rPr>
        <w:footnoteRef/>
      </w:r>
      <w:r>
        <w:t xml:space="preserve"> См.: Стаскевич Н.Л.Справочник по газоснабжению и использованию газа. 1990. С. 128-132</w:t>
      </w:r>
    </w:p>
  </w:footnote>
  <w:footnote w:id="4">
    <w:p w:rsidR="00F83371" w:rsidRDefault="00F83371">
      <w:pPr>
        <w:pStyle w:val="ac"/>
      </w:pPr>
      <w:r>
        <w:rPr>
          <w:rStyle w:val="ad"/>
        </w:rPr>
        <w:footnoteRef/>
      </w:r>
      <w:r>
        <w:t xml:space="preserve"> См.: Дворядкина Е.Б. Национальная экономика. Екатеринбург, 2000. С. 10-16.</w:t>
      </w:r>
    </w:p>
  </w:footnote>
  <w:footnote w:id="5">
    <w:p w:rsidR="00C24FCF" w:rsidRPr="00C24FCF" w:rsidRDefault="00C24FCF">
      <w:pPr>
        <w:pStyle w:val="ac"/>
      </w:pPr>
      <w:r>
        <w:rPr>
          <w:rStyle w:val="ad"/>
        </w:rPr>
        <w:footnoteRef/>
      </w:r>
      <w:r>
        <w:t xml:space="preserve"> Российский статистический ежегодник </w:t>
      </w:r>
      <w:r>
        <w:rPr>
          <w:lang w:val="en-US"/>
        </w:rPr>
        <w:t>www</w:t>
      </w:r>
      <w:r w:rsidRPr="00C24FCF">
        <w:t>.</w:t>
      </w:r>
      <w:r>
        <w:rPr>
          <w:lang w:val="en-US"/>
        </w:rPr>
        <w:t>gks</w:t>
      </w:r>
      <w:r w:rsidRPr="00C24FCF">
        <w:t>.</w:t>
      </w:r>
      <w:r>
        <w:rPr>
          <w:lang w:val="en-US"/>
        </w:rPr>
        <w:t>ru</w:t>
      </w:r>
    </w:p>
  </w:footnote>
  <w:footnote w:id="6">
    <w:p w:rsidR="00982CF7" w:rsidRPr="00982CF7" w:rsidRDefault="00982CF7">
      <w:pPr>
        <w:pStyle w:val="ac"/>
      </w:pPr>
      <w:r>
        <w:rPr>
          <w:rStyle w:val="ad"/>
        </w:rPr>
        <w:footnoteRef/>
      </w:r>
      <w:r>
        <w:t xml:space="preserve"> ОАО «Газпром» Газпром в цифрах 2004 – 2008., </w:t>
      </w:r>
      <w:r w:rsidRPr="009753D7">
        <w:t>www.gazprom.ru</w:t>
      </w:r>
    </w:p>
  </w:footnote>
  <w:footnote w:id="7">
    <w:p w:rsidR="00085EF4" w:rsidRDefault="00085EF4">
      <w:pPr>
        <w:pStyle w:val="ac"/>
      </w:pPr>
      <w:r>
        <w:rPr>
          <w:rStyle w:val="ad"/>
        </w:rPr>
        <w:footnoteRef/>
      </w:r>
      <w:r>
        <w:t xml:space="preserve"> См.: </w:t>
      </w:r>
      <w:r w:rsidRPr="00EE64B3">
        <w:t>Родионова И.А., Бунакова Т.М. Экономическая география. - М.:1998</w:t>
      </w:r>
      <w:r>
        <w:t>. С. 67.</w:t>
      </w:r>
    </w:p>
  </w:footnote>
  <w:footnote w:id="8">
    <w:p w:rsidR="00085EF4" w:rsidRDefault="00085EF4">
      <w:pPr>
        <w:pStyle w:val="ac"/>
      </w:pPr>
      <w:r>
        <w:rPr>
          <w:rStyle w:val="ad"/>
        </w:rPr>
        <w:footnoteRef/>
      </w:r>
      <w:r>
        <w:t xml:space="preserve"> См.: Данилов А.Д</w:t>
      </w:r>
      <w:r w:rsidRPr="00574264">
        <w:t>. Экономическая география СССР. - М.:1983</w:t>
      </w:r>
      <w:r>
        <w:t xml:space="preserve"> С. 85.</w:t>
      </w:r>
    </w:p>
  </w:footnote>
  <w:footnote w:id="9">
    <w:p w:rsidR="00085EF4" w:rsidRDefault="00085EF4">
      <w:pPr>
        <w:pStyle w:val="ac"/>
      </w:pPr>
      <w:r>
        <w:rPr>
          <w:rStyle w:val="ad"/>
        </w:rPr>
        <w:footnoteRef/>
      </w:r>
      <w:r>
        <w:t xml:space="preserve"> См.: </w:t>
      </w:r>
      <w:r w:rsidRPr="009A03EE">
        <w:t>Морозова Т.Г. Экономическая география России. - М.:1999</w:t>
      </w:r>
      <w:r>
        <w:t xml:space="preserve"> С. 122. С. 34-40</w:t>
      </w:r>
    </w:p>
  </w:footnote>
  <w:footnote w:id="10">
    <w:p w:rsidR="00085EF4" w:rsidRDefault="00085EF4">
      <w:pPr>
        <w:pStyle w:val="ac"/>
      </w:pPr>
      <w:r>
        <w:rPr>
          <w:rStyle w:val="ad"/>
        </w:rPr>
        <w:footnoteRef/>
      </w:r>
      <w:r>
        <w:t xml:space="preserve"> См.: Отчёт руководства ОАО «ГАЗПРОМ»  2008., </w:t>
      </w:r>
      <w:r w:rsidRPr="009753D7">
        <w:t>www.gazprom.ru</w:t>
      </w:r>
    </w:p>
  </w:footnote>
  <w:footnote w:id="11">
    <w:p w:rsidR="00085EF4" w:rsidRDefault="00085EF4" w:rsidP="00F04649">
      <w:pPr>
        <w:pStyle w:val="ac"/>
      </w:pPr>
      <w:r>
        <w:rPr>
          <w:rStyle w:val="ad"/>
        </w:rPr>
        <w:footnoteRef/>
      </w:r>
      <w:r>
        <w:t xml:space="preserve"> См.: Энергетическая стратегия России на период до 2020 года. </w:t>
      </w:r>
      <w:r w:rsidRPr="00E81401">
        <w:rPr>
          <w:rStyle w:val="HTML"/>
          <w:i w:val="0"/>
        </w:rPr>
        <w:t>www.gazprom.ru</w:t>
      </w:r>
    </w:p>
  </w:footnote>
  <w:footnote w:id="12">
    <w:p w:rsidR="00085EF4" w:rsidRPr="00730EE0" w:rsidRDefault="00085EF4">
      <w:pPr>
        <w:pStyle w:val="ac"/>
      </w:pPr>
      <w:r>
        <w:rPr>
          <w:rStyle w:val="ad"/>
        </w:rPr>
        <w:footnoteRef/>
      </w:r>
      <w:r>
        <w:t xml:space="preserve"> См.: Институт энергетической стратегии www.energystrategy.ru</w:t>
      </w:r>
    </w:p>
  </w:footnote>
  <w:footnote w:id="13">
    <w:p w:rsidR="00085EF4" w:rsidRDefault="00085EF4">
      <w:pPr>
        <w:pStyle w:val="ac"/>
      </w:pPr>
      <w:r>
        <w:rPr>
          <w:rStyle w:val="ad"/>
        </w:rPr>
        <w:footnoteRef/>
      </w:r>
      <w:r>
        <w:t xml:space="preserve"> См.: Госкомстат России </w:t>
      </w:r>
      <w:r>
        <w:rPr>
          <w:lang w:val="en-US"/>
        </w:rPr>
        <w:t>www</w:t>
      </w:r>
      <w:r w:rsidRPr="00986431">
        <w:t>.</w:t>
      </w:r>
      <w:r>
        <w:rPr>
          <w:lang w:val="en-US"/>
        </w:rPr>
        <w:t>gks</w:t>
      </w:r>
      <w:r w:rsidRPr="00986431">
        <w:t>.</w:t>
      </w:r>
      <w:r>
        <w:rPr>
          <w:lang w:val="en-US"/>
        </w:rPr>
        <w:t>ru</w:t>
      </w:r>
      <w:r>
        <w:t>.</w:t>
      </w:r>
    </w:p>
  </w:footnote>
  <w:footnote w:id="14">
    <w:p w:rsidR="00085EF4" w:rsidRDefault="00085EF4">
      <w:pPr>
        <w:pStyle w:val="ac"/>
      </w:pPr>
      <w:r>
        <w:rPr>
          <w:rStyle w:val="ad"/>
        </w:rPr>
        <w:footnoteRef/>
      </w:r>
      <w:r>
        <w:t xml:space="preserve"> ОАО «Газпром» Газпром в цифрах 2004 – 2008., </w:t>
      </w:r>
      <w:r w:rsidRPr="009753D7">
        <w:t>www.gazprom.ru</w:t>
      </w:r>
    </w:p>
  </w:footnote>
  <w:footnote w:id="15">
    <w:p w:rsidR="00D4533F" w:rsidRDefault="00D4533F">
      <w:pPr>
        <w:pStyle w:val="ac"/>
      </w:pPr>
      <w:r>
        <w:rPr>
          <w:rStyle w:val="ad"/>
        </w:rPr>
        <w:footnoteRef/>
      </w:r>
      <w:r>
        <w:t xml:space="preserve"> ОАО «Газпром» Газпром в цифрах 2004 – 2008., </w:t>
      </w:r>
      <w:r w:rsidRPr="009753D7">
        <w:t>www.gazprom.ru</w:t>
      </w:r>
    </w:p>
  </w:footnote>
  <w:footnote w:id="16">
    <w:p w:rsidR="00085EF4" w:rsidRPr="007E6919" w:rsidRDefault="00085EF4">
      <w:pPr>
        <w:pStyle w:val="ac"/>
      </w:pPr>
      <w:r>
        <w:rPr>
          <w:rStyle w:val="ad"/>
        </w:rPr>
        <w:footnoteRef/>
      </w:r>
      <w:r>
        <w:t xml:space="preserve"> См.: Р</w:t>
      </w:r>
      <w:r w:rsidRPr="005A5B9B">
        <w:t>оссий</w:t>
      </w:r>
      <w:r>
        <w:t>ская академия естествознания. Научный журнал «Успехи современного естествознания»</w:t>
      </w:r>
      <w:r w:rsidRPr="00DE56CD">
        <w:t xml:space="preserve"> </w:t>
      </w:r>
      <w:r>
        <w:rPr>
          <w:lang w:val="en-US"/>
        </w:rPr>
        <w:t>www</w:t>
      </w:r>
      <w:r w:rsidRPr="00663D41">
        <w:t>.</w:t>
      </w:r>
      <w:r>
        <w:rPr>
          <w:lang w:val="en-US"/>
        </w:rPr>
        <w:t>rae</w:t>
      </w:r>
      <w:r w:rsidRPr="00663D41">
        <w:t>.</w:t>
      </w:r>
      <w:r>
        <w:rPr>
          <w:lang w:val="en-US"/>
        </w:rPr>
        <w:t>ru</w:t>
      </w:r>
      <w:r>
        <w:t xml:space="preserve">  </w:t>
      </w:r>
    </w:p>
  </w:footnote>
  <w:footnote w:id="17">
    <w:p w:rsidR="00085EF4" w:rsidRDefault="00085EF4">
      <w:pPr>
        <w:pStyle w:val="ac"/>
      </w:pPr>
      <w:r>
        <w:rPr>
          <w:rStyle w:val="ad"/>
        </w:rPr>
        <w:footnoteRef/>
      </w:r>
      <w:r>
        <w:t xml:space="preserve"> См.: Официальный сайт ОАО Газпром www.gazprom.ru</w:t>
      </w:r>
    </w:p>
  </w:footnote>
  <w:footnote w:id="18">
    <w:p w:rsidR="00085EF4" w:rsidRDefault="00085EF4">
      <w:pPr>
        <w:pStyle w:val="ac"/>
      </w:pPr>
      <w:r>
        <w:rPr>
          <w:rStyle w:val="ad"/>
        </w:rPr>
        <w:footnoteRef/>
      </w:r>
      <w:r>
        <w:t xml:space="preserve"> См.: </w:t>
      </w:r>
      <w:r w:rsidRPr="00F95E7A">
        <w:t>Козлов А.Л., Нуршанов В.А., Пронин В.И. и др. Природ</w:t>
      </w:r>
      <w:r>
        <w:t>ное топливо планеты. – М.:</w:t>
      </w:r>
      <w:r w:rsidRPr="00F95E7A">
        <w:t xml:space="preserve"> 1981</w:t>
      </w:r>
      <w:r>
        <w:t xml:space="preserve"> С. 56.</w:t>
      </w:r>
    </w:p>
  </w:footnote>
  <w:footnote w:id="19">
    <w:p w:rsidR="00085EF4" w:rsidRPr="00F046F6" w:rsidRDefault="00085EF4">
      <w:pPr>
        <w:pStyle w:val="ac"/>
      </w:pPr>
      <w:r>
        <w:rPr>
          <w:rStyle w:val="ad"/>
        </w:rPr>
        <w:footnoteRef/>
      </w:r>
      <w:r>
        <w:t xml:space="preserve"> См.: </w:t>
      </w:r>
      <w:r w:rsidRPr="00F046F6">
        <w:t xml:space="preserve">Самсонов Р.О., Лесных В.В.Изменение климата и геоэкологические риски газовой отрасли. </w:t>
      </w:r>
      <w:r>
        <w:t>М.,</w:t>
      </w:r>
      <w:r w:rsidRPr="00F046F6">
        <w:t xml:space="preserve"> 2007, стр. 54-59.</w:t>
      </w:r>
    </w:p>
  </w:footnote>
  <w:footnote w:id="20">
    <w:p w:rsidR="00085EF4" w:rsidRDefault="00085EF4">
      <w:pPr>
        <w:pStyle w:val="ac"/>
      </w:pPr>
      <w:r>
        <w:rPr>
          <w:rStyle w:val="ad"/>
        </w:rPr>
        <w:footnoteRef/>
      </w:r>
      <w:r>
        <w:t xml:space="preserve"> См.: Отчёт руководства ОАО «ГАЗПРОМ» 2008. </w:t>
      </w:r>
      <w:r w:rsidRPr="00390A4A">
        <w:rPr>
          <w:rStyle w:val="HTML"/>
          <w:i w:val="0"/>
        </w:rPr>
        <w:t>www.gazprom.ru</w:t>
      </w:r>
    </w:p>
  </w:footnote>
  <w:footnote w:id="21">
    <w:p w:rsidR="00B429C2" w:rsidRPr="00B429C2" w:rsidRDefault="00B429C2" w:rsidP="00B429C2">
      <w:pPr>
        <w:pStyle w:val="3"/>
        <w:rPr>
          <w:rFonts w:ascii="Times New Roman" w:hAnsi="Times New Roman" w:cs="Times New Roman"/>
          <w:b w:val="0"/>
          <w:bCs w:val="0"/>
          <w:sz w:val="20"/>
          <w:szCs w:val="20"/>
        </w:rPr>
      </w:pPr>
      <w:r w:rsidRPr="00B429C2">
        <w:rPr>
          <w:rFonts w:ascii="Times New Roman" w:hAnsi="Times New Roman" w:cs="Times New Roman"/>
          <w:b w:val="0"/>
          <w:bCs w:val="0"/>
          <w:sz w:val="20"/>
          <w:szCs w:val="20"/>
        </w:rPr>
        <w:footnoteRef/>
      </w:r>
      <w:r w:rsidRPr="00B429C2">
        <w:rPr>
          <w:rFonts w:ascii="Times New Roman" w:hAnsi="Times New Roman" w:cs="Times New Roman"/>
          <w:b w:val="0"/>
          <w:bCs w:val="0"/>
          <w:sz w:val="20"/>
          <w:szCs w:val="20"/>
        </w:rPr>
        <w:t xml:space="preserve"> См.: Министерство Экономического Развития Российской Федерации</w:t>
      </w:r>
      <w:r w:rsidR="00993325">
        <w:rPr>
          <w:rFonts w:ascii="Times New Roman" w:hAnsi="Times New Roman" w:cs="Times New Roman"/>
          <w:b w:val="0"/>
          <w:bCs w:val="0"/>
          <w:sz w:val="20"/>
          <w:szCs w:val="20"/>
        </w:rPr>
        <w:t>.</w:t>
      </w:r>
    </w:p>
    <w:p w:rsidR="00B429C2" w:rsidRPr="00B429C2" w:rsidRDefault="00B429C2">
      <w:pPr>
        <w:pStyle w:val="ac"/>
        <w:rPr>
          <w:rStyle w:val="HTML"/>
        </w:rPr>
      </w:pPr>
      <w:r>
        <w:t xml:space="preserve"> </w:t>
      </w:r>
      <w:r w:rsidRPr="00E20FB6">
        <w:t>Энергетическая стратегия России на период до 2020 года</w:t>
      </w:r>
      <w:r>
        <w:t xml:space="preserve"> </w:t>
      </w:r>
      <w:r>
        <w:rPr>
          <w:rStyle w:val="HTML"/>
          <w:i w:val="0"/>
        </w:rPr>
        <w:t>www.economy.gov.ru</w:t>
      </w:r>
    </w:p>
  </w:footnote>
  <w:footnote w:id="22">
    <w:p w:rsidR="00085EF4" w:rsidRPr="004366AF" w:rsidRDefault="00085EF4" w:rsidP="00E20FB6">
      <w:pPr>
        <w:rPr>
          <w:sz w:val="20"/>
          <w:szCs w:val="20"/>
        </w:rPr>
      </w:pPr>
      <w:r>
        <w:rPr>
          <w:rStyle w:val="ad"/>
        </w:rPr>
        <w:footnoteRef/>
      </w:r>
      <w:r>
        <w:t xml:space="preserve"> См.: </w:t>
      </w:r>
      <w:r w:rsidRPr="00E20FB6">
        <w:rPr>
          <w:sz w:val="20"/>
          <w:szCs w:val="20"/>
        </w:rPr>
        <w:t>Энергетическая стратегия России на период до 2020 года</w:t>
      </w:r>
      <w:r>
        <w:rPr>
          <w:sz w:val="20"/>
          <w:szCs w:val="20"/>
        </w:rPr>
        <w:t xml:space="preserve"> </w:t>
      </w:r>
      <w:r w:rsidRPr="004366AF">
        <w:rPr>
          <w:rStyle w:val="HTML"/>
          <w:i w:val="0"/>
          <w:sz w:val="20"/>
          <w:szCs w:val="20"/>
        </w:rPr>
        <w:t>www.gazprom.ru</w:t>
      </w:r>
    </w:p>
  </w:footnote>
  <w:footnote w:id="23">
    <w:p w:rsidR="00085EF4" w:rsidRDefault="00085EF4">
      <w:pPr>
        <w:pStyle w:val="ac"/>
      </w:pPr>
      <w:r>
        <w:rPr>
          <w:rStyle w:val="ad"/>
        </w:rPr>
        <w:footnoteRef/>
      </w:r>
      <w:r>
        <w:t xml:space="preserve"> См.: </w:t>
      </w:r>
      <w:r w:rsidRPr="00E20FB6">
        <w:t>Энергетическая стратегия России на период до 2020 года</w:t>
      </w:r>
      <w:r>
        <w:t xml:space="preserve"> </w:t>
      </w:r>
      <w:r>
        <w:rPr>
          <w:rStyle w:val="HTML"/>
        </w:rPr>
        <w:t>www.gazprom.ru</w:t>
      </w:r>
    </w:p>
  </w:footnote>
  <w:footnote w:id="24">
    <w:p w:rsidR="0023777F" w:rsidRPr="00B429C2" w:rsidRDefault="00D265F9" w:rsidP="0023777F">
      <w:pPr>
        <w:pStyle w:val="3"/>
        <w:spacing w:before="0" w:after="0"/>
        <w:rPr>
          <w:rFonts w:ascii="Times New Roman" w:hAnsi="Times New Roman" w:cs="Times New Roman"/>
          <w:b w:val="0"/>
          <w:bCs w:val="0"/>
          <w:sz w:val="20"/>
          <w:szCs w:val="20"/>
        </w:rPr>
      </w:pPr>
      <w:r w:rsidRPr="0023777F">
        <w:rPr>
          <w:rStyle w:val="ad"/>
          <w:rFonts w:ascii="Times New Roman" w:hAnsi="Times New Roman" w:cs="Times New Roman"/>
          <w:b w:val="0"/>
          <w:bCs w:val="0"/>
          <w:sz w:val="20"/>
          <w:szCs w:val="20"/>
        </w:rPr>
        <w:footnoteRef/>
      </w:r>
      <w:r>
        <w:t xml:space="preserve"> </w:t>
      </w:r>
      <w:r w:rsidR="0023777F" w:rsidRPr="00B429C2">
        <w:rPr>
          <w:rFonts w:ascii="Times New Roman" w:hAnsi="Times New Roman" w:cs="Times New Roman"/>
          <w:b w:val="0"/>
          <w:bCs w:val="0"/>
          <w:sz w:val="20"/>
          <w:szCs w:val="20"/>
        </w:rPr>
        <w:t>См.: Министерство Экономического Развития Российской Федерации</w:t>
      </w:r>
      <w:r w:rsidR="0023777F">
        <w:rPr>
          <w:rFonts w:ascii="Times New Roman" w:hAnsi="Times New Roman" w:cs="Times New Roman"/>
          <w:b w:val="0"/>
          <w:bCs w:val="0"/>
          <w:sz w:val="20"/>
          <w:szCs w:val="20"/>
        </w:rPr>
        <w:t>.</w:t>
      </w:r>
    </w:p>
    <w:p w:rsidR="00D265F9" w:rsidRDefault="0023777F" w:rsidP="0023777F">
      <w:pPr>
        <w:pStyle w:val="ac"/>
      </w:pPr>
      <w:r>
        <w:t xml:space="preserve"> </w:t>
      </w:r>
      <w:r w:rsidRPr="00E20FB6">
        <w:t>Энергетическая стратегия России на период до 2020 года</w:t>
      </w:r>
      <w:r>
        <w:t xml:space="preserve"> </w:t>
      </w:r>
      <w:r w:rsidRPr="0023777F">
        <w:rPr>
          <w:iCs/>
        </w:rPr>
        <w:t>www.economy.gov.ru</w:t>
      </w:r>
    </w:p>
  </w:footnote>
  <w:footnote w:id="25">
    <w:p w:rsidR="00085EF4" w:rsidRDefault="00085EF4">
      <w:pPr>
        <w:pStyle w:val="ac"/>
      </w:pPr>
      <w:r>
        <w:rPr>
          <w:rStyle w:val="ad"/>
        </w:rPr>
        <w:footnoteRef/>
      </w:r>
      <w:r>
        <w:t xml:space="preserve"> См.: Госкомстат России </w:t>
      </w:r>
      <w:r>
        <w:rPr>
          <w:lang w:val="en-US"/>
        </w:rPr>
        <w:t>www</w:t>
      </w:r>
      <w:r w:rsidRPr="00986431">
        <w:t>.</w:t>
      </w:r>
      <w:r>
        <w:rPr>
          <w:lang w:val="en-US"/>
        </w:rPr>
        <w:t>gks</w:t>
      </w:r>
      <w:r w:rsidRPr="00986431">
        <w:t>.</w:t>
      </w:r>
      <w:r>
        <w:rPr>
          <w:lang w:val="en-US"/>
        </w:rPr>
        <w:t>ru</w:t>
      </w:r>
      <w:r>
        <w:t>.</w:t>
      </w:r>
    </w:p>
  </w:footnote>
  <w:footnote w:id="26">
    <w:p w:rsidR="00085EF4" w:rsidRPr="000E1865" w:rsidRDefault="00085EF4">
      <w:pPr>
        <w:pStyle w:val="ac"/>
      </w:pPr>
      <w:r>
        <w:rPr>
          <w:rStyle w:val="ad"/>
        </w:rPr>
        <w:footnoteRef/>
      </w:r>
      <w:r>
        <w:t xml:space="preserve"> См.:  «Интегрум» — российское информационно-аналитическое агентство - </w:t>
      </w:r>
      <w:r w:rsidRPr="000E1865">
        <w:t>integrum.ru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E720D"/>
    <w:multiLevelType w:val="multilevel"/>
    <w:tmpl w:val="936C3F22"/>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92"/>
        </w:tabs>
        <w:ind w:left="792" w:hanging="432"/>
      </w:pPr>
      <w:rPr>
        <w:rFonts w:ascii="Times New Roman" w:hAnsi="Times New Roman" w:cs="Times New Roman" w:hint="default"/>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48B295C"/>
    <w:multiLevelType w:val="hybridMultilevel"/>
    <w:tmpl w:val="B268C428"/>
    <w:lvl w:ilvl="0" w:tplc="6C9C21C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327F0185"/>
    <w:multiLevelType w:val="hybridMultilevel"/>
    <w:tmpl w:val="C9B8499C"/>
    <w:lvl w:ilvl="0" w:tplc="924CFF42">
      <w:start w:val="1"/>
      <w:numFmt w:val="decimal"/>
      <w:lvlText w:val="%1."/>
      <w:lvlJc w:val="left"/>
      <w:pPr>
        <w:tabs>
          <w:tab w:val="num" w:pos="714"/>
        </w:tabs>
        <w:ind w:left="714" w:hanging="360"/>
      </w:pPr>
      <w:rPr>
        <w:rFonts w:ascii="Times New Roman" w:hAnsi="Times New Roman" w:cs="Times New Roman" w:hint="default"/>
        <w:sz w:val="24"/>
        <w:szCs w:val="24"/>
      </w:rPr>
    </w:lvl>
    <w:lvl w:ilvl="1" w:tplc="04190019" w:tentative="1">
      <w:start w:val="1"/>
      <w:numFmt w:val="lowerLetter"/>
      <w:lvlText w:val="%2."/>
      <w:lvlJc w:val="left"/>
      <w:pPr>
        <w:tabs>
          <w:tab w:val="num" w:pos="1434"/>
        </w:tabs>
        <w:ind w:left="1434" w:hanging="360"/>
      </w:pPr>
    </w:lvl>
    <w:lvl w:ilvl="2" w:tplc="0419001B" w:tentative="1">
      <w:start w:val="1"/>
      <w:numFmt w:val="lowerRoman"/>
      <w:lvlText w:val="%3."/>
      <w:lvlJc w:val="right"/>
      <w:pPr>
        <w:tabs>
          <w:tab w:val="num" w:pos="2154"/>
        </w:tabs>
        <w:ind w:left="2154" w:hanging="180"/>
      </w:pPr>
    </w:lvl>
    <w:lvl w:ilvl="3" w:tplc="0419000F" w:tentative="1">
      <w:start w:val="1"/>
      <w:numFmt w:val="decimal"/>
      <w:lvlText w:val="%4."/>
      <w:lvlJc w:val="left"/>
      <w:pPr>
        <w:tabs>
          <w:tab w:val="num" w:pos="2874"/>
        </w:tabs>
        <w:ind w:left="2874" w:hanging="360"/>
      </w:pPr>
    </w:lvl>
    <w:lvl w:ilvl="4" w:tplc="04190019" w:tentative="1">
      <w:start w:val="1"/>
      <w:numFmt w:val="lowerLetter"/>
      <w:lvlText w:val="%5."/>
      <w:lvlJc w:val="left"/>
      <w:pPr>
        <w:tabs>
          <w:tab w:val="num" w:pos="3594"/>
        </w:tabs>
        <w:ind w:left="3594" w:hanging="360"/>
      </w:pPr>
    </w:lvl>
    <w:lvl w:ilvl="5" w:tplc="0419001B" w:tentative="1">
      <w:start w:val="1"/>
      <w:numFmt w:val="lowerRoman"/>
      <w:lvlText w:val="%6."/>
      <w:lvlJc w:val="right"/>
      <w:pPr>
        <w:tabs>
          <w:tab w:val="num" w:pos="4314"/>
        </w:tabs>
        <w:ind w:left="4314" w:hanging="180"/>
      </w:pPr>
    </w:lvl>
    <w:lvl w:ilvl="6" w:tplc="0419000F" w:tentative="1">
      <w:start w:val="1"/>
      <w:numFmt w:val="decimal"/>
      <w:lvlText w:val="%7."/>
      <w:lvlJc w:val="left"/>
      <w:pPr>
        <w:tabs>
          <w:tab w:val="num" w:pos="5034"/>
        </w:tabs>
        <w:ind w:left="5034" w:hanging="360"/>
      </w:pPr>
    </w:lvl>
    <w:lvl w:ilvl="7" w:tplc="04190019" w:tentative="1">
      <w:start w:val="1"/>
      <w:numFmt w:val="lowerLetter"/>
      <w:lvlText w:val="%8."/>
      <w:lvlJc w:val="left"/>
      <w:pPr>
        <w:tabs>
          <w:tab w:val="num" w:pos="5754"/>
        </w:tabs>
        <w:ind w:left="5754" w:hanging="360"/>
      </w:pPr>
    </w:lvl>
    <w:lvl w:ilvl="8" w:tplc="0419001B" w:tentative="1">
      <w:start w:val="1"/>
      <w:numFmt w:val="lowerRoman"/>
      <w:lvlText w:val="%9."/>
      <w:lvlJc w:val="right"/>
      <w:pPr>
        <w:tabs>
          <w:tab w:val="num" w:pos="6474"/>
        </w:tabs>
        <w:ind w:left="6474" w:hanging="180"/>
      </w:pPr>
    </w:lvl>
  </w:abstractNum>
  <w:abstractNum w:abstractNumId="3">
    <w:nsid w:val="332F6298"/>
    <w:multiLevelType w:val="hybridMultilevel"/>
    <w:tmpl w:val="A998DE50"/>
    <w:lvl w:ilvl="0" w:tplc="6C9C21C2">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34881132"/>
    <w:multiLevelType w:val="hybridMultilevel"/>
    <w:tmpl w:val="9B1C1A2A"/>
    <w:lvl w:ilvl="0" w:tplc="6C9C21C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5D6B0C"/>
    <w:multiLevelType w:val="hybridMultilevel"/>
    <w:tmpl w:val="EB1AFA38"/>
    <w:lvl w:ilvl="0" w:tplc="6C9C21C2">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cs="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cs="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cs="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6">
    <w:nsid w:val="37BD0544"/>
    <w:multiLevelType w:val="multilevel"/>
    <w:tmpl w:val="52ACECB8"/>
    <w:lvl w:ilvl="0">
      <w:start w:val="3"/>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92"/>
        </w:tabs>
        <w:ind w:left="792" w:hanging="432"/>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9D27BB8"/>
    <w:multiLevelType w:val="hybridMultilevel"/>
    <w:tmpl w:val="6BAE701E"/>
    <w:lvl w:ilvl="0" w:tplc="6C9C21C2">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cs="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cs="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cs="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8">
    <w:nsid w:val="3BE506D8"/>
    <w:multiLevelType w:val="hybridMultilevel"/>
    <w:tmpl w:val="790AF62A"/>
    <w:lvl w:ilvl="0" w:tplc="6C9C21C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2D3CCB"/>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1C1587F"/>
    <w:multiLevelType w:val="hybridMultilevel"/>
    <w:tmpl w:val="A66054FE"/>
    <w:lvl w:ilvl="0" w:tplc="6C9C21C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B3090A"/>
    <w:multiLevelType w:val="hybridMultilevel"/>
    <w:tmpl w:val="FA148C2C"/>
    <w:lvl w:ilvl="0" w:tplc="0EE8333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35"/>
        </w:tabs>
        <w:ind w:left="1035" w:hanging="360"/>
      </w:pPr>
      <w:rPr>
        <w:rFonts w:ascii="Courier New" w:hAnsi="Courier New" w:cs="Courier New" w:hint="default"/>
      </w:rPr>
    </w:lvl>
    <w:lvl w:ilvl="2" w:tplc="04190005" w:tentative="1">
      <w:start w:val="1"/>
      <w:numFmt w:val="bullet"/>
      <w:lvlText w:val=""/>
      <w:lvlJc w:val="left"/>
      <w:pPr>
        <w:tabs>
          <w:tab w:val="num" w:pos="1755"/>
        </w:tabs>
        <w:ind w:left="1755" w:hanging="360"/>
      </w:pPr>
      <w:rPr>
        <w:rFonts w:ascii="Wingdings" w:hAnsi="Wingdings" w:hint="default"/>
      </w:rPr>
    </w:lvl>
    <w:lvl w:ilvl="3" w:tplc="04190001" w:tentative="1">
      <w:start w:val="1"/>
      <w:numFmt w:val="bullet"/>
      <w:lvlText w:val=""/>
      <w:lvlJc w:val="left"/>
      <w:pPr>
        <w:tabs>
          <w:tab w:val="num" w:pos="2475"/>
        </w:tabs>
        <w:ind w:left="2475" w:hanging="360"/>
      </w:pPr>
      <w:rPr>
        <w:rFonts w:ascii="Symbol" w:hAnsi="Symbol" w:hint="default"/>
      </w:rPr>
    </w:lvl>
    <w:lvl w:ilvl="4" w:tplc="04190003" w:tentative="1">
      <w:start w:val="1"/>
      <w:numFmt w:val="bullet"/>
      <w:lvlText w:val="o"/>
      <w:lvlJc w:val="left"/>
      <w:pPr>
        <w:tabs>
          <w:tab w:val="num" w:pos="3195"/>
        </w:tabs>
        <w:ind w:left="3195" w:hanging="360"/>
      </w:pPr>
      <w:rPr>
        <w:rFonts w:ascii="Courier New" w:hAnsi="Courier New" w:cs="Courier New" w:hint="default"/>
      </w:rPr>
    </w:lvl>
    <w:lvl w:ilvl="5" w:tplc="04190005" w:tentative="1">
      <w:start w:val="1"/>
      <w:numFmt w:val="bullet"/>
      <w:lvlText w:val=""/>
      <w:lvlJc w:val="left"/>
      <w:pPr>
        <w:tabs>
          <w:tab w:val="num" w:pos="3915"/>
        </w:tabs>
        <w:ind w:left="3915" w:hanging="360"/>
      </w:pPr>
      <w:rPr>
        <w:rFonts w:ascii="Wingdings" w:hAnsi="Wingdings" w:hint="default"/>
      </w:rPr>
    </w:lvl>
    <w:lvl w:ilvl="6" w:tplc="04190001" w:tentative="1">
      <w:start w:val="1"/>
      <w:numFmt w:val="bullet"/>
      <w:lvlText w:val=""/>
      <w:lvlJc w:val="left"/>
      <w:pPr>
        <w:tabs>
          <w:tab w:val="num" w:pos="4635"/>
        </w:tabs>
        <w:ind w:left="4635" w:hanging="360"/>
      </w:pPr>
      <w:rPr>
        <w:rFonts w:ascii="Symbol" w:hAnsi="Symbol" w:hint="default"/>
      </w:rPr>
    </w:lvl>
    <w:lvl w:ilvl="7" w:tplc="04190003" w:tentative="1">
      <w:start w:val="1"/>
      <w:numFmt w:val="bullet"/>
      <w:lvlText w:val="o"/>
      <w:lvlJc w:val="left"/>
      <w:pPr>
        <w:tabs>
          <w:tab w:val="num" w:pos="5355"/>
        </w:tabs>
        <w:ind w:left="5355" w:hanging="360"/>
      </w:pPr>
      <w:rPr>
        <w:rFonts w:ascii="Courier New" w:hAnsi="Courier New" w:cs="Courier New" w:hint="default"/>
      </w:rPr>
    </w:lvl>
    <w:lvl w:ilvl="8" w:tplc="04190005" w:tentative="1">
      <w:start w:val="1"/>
      <w:numFmt w:val="bullet"/>
      <w:lvlText w:val=""/>
      <w:lvlJc w:val="left"/>
      <w:pPr>
        <w:tabs>
          <w:tab w:val="num" w:pos="6075"/>
        </w:tabs>
        <w:ind w:left="6075" w:hanging="360"/>
      </w:pPr>
      <w:rPr>
        <w:rFonts w:ascii="Wingdings" w:hAnsi="Wingdings" w:hint="default"/>
      </w:rPr>
    </w:lvl>
  </w:abstractNum>
  <w:abstractNum w:abstractNumId="12">
    <w:nsid w:val="55E03E37"/>
    <w:multiLevelType w:val="hybridMultilevel"/>
    <w:tmpl w:val="F358FC6E"/>
    <w:lvl w:ilvl="0" w:tplc="6C9C21C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94022FC"/>
    <w:multiLevelType w:val="hybridMultilevel"/>
    <w:tmpl w:val="CC74FBAA"/>
    <w:lvl w:ilvl="0" w:tplc="6C9C21C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6D5288"/>
    <w:multiLevelType w:val="hybridMultilevel"/>
    <w:tmpl w:val="DCFAFD80"/>
    <w:lvl w:ilvl="0" w:tplc="0EE8333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35"/>
        </w:tabs>
        <w:ind w:left="1035" w:hanging="360"/>
      </w:pPr>
      <w:rPr>
        <w:rFonts w:ascii="Courier New" w:hAnsi="Courier New" w:cs="Courier New" w:hint="default"/>
      </w:rPr>
    </w:lvl>
    <w:lvl w:ilvl="2" w:tplc="04190005" w:tentative="1">
      <w:start w:val="1"/>
      <w:numFmt w:val="bullet"/>
      <w:lvlText w:val=""/>
      <w:lvlJc w:val="left"/>
      <w:pPr>
        <w:tabs>
          <w:tab w:val="num" w:pos="1755"/>
        </w:tabs>
        <w:ind w:left="1755" w:hanging="360"/>
      </w:pPr>
      <w:rPr>
        <w:rFonts w:ascii="Wingdings" w:hAnsi="Wingdings" w:hint="default"/>
      </w:rPr>
    </w:lvl>
    <w:lvl w:ilvl="3" w:tplc="04190001" w:tentative="1">
      <w:start w:val="1"/>
      <w:numFmt w:val="bullet"/>
      <w:lvlText w:val=""/>
      <w:lvlJc w:val="left"/>
      <w:pPr>
        <w:tabs>
          <w:tab w:val="num" w:pos="2475"/>
        </w:tabs>
        <w:ind w:left="2475" w:hanging="360"/>
      </w:pPr>
      <w:rPr>
        <w:rFonts w:ascii="Symbol" w:hAnsi="Symbol" w:hint="default"/>
      </w:rPr>
    </w:lvl>
    <w:lvl w:ilvl="4" w:tplc="04190003" w:tentative="1">
      <w:start w:val="1"/>
      <w:numFmt w:val="bullet"/>
      <w:lvlText w:val="o"/>
      <w:lvlJc w:val="left"/>
      <w:pPr>
        <w:tabs>
          <w:tab w:val="num" w:pos="3195"/>
        </w:tabs>
        <w:ind w:left="3195" w:hanging="360"/>
      </w:pPr>
      <w:rPr>
        <w:rFonts w:ascii="Courier New" w:hAnsi="Courier New" w:cs="Courier New" w:hint="default"/>
      </w:rPr>
    </w:lvl>
    <w:lvl w:ilvl="5" w:tplc="04190005" w:tentative="1">
      <w:start w:val="1"/>
      <w:numFmt w:val="bullet"/>
      <w:lvlText w:val=""/>
      <w:lvlJc w:val="left"/>
      <w:pPr>
        <w:tabs>
          <w:tab w:val="num" w:pos="3915"/>
        </w:tabs>
        <w:ind w:left="3915" w:hanging="360"/>
      </w:pPr>
      <w:rPr>
        <w:rFonts w:ascii="Wingdings" w:hAnsi="Wingdings" w:hint="default"/>
      </w:rPr>
    </w:lvl>
    <w:lvl w:ilvl="6" w:tplc="04190001" w:tentative="1">
      <w:start w:val="1"/>
      <w:numFmt w:val="bullet"/>
      <w:lvlText w:val=""/>
      <w:lvlJc w:val="left"/>
      <w:pPr>
        <w:tabs>
          <w:tab w:val="num" w:pos="4635"/>
        </w:tabs>
        <w:ind w:left="4635" w:hanging="360"/>
      </w:pPr>
      <w:rPr>
        <w:rFonts w:ascii="Symbol" w:hAnsi="Symbol" w:hint="default"/>
      </w:rPr>
    </w:lvl>
    <w:lvl w:ilvl="7" w:tplc="04190003" w:tentative="1">
      <w:start w:val="1"/>
      <w:numFmt w:val="bullet"/>
      <w:lvlText w:val="o"/>
      <w:lvlJc w:val="left"/>
      <w:pPr>
        <w:tabs>
          <w:tab w:val="num" w:pos="5355"/>
        </w:tabs>
        <w:ind w:left="5355" w:hanging="360"/>
      </w:pPr>
      <w:rPr>
        <w:rFonts w:ascii="Courier New" w:hAnsi="Courier New" w:cs="Courier New" w:hint="default"/>
      </w:rPr>
    </w:lvl>
    <w:lvl w:ilvl="8" w:tplc="04190005" w:tentative="1">
      <w:start w:val="1"/>
      <w:numFmt w:val="bullet"/>
      <w:lvlText w:val=""/>
      <w:lvlJc w:val="left"/>
      <w:pPr>
        <w:tabs>
          <w:tab w:val="num" w:pos="6075"/>
        </w:tabs>
        <w:ind w:left="6075" w:hanging="360"/>
      </w:pPr>
      <w:rPr>
        <w:rFonts w:ascii="Wingdings" w:hAnsi="Wingdings" w:hint="default"/>
      </w:rPr>
    </w:lvl>
  </w:abstractNum>
  <w:abstractNum w:abstractNumId="15">
    <w:nsid w:val="5D5A02E9"/>
    <w:multiLevelType w:val="hybridMultilevel"/>
    <w:tmpl w:val="C2CCA548"/>
    <w:lvl w:ilvl="0" w:tplc="6C9C21C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C0306B"/>
    <w:multiLevelType w:val="hybridMultilevel"/>
    <w:tmpl w:val="DF30E1F8"/>
    <w:lvl w:ilvl="0" w:tplc="6C9C21C2">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68915F72"/>
    <w:multiLevelType w:val="hybridMultilevel"/>
    <w:tmpl w:val="B5F4FFCA"/>
    <w:lvl w:ilvl="0" w:tplc="6C9C21C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F973A6"/>
    <w:multiLevelType w:val="hybridMultilevel"/>
    <w:tmpl w:val="A4D619FE"/>
    <w:lvl w:ilvl="0" w:tplc="0EE83334">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035"/>
        </w:tabs>
        <w:ind w:left="1035" w:hanging="360"/>
      </w:pPr>
      <w:rPr>
        <w:rFonts w:hint="default"/>
      </w:rPr>
    </w:lvl>
    <w:lvl w:ilvl="2" w:tplc="6C9C21C2">
      <w:start w:val="1"/>
      <w:numFmt w:val="bullet"/>
      <w:lvlText w:val=""/>
      <w:lvlJc w:val="left"/>
      <w:pPr>
        <w:tabs>
          <w:tab w:val="num" w:pos="1755"/>
        </w:tabs>
        <w:ind w:left="1755" w:hanging="360"/>
      </w:pPr>
      <w:rPr>
        <w:rFonts w:ascii="Symbol" w:hAnsi="Symbol" w:hint="default"/>
      </w:rPr>
    </w:lvl>
    <w:lvl w:ilvl="3" w:tplc="04190001" w:tentative="1">
      <w:start w:val="1"/>
      <w:numFmt w:val="bullet"/>
      <w:lvlText w:val=""/>
      <w:lvlJc w:val="left"/>
      <w:pPr>
        <w:tabs>
          <w:tab w:val="num" w:pos="2475"/>
        </w:tabs>
        <w:ind w:left="2475" w:hanging="360"/>
      </w:pPr>
      <w:rPr>
        <w:rFonts w:ascii="Symbol" w:hAnsi="Symbol" w:hint="default"/>
      </w:rPr>
    </w:lvl>
    <w:lvl w:ilvl="4" w:tplc="04190003" w:tentative="1">
      <w:start w:val="1"/>
      <w:numFmt w:val="bullet"/>
      <w:lvlText w:val="o"/>
      <w:lvlJc w:val="left"/>
      <w:pPr>
        <w:tabs>
          <w:tab w:val="num" w:pos="3195"/>
        </w:tabs>
        <w:ind w:left="3195" w:hanging="360"/>
      </w:pPr>
      <w:rPr>
        <w:rFonts w:ascii="Courier New" w:hAnsi="Courier New" w:cs="Courier New" w:hint="default"/>
      </w:rPr>
    </w:lvl>
    <w:lvl w:ilvl="5" w:tplc="04190005" w:tentative="1">
      <w:start w:val="1"/>
      <w:numFmt w:val="bullet"/>
      <w:lvlText w:val=""/>
      <w:lvlJc w:val="left"/>
      <w:pPr>
        <w:tabs>
          <w:tab w:val="num" w:pos="3915"/>
        </w:tabs>
        <w:ind w:left="3915" w:hanging="360"/>
      </w:pPr>
      <w:rPr>
        <w:rFonts w:ascii="Wingdings" w:hAnsi="Wingdings" w:hint="default"/>
      </w:rPr>
    </w:lvl>
    <w:lvl w:ilvl="6" w:tplc="04190001" w:tentative="1">
      <w:start w:val="1"/>
      <w:numFmt w:val="bullet"/>
      <w:lvlText w:val=""/>
      <w:lvlJc w:val="left"/>
      <w:pPr>
        <w:tabs>
          <w:tab w:val="num" w:pos="4635"/>
        </w:tabs>
        <w:ind w:left="4635" w:hanging="360"/>
      </w:pPr>
      <w:rPr>
        <w:rFonts w:ascii="Symbol" w:hAnsi="Symbol" w:hint="default"/>
      </w:rPr>
    </w:lvl>
    <w:lvl w:ilvl="7" w:tplc="04190003" w:tentative="1">
      <w:start w:val="1"/>
      <w:numFmt w:val="bullet"/>
      <w:lvlText w:val="o"/>
      <w:lvlJc w:val="left"/>
      <w:pPr>
        <w:tabs>
          <w:tab w:val="num" w:pos="5355"/>
        </w:tabs>
        <w:ind w:left="5355" w:hanging="360"/>
      </w:pPr>
      <w:rPr>
        <w:rFonts w:ascii="Courier New" w:hAnsi="Courier New" w:cs="Courier New" w:hint="default"/>
      </w:rPr>
    </w:lvl>
    <w:lvl w:ilvl="8" w:tplc="04190005" w:tentative="1">
      <w:start w:val="1"/>
      <w:numFmt w:val="bullet"/>
      <w:lvlText w:val=""/>
      <w:lvlJc w:val="left"/>
      <w:pPr>
        <w:tabs>
          <w:tab w:val="num" w:pos="6075"/>
        </w:tabs>
        <w:ind w:left="6075" w:hanging="360"/>
      </w:pPr>
      <w:rPr>
        <w:rFonts w:ascii="Wingdings" w:hAnsi="Wingdings" w:hint="default"/>
      </w:rPr>
    </w:lvl>
  </w:abstractNum>
  <w:abstractNum w:abstractNumId="19">
    <w:nsid w:val="6A5762BE"/>
    <w:multiLevelType w:val="hybridMultilevel"/>
    <w:tmpl w:val="C640223A"/>
    <w:lvl w:ilvl="0" w:tplc="6C9C21C2">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20">
    <w:nsid w:val="6C8F0217"/>
    <w:multiLevelType w:val="hybridMultilevel"/>
    <w:tmpl w:val="AA9A640E"/>
    <w:lvl w:ilvl="0" w:tplc="6C9C21C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4C03C01"/>
    <w:multiLevelType w:val="hybridMultilevel"/>
    <w:tmpl w:val="80A2314E"/>
    <w:lvl w:ilvl="0" w:tplc="6C9C21C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22">
    <w:nsid w:val="77647D77"/>
    <w:multiLevelType w:val="hybridMultilevel"/>
    <w:tmpl w:val="38A09AEC"/>
    <w:lvl w:ilvl="0" w:tplc="0EE8333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35"/>
        </w:tabs>
        <w:ind w:left="1035" w:hanging="360"/>
      </w:pPr>
      <w:rPr>
        <w:rFonts w:ascii="Courier New" w:hAnsi="Courier New" w:cs="Courier New" w:hint="default"/>
      </w:rPr>
    </w:lvl>
    <w:lvl w:ilvl="2" w:tplc="04190005" w:tentative="1">
      <w:start w:val="1"/>
      <w:numFmt w:val="bullet"/>
      <w:lvlText w:val=""/>
      <w:lvlJc w:val="left"/>
      <w:pPr>
        <w:tabs>
          <w:tab w:val="num" w:pos="1755"/>
        </w:tabs>
        <w:ind w:left="1755" w:hanging="360"/>
      </w:pPr>
      <w:rPr>
        <w:rFonts w:ascii="Wingdings" w:hAnsi="Wingdings" w:hint="default"/>
      </w:rPr>
    </w:lvl>
    <w:lvl w:ilvl="3" w:tplc="04190001" w:tentative="1">
      <w:start w:val="1"/>
      <w:numFmt w:val="bullet"/>
      <w:lvlText w:val=""/>
      <w:lvlJc w:val="left"/>
      <w:pPr>
        <w:tabs>
          <w:tab w:val="num" w:pos="2475"/>
        </w:tabs>
        <w:ind w:left="2475" w:hanging="360"/>
      </w:pPr>
      <w:rPr>
        <w:rFonts w:ascii="Symbol" w:hAnsi="Symbol" w:hint="default"/>
      </w:rPr>
    </w:lvl>
    <w:lvl w:ilvl="4" w:tplc="04190003" w:tentative="1">
      <w:start w:val="1"/>
      <w:numFmt w:val="bullet"/>
      <w:lvlText w:val="o"/>
      <w:lvlJc w:val="left"/>
      <w:pPr>
        <w:tabs>
          <w:tab w:val="num" w:pos="3195"/>
        </w:tabs>
        <w:ind w:left="3195" w:hanging="360"/>
      </w:pPr>
      <w:rPr>
        <w:rFonts w:ascii="Courier New" w:hAnsi="Courier New" w:cs="Courier New" w:hint="default"/>
      </w:rPr>
    </w:lvl>
    <w:lvl w:ilvl="5" w:tplc="04190005" w:tentative="1">
      <w:start w:val="1"/>
      <w:numFmt w:val="bullet"/>
      <w:lvlText w:val=""/>
      <w:lvlJc w:val="left"/>
      <w:pPr>
        <w:tabs>
          <w:tab w:val="num" w:pos="3915"/>
        </w:tabs>
        <w:ind w:left="3915" w:hanging="360"/>
      </w:pPr>
      <w:rPr>
        <w:rFonts w:ascii="Wingdings" w:hAnsi="Wingdings" w:hint="default"/>
      </w:rPr>
    </w:lvl>
    <w:lvl w:ilvl="6" w:tplc="04190001" w:tentative="1">
      <w:start w:val="1"/>
      <w:numFmt w:val="bullet"/>
      <w:lvlText w:val=""/>
      <w:lvlJc w:val="left"/>
      <w:pPr>
        <w:tabs>
          <w:tab w:val="num" w:pos="4635"/>
        </w:tabs>
        <w:ind w:left="4635" w:hanging="360"/>
      </w:pPr>
      <w:rPr>
        <w:rFonts w:ascii="Symbol" w:hAnsi="Symbol" w:hint="default"/>
      </w:rPr>
    </w:lvl>
    <w:lvl w:ilvl="7" w:tplc="04190003" w:tentative="1">
      <w:start w:val="1"/>
      <w:numFmt w:val="bullet"/>
      <w:lvlText w:val="o"/>
      <w:lvlJc w:val="left"/>
      <w:pPr>
        <w:tabs>
          <w:tab w:val="num" w:pos="5355"/>
        </w:tabs>
        <w:ind w:left="5355" w:hanging="360"/>
      </w:pPr>
      <w:rPr>
        <w:rFonts w:ascii="Courier New" w:hAnsi="Courier New" w:cs="Courier New" w:hint="default"/>
      </w:rPr>
    </w:lvl>
    <w:lvl w:ilvl="8" w:tplc="04190005" w:tentative="1">
      <w:start w:val="1"/>
      <w:numFmt w:val="bullet"/>
      <w:lvlText w:val=""/>
      <w:lvlJc w:val="left"/>
      <w:pPr>
        <w:tabs>
          <w:tab w:val="num" w:pos="6075"/>
        </w:tabs>
        <w:ind w:left="6075" w:hanging="360"/>
      </w:pPr>
      <w:rPr>
        <w:rFonts w:ascii="Wingdings" w:hAnsi="Wingdings" w:hint="default"/>
      </w:rPr>
    </w:lvl>
  </w:abstractNum>
  <w:abstractNum w:abstractNumId="23">
    <w:nsid w:val="78E422B3"/>
    <w:multiLevelType w:val="hybridMultilevel"/>
    <w:tmpl w:val="B4C4726A"/>
    <w:lvl w:ilvl="0" w:tplc="0EE8333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EA3DCC"/>
    <w:multiLevelType w:val="hybridMultilevel"/>
    <w:tmpl w:val="FDBA782E"/>
    <w:lvl w:ilvl="0" w:tplc="6C9C21C2">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383"/>
        </w:tabs>
        <w:ind w:left="1383" w:hanging="360"/>
      </w:pPr>
      <w:rPr>
        <w:rFonts w:ascii="Courier New" w:hAnsi="Courier New" w:cs="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cs="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cs="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num w:numId="1">
    <w:abstractNumId w:val="11"/>
  </w:num>
  <w:num w:numId="2">
    <w:abstractNumId w:val="22"/>
  </w:num>
  <w:num w:numId="3">
    <w:abstractNumId w:val="14"/>
  </w:num>
  <w:num w:numId="4">
    <w:abstractNumId w:val="18"/>
  </w:num>
  <w:num w:numId="5">
    <w:abstractNumId w:val="6"/>
  </w:num>
  <w:num w:numId="6">
    <w:abstractNumId w:val="0"/>
  </w:num>
  <w:num w:numId="7">
    <w:abstractNumId w:val="24"/>
  </w:num>
  <w:num w:numId="8">
    <w:abstractNumId w:val="17"/>
  </w:num>
  <w:num w:numId="9">
    <w:abstractNumId w:val="15"/>
  </w:num>
  <w:num w:numId="10">
    <w:abstractNumId w:val="23"/>
  </w:num>
  <w:num w:numId="11">
    <w:abstractNumId w:val="4"/>
  </w:num>
  <w:num w:numId="12">
    <w:abstractNumId w:val="10"/>
  </w:num>
  <w:num w:numId="13">
    <w:abstractNumId w:val="8"/>
  </w:num>
  <w:num w:numId="14">
    <w:abstractNumId w:val="13"/>
  </w:num>
  <w:num w:numId="15">
    <w:abstractNumId w:val="16"/>
  </w:num>
  <w:num w:numId="16">
    <w:abstractNumId w:val="2"/>
  </w:num>
  <w:num w:numId="17">
    <w:abstractNumId w:val="9"/>
  </w:num>
  <w:num w:numId="18">
    <w:abstractNumId w:val="12"/>
  </w:num>
  <w:num w:numId="19">
    <w:abstractNumId w:val="19"/>
  </w:num>
  <w:num w:numId="20">
    <w:abstractNumId w:val="7"/>
  </w:num>
  <w:num w:numId="21">
    <w:abstractNumId w:val="5"/>
  </w:num>
  <w:num w:numId="22">
    <w:abstractNumId w:val="21"/>
  </w:num>
  <w:num w:numId="23">
    <w:abstractNumId w:val="3"/>
  </w:num>
  <w:num w:numId="24">
    <w:abstractNumId w:val="1"/>
  </w:num>
  <w:num w:numId="25">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A9A"/>
    <w:rsid w:val="00001AA9"/>
    <w:rsid w:val="00006D4E"/>
    <w:rsid w:val="00012EA8"/>
    <w:rsid w:val="00013D11"/>
    <w:rsid w:val="0002124E"/>
    <w:rsid w:val="00030AB5"/>
    <w:rsid w:val="00033B3E"/>
    <w:rsid w:val="000502C4"/>
    <w:rsid w:val="00050A3C"/>
    <w:rsid w:val="0005564B"/>
    <w:rsid w:val="00060A9F"/>
    <w:rsid w:val="00060BC4"/>
    <w:rsid w:val="000642A0"/>
    <w:rsid w:val="00066429"/>
    <w:rsid w:val="00073CAA"/>
    <w:rsid w:val="00085EF4"/>
    <w:rsid w:val="0009003D"/>
    <w:rsid w:val="0009791A"/>
    <w:rsid w:val="000A4E87"/>
    <w:rsid w:val="000B45A2"/>
    <w:rsid w:val="000B6DFA"/>
    <w:rsid w:val="000C30DC"/>
    <w:rsid w:val="000C755E"/>
    <w:rsid w:val="000C76D4"/>
    <w:rsid w:val="000D13B5"/>
    <w:rsid w:val="000D409A"/>
    <w:rsid w:val="000D7C0A"/>
    <w:rsid w:val="000E1865"/>
    <w:rsid w:val="000E2C09"/>
    <w:rsid w:val="000E6C41"/>
    <w:rsid w:val="000F3449"/>
    <w:rsid w:val="00104E66"/>
    <w:rsid w:val="00111DFC"/>
    <w:rsid w:val="001122A3"/>
    <w:rsid w:val="001137E3"/>
    <w:rsid w:val="00116FF3"/>
    <w:rsid w:val="00120983"/>
    <w:rsid w:val="00124522"/>
    <w:rsid w:val="001407F8"/>
    <w:rsid w:val="00144639"/>
    <w:rsid w:val="00147C87"/>
    <w:rsid w:val="00152622"/>
    <w:rsid w:val="00152F3D"/>
    <w:rsid w:val="00156BDD"/>
    <w:rsid w:val="00167E2A"/>
    <w:rsid w:val="001728B3"/>
    <w:rsid w:val="001767A2"/>
    <w:rsid w:val="00177023"/>
    <w:rsid w:val="001809BC"/>
    <w:rsid w:val="0018129F"/>
    <w:rsid w:val="00192C5D"/>
    <w:rsid w:val="00193900"/>
    <w:rsid w:val="001A699A"/>
    <w:rsid w:val="001B538E"/>
    <w:rsid w:val="001B5AE4"/>
    <w:rsid w:val="001B646E"/>
    <w:rsid w:val="001C21CB"/>
    <w:rsid w:val="001C36A6"/>
    <w:rsid w:val="001D2A36"/>
    <w:rsid w:val="001D535C"/>
    <w:rsid w:val="001E3D61"/>
    <w:rsid w:val="001F0D62"/>
    <w:rsid w:val="0020089D"/>
    <w:rsid w:val="002013B2"/>
    <w:rsid w:val="00201430"/>
    <w:rsid w:val="00203521"/>
    <w:rsid w:val="00204EE2"/>
    <w:rsid w:val="002052F6"/>
    <w:rsid w:val="00212DA0"/>
    <w:rsid w:val="00212EA1"/>
    <w:rsid w:val="002136E3"/>
    <w:rsid w:val="0022366B"/>
    <w:rsid w:val="00223962"/>
    <w:rsid w:val="0022753E"/>
    <w:rsid w:val="00227D85"/>
    <w:rsid w:val="002318DC"/>
    <w:rsid w:val="0023777F"/>
    <w:rsid w:val="00241E38"/>
    <w:rsid w:val="00254EF0"/>
    <w:rsid w:val="00262695"/>
    <w:rsid w:val="002627D5"/>
    <w:rsid w:val="00266010"/>
    <w:rsid w:val="002766AD"/>
    <w:rsid w:val="002852AC"/>
    <w:rsid w:val="00293843"/>
    <w:rsid w:val="002A3E4B"/>
    <w:rsid w:val="002A5CFE"/>
    <w:rsid w:val="002A5DB2"/>
    <w:rsid w:val="002A60BA"/>
    <w:rsid w:val="002A62F7"/>
    <w:rsid w:val="002B18E8"/>
    <w:rsid w:val="002B19BC"/>
    <w:rsid w:val="002C48F1"/>
    <w:rsid w:val="002C4BC7"/>
    <w:rsid w:val="002D004B"/>
    <w:rsid w:val="002D2969"/>
    <w:rsid w:val="002D2F75"/>
    <w:rsid w:val="002D4854"/>
    <w:rsid w:val="002E612A"/>
    <w:rsid w:val="002E6ED3"/>
    <w:rsid w:val="002F0B21"/>
    <w:rsid w:val="002F42EA"/>
    <w:rsid w:val="00300356"/>
    <w:rsid w:val="003012C1"/>
    <w:rsid w:val="003074E6"/>
    <w:rsid w:val="003106D5"/>
    <w:rsid w:val="00311177"/>
    <w:rsid w:val="00313976"/>
    <w:rsid w:val="00315698"/>
    <w:rsid w:val="00322033"/>
    <w:rsid w:val="00324155"/>
    <w:rsid w:val="00326EA9"/>
    <w:rsid w:val="00330624"/>
    <w:rsid w:val="0034061D"/>
    <w:rsid w:val="003415CE"/>
    <w:rsid w:val="003446C3"/>
    <w:rsid w:val="00345FD1"/>
    <w:rsid w:val="00350F58"/>
    <w:rsid w:val="00352FB9"/>
    <w:rsid w:val="00371126"/>
    <w:rsid w:val="003724E0"/>
    <w:rsid w:val="0037564E"/>
    <w:rsid w:val="00390A4A"/>
    <w:rsid w:val="003A393B"/>
    <w:rsid w:val="003A6639"/>
    <w:rsid w:val="003B1539"/>
    <w:rsid w:val="003B4115"/>
    <w:rsid w:val="003C400F"/>
    <w:rsid w:val="003D6DF6"/>
    <w:rsid w:val="003E1DA3"/>
    <w:rsid w:val="003E343D"/>
    <w:rsid w:val="003F1EC6"/>
    <w:rsid w:val="003F4B23"/>
    <w:rsid w:val="00401889"/>
    <w:rsid w:val="00401D1C"/>
    <w:rsid w:val="004029E8"/>
    <w:rsid w:val="0040323D"/>
    <w:rsid w:val="0040505C"/>
    <w:rsid w:val="0042133A"/>
    <w:rsid w:val="00426713"/>
    <w:rsid w:val="00430634"/>
    <w:rsid w:val="00432AD0"/>
    <w:rsid w:val="0043377B"/>
    <w:rsid w:val="00436231"/>
    <w:rsid w:val="004366AF"/>
    <w:rsid w:val="00441BA6"/>
    <w:rsid w:val="00452514"/>
    <w:rsid w:val="0045427C"/>
    <w:rsid w:val="00455C5E"/>
    <w:rsid w:val="00455C6A"/>
    <w:rsid w:val="00456B5A"/>
    <w:rsid w:val="00461725"/>
    <w:rsid w:val="00463CAE"/>
    <w:rsid w:val="00465015"/>
    <w:rsid w:val="00475EFD"/>
    <w:rsid w:val="004875A5"/>
    <w:rsid w:val="004A0523"/>
    <w:rsid w:val="004B5984"/>
    <w:rsid w:val="004D5ED7"/>
    <w:rsid w:val="004D6440"/>
    <w:rsid w:val="004E2254"/>
    <w:rsid w:val="004E6C42"/>
    <w:rsid w:val="004F4864"/>
    <w:rsid w:val="004F6EE0"/>
    <w:rsid w:val="005065F8"/>
    <w:rsid w:val="005169B6"/>
    <w:rsid w:val="00517342"/>
    <w:rsid w:val="00522E58"/>
    <w:rsid w:val="00530E11"/>
    <w:rsid w:val="0054107A"/>
    <w:rsid w:val="00562188"/>
    <w:rsid w:val="00562B2C"/>
    <w:rsid w:val="00567CBA"/>
    <w:rsid w:val="00567CD0"/>
    <w:rsid w:val="00574264"/>
    <w:rsid w:val="005828FB"/>
    <w:rsid w:val="00582FB9"/>
    <w:rsid w:val="005858C6"/>
    <w:rsid w:val="00593078"/>
    <w:rsid w:val="0059446D"/>
    <w:rsid w:val="00594AB5"/>
    <w:rsid w:val="00595D4C"/>
    <w:rsid w:val="005A5B9B"/>
    <w:rsid w:val="005C038C"/>
    <w:rsid w:val="005C37FD"/>
    <w:rsid w:val="005D104C"/>
    <w:rsid w:val="005D1299"/>
    <w:rsid w:val="005D2A90"/>
    <w:rsid w:val="005D5356"/>
    <w:rsid w:val="005E31F6"/>
    <w:rsid w:val="00607261"/>
    <w:rsid w:val="0061040C"/>
    <w:rsid w:val="0061375B"/>
    <w:rsid w:val="00627C38"/>
    <w:rsid w:val="0063344A"/>
    <w:rsid w:val="00663D41"/>
    <w:rsid w:val="00684124"/>
    <w:rsid w:val="006940C2"/>
    <w:rsid w:val="00696E46"/>
    <w:rsid w:val="006A106F"/>
    <w:rsid w:val="006B65AC"/>
    <w:rsid w:val="006D0732"/>
    <w:rsid w:val="006F1DDF"/>
    <w:rsid w:val="006F461E"/>
    <w:rsid w:val="006F5216"/>
    <w:rsid w:val="007051F4"/>
    <w:rsid w:val="00706064"/>
    <w:rsid w:val="00720ECC"/>
    <w:rsid w:val="00730EE0"/>
    <w:rsid w:val="007443E0"/>
    <w:rsid w:val="0074519D"/>
    <w:rsid w:val="00751A2A"/>
    <w:rsid w:val="00754F2D"/>
    <w:rsid w:val="00754F98"/>
    <w:rsid w:val="00756AB6"/>
    <w:rsid w:val="00764182"/>
    <w:rsid w:val="00764D31"/>
    <w:rsid w:val="00770C0A"/>
    <w:rsid w:val="007715F2"/>
    <w:rsid w:val="00774580"/>
    <w:rsid w:val="007758FC"/>
    <w:rsid w:val="007801FD"/>
    <w:rsid w:val="0078188A"/>
    <w:rsid w:val="007A13F5"/>
    <w:rsid w:val="007A2106"/>
    <w:rsid w:val="007B2D12"/>
    <w:rsid w:val="007B61CB"/>
    <w:rsid w:val="007C2E32"/>
    <w:rsid w:val="007C57AE"/>
    <w:rsid w:val="007C66A0"/>
    <w:rsid w:val="007D084F"/>
    <w:rsid w:val="007D0FC8"/>
    <w:rsid w:val="007E6919"/>
    <w:rsid w:val="007F03C2"/>
    <w:rsid w:val="007F556A"/>
    <w:rsid w:val="007F6DC2"/>
    <w:rsid w:val="00800657"/>
    <w:rsid w:val="00802400"/>
    <w:rsid w:val="00806B16"/>
    <w:rsid w:val="00806C10"/>
    <w:rsid w:val="00810BC8"/>
    <w:rsid w:val="00810BE7"/>
    <w:rsid w:val="00810D6A"/>
    <w:rsid w:val="00813E72"/>
    <w:rsid w:val="00817A21"/>
    <w:rsid w:val="00821DE4"/>
    <w:rsid w:val="00831631"/>
    <w:rsid w:val="0084493F"/>
    <w:rsid w:val="00844C57"/>
    <w:rsid w:val="00862227"/>
    <w:rsid w:val="00863084"/>
    <w:rsid w:val="00863D24"/>
    <w:rsid w:val="00866742"/>
    <w:rsid w:val="00873B2E"/>
    <w:rsid w:val="00876493"/>
    <w:rsid w:val="00884F4C"/>
    <w:rsid w:val="00892D0F"/>
    <w:rsid w:val="0089564D"/>
    <w:rsid w:val="0089769F"/>
    <w:rsid w:val="00897F0D"/>
    <w:rsid w:val="008A6588"/>
    <w:rsid w:val="008B0B88"/>
    <w:rsid w:val="008B5F62"/>
    <w:rsid w:val="008C24F2"/>
    <w:rsid w:val="008C3AB5"/>
    <w:rsid w:val="008D5412"/>
    <w:rsid w:val="008D595F"/>
    <w:rsid w:val="008D6AA4"/>
    <w:rsid w:val="008E531E"/>
    <w:rsid w:val="008E60EE"/>
    <w:rsid w:val="008F3BDB"/>
    <w:rsid w:val="009128A7"/>
    <w:rsid w:val="00912B6B"/>
    <w:rsid w:val="00915266"/>
    <w:rsid w:val="00924B21"/>
    <w:rsid w:val="009259E2"/>
    <w:rsid w:val="00936098"/>
    <w:rsid w:val="00937AB3"/>
    <w:rsid w:val="0094289F"/>
    <w:rsid w:val="0095007E"/>
    <w:rsid w:val="00952417"/>
    <w:rsid w:val="00965D3B"/>
    <w:rsid w:val="0097470D"/>
    <w:rsid w:val="009753D7"/>
    <w:rsid w:val="009778A0"/>
    <w:rsid w:val="00982CF7"/>
    <w:rsid w:val="00986431"/>
    <w:rsid w:val="00987840"/>
    <w:rsid w:val="009901E2"/>
    <w:rsid w:val="00991927"/>
    <w:rsid w:val="00992D36"/>
    <w:rsid w:val="00993325"/>
    <w:rsid w:val="00996C2C"/>
    <w:rsid w:val="00997057"/>
    <w:rsid w:val="009A03EE"/>
    <w:rsid w:val="009A16E8"/>
    <w:rsid w:val="009A1BF7"/>
    <w:rsid w:val="009B1077"/>
    <w:rsid w:val="009C2907"/>
    <w:rsid w:val="009C4062"/>
    <w:rsid w:val="009C40C3"/>
    <w:rsid w:val="009C40E4"/>
    <w:rsid w:val="009C7E86"/>
    <w:rsid w:val="009D6440"/>
    <w:rsid w:val="009D79A7"/>
    <w:rsid w:val="009E0EFE"/>
    <w:rsid w:val="009E1A0E"/>
    <w:rsid w:val="009E3B5B"/>
    <w:rsid w:val="009F4133"/>
    <w:rsid w:val="00A073CA"/>
    <w:rsid w:val="00A13D27"/>
    <w:rsid w:val="00A17244"/>
    <w:rsid w:val="00A245B1"/>
    <w:rsid w:val="00A26030"/>
    <w:rsid w:val="00A30537"/>
    <w:rsid w:val="00A52D21"/>
    <w:rsid w:val="00A55A6C"/>
    <w:rsid w:val="00A6010F"/>
    <w:rsid w:val="00A656C7"/>
    <w:rsid w:val="00A761D5"/>
    <w:rsid w:val="00A77263"/>
    <w:rsid w:val="00A77F9D"/>
    <w:rsid w:val="00A808CA"/>
    <w:rsid w:val="00A8128C"/>
    <w:rsid w:val="00A86F34"/>
    <w:rsid w:val="00AA0CB4"/>
    <w:rsid w:val="00AA421B"/>
    <w:rsid w:val="00AA60E6"/>
    <w:rsid w:val="00AB5BF0"/>
    <w:rsid w:val="00AB6560"/>
    <w:rsid w:val="00AC2735"/>
    <w:rsid w:val="00AC70EF"/>
    <w:rsid w:val="00AF74F9"/>
    <w:rsid w:val="00B05ED7"/>
    <w:rsid w:val="00B06445"/>
    <w:rsid w:val="00B07512"/>
    <w:rsid w:val="00B1209D"/>
    <w:rsid w:val="00B21E3B"/>
    <w:rsid w:val="00B24353"/>
    <w:rsid w:val="00B429C2"/>
    <w:rsid w:val="00B47A0A"/>
    <w:rsid w:val="00B5187F"/>
    <w:rsid w:val="00B56A33"/>
    <w:rsid w:val="00B57603"/>
    <w:rsid w:val="00B61B8E"/>
    <w:rsid w:val="00B63609"/>
    <w:rsid w:val="00B63F0B"/>
    <w:rsid w:val="00B674DB"/>
    <w:rsid w:val="00B67F77"/>
    <w:rsid w:val="00B71631"/>
    <w:rsid w:val="00B74BAE"/>
    <w:rsid w:val="00B75B10"/>
    <w:rsid w:val="00B761C7"/>
    <w:rsid w:val="00B807E9"/>
    <w:rsid w:val="00B86A6A"/>
    <w:rsid w:val="00B86B99"/>
    <w:rsid w:val="00BB2247"/>
    <w:rsid w:val="00BB37F7"/>
    <w:rsid w:val="00BC7E12"/>
    <w:rsid w:val="00BD191E"/>
    <w:rsid w:val="00BD38EB"/>
    <w:rsid w:val="00BD5344"/>
    <w:rsid w:val="00BD62EF"/>
    <w:rsid w:val="00BD6994"/>
    <w:rsid w:val="00BD7FD7"/>
    <w:rsid w:val="00BE0D36"/>
    <w:rsid w:val="00BE1A9A"/>
    <w:rsid w:val="00BF29A4"/>
    <w:rsid w:val="00C05FE1"/>
    <w:rsid w:val="00C138DB"/>
    <w:rsid w:val="00C24FCF"/>
    <w:rsid w:val="00C313C4"/>
    <w:rsid w:val="00C333AD"/>
    <w:rsid w:val="00C343F6"/>
    <w:rsid w:val="00C430A2"/>
    <w:rsid w:val="00C5337D"/>
    <w:rsid w:val="00C577E1"/>
    <w:rsid w:val="00C612E7"/>
    <w:rsid w:val="00C65493"/>
    <w:rsid w:val="00C67C25"/>
    <w:rsid w:val="00C7460C"/>
    <w:rsid w:val="00CB04F5"/>
    <w:rsid w:val="00CB52CF"/>
    <w:rsid w:val="00CC00D8"/>
    <w:rsid w:val="00CC3DE2"/>
    <w:rsid w:val="00CC58C6"/>
    <w:rsid w:val="00CD2BC5"/>
    <w:rsid w:val="00CE0DE1"/>
    <w:rsid w:val="00CF26BE"/>
    <w:rsid w:val="00CF3A69"/>
    <w:rsid w:val="00CF3D65"/>
    <w:rsid w:val="00CF4A62"/>
    <w:rsid w:val="00CF5290"/>
    <w:rsid w:val="00D00B03"/>
    <w:rsid w:val="00D265F9"/>
    <w:rsid w:val="00D332F3"/>
    <w:rsid w:val="00D36168"/>
    <w:rsid w:val="00D4533F"/>
    <w:rsid w:val="00D52044"/>
    <w:rsid w:val="00D57142"/>
    <w:rsid w:val="00D57469"/>
    <w:rsid w:val="00D62B50"/>
    <w:rsid w:val="00D62BFD"/>
    <w:rsid w:val="00D64AFF"/>
    <w:rsid w:val="00D70713"/>
    <w:rsid w:val="00D716E8"/>
    <w:rsid w:val="00D81302"/>
    <w:rsid w:val="00D817A7"/>
    <w:rsid w:val="00D818F0"/>
    <w:rsid w:val="00D86D1B"/>
    <w:rsid w:val="00DA0ED9"/>
    <w:rsid w:val="00DA4965"/>
    <w:rsid w:val="00DA5246"/>
    <w:rsid w:val="00DB128B"/>
    <w:rsid w:val="00DB4531"/>
    <w:rsid w:val="00DC29CD"/>
    <w:rsid w:val="00DC7247"/>
    <w:rsid w:val="00DD7151"/>
    <w:rsid w:val="00DE36B6"/>
    <w:rsid w:val="00DE56CD"/>
    <w:rsid w:val="00DE63A5"/>
    <w:rsid w:val="00DE713C"/>
    <w:rsid w:val="00DF769D"/>
    <w:rsid w:val="00E003EB"/>
    <w:rsid w:val="00E0425C"/>
    <w:rsid w:val="00E162ED"/>
    <w:rsid w:val="00E17AA7"/>
    <w:rsid w:val="00E20FB6"/>
    <w:rsid w:val="00E27ADE"/>
    <w:rsid w:val="00E36ABD"/>
    <w:rsid w:val="00E41AAB"/>
    <w:rsid w:val="00E54584"/>
    <w:rsid w:val="00E60261"/>
    <w:rsid w:val="00E63354"/>
    <w:rsid w:val="00E63D2B"/>
    <w:rsid w:val="00E75252"/>
    <w:rsid w:val="00E76CDF"/>
    <w:rsid w:val="00E81401"/>
    <w:rsid w:val="00E81B86"/>
    <w:rsid w:val="00E86508"/>
    <w:rsid w:val="00E92549"/>
    <w:rsid w:val="00E969F0"/>
    <w:rsid w:val="00E96D4C"/>
    <w:rsid w:val="00EB0B26"/>
    <w:rsid w:val="00EB6E2B"/>
    <w:rsid w:val="00EC01E2"/>
    <w:rsid w:val="00EC348F"/>
    <w:rsid w:val="00ED42D7"/>
    <w:rsid w:val="00ED450E"/>
    <w:rsid w:val="00EE2B94"/>
    <w:rsid w:val="00EE4BF6"/>
    <w:rsid w:val="00EE64B3"/>
    <w:rsid w:val="00EE6E9B"/>
    <w:rsid w:val="00EF0D28"/>
    <w:rsid w:val="00EF5A47"/>
    <w:rsid w:val="00F0273E"/>
    <w:rsid w:val="00F04649"/>
    <w:rsid w:val="00F046F6"/>
    <w:rsid w:val="00F1362C"/>
    <w:rsid w:val="00F23F00"/>
    <w:rsid w:val="00F278BA"/>
    <w:rsid w:val="00F312C5"/>
    <w:rsid w:val="00F31B21"/>
    <w:rsid w:val="00F33287"/>
    <w:rsid w:val="00F403AC"/>
    <w:rsid w:val="00F41D66"/>
    <w:rsid w:val="00F44B68"/>
    <w:rsid w:val="00F44FAB"/>
    <w:rsid w:val="00F47195"/>
    <w:rsid w:val="00F63403"/>
    <w:rsid w:val="00F63ED3"/>
    <w:rsid w:val="00F6653A"/>
    <w:rsid w:val="00F734CF"/>
    <w:rsid w:val="00F822A7"/>
    <w:rsid w:val="00F83371"/>
    <w:rsid w:val="00F87E95"/>
    <w:rsid w:val="00F90587"/>
    <w:rsid w:val="00F95E7A"/>
    <w:rsid w:val="00FA6271"/>
    <w:rsid w:val="00FD1674"/>
    <w:rsid w:val="00FE088F"/>
    <w:rsid w:val="00FF5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07"/>
    <o:shapelayout v:ext="edit">
      <o:idmap v:ext="edit" data="1"/>
    </o:shapelayout>
  </w:shapeDefaults>
  <w:decimalSymbol w:val=","/>
  <w:listSeparator w:val=";"/>
  <w15:chartTrackingRefBased/>
  <w15:docId w15:val="{8222B667-27C3-46C5-9008-A9C708B5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52F3D"/>
    <w:pPr>
      <w:keepNext/>
      <w:numPr>
        <w:numId w:val="17"/>
      </w:numPr>
      <w:spacing w:before="240" w:after="60"/>
      <w:outlineLvl w:val="0"/>
    </w:pPr>
    <w:rPr>
      <w:rFonts w:ascii="Arial" w:hAnsi="Arial" w:cs="Arial"/>
      <w:b/>
      <w:bCs/>
      <w:kern w:val="32"/>
      <w:sz w:val="32"/>
      <w:szCs w:val="32"/>
    </w:rPr>
  </w:style>
  <w:style w:type="paragraph" w:styleId="3">
    <w:name w:val="heading 3"/>
    <w:basedOn w:val="a"/>
    <w:next w:val="a"/>
    <w:qFormat/>
    <w:rsid w:val="00B429C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BE1A9A"/>
    <w:pPr>
      <w:widowControl w:val="0"/>
      <w:spacing w:line="260" w:lineRule="auto"/>
      <w:ind w:firstLine="400"/>
      <w:jc w:val="both"/>
    </w:pPr>
    <w:rPr>
      <w:snapToGrid w:val="0"/>
      <w:sz w:val="18"/>
    </w:rPr>
  </w:style>
  <w:style w:type="paragraph" w:styleId="a3">
    <w:name w:val="Body Text Indent"/>
    <w:basedOn w:val="a"/>
    <w:rsid w:val="00BE1A9A"/>
    <w:pPr>
      <w:spacing w:line="360" w:lineRule="auto"/>
      <w:ind w:firstLine="1134"/>
    </w:pPr>
    <w:rPr>
      <w:sz w:val="28"/>
      <w:szCs w:val="20"/>
    </w:rPr>
  </w:style>
  <w:style w:type="character" w:styleId="a4">
    <w:name w:val="Strong"/>
    <w:basedOn w:val="a0"/>
    <w:qFormat/>
    <w:rsid w:val="00912B6B"/>
    <w:rPr>
      <w:b/>
      <w:bCs/>
    </w:rPr>
  </w:style>
  <w:style w:type="character" w:styleId="a5">
    <w:name w:val="Hyperlink"/>
    <w:basedOn w:val="a0"/>
    <w:rsid w:val="00912B6B"/>
    <w:rPr>
      <w:color w:val="0000FF"/>
      <w:u w:val="single"/>
    </w:rPr>
  </w:style>
  <w:style w:type="paragraph" w:styleId="a6">
    <w:name w:val="Normal (Web)"/>
    <w:basedOn w:val="a"/>
    <w:rsid w:val="00594AB5"/>
    <w:pPr>
      <w:spacing w:before="100" w:beforeAutospacing="1" w:after="100" w:afterAutospacing="1"/>
    </w:pPr>
  </w:style>
  <w:style w:type="paragraph" w:styleId="a7">
    <w:name w:val="Document Map"/>
    <w:basedOn w:val="a"/>
    <w:semiHidden/>
    <w:rsid w:val="00821DE4"/>
    <w:pPr>
      <w:shd w:val="clear" w:color="auto" w:fill="000080"/>
    </w:pPr>
    <w:rPr>
      <w:rFonts w:ascii="Tahoma" w:hAnsi="Tahoma"/>
      <w:sz w:val="20"/>
      <w:szCs w:val="20"/>
    </w:rPr>
  </w:style>
  <w:style w:type="paragraph" w:styleId="a8">
    <w:name w:val="Body Text"/>
    <w:basedOn w:val="a"/>
    <w:rsid w:val="00EE4BF6"/>
    <w:pPr>
      <w:spacing w:after="120"/>
    </w:pPr>
  </w:style>
  <w:style w:type="paragraph" w:styleId="a9">
    <w:name w:val="header"/>
    <w:basedOn w:val="a"/>
    <w:rsid w:val="00CF4A62"/>
    <w:pPr>
      <w:tabs>
        <w:tab w:val="center" w:pos="4677"/>
        <w:tab w:val="right" w:pos="9355"/>
      </w:tabs>
    </w:pPr>
  </w:style>
  <w:style w:type="paragraph" w:styleId="aa">
    <w:name w:val="footer"/>
    <w:basedOn w:val="a"/>
    <w:rsid w:val="00CF4A62"/>
    <w:pPr>
      <w:tabs>
        <w:tab w:val="center" w:pos="4677"/>
        <w:tab w:val="right" w:pos="9355"/>
      </w:tabs>
    </w:pPr>
  </w:style>
  <w:style w:type="character" w:styleId="ab">
    <w:name w:val="page number"/>
    <w:basedOn w:val="a0"/>
    <w:rsid w:val="00CF4A62"/>
  </w:style>
  <w:style w:type="paragraph" w:styleId="ac">
    <w:name w:val="footnote text"/>
    <w:basedOn w:val="a"/>
    <w:semiHidden/>
    <w:rsid w:val="00B86A6A"/>
    <w:rPr>
      <w:sz w:val="20"/>
      <w:szCs w:val="20"/>
    </w:rPr>
  </w:style>
  <w:style w:type="character" w:styleId="ad">
    <w:name w:val="footnote reference"/>
    <w:basedOn w:val="a0"/>
    <w:semiHidden/>
    <w:rsid w:val="00B86A6A"/>
    <w:rPr>
      <w:vertAlign w:val="superscript"/>
    </w:rPr>
  </w:style>
  <w:style w:type="paragraph" w:styleId="ae">
    <w:name w:val="caption"/>
    <w:basedOn w:val="a"/>
    <w:next w:val="a"/>
    <w:qFormat/>
    <w:rsid w:val="00E27ADE"/>
    <w:rPr>
      <w:b/>
      <w:bCs/>
      <w:sz w:val="20"/>
      <w:szCs w:val="20"/>
    </w:rPr>
  </w:style>
  <w:style w:type="paragraph" w:customStyle="1" w:styleId="af">
    <w:name w:val="Знак Знак Знак Знак Знак Знак Знак"/>
    <w:basedOn w:val="a"/>
    <w:rsid w:val="00E27ADE"/>
    <w:pPr>
      <w:spacing w:after="160" w:line="240" w:lineRule="exact"/>
    </w:pPr>
    <w:rPr>
      <w:rFonts w:ascii="Verdana" w:hAnsi="Verdana"/>
      <w:sz w:val="20"/>
      <w:szCs w:val="20"/>
      <w:lang w:val="en-US" w:eastAsia="en-US"/>
    </w:rPr>
  </w:style>
  <w:style w:type="table" w:styleId="af0">
    <w:name w:val="Table Grid"/>
    <w:basedOn w:val="a1"/>
    <w:rsid w:val="00E27ADE"/>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48221">
    <w:name w:val="rvts48221"/>
    <w:basedOn w:val="a0"/>
    <w:rsid w:val="009128A7"/>
  </w:style>
  <w:style w:type="character" w:customStyle="1" w:styleId="11">
    <w:name w:val="Заголовок 1 Знак"/>
    <w:basedOn w:val="a0"/>
    <w:rsid w:val="007F03C2"/>
    <w:rPr>
      <w:sz w:val="36"/>
      <w:lang w:val="ru-RU" w:eastAsia="ru-RU" w:bidi="ar-SA"/>
    </w:rPr>
  </w:style>
  <w:style w:type="paragraph" w:customStyle="1" w:styleId="style1">
    <w:name w:val="style1"/>
    <w:basedOn w:val="a"/>
    <w:rsid w:val="003D6DF6"/>
    <w:pPr>
      <w:spacing w:before="100" w:beforeAutospacing="1" w:after="100" w:afterAutospacing="1"/>
    </w:pPr>
    <w:rPr>
      <w:color w:val="003366"/>
    </w:rPr>
  </w:style>
  <w:style w:type="character" w:customStyle="1" w:styleId="rvts48230">
    <w:name w:val="rvts48230"/>
    <w:basedOn w:val="a0"/>
    <w:rsid w:val="00936098"/>
  </w:style>
  <w:style w:type="paragraph" w:customStyle="1" w:styleId="af1">
    <w:name w:val="Абзац списка"/>
    <w:basedOn w:val="a"/>
    <w:qFormat/>
    <w:rsid w:val="00810BE7"/>
    <w:pPr>
      <w:spacing w:after="200" w:line="276" w:lineRule="auto"/>
      <w:ind w:left="720"/>
      <w:contextualSpacing/>
    </w:pPr>
    <w:rPr>
      <w:rFonts w:ascii="Calibri" w:eastAsia="Calibri" w:hAnsi="Calibri"/>
      <w:sz w:val="22"/>
      <w:szCs w:val="22"/>
      <w:lang w:eastAsia="en-US"/>
    </w:rPr>
  </w:style>
  <w:style w:type="character" w:styleId="af2">
    <w:name w:val="Emphasis"/>
    <w:basedOn w:val="a0"/>
    <w:qFormat/>
    <w:rsid w:val="00F63403"/>
    <w:rPr>
      <w:i/>
      <w:iCs/>
    </w:rPr>
  </w:style>
  <w:style w:type="paragraph" w:styleId="12">
    <w:name w:val="toc 1"/>
    <w:basedOn w:val="a"/>
    <w:next w:val="a"/>
    <w:autoRedefine/>
    <w:semiHidden/>
    <w:rsid w:val="0009791A"/>
  </w:style>
  <w:style w:type="character" w:styleId="HTML">
    <w:name w:val="HTML Cite"/>
    <w:basedOn w:val="a0"/>
    <w:rsid w:val="00E81401"/>
    <w:rPr>
      <w:i/>
      <w:iCs/>
    </w:rPr>
  </w:style>
  <w:style w:type="character" w:customStyle="1" w:styleId="rvts48220">
    <w:name w:val="rvts48220"/>
    <w:basedOn w:val="a0"/>
    <w:rsid w:val="008F3BDB"/>
  </w:style>
  <w:style w:type="character" w:customStyle="1" w:styleId="rvts482213">
    <w:name w:val="rvts482213"/>
    <w:basedOn w:val="a0"/>
    <w:rsid w:val="008F3BDB"/>
  </w:style>
  <w:style w:type="paragraph" w:styleId="af3">
    <w:name w:val="Title"/>
    <w:basedOn w:val="a"/>
    <w:qFormat/>
    <w:rsid w:val="00D265F9"/>
    <w:pPr>
      <w:ind w:left="5046"/>
      <w:jc w:val="center"/>
    </w:pPr>
    <w:rPr>
      <w:sz w:val="28"/>
      <w:szCs w:val="20"/>
    </w:rPr>
  </w:style>
  <w:style w:type="paragraph" w:styleId="af4">
    <w:name w:val="Balloon Text"/>
    <w:basedOn w:val="a"/>
    <w:semiHidden/>
    <w:rsid w:val="00EB0B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74012">
      <w:bodyDiv w:val="1"/>
      <w:marLeft w:val="0"/>
      <w:marRight w:val="0"/>
      <w:marTop w:val="0"/>
      <w:marBottom w:val="0"/>
      <w:divBdr>
        <w:top w:val="none" w:sz="0" w:space="0" w:color="auto"/>
        <w:left w:val="none" w:sz="0" w:space="0" w:color="auto"/>
        <w:bottom w:val="none" w:sz="0" w:space="0" w:color="auto"/>
        <w:right w:val="none" w:sz="0" w:space="0" w:color="auto"/>
      </w:divBdr>
    </w:div>
    <w:div w:id="464590791">
      <w:bodyDiv w:val="1"/>
      <w:marLeft w:val="0"/>
      <w:marRight w:val="0"/>
      <w:marTop w:val="0"/>
      <w:marBottom w:val="0"/>
      <w:divBdr>
        <w:top w:val="none" w:sz="0" w:space="0" w:color="auto"/>
        <w:left w:val="none" w:sz="0" w:space="0" w:color="auto"/>
        <w:bottom w:val="none" w:sz="0" w:space="0" w:color="auto"/>
        <w:right w:val="none" w:sz="0" w:space="0" w:color="auto"/>
      </w:divBdr>
    </w:div>
    <w:div w:id="819807804">
      <w:bodyDiv w:val="1"/>
      <w:marLeft w:val="0"/>
      <w:marRight w:val="0"/>
      <w:marTop w:val="0"/>
      <w:marBottom w:val="0"/>
      <w:divBdr>
        <w:top w:val="none" w:sz="0" w:space="0" w:color="auto"/>
        <w:left w:val="none" w:sz="0" w:space="0" w:color="auto"/>
        <w:bottom w:val="none" w:sz="0" w:space="0" w:color="auto"/>
        <w:right w:val="none" w:sz="0" w:space="0" w:color="auto"/>
      </w:divBdr>
    </w:div>
    <w:div w:id="1171795856">
      <w:bodyDiv w:val="1"/>
      <w:marLeft w:val="0"/>
      <w:marRight w:val="0"/>
      <w:marTop w:val="0"/>
      <w:marBottom w:val="0"/>
      <w:divBdr>
        <w:top w:val="none" w:sz="0" w:space="0" w:color="auto"/>
        <w:left w:val="none" w:sz="0" w:space="0" w:color="auto"/>
        <w:bottom w:val="none" w:sz="0" w:space="0" w:color="auto"/>
        <w:right w:val="none" w:sz="0" w:space="0" w:color="auto"/>
      </w:divBdr>
    </w:div>
    <w:div w:id="130981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13167</Words>
  <Characters>75054</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88045</CharactersWithSpaces>
  <SharedDoc>false</SharedDoc>
  <HLinks>
    <vt:vector size="120" baseType="variant">
      <vt:variant>
        <vt:i4>2031672</vt:i4>
      </vt:variant>
      <vt:variant>
        <vt:i4>104</vt:i4>
      </vt:variant>
      <vt:variant>
        <vt:i4>0</vt:i4>
      </vt:variant>
      <vt:variant>
        <vt:i4>5</vt:i4>
      </vt:variant>
      <vt:variant>
        <vt:lpwstr/>
      </vt:variant>
      <vt:variant>
        <vt:lpwstr>_Toc233596085</vt:lpwstr>
      </vt:variant>
      <vt:variant>
        <vt:i4>2031672</vt:i4>
      </vt:variant>
      <vt:variant>
        <vt:i4>98</vt:i4>
      </vt:variant>
      <vt:variant>
        <vt:i4>0</vt:i4>
      </vt:variant>
      <vt:variant>
        <vt:i4>5</vt:i4>
      </vt:variant>
      <vt:variant>
        <vt:lpwstr/>
      </vt:variant>
      <vt:variant>
        <vt:lpwstr>_Toc233596084</vt:lpwstr>
      </vt:variant>
      <vt:variant>
        <vt:i4>2031672</vt:i4>
      </vt:variant>
      <vt:variant>
        <vt:i4>92</vt:i4>
      </vt:variant>
      <vt:variant>
        <vt:i4>0</vt:i4>
      </vt:variant>
      <vt:variant>
        <vt:i4>5</vt:i4>
      </vt:variant>
      <vt:variant>
        <vt:lpwstr/>
      </vt:variant>
      <vt:variant>
        <vt:lpwstr>_Toc233596083</vt:lpwstr>
      </vt:variant>
      <vt:variant>
        <vt:i4>2031672</vt:i4>
      </vt:variant>
      <vt:variant>
        <vt:i4>86</vt:i4>
      </vt:variant>
      <vt:variant>
        <vt:i4>0</vt:i4>
      </vt:variant>
      <vt:variant>
        <vt:i4>5</vt:i4>
      </vt:variant>
      <vt:variant>
        <vt:lpwstr/>
      </vt:variant>
      <vt:variant>
        <vt:lpwstr>_Toc233596082</vt:lpwstr>
      </vt:variant>
      <vt:variant>
        <vt:i4>2031672</vt:i4>
      </vt:variant>
      <vt:variant>
        <vt:i4>80</vt:i4>
      </vt:variant>
      <vt:variant>
        <vt:i4>0</vt:i4>
      </vt:variant>
      <vt:variant>
        <vt:i4>5</vt:i4>
      </vt:variant>
      <vt:variant>
        <vt:lpwstr/>
      </vt:variant>
      <vt:variant>
        <vt:lpwstr>_Toc233596081</vt:lpwstr>
      </vt:variant>
      <vt:variant>
        <vt:i4>2031672</vt:i4>
      </vt:variant>
      <vt:variant>
        <vt:i4>74</vt:i4>
      </vt:variant>
      <vt:variant>
        <vt:i4>0</vt:i4>
      </vt:variant>
      <vt:variant>
        <vt:i4>5</vt:i4>
      </vt:variant>
      <vt:variant>
        <vt:lpwstr/>
      </vt:variant>
      <vt:variant>
        <vt:lpwstr>_Toc233596080</vt:lpwstr>
      </vt:variant>
      <vt:variant>
        <vt:i4>1048632</vt:i4>
      </vt:variant>
      <vt:variant>
        <vt:i4>68</vt:i4>
      </vt:variant>
      <vt:variant>
        <vt:i4>0</vt:i4>
      </vt:variant>
      <vt:variant>
        <vt:i4>5</vt:i4>
      </vt:variant>
      <vt:variant>
        <vt:lpwstr/>
      </vt:variant>
      <vt:variant>
        <vt:lpwstr>_Toc233596079</vt:lpwstr>
      </vt:variant>
      <vt:variant>
        <vt:i4>1048632</vt:i4>
      </vt:variant>
      <vt:variant>
        <vt:i4>62</vt:i4>
      </vt:variant>
      <vt:variant>
        <vt:i4>0</vt:i4>
      </vt:variant>
      <vt:variant>
        <vt:i4>5</vt:i4>
      </vt:variant>
      <vt:variant>
        <vt:lpwstr/>
      </vt:variant>
      <vt:variant>
        <vt:lpwstr>_Toc233596078</vt:lpwstr>
      </vt:variant>
      <vt:variant>
        <vt:i4>1048632</vt:i4>
      </vt:variant>
      <vt:variant>
        <vt:i4>56</vt:i4>
      </vt:variant>
      <vt:variant>
        <vt:i4>0</vt:i4>
      </vt:variant>
      <vt:variant>
        <vt:i4>5</vt:i4>
      </vt:variant>
      <vt:variant>
        <vt:lpwstr/>
      </vt:variant>
      <vt:variant>
        <vt:lpwstr>_Toc233596077</vt:lpwstr>
      </vt:variant>
      <vt:variant>
        <vt:i4>1048632</vt:i4>
      </vt:variant>
      <vt:variant>
        <vt:i4>50</vt:i4>
      </vt:variant>
      <vt:variant>
        <vt:i4>0</vt:i4>
      </vt:variant>
      <vt:variant>
        <vt:i4>5</vt:i4>
      </vt:variant>
      <vt:variant>
        <vt:lpwstr/>
      </vt:variant>
      <vt:variant>
        <vt:lpwstr>_Toc233596076</vt:lpwstr>
      </vt:variant>
      <vt:variant>
        <vt:i4>1048632</vt:i4>
      </vt:variant>
      <vt:variant>
        <vt:i4>44</vt:i4>
      </vt:variant>
      <vt:variant>
        <vt:i4>0</vt:i4>
      </vt:variant>
      <vt:variant>
        <vt:i4>5</vt:i4>
      </vt:variant>
      <vt:variant>
        <vt:lpwstr/>
      </vt:variant>
      <vt:variant>
        <vt:lpwstr>_Toc233596075</vt:lpwstr>
      </vt:variant>
      <vt:variant>
        <vt:i4>1048632</vt:i4>
      </vt:variant>
      <vt:variant>
        <vt:i4>38</vt:i4>
      </vt:variant>
      <vt:variant>
        <vt:i4>0</vt:i4>
      </vt:variant>
      <vt:variant>
        <vt:i4>5</vt:i4>
      </vt:variant>
      <vt:variant>
        <vt:lpwstr/>
      </vt:variant>
      <vt:variant>
        <vt:lpwstr>_Toc233596074</vt:lpwstr>
      </vt:variant>
      <vt:variant>
        <vt:i4>1048632</vt:i4>
      </vt:variant>
      <vt:variant>
        <vt:i4>32</vt:i4>
      </vt:variant>
      <vt:variant>
        <vt:i4>0</vt:i4>
      </vt:variant>
      <vt:variant>
        <vt:i4>5</vt:i4>
      </vt:variant>
      <vt:variant>
        <vt:lpwstr/>
      </vt:variant>
      <vt:variant>
        <vt:lpwstr>_Toc233596073</vt:lpwstr>
      </vt:variant>
      <vt:variant>
        <vt:i4>1048632</vt:i4>
      </vt:variant>
      <vt:variant>
        <vt:i4>26</vt:i4>
      </vt:variant>
      <vt:variant>
        <vt:i4>0</vt:i4>
      </vt:variant>
      <vt:variant>
        <vt:i4>5</vt:i4>
      </vt:variant>
      <vt:variant>
        <vt:lpwstr/>
      </vt:variant>
      <vt:variant>
        <vt:lpwstr>_Toc233596072</vt:lpwstr>
      </vt:variant>
      <vt:variant>
        <vt:i4>1048632</vt:i4>
      </vt:variant>
      <vt:variant>
        <vt:i4>20</vt:i4>
      </vt:variant>
      <vt:variant>
        <vt:i4>0</vt:i4>
      </vt:variant>
      <vt:variant>
        <vt:i4>5</vt:i4>
      </vt:variant>
      <vt:variant>
        <vt:lpwstr/>
      </vt:variant>
      <vt:variant>
        <vt:lpwstr>_Toc233596071</vt:lpwstr>
      </vt:variant>
      <vt:variant>
        <vt:i4>1048632</vt:i4>
      </vt:variant>
      <vt:variant>
        <vt:i4>14</vt:i4>
      </vt:variant>
      <vt:variant>
        <vt:i4>0</vt:i4>
      </vt:variant>
      <vt:variant>
        <vt:i4>5</vt:i4>
      </vt:variant>
      <vt:variant>
        <vt:lpwstr/>
      </vt:variant>
      <vt:variant>
        <vt:lpwstr>_Toc233596070</vt:lpwstr>
      </vt:variant>
      <vt:variant>
        <vt:i4>1114168</vt:i4>
      </vt:variant>
      <vt:variant>
        <vt:i4>8</vt:i4>
      </vt:variant>
      <vt:variant>
        <vt:i4>0</vt:i4>
      </vt:variant>
      <vt:variant>
        <vt:i4>5</vt:i4>
      </vt:variant>
      <vt:variant>
        <vt:lpwstr/>
      </vt:variant>
      <vt:variant>
        <vt:lpwstr>_Toc233596069</vt:lpwstr>
      </vt:variant>
      <vt:variant>
        <vt:i4>1114168</vt:i4>
      </vt:variant>
      <vt:variant>
        <vt:i4>2</vt:i4>
      </vt:variant>
      <vt:variant>
        <vt:i4>0</vt:i4>
      </vt:variant>
      <vt:variant>
        <vt:i4>5</vt:i4>
      </vt:variant>
      <vt:variant>
        <vt:lpwstr/>
      </vt:variant>
      <vt:variant>
        <vt:lpwstr>_Toc233596068</vt:lpwstr>
      </vt:variant>
      <vt:variant>
        <vt:i4>5767252</vt:i4>
      </vt:variant>
      <vt:variant>
        <vt:i4>3</vt:i4>
      </vt:variant>
      <vt:variant>
        <vt:i4>0</vt:i4>
      </vt:variant>
      <vt:variant>
        <vt:i4>5</vt:i4>
      </vt:variant>
      <vt:variant>
        <vt:lpwstr>http://www.economy.gov.ru/wps/wcm/myconnect/economylib/mert/welcome/economy/economiccooperation/econcoopintorgdirect/doc1193224620469</vt:lpwstr>
      </vt:variant>
      <vt:variant>
        <vt:lpwstr/>
      </vt:variant>
      <vt:variant>
        <vt:i4>5767252</vt:i4>
      </vt:variant>
      <vt:variant>
        <vt:i4>0</vt:i4>
      </vt:variant>
      <vt:variant>
        <vt:i4>0</vt:i4>
      </vt:variant>
      <vt:variant>
        <vt:i4>5</vt:i4>
      </vt:variant>
      <vt:variant>
        <vt:lpwstr>http://www.economy.gov.ru/wps/wcm/myconnect/economylib/mert/welcome/economy/economiccooperation/econcoopintorgdirect/doc1193224620469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cp:lastModifiedBy>Irina</cp:lastModifiedBy>
  <cp:revision>2</cp:revision>
  <cp:lastPrinted>2009-06-24T05:42:00Z</cp:lastPrinted>
  <dcterms:created xsi:type="dcterms:W3CDTF">2014-09-04T19:37:00Z</dcterms:created>
  <dcterms:modified xsi:type="dcterms:W3CDTF">2014-09-04T19:37:00Z</dcterms:modified>
</cp:coreProperties>
</file>