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EA7" w:rsidRDefault="00CD5EA7" w:rsidP="00323311">
      <w:pPr>
        <w:pBdr>
          <w:bottom w:val="double" w:sz="6" w:space="0" w:color="auto"/>
          <w:between w:val="double" w:sz="6" w:space="8" w:color="auto"/>
        </w:pBdr>
        <w:spacing w:before="100"/>
        <w:ind w:firstLine="0"/>
        <w:jc w:val="center"/>
        <w:rPr>
          <w:color w:val="000000"/>
          <w:szCs w:val="28"/>
        </w:rPr>
      </w:pPr>
      <w:r>
        <w:rPr>
          <w:color w:val="000000"/>
          <w:szCs w:val="28"/>
        </w:rPr>
        <w:t>ФЕДЕРАЛЬНОЕ АГЕНТСТВО ПО ОБРАЗОВАНИЮ</w:t>
      </w:r>
    </w:p>
    <w:p w:rsidR="00B933EA" w:rsidRPr="00557FE6" w:rsidRDefault="00CD5EA7" w:rsidP="00323311">
      <w:pPr>
        <w:ind w:firstLine="0"/>
        <w:jc w:val="center"/>
        <w:rPr>
          <w:sz w:val="24"/>
        </w:rPr>
      </w:pPr>
      <w:r w:rsidRPr="00557FE6">
        <w:rPr>
          <w:sz w:val="24"/>
        </w:rPr>
        <w:t xml:space="preserve">Государственное образовательное учреждение высшего профессионального образования </w:t>
      </w:r>
    </w:p>
    <w:p w:rsidR="00CD5EA7" w:rsidRPr="00557FE6" w:rsidRDefault="00CD5EA7" w:rsidP="00323311">
      <w:pPr>
        <w:ind w:firstLine="0"/>
        <w:jc w:val="center"/>
        <w:rPr>
          <w:sz w:val="24"/>
        </w:rPr>
      </w:pPr>
      <w:r w:rsidRPr="00557FE6">
        <w:rPr>
          <w:sz w:val="24"/>
        </w:rPr>
        <w:t>«Московский государственный лингвистический университет»</w:t>
      </w:r>
    </w:p>
    <w:p w:rsidR="00CD5EA7" w:rsidRDefault="00CD5EA7" w:rsidP="00323311">
      <w:pPr>
        <w:ind w:firstLine="0"/>
        <w:jc w:val="center"/>
        <w:rPr>
          <w:szCs w:val="28"/>
        </w:rPr>
      </w:pPr>
    </w:p>
    <w:p w:rsidR="00CD5EA7" w:rsidRDefault="00CD5EA7" w:rsidP="00323311">
      <w:pPr>
        <w:ind w:firstLine="0"/>
        <w:jc w:val="center"/>
        <w:rPr>
          <w:szCs w:val="28"/>
        </w:rPr>
      </w:pPr>
    </w:p>
    <w:p w:rsidR="00CD5EA7" w:rsidRDefault="00CD5EA7" w:rsidP="00323311">
      <w:pPr>
        <w:ind w:firstLine="0"/>
        <w:jc w:val="center"/>
        <w:rPr>
          <w:szCs w:val="28"/>
        </w:rPr>
      </w:pPr>
    </w:p>
    <w:p w:rsidR="00CD5EA7" w:rsidRDefault="00CD5EA7" w:rsidP="00323311">
      <w:pPr>
        <w:ind w:firstLine="0"/>
        <w:jc w:val="center"/>
        <w:rPr>
          <w:szCs w:val="28"/>
        </w:rPr>
      </w:pPr>
    </w:p>
    <w:p w:rsidR="00CD5EA7" w:rsidRDefault="00CD5EA7" w:rsidP="00323311">
      <w:pPr>
        <w:ind w:firstLine="0"/>
        <w:rPr>
          <w:szCs w:val="28"/>
        </w:rPr>
      </w:pPr>
    </w:p>
    <w:p w:rsidR="00557FE6" w:rsidRDefault="00557FE6" w:rsidP="00323311">
      <w:pPr>
        <w:ind w:firstLine="0"/>
        <w:rPr>
          <w:szCs w:val="28"/>
        </w:rPr>
      </w:pPr>
    </w:p>
    <w:p w:rsidR="00CD5EA7" w:rsidRDefault="00CD5EA7" w:rsidP="00323311">
      <w:pPr>
        <w:ind w:firstLine="0"/>
        <w:rPr>
          <w:szCs w:val="28"/>
        </w:rPr>
      </w:pPr>
    </w:p>
    <w:p w:rsidR="00CD5EA7" w:rsidRDefault="00CD5EA7" w:rsidP="00323311">
      <w:pPr>
        <w:ind w:firstLine="0"/>
        <w:rPr>
          <w:szCs w:val="28"/>
        </w:rPr>
      </w:pPr>
    </w:p>
    <w:p w:rsidR="00CD5EA7" w:rsidRDefault="00CD5EA7" w:rsidP="00323311">
      <w:pPr>
        <w:ind w:firstLine="0"/>
        <w:rPr>
          <w:szCs w:val="28"/>
        </w:rPr>
      </w:pPr>
    </w:p>
    <w:p w:rsidR="00CD5EA7" w:rsidRDefault="00CD5EA7" w:rsidP="00323311">
      <w:pPr>
        <w:ind w:firstLine="0"/>
        <w:rPr>
          <w:szCs w:val="28"/>
        </w:rPr>
      </w:pPr>
    </w:p>
    <w:p w:rsidR="00CD5EA7" w:rsidRDefault="00CD5EA7" w:rsidP="00323311">
      <w:pPr>
        <w:ind w:firstLine="0"/>
        <w:rPr>
          <w:szCs w:val="28"/>
        </w:rPr>
      </w:pPr>
    </w:p>
    <w:p w:rsidR="00CD5EA7" w:rsidRDefault="00CD5EA7" w:rsidP="00323311">
      <w:pPr>
        <w:ind w:firstLine="0"/>
        <w:rPr>
          <w:szCs w:val="28"/>
        </w:rPr>
      </w:pPr>
    </w:p>
    <w:p w:rsidR="00CD5EA7" w:rsidRDefault="00CD5EA7" w:rsidP="00323311">
      <w:pPr>
        <w:ind w:firstLine="0"/>
        <w:rPr>
          <w:szCs w:val="28"/>
        </w:rPr>
      </w:pPr>
    </w:p>
    <w:tbl>
      <w:tblPr>
        <w:tblW w:w="0" w:type="auto"/>
        <w:tblLook w:val="01E0" w:firstRow="1" w:lastRow="1" w:firstColumn="1" w:lastColumn="1" w:noHBand="0" w:noVBand="0"/>
      </w:tblPr>
      <w:tblGrid>
        <w:gridCol w:w="10068"/>
      </w:tblGrid>
      <w:tr w:rsidR="00D96183" w:rsidRPr="00CC1311" w:rsidTr="00CC1311">
        <w:trPr>
          <w:trHeight w:val="232"/>
        </w:trPr>
        <w:tc>
          <w:tcPr>
            <w:tcW w:w="10068" w:type="dxa"/>
            <w:vAlign w:val="bottom"/>
          </w:tcPr>
          <w:p w:rsidR="00D96183" w:rsidRPr="00CC1311" w:rsidRDefault="00D96183" w:rsidP="00323311">
            <w:pPr>
              <w:shd w:val="clear" w:color="auto" w:fill="FFFFFF"/>
              <w:ind w:left="5" w:firstLine="0"/>
              <w:jc w:val="center"/>
              <w:outlineLvl w:val="0"/>
              <w:rPr>
                <w:b/>
                <w:bCs/>
                <w:sz w:val="32"/>
                <w:szCs w:val="32"/>
              </w:rPr>
            </w:pPr>
            <w:r w:rsidRPr="00CC1311">
              <w:rPr>
                <w:b/>
                <w:bCs/>
                <w:sz w:val="32"/>
                <w:szCs w:val="32"/>
              </w:rPr>
              <w:t xml:space="preserve">МЕТОДИЧЕСКИЕ </w:t>
            </w:r>
            <w:r w:rsidR="00E72E31">
              <w:rPr>
                <w:b/>
                <w:bCs/>
                <w:sz w:val="32"/>
                <w:szCs w:val="32"/>
              </w:rPr>
              <w:t>РЕКОМЕНДАЦИИ</w:t>
            </w:r>
          </w:p>
          <w:p w:rsidR="00D96183" w:rsidRPr="00CC1311" w:rsidRDefault="00557FE6" w:rsidP="00557FE6">
            <w:pPr>
              <w:shd w:val="clear" w:color="auto" w:fill="FFFFFF"/>
              <w:ind w:left="5" w:firstLine="0"/>
              <w:jc w:val="center"/>
              <w:outlineLvl w:val="0"/>
              <w:rPr>
                <w:b/>
                <w:bCs/>
                <w:sz w:val="32"/>
                <w:szCs w:val="32"/>
              </w:rPr>
            </w:pPr>
            <w:r>
              <w:rPr>
                <w:b/>
                <w:bCs/>
                <w:sz w:val="32"/>
                <w:szCs w:val="32"/>
              </w:rPr>
              <w:t>ПО ОРГАНИЗАЦИИ РУБЕЖНОГО КОНТРОЛЯ</w:t>
            </w:r>
            <w:r>
              <w:rPr>
                <w:b/>
                <w:bCs/>
                <w:sz w:val="32"/>
                <w:szCs w:val="32"/>
              </w:rPr>
              <w:br/>
              <w:t>ПО</w:t>
            </w:r>
            <w:r w:rsidR="00D96183" w:rsidRPr="00CC1311">
              <w:rPr>
                <w:b/>
                <w:bCs/>
                <w:sz w:val="32"/>
                <w:szCs w:val="32"/>
              </w:rPr>
              <w:t xml:space="preserve"> ДИСЦИПЛИ</w:t>
            </w:r>
            <w:r>
              <w:rPr>
                <w:b/>
                <w:bCs/>
                <w:sz w:val="32"/>
                <w:szCs w:val="32"/>
              </w:rPr>
              <w:t>НЕ</w:t>
            </w:r>
          </w:p>
        </w:tc>
      </w:tr>
      <w:tr w:rsidR="00D96183" w:rsidRPr="00CC1311" w:rsidTr="00CC1311">
        <w:tc>
          <w:tcPr>
            <w:tcW w:w="10068" w:type="dxa"/>
            <w:tcBorders>
              <w:bottom w:val="single" w:sz="4" w:space="0" w:color="auto"/>
            </w:tcBorders>
            <w:vAlign w:val="center"/>
          </w:tcPr>
          <w:p w:rsidR="00D96183" w:rsidRPr="00CC1311" w:rsidRDefault="00CC4379" w:rsidP="00CC4379">
            <w:pPr>
              <w:tabs>
                <w:tab w:val="num" w:pos="0"/>
              </w:tabs>
              <w:ind w:firstLine="0"/>
              <w:jc w:val="center"/>
              <w:rPr>
                <w:bCs/>
                <w:szCs w:val="28"/>
              </w:rPr>
            </w:pPr>
            <w:r>
              <w:rPr>
                <w:bCs/>
                <w:szCs w:val="28"/>
              </w:rPr>
              <w:t>М</w:t>
            </w:r>
            <w:r w:rsidR="00FA66AB">
              <w:rPr>
                <w:bCs/>
                <w:szCs w:val="28"/>
              </w:rPr>
              <w:t>атематические методы в бизнесе и управлении</w:t>
            </w:r>
          </w:p>
        </w:tc>
      </w:tr>
      <w:tr w:rsidR="00D96183" w:rsidRPr="00CC1311" w:rsidTr="00CC1311">
        <w:tc>
          <w:tcPr>
            <w:tcW w:w="10068" w:type="dxa"/>
            <w:tcBorders>
              <w:top w:val="single" w:sz="4" w:space="0" w:color="auto"/>
            </w:tcBorders>
            <w:vAlign w:val="center"/>
          </w:tcPr>
          <w:p w:rsidR="00D96183" w:rsidRPr="00CC1311" w:rsidRDefault="00D96183" w:rsidP="00323311">
            <w:pPr>
              <w:shd w:val="clear" w:color="auto" w:fill="FFFFFF"/>
              <w:ind w:left="5" w:firstLine="0"/>
              <w:jc w:val="center"/>
              <w:outlineLvl w:val="0"/>
              <w:rPr>
                <w:bCs/>
                <w:i/>
                <w:sz w:val="20"/>
                <w:szCs w:val="20"/>
              </w:rPr>
            </w:pPr>
            <w:r w:rsidRPr="00CC1311">
              <w:rPr>
                <w:bCs/>
                <w:i/>
                <w:sz w:val="20"/>
                <w:szCs w:val="20"/>
              </w:rPr>
              <w:t>(наименование учебной дисциплины по учебному плану)</w:t>
            </w:r>
          </w:p>
        </w:tc>
      </w:tr>
      <w:tr w:rsidR="00D96183" w:rsidRPr="00CC1311" w:rsidTr="00CC1311">
        <w:trPr>
          <w:trHeight w:val="193"/>
        </w:trPr>
        <w:tc>
          <w:tcPr>
            <w:tcW w:w="10068" w:type="dxa"/>
            <w:tcBorders>
              <w:bottom w:val="single" w:sz="4" w:space="0" w:color="auto"/>
            </w:tcBorders>
            <w:vAlign w:val="center"/>
          </w:tcPr>
          <w:p w:rsidR="00D96183" w:rsidRPr="00EA2756" w:rsidRDefault="00EA2756" w:rsidP="00323311">
            <w:pPr>
              <w:ind w:firstLine="0"/>
              <w:jc w:val="center"/>
            </w:pPr>
            <w:r w:rsidRPr="00EA2756">
              <w:t>ДН-М.07</w:t>
            </w:r>
          </w:p>
        </w:tc>
      </w:tr>
      <w:tr w:rsidR="00D96183" w:rsidRPr="00CC1311" w:rsidTr="00CC1311">
        <w:tc>
          <w:tcPr>
            <w:tcW w:w="10068" w:type="dxa"/>
            <w:tcBorders>
              <w:top w:val="single" w:sz="4" w:space="0" w:color="auto"/>
            </w:tcBorders>
            <w:vAlign w:val="center"/>
          </w:tcPr>
          <w:p w:rsidR="00D96183" w:rsidRPr="00CC1311" w:rsidRDefault="00D96183" w:rsidP="00323311">
            <w:pPr>
              <w:shd w:val="clear" w:color="auto" w:fill="FFFFFF"/>
              <w:ind w:left="5" w:firstLine="0"/>
              <w:jc w:val="center"/>
              <w:outlineLvl w:val="0"/>
              <w:rPr>
                <w:bCs/>
                <w:i/>
                <w:sz w:val="20"/>
                <w:szCs w:val="20"/>
              </w:rPr>
            </w:pPr>
            <w:r w:rsidRPr="00CC1311">
              <w:rPr>
                <w:bCs/>
                <w:i/>
                <w:sz w:val="20"/>
                <w:szCs w:val="20"/>
              </w:rPr>
              <w:t>(шифр дисциплины по учебному плану)</w:t>
            </w:r>
          </w:p>
        </w:tc>
      </w:tr>
      <w:tr w:rsidR="00D96183" w:rsidRPr="00CC1311" w:rsidTr="00CC1311">
        <w:trPr>
          <w:trHeight w:val="138"/>
        </w:trPr>
        <w:tc>
          <w:tcPr>
            <w:tcW w:w="10068" w:type="dxa"/>
            <w:tcBorders>
              <w:bottom w:val="single" w:sz="4" w:space="0" w:color="auto"/>
            </w:tcBorders>
            <w:vAlign w:val="center"/>
          </w:tcPr>
          <w:p w:rsidR="00D96183" w:rsidRPr="00CC1311" w:rsidRDefault="00EA2756" w:rsidP="00323311">
            <w:pPr>
              <w:ind w:firstLine="0"/>
              <w:jc w:val="center"/>
              <w:rPr>
                <w:b/>
                <w:bCs/>
                <w:szCs w:val="28"/>
              </w:rPr>
            </w:pPr>
            <w:r w:rsidRPr="00EA2756">
              <w:t>магистратуры по направлению 080100 -</w:t>
            </w:r>
            <w:r w:rsidRPr="00EA2756">
              <w:rPr>
                <w:b/>
                <w:bCs/>
                <w:szCs w:val="28"/>
              </w:rPr>
              <w:t xml:space="preserve"> экономика</w:t>
            </w:r>
          </w:p>
        </w:tc>
      </w:tr>
      <w:tr w:rsidR="00D96183" w:rsidRPr="00CC1311" w:rsidTr="00CC1311">
        <w:tc>
          <w:tcPr>
            <w:tcW w:w="10068" w:type="dxa"/>
            <w:tcBorders>
              <w:top w:val="single" w:sz="4" w:space="0" w:color="auto"/>
            </w:tcBorders>
          </w:tcPr>
          <w:p w:rsidR="00D96183" w:rsidRPr="00CC1311" w:rsidRDefault="00D96183" w:rsidP="00323311">
            <w:pPr>
              <w:shd w:val="clear" w:color="auto" w:fill="FFFFFF"/>
              <w:ind w:left="5" w:firstLine="0"/>
              <w:jc w:val="center"/>
              <w:outlineLvl w:val="0"/>
              <w:rPr>
                <w:bCs/>
                <w:i/>
                <w:sz w:val="20"/>
                <w:szCs w:val="20"/>
              </w:rPr>
            </w:pPr>
            <w:r w:rsidRPr="00CC1311">
              <w:rPr>
                <w:bCs/>
                <w:i/>
                <w:sz w:val="20"/>
                <w:szCs w:val="20"/>
              </w:rPr>
              <w:t>(шифр и наименование образовательной программы (нескольких образовательных программ),</w:t>
            </w:r>
          </w:p>
          <w:p w:rsidR="00D96183" w:rsidRPr="00CC1311" w:rsidRDefault="00D96183" w:rsidP="00323311">
            <w:pPr>
              <w:shd w:val="clear" w:color="auto" w:fill="FFFFFF"/>
              <w:ind w:left="5" w:firstLine="0"/>
              <w:jc w:val="center"/>
              <w:outlineLvl w:val="0"/>
              <w:rPr>
                <w:bCs/>
                <w:i/>
                <w:sz w:val="16"/>
                <w:szCs w:val="16"/>
              </w:rPr>
            </w:pPr>
            <w:r w:rsidRPr="00CC1311">
              <w:rPr>
                <w:bCs/>
                <w:i/>
                <w:sz w:val="20"/>
                <w:szCs w:val="20"/>
              </w:rPr>
              <w:t>в рамках которой(ых)  дисциплина реализуется)</w:t>
            </w:r>
          </w:p>
        </w:tc>
      </w:tr>
    </w:tbl>
    <w:p w:rsidR="00CD5EA7" w:rsidRDefault="00CD5EA7" w:rsidP="00323311">
      <w:pPr>
        <w:ind w:firstLine="0"/>
        <w:rPr>
          <w:szCs w:val="28"/>
        </w:rP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D96183" w:rsidRDefault="00D96183" w:rsidP="00323311">
      <w:pPr>
        <w:shd w:val="clear" w:color="auto" w:fill="FFFFFF"/>
        <w:ind w:right="5" w:firstLine="0"/>
        <w:jc w:val="center"/>
      </w:pPr>
    </w:p>
    <w:p w:rsidR="00D96183" w:rsidRDefault="00D96183" w:rsidP="00323311">
      <w:pPr>
        <w:shd w:val="clear" w:color="auto" w:fill="FFFFFF"/>
        <w:ind w:right="5" w:firstLine="0"/>
        <w:jc w:val="center"/>
      </w:pPr>
    </w:p>
    <w:p w:rsidR="00D96183" w:rsidRDefault="00D96183"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hd w:val="clear" w:color="auto" w:fill="FFFFFF"/>
        <w:ind w:right="5" w:firstLine="0"/>
        <w:jc w:val="center"/>
      </w:pPr>
    </w:p>
    <w:p w:rsidR="00CD5EA7" w:rsidRDefault="00CD5EA7" w:rsidP="00323311">
      <w:pPr>
        <w:spacing w:before="360"/>
        <w:ind w:firstLine="0"/>
        <w:jc w:val="center"/>
        <w:rPr>
          <w:szCs w:val="28"/>
        </w:rPr>
      </w:pPr>
      <w:r>
        <w:rPr>
          <w:szCs w:val="28"/>
        </w:rPr>
        <w:t>Мос</w:t>
      </w:r>
      <w:r w:rsidR="00D96183">
        <w:rPr>
          <w:szCs w:val="28"/>
        </w:rPr>
        <w:t xml:space="preserve">ква </w:t>
      </w:r>
      <w:r>
        <w:rPr>
          <w:szCs w:val="28"/>
        </w:rPr>
        <w:t>20</w:t>
      </w:r>
      <w:r w:rsidR="00FA66AB">
        <w:rPr>
          <w:szCs w:val="28"/>
        </w:rPr>
        <w:t>09</w:t>
      </w:r>
      <w:r w:rsidR="00D96183">
        <w:rPr>
          <w:szCs w:val="28"/>
        </w:rPr>
        <w:t xml:space="preserve"> г.</w:t>
      </w:r>
    </w:p>
    <w:p w:rsidR="00CD5EA7" w:rsidRDefault="00CD5EA7" w:rsidP="00323311">
      <w:pPr>
        <w:suppressAutoHyphens/>
        <w:ind w:right="-386" w:firstLine="0"/>
        <w:rPr>
          <w:szCs w:val="28"/>
        </w:rPr>
      </w:pPr>
      <w:r>
        <w:rPr>
          <w:szCs w:val="28"/>
        </w:rPr>
        <w:br w:type="page"/>
      </w:r>
    </w:p>
    <w:p w:rsidR="00CD5EA7" w:rsidRDefault="00CD5EA7" w:rsidP="00323311">
      <w:pPr>
        <w:pStyle w:val="a8"/>
        <w:suppressAutoHyphens/>
        <w:ind w:right="-386" w:firstLine="0"/>
        <w:rPr>
          <w:szCs w:val="28"/>
        </w:rPr>
      </w:pPr>
    </w:p>
    <w:p w:rsidR="00CD5EA7" w:rsidRDefault="00CD5EA7" w:rsidP="00323311">
      <w:pPr>
        <w:pStyle w:val="a8"/>
        <w:suppressAutoHyphens/>
        <w:ind w:right="-386" w:firstLine="0"/>
        <w:rPr>
          <w:szCs w:val="28"/>
        </w:rPr>
      </w:pPr>
    </w:p>
    <w:p w:rsidR="00CD5EA7" w:rsidRDefault="00CD5EA7" w:rsidP="00323311">
      <w:pPr>
        <w:pStyle w:val="a8"/>
        <w:suppressAutoHyphens/>
        <w:ind w:right="-386" w:firstLine="0"/>
        <w:rPr>
          <w:szCs w:val="28"/>
        </w:rPr>
      </w:pPr>
    </w:p>
    <w:p w:rsidR="00CD5EA7" w:rsidRDefault="00CD5EA7" w:rsidP="00323311">
      <w:pPr>
        <w:pStyle w:val="a8"/>
        <w:suppressAutoHyphens/>
        <w:ind w:right="-386" w:firstLine="0"/>
        <w:rPr>
          <w:szCs w:val="28"/>
        </w:rPr>
      </w:pPr>
    </w:p>
    <w:p w:rsidR="00CD5EA7" w:rsidRDefault="00CD5EA7" w:rsidP="00323311">
      <w:pPr>
        <w:pStyle w:val="a8"/>
        <w:suppressAutoHyphens/>
        <w:ind w:right="-386" w:firstLine="0"/>
        <w:rPr>
          <w:szCs w:val="28"/>
        </w:rPr>
      </w:pPr>
    </w:p>
    <w:p w:rsidR="00CD5EA7" w:rsidRDefault="00CD5EA7" w:rsidP="00323311">
      <w:pPr>
        <w:pStyle w:val="a8"/>
        <w:suppressAutoHyphens/>
        <w:ind w:right="-386" w:firstLine="0"/>
        <w:rPr>
          <w:szCs w:val="28"/>
        </w:rPr>
      </w:pPr>
    </w:p>
    <w:p w:rsidR="00D96183" w:rsidRDefault="00D96183" w:rsidP="00323311">
      <w:pPr>
        <w:pStyle w:val="a8"/>
        <w:suppressAutoHyphens/>
        <w:ind w:right="-386" w:firstLine="0"/>
        <w:rPr>
          <w:szCs w:val="28"/>
        </w:rPr>
      </w:pPr>
    </w:p>
    <w:p w:rsidR="00D96183" w:rsidRDefault="00D96183" w:rsidP="00323311">
      <w:pPr>
        <w:pStyle w:val="a8"/>
        <w:suppressAutoHyphens/>
        <w:ind w:right="-386" w:firstLine="0"/>
        <w:rPr>
          <w:szCs w:val="28"/>
        </w:rPr>
      </w:pPr>
    </w:p>
    <w:p w:rsidR="00D96183" w:rsidRDefault="00D96183" w:rsidP="00323311">
      <w:pPr>
        <w:pStyle w:val="a8"/>
        <w:suppressAutoHyphens/>
        <w:ind w:right="-386" w:firstLine="0"/>
        <w:rPr>
          <w:szCs w:val="28"/>
        </w:rPr>
      </w:pPr>
    </w:p>
    <w:p w:rsidR="00CD5EA7" w:rsidRDefault="00CD5EA7" w:rsidP="00323311">
      <w:pPr>
        <w:pStyle w:val="a8"/>
        <w:suppressAutoHyphens/>
        <w:ind w:right="-386" w:firstLine="0"/>
        <w:rPr>
          <w:szCs w:val="28"/>
        </w:rPr>
      </w:pPr>
    </w:p>
    <w:tbl>
      <w:tblPr>
        <w:tblW w:w="0" w:type="auto"/>
        <w:tblLook w:val="01E0" w:firstRow="1" w:lastRow="1" w:firstColumn="1" w:lastColumn="1" w:noHBand="0" w:noVBand="0"/>
      </w:tblPr>
      <w:tblGrid>
        <w:gridCol w:w="3708"/>
        <w:gridCol w:w="6360"/>
      </w:tblGrid>
      <w:tr w:rsidR="00D96183" w:rsidRPr="00CC1311" w:rsidTr="00CC1311">
        <w:tc>
          <w:tcPr>
            <w:tcW w:w="3708" w:type="dxa"/>
          </w:tcPr>
          <w:p w:rsidR="00D96183" w:rsidRPr="00CC1311" w:rsidRDefault="00D96183" w:rsidP="00323311">
            <w:pPr>
              <w:pStyle w:val="aa"/>
              <w:spacing w:before="0" w:beforeAutospacing="0" w:after="0" w:afterAutospacing="0"/>
              <w:ind w:firstLine="0"/>
              <w:rPr>
                <w:szCs w:val="28"/>
              </w:rPr>
            </w:pPr>
            <w:r w:rsidRPr="00CC1311">
              <w:rPr>
                <w:b/>
                <w:szCs w:val="28"/>
              </w:rPr>
              <w:t>Составители:</w:t>
            </w:r>
          </w:p>
        </w:tc>
        <w:tc>
          <w:tcPr>
            <w:tcW w:w="6360" w:type="dxa"/>
            <w:tcBorders>
              <w:bottom w:val="single" w:sz="4" w:space="0" w:color="auto"/>
            </w:tcBorders>
          </w:tcPr>
          <w:p w:rsidR="00D96183" w:rsidRPr="00323311" w:rsidRDefault="00323311" w:rsidP="00323311">
            <w:pPr>
              <w:pStyle w:val="aa"/>
              <w:spacing w:before="0" w:beforeAutospacing="0" w:after="0" w:afterAutospacing="0"/>
              <w:ind w:firstLine="0"/>
              <w:rPr>
                <w:szCs w:val="28"/>
              </w:rPr>
            </w:pPr>
            <w:r>
              <w:rPr>
                <w:szCs w:val="28"/>
              </w:rPr>
              <w:t>Н.М. Светлов, д.э.н., доцент, профессор кафедры</w:t>
            </w:r>
          </w:p>
        </w:tc>
      </w:tr>
      <w:tr w:rsidR="00D96183" w:rsidRPr="00CC1311" w:rsidTr="00CC1311">
        <w:tc>
          <w:tcPr>
            <w:tcW w:w="3708" w:type="dxa"/>
          </w:tcPr>
          <w:p w:rsidR="00D96183" w:rsidRPr="00CC1311" w:rsidRDefault="00D96183" w:rsidP="00323311">
            <w:pPr>
              <w:pStyle w:val="aa"/>
              <w:spacing w:before="0" w:beforeAutospacing="0" w:after="0" w:afterAutospacing="0"/>
              <w:ind w:firstLine="0"/>
              <w:rPr>
                <w:szCs w:val="28"/>
              </w:rPr>
            </w:pPr>
          </w:p>
        </w:tc>
        <w:tc>
          <w:tcPr>
            <w:tcW w:w="6360" w:type="dxa"/>
            <w:tcBorders>
              <w:top w:val="single" w:sz="4" w:space="0" w:color="auto"/>
            </w:tcBorders>
          </w:tcPr>
          <w:p w:rsidR="00D96183" w:rsidRPr="00CC1311" w:rsidRDefault="00D96183" w:rsidP="00323311">
            <w:pPr>
              <w:pStyle w:val="a8"/>
              <w:ind w:right="-386" w:firstLine="0"/>
              <w:jc w:val="center"/>
              <w:rPr>
                <w:i/>
                <w:sz w:val="16"/>
                <w:szCs w:val="16"/>
              </w:rPr>
            </w:pPr>
            <w:r w:rsidRPr="00CC1311">
              <w:rPr>
                <w:i/>
                <w:sz w:val="16"/>
                <w:szCs w:val="16"/>
              </w:rPr>
              <w:t>(Ф.И.О., ученая степень, ученое звание, должность)</w:t>
            </w:r>
          </w:p>
        </w:tc>
      </w:tr>
      <w:tr w:rsidR="00D96183" w:rsidRPr="00CC1311" w:rsidTr="00CC1311">
        <w:tc>
          <w:tcPr>
            <w:tcW w:w="3708" w:type="dxa"/>
          </w:tcPr>
          <w:p w:rsidR="00D96183" w:rsidRPr="00CC1311" w:rsidRDefault="00D96183" w:rsidP="00323311">
            <w:pPr>
              <w:pStyle w:val="aa"/>
              <w:spacing w:before="0" w:beforeAutospacing="0" w:after="0" w:afterAutospacing="0"/>
              <w:ind w:firstLine="0"/>
              <w:rPr>
                <w:b/>
                <w:szCs w:val="28"/>
              </w:rPr>
            </w:pPr>
          </w:p>
        </w:tc>
        <w:tc>
          <w:tcPr>
            <w:tcW w:w="6360" w:type="dxa"/>
            <w:tcBorders>
              <w:bottom w:val="single" w:sz="4" w:space="0" w:color="auto"/>
            </w:tcBorders>
          </w:tcPr>
          <w:p w:rsidR="00D96183" w:rsidRPr="00CC1311" w:rsidRDefault="00323311" w:rsidP="00323311">
            <w:pPr>
              <w:pStyle w:val="aa"/>
              <w:spacing w:before="0" w:beforeAutospacing="0" w:after="0" w:afterAutospacing="0"/>
              <w:ind w:firstLine="0"/>
              <w:rPr>
                <w:szCs w:val="28"/>
              </w:rPr>
            </w:pPr>
            <w:r>
              <w:rPr>
                <w:szCs w:val="28"/>
              </w:rPr>
              <w:t>менеджмента и маркетинга</w:t>
            </w:r>
          </w:p>
        </w:tc>
      </w:tr>
      <w:tr w:rsidR="00D96183" w:rsidRPr="00CC1311" w:rsidTr="00CC1311">
        <w:tc>
          <w:tcPr>
            <w:tcW w:w="3708" w:type="dxa"/>
          </w:tcPr>
          <w:p w:rsidR="00D96183" w:rsidRPr="00CC1311" w:rsidRDefault="00D96183" w:rsidP="00323311">
            <w:pPr>
              <w:pStyle w:val="aa"/>
              <w:spacing w:before="0" w:beforeAutospacing="0" w:after="0" w:afterAutospacing="0"/>
              <w:ind w:firstLine="0"/>
              <w:rPr>
                <w:szCs w:val="28"/>
              </w:rPr>
            </w:pPr>
            <w:r w:rsidRPr="00CC1311">
              <w:rPr>
                <w:b/>
                <w:szCs w:val="28"/>
              </w:rPr>
              <w:t>Ответственный редактор:</w:t>
            </w:r>
          </w:p>
        </w:tc>
        <w:tc>
          <w:tcPr>
            <w:tcW w:w="6360" w:type="dxa"/>
            <w:tcBorders>
              <w:bottom w:val="single" w:sz="4" w:space="0" w:color="auto"/>
            </w:tcBorders>
          </w:tcPr>
          <w:p w:rsidR="00D96183" w:rsidRPr="00CC1311" w:rsidRDefault="00D96183" w:rsidP="00323311">
            <w:pPr>
              <w:pStyle w:val="aa"/>
              <w:spacing w:before="0" w:beforeAutospacing="0" w:after="0" w:afterAutospacing="0"/>
              <w:ind w:firstLine="0"/>
              <w:rPr>
                <w:szCs w:val="28"/>
              </w:rPr>
            </w:pPr>
          </w:p>
        </w:tc>
      </w:tr>
      <w:tr w:rsidR="00D96183" w:rsidRPr="00CC1311" w:rsidTr="00CC1311">
        <w:tc>
          <w:tcPr>
            <w:tcW w:w="3708" w:type="dxa"/>
          </w:tcPr>
          <w:p w:rsidR="00D96183" w:rsidRPr="00CC1311" w:rsidRDefault="00D96183" w:rsidP="00323311">
            <w:pPr>
              <w:pStyle w:val="aa"/>
              <w:spacing w:before="0" w:beforeAutospacing="0" w:after="0" w:afterAutospacing="0"/>
              <w:ind w:firstLine="0"/>
              <w:rPr>
                <w:szCs w:val="28"/>
              </w:rPr>
            </w:pPr>
          </w:p>
        </w:tc>
        <w:tc>
          <w:tcPr>
            <w:tcW w:w="6360" w:type="dxa"/>
            <w:tcBorders>
              <w:top w:val="single" w:sz="4" w:space="0" w:color="auto"/>
            </w:tcBorders>
          </w:tcPr>
          <w:p w:rsidR="00D96183" w:rsidRPr="00CC1311" w:rsidRDefault="00D96183" w:rsidP="00323311">
            <w:pPr>
              <w:pStyle w:val="aa"/>
              <w:spacing w:before="0" w:beforeAutospacing="0" w:after="0" w:afterAutospacing="0"/>
              <w:ind w:firstLine="0"/>
              <w:jc w:val="center"/>
              <w:rPr>
                <w:szCs w:val="28"/>
              </w:rPr>
            </w:pPr>
            <w:r w:rsidRPr="00CC1311">
              <w:rPr>
                <w:i/>
                <w:sz w:val="16"/>
                <w:szCs w:val="16"/>
              </w:rPr>
              <w:t>(Ф.И.О., ученая степень, ученое звание, должность)</w:t>
            </w:r>
          </w:p>
        </w:tc>
      </w:tr>
      <w:tr w:rsidR="00D96183" w:rsidRPr="00CC1311" w:rsidTr="00CC1311">
        <w:tc>
          <w:tcPr>
            <w:tcW w:w="3708" w:type="dxa"/>
          </w:tcPr>
          <w:p w:rsidR="00D96183" w:rsidRPr="00CC1311" w:rsidRDefault="00D96183" w:rsidP="00323311">
            <w:pPr>
              <w:pStyle w:val="aa"/>
              <w:spacing w:before="0" w:beforeAutospacing="0" w:after="0" w:afterAutospacing="0"/>
              <w:ind w:firstLine="0"/>
              <w:rPr>
                <w:szCs w:val="28"/>
              </w:rPr>
            </w:pPr>
          </w:p>
        </w:tc>
        <w:tc>
          <w:tcPr>
            <w:tcW w:w="6360" w:type="dxa"/>
            <w:tcBorders>
              <w:bottom w:val="single" w:sz="4" w:space="0" w:color="auto"/>
            </w:tcBorders>
          </w:tcPr>
          <w:p w:rsidR="00D96183" w:rsidRPr="00CC1311" w:rsidRDefault="00D96183" w:rsidP="00323311">
            <w:pPr>
              <w:pStyle w:val="aa"/>
              <w:spacing w:before="0" w:beforeAutospacing="0" w:after="0" w:afterAutospacing="0"/>
              <w:ind w:firstLine="0"/>
              <w:rPr>
                <w:szCs w:val="28"/>
              </w:rPr>
            </w:pPr>
          </w:p>
        </w:tc>
      </w:tr>
    </w:tbl>
    <w:p w:rsidR="00CD5EA7" w:rsidRDefault="00CD5EA7" w:rsidP="00323311">
      <w:pPr>
        <w:pStyle w:val="a8"/>
        <w:suppressAutoHyphens/>
        <w:ind w:right="-386" w:firstLine="0"/>
        <w:rPr>
          <w:szCs w:val="28"/>
        </w:rPr>
      </w:pPr>
    </w:p>
    <w:p w:rsidR="00CD5EA7" w:rsidRDefault="00CD5EA7" w:rsidP="00323311">
      <w:pPr>
        <w:pStyle w:val="a8"/>
        <w:suppressAutoHyphens/>
        <w:ind w:right="-386" w:firstLine="0"/>
        <w:rPr>
          <w:szCs w:val="28"/>
        </w:rPr>
      </w:pPr>
    </w:p>
    <w:p w:rsidR="00CD5EA7" w:rsidRDefault="00CD5EA7" w:rsidP="00323311">
      <w:pPr>
        <w:ind w:firstLine="0"/>
      </w:pPr>
    </w:p>
    <w:p w:rsidR="00CD5EA7" w:rsidRDefault="00CD5EA7" w:rsidP="00323311">
      <w:pPr>
        <w:ind w:firstLine="0"/>
      </w:pPr>
    </w:p>
    <w:p w:rsidR="00CD5EA7" w:rsidRDefault="00CD5EA7" w:rsidP="00323311">
      <w:pPr>
        <w:ind w:firstLine="0"/>
      </w:pPr>
    </w:p>
    <w:p w:rsidR="00CD5EA7" w:rsidRDefault="00CD5EA7" w:rsidP="00323311">
      <w:pPr>
        <w:ind w:firstLine="0"/>
      </w:pPr>
    </w:p>
    <w:p w:rsidR="00D96183" w:rsidRDefault="00D96183" w:rsidP="00323311">
      <w:pPr>
        <w:ind w:firstLine="0"/>
      </w:pPr>
    </w:p>
    <w:p w:rsidR="00323311" w:rsidRDefault="00CD5EA7" w:rsidP="00323311">
      <w:pPr>
        <w:tabs>
          <w:tab w:val="left" w:pos="9360"/>
        </w:tabs>
        <w:ind w:right="23" w:firstLine="0"/>
        <w:jc w:val="left"/>
      </w:pPr>
      <w:r>
        <w:rPr>
          <w:szCs w:val="28"/>
        </w:rPr>
        <w:t xml:space="preserve">Методические указания </w:t>
      </w:r>
      <w:r w:rsidR="00557FE6">
        <w:rPr>
          <w:szCs w:val="28"/>
        </w:rPr>
        <w:t>по организации рубежного контроля по</w:t>
      </w:r>
      <w:r>
        <w:rPr>
          <w:szCs w:val="28"/>
        </w:rPr>
        <w:t xml:space="preserve"> дисциплин</w:t>
      </w:r>
      <w:r w:rsidR="00557FE6">
        <w:rPr>
          <w:szCs w:val="28"/>
        </w:rPr>
        <w:t>е</w:t>
      </w:r>
      <w:r w:rsidR="00323311">
        <w:rPr>
          <w:szCs w:val="28"/>
        </w:rPr>
        <w:t xml:space="preserve"> </w:t>
      </w:r>
      <w:r w:rsidR="00323311">
        <w:rPr>
          <w:b/>
          <w:szCs w:val="28"/>
        </w:rPr>
        <w:t>«</w:t>
      </w:r>
      <w:r w:rsidR="00CC4379">
        <w:rPr>
          <w:bCs/>
          <w:szCs w:val="28"/>
        </w:rPr>
        <w:t>М</w:t>
      </w:r>
      <w:r w:rsidR="00323311">
        <w:rPr>
          <w:bCs/>
          <w:szCs w:val="28"/>
        </w:rPr>
        <w:t xml:space="preserve">атематические методы в бизнесе и управлении» </w:t>
      </w:r>
      <w:r>
        <w:rPr>
          <w:szCs w:val="28"/>
        </w:rPr>
        <w:t xml:space="preserve">рассмотрены и одобрены на заседании кафедры </w:t>
      </w:r>
      <w:r w:rsidR="00323311">
        <w:rPr>
          <w:szCs w:val="28"/>
        </w:rPr>
        <w:t>менеджмента и маркетинга</w:t>
      </w:r>
      <w:r w:rsidR="00323311">
        <w:t xml:space="preserve"> </w:t>
      </w:r>
    </w:p>
    <w:p w:rsidR="00323311" w:rsidRDefault="00323311" w:rsidP="00323311">
      <w:pPr>
        <w:tabs>
          <w:tab w:val="left" w:pos="9360"/>
        </w:tabs>
        <w:ind w:right="23" w:firstLine="0"/>
        <w:jc w:val="left"/>
      </w:pPr>
    </w:p>
    <w:p w:rsidR="00CD5EA7" w:rsidRDefault="00CD5EA7" w:rsidP="00323311">
      <w:pPr>
        <w:tabs>
          <w:tab w:val="left" w:pos="9360"/>
        </w:tabs>
        <w:ind w:right="23" w:firstLine="0"/>
        <w:jc w:val="left"/>
        <w:rPr>
          <w:szCs w:val="28"/>
        </w:rPr>
      </w:pPr>
      <w:r>
        <w:rPr>
          <w:szCs w:val="28"/>
        </w:rPr>
        <w:t>Протокол  №  ______ от «____» ______________  20</w:t>
      </w:r>
      <w:r w:rsidR="00323311">
        <w:rPr>
          <w:szCs w:val="28"/>
        </w:rPr>
        <w:t>09 </w:t>
      </w:r>
      <w:r>
        <w:rPr>
          <w:szCs w:val="28"/>
        </w:rPr>
        <w:t>г.</w:t>
      </w:r>
    </w:p>
    <w:p w:rsidR="00CD5EA7" w:rsidRDefault="00CD5EA7" w:rsidP="00323311">
      <w:pPr>
        <w:ind w:firstLine="0"/>
      </w:pPr>
    </w:p>
    <w:p w:rsidR="00CD5EA7" w:rsidRDefault="00CD5EA7" w:rsidP="00323311">
      <w:pPr>
        <w:ind w:firstLine="0"/>
      </w:pPr>
    </w:p>
    <w:p w:rsidR="00CD5EA7" w:rsidRDefault="00CD5EA7" w:rsidP="00323311">
      <w:pPr>
        <w:ind w:firstLine="0"/>
      </w:pPr>
    </w:p>
    <w:p w:rsidR="00CD5EA7" w:rsidRDefault="00CD5EA7" w:rsidP="00323311">
      <w:pPr>
        <w:ind w:firstLine="0"/>
      </w:pPr>
    </w:p>
    <w:p w:rsidR="00CD5EA7" w:rsidRDefault="00CD5EA7" w:rsidP="00323311">
      <w:pPr>
        <w:ind w:firstLine="0"/>
      </w:pPr>
    </w:p>
    <w:p w:rsidR="00CD5EA7" w:rsidRDefault="00CD5EA7" w:rsidP="00323311">
      <w:pPr>
        <w:ind w:firstLine="0"/>
      </w:pPr>
    </w:p>
    <w:p w:rsidR="00CD5EA7" w:rsidRDefault="00CD5EA7" w:rsidP="00323311">
      <w:pPr>
        <w:ind w:firstLine="0"/>
      </w:pPr>
    </w:p>
    <w:p w:rsidR="00CD5EA7" w:rsidRDefault="00CD5EA7" w:rsidP="00323311">
      <w:pPr>
        <w:ind w:firstLine="0"/>
      </w:pPr>
    </w:p>
    <w:p w:rsidR="00CD5EA7" w:rsidRDefault="00CD5EA7" w:rsidP="00323311">
      <w:pPr>
        <w:ind w:firstLine="0"/>
      </w:pPr>
    </w:p>
    <w:p w:rsidR="00CD5EA7" w:rsidRDefault="00CD5EA7" w:rsidP="00323311">
      <w:pPr>
        <w:ind w:right="-545" w:firstLine="0"/>
      </w:pPr>
    </w:p>
    <w:p w:rsidR="00CD5EA7" w:rsidRDefault="00CD5EA7" w:rsidP="00323311">
      <w:pPr>
        <w:ind w:firstLine="0"/>
      </w:pPr>
    </w:p>
    <w:p w:rsidR="00A70D35" w:rsidRDefault="00A70D35" w:rsidP="00323311">
      <w:pPr>
        <w:ind w:firstLine="0"/>
      </w:pPr>
    </w:p>
    <w:p w:rsidR="00A70D35" w:rsidRDefault="00A70D35" w:rsidP="00323311">
      <w:pPr>
        <w:ind w:firstLine="0"/>
      </w:pPr>
    </w:p>
    <w:p w:rsidR="00A70D35" w:rsidRDefault="00A70D35" w:rsidP="00323311">
      <w:pPr>
        <w:ind w:firstLine="0"/>
      </w:pPr>
    </w:p>
    <w:p w:rsidR="00CD5EA7" w:rsidRPr="00323311" w:rsidRDefault="00CD5EA7" w:rsidP="00323311">
      <w:pPr>
        <w:ind w:right="22" w:firstLine="0"/>
        <w:jc w:val="center"/>
        <w:rPr>
          <w:sz w:val="24"/>
        </w:rPr>
      </w:pPr>
      <w:r w:rsidRPr="00323311">
        <w:rPr>
          <w:sz w:val="24"/>
        </w:rPr>
        <w:t>© Государственное образовательное учреждение высшего профессионального образования</w:t>
      </w:r>
    </w:p>
    <w:p w:rsidR="00F24198" w:rsidRDefault="00CD5EA7" w:rsidP="00323311">
      <w:pPr>
        <w:ind w:firstLine="0"/>
        <w:jc w:val="center"/>
        <w:rPr>
          <w:sz w:val="24"/>
        </w:rPr>
      </w:pPr>
      <w:r w:rsidRPr="00323311">
        <w:rPr>
          <w:sz w:val="24"/>
        </w:rPr>
        <w:t>«Московский государственный лингвистический университет»</w:t>
      </w:r>
    </w:p>
    <w:p w:rsidR="00624FBB" w:rsidRPr="00624FBB" w:rsidRDefault="00F24198" w:rsidP="00557FE6">
      <w:pPr>
        <w:pStyle w:val="1"/>
      </w:pPr>
      <w:r>
        <w:rPr>
          <w:sz w:val="24"/>
        </w:rPr>
        <w:br w:type="page"/>
      </w:r>
      <w:r w:rsidR="00624FBB">
        <w:t>1. План-график рубежного контроля</w:t>
      </w:r>
    </w:p>
    <w:p w:rsidR="00624FBB" w:rsidRPr="001806E9" w:rsidRDefault="00624FBB" w:rsidP="006B75AB">
      <w:r>
        <w:t>В табл. </w:t>
      </w:r>
      <w:r w:rsidR="00830F5E">
        <w:t>3</w:t>
      </w:r>
      <w:r>
        <w:t xml:space="preserve"> указано общее время, отводимое на выполнение и защиту лабораторных работ</w:t>
      </w:r>
      <w:r w:rsidR="00382DF9">
        <w:t>, а также на контрольную работу</w:t>
      </w:r>
      <w:r>
        <w:t>. Защита лабораторных работ во внеаудиторное время не допускается, за исключением студентов, которым деканатом по уважительной причине разрешено свободное посещение занятий.</w:t>
      </w:r>
    </w:p>
    <w:p w:rsidR="00624FBB" w:rsidRPr="006B75AB" w:rsidRDefault="00624FBB" w:rsidP="006B75AB">
      <w:pPr>
        <w:pStyle w:val="cen"/>
        <w:rPr>
          <w:sz w:val="28"/>
        </w:rPr>
      </w:pPr>
      <w:r w:rsidRPr="006B75AB">
        <w:rPr>
          <w:sz w:val="28"/>
        </w:rPr>
        <w:t>Таблица </w:t>
      </w:r>
      <w:r w:rsidR="00830F5E">
        <w:rPr>
          <w:sz w:val="28"/>
        </w:rPr>
        <w:t>3</w:t>
      </w:r>
      <w:r w:rsidRPr="006B75AB">
        <w:rPr>
          <w:sz w:val="28"/>
        </w:rPr>
        <w:t>. План-график проведения мероприятий рубежного контроля</w:t>
      </w:r>
    </w:p>
    <w:tbl>
      <w:tblPr>
        <w:tblW w:w="5000" w:type="pct"/>
        <w:tblLook w:val="01E0" w:firstRow="1" w:lastRow="1" w:firstColumn="1" w:lastColumn="1" w:noHBand="0" w:noVBand="0"/>
      </w:tblPr>
      <w:tblGrid>
        <w:gridCol w:w="1802"/>
        <w:gridCol w:w="376"/>
        <w:gridCol w:w="378"/>
        <w:gridCol w:w="516"/>
        <w:gridCol w:w="378"/>
        <w:gridCol w:w="380"/>
        <w:gridCol w:w="385"/>
        <w:gridCol w:w="516"/>
        <w:gridCol w:w="385"/>
        <w:gridCol w:w="516"/>
        <w:gridCol w:w="432"/>
        <w:gridCol w:w="416"/>
        <w:gridCol w:w="416"/>
        <w:gridCol w:w="416"/>
        <w:gridCol w:w="416"/>
        <w:gridCol w:w="416"/>
        <w:gridCol w:w="616"/>
        <w:gridCol w:w="416"/>
        <w:gridCol w:w="516"/>
        <w:gridCol w:w="446"/>
      </w:tblGrid>
      <w:tr w:rsidR="00382DF9" w:rsidRPr="00CC1311" w:rsidTr="00814099">
        <w:tc>
          <w:tcPr>
            <w:tcW w:w="889" w:type="pct"/>
            <w:vMerge w:val="restart"/>
            <w:tcBorders>
              <w:top w:val="single" w:sz="4" w:space="0" w:color="auto"/>
              <w:left w:val="single" w:sz="4" w:space="0" w:color="auto"/>
              <w:right w:val="single" w:sz="4" w:space="0" w:color="auto"/>
            </w:tcBorders>
            <w:vAlign w:val="center"/>
          </w:tcPr>
          <w:p w:rsidR="00382DF9" w:rsidRPr="00CC1311" w:rsidRDefault="00382DF9" w:rsidP="00814099">
            <w:pPr>
              <w:ind w:firstLine="0"/>
              <w:jc w:val="center"/>
              <w:rPr>
                <w:b/>
              </w:rPr>
            </w:pPr>
            <w:r>
              <w:rPr>
                <w:b/>
                <w:lang w:val="en-US"/>
              </w:rPr>
              <w:t>IX</w:t>
            </w:r>
            <w:r w:rsidRPr="00CC1311">
              <w:rPr>
                <w:b/>
              </w:rPr>
              <w:t xml:space="preserve"> семестр</w:t>
            </w:r>
          </w:p>
        </w:tc>
        <w:tc>
          <w:tcPr>
            <w:tcW w:w="4111" w:type="pct"/>
            <w:gridSpan w:val="19"/>
            <w:tcBorders>
              <w:top w:val="single" w:sz="4" w:space="0" w:color="auto"/>
              <w:left w:val="single" w:sz="4" w:space="0" w:color="auto"/>
              <w:bottom w:val="single" w:sz="4" w:space="0" w:color="auto"/>
              <w:right w:val="single" w:sz="4" w:space="0" w:color="auto"/>
            </w:tcBorders>
          </w:tcPr>
          <w:p w:rsidR="00382DF9" w:rsidRDefault="00382DF9" w:rsidP="00814099">
            <w:pPr>
              <w:ind w:firstLine="0"/>
              <w:jc w:val="center"/>
            </w:pPr>
            <w:r w:rsidRPr="00CC1311">
              <w:rPr>
                <w:b/>
              </w:rPr>
              <w:t>Неделя</w:t>
            </w:r>
          </w:p>
        </w:tc>
      </w:tr>
      <w:tr w:rsidR="00382DF9" w:rsidRPr="00CC1311" w:rsidTr="00382DF9">
        <w:tc>
          <w:tcPr>
            <w:tcW w:w="889" w:type="pct"/>
            <w:vMerge/>
            <w:tcBorders>
              <w:left w:val="single" w:sz="4" w:space="0" w:color="auto"/>
              <w:bottom w:val="single" w:sz="4" w:space="0" w:color="auto"/>
              <w:right w:val="single" w:sz="4" w:space="0" w:color="auto"/>
            </w:tcBorders>
          </w:tcPr>
          <w:p w:rsidR="00382DF9" w:rsidRPr="00CC1311" w:rsidRDefault="00382DF9" w:rsidP="00814099">
            <w:pPr>
              <w:ind w:firstLine="0"/>
              <w:rPr>
                <w:b/>
              </w:rPr>
            </w:pPr>
          </w:p>
        </w:tc>
        <w:tc>
          <w:tcPr>
            <w:tcW w:w="186"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w:t>
            </w:r>
          </w:p>
        </w:tc>
        <w:tc>
          <w:tcPr>
            <w:tcW w:w="187"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2</w:t>
            </w:r>
          </w:p>
        </w:tc>
        <w:tc>
          <w:tcPr>
            <w:tcW w:w="254"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3</w:t>
            </w:r>
          </w:p>
        </w:tc>
        <w:tc>
          <w:tcPr>
            <w:tcW w:w="187"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4</w:t>
            </w:r>
          </w:p>
        </w:tc>
        <w:tc>
          <w:tcPr>
            <w:tcW w:w="188"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5</w:t>
            </w:r>
          </w:p>
        </w:tc>
        <w:tc>
          <w:tcPr>
            <w:tcW w:w="190"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6</w:t>
            </w:r>
          </w:p>
        </w:tc>
        <w:tc>
          <w:tcPr>
            <w:tcW w:w="254"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7</w:t>
            </w:r>
          </w:p>
        </w:tc>
        <w:tc>
          <w:tcPr>
            <w:tcW w:w="190"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8</w:t>
            </w:r>
          </w:p>
        </w:tc>
        <w:tc>
          <w:tcPr>
            <w:tcW w:w="254"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9</w:t>
            </w:r>
          </w:p>
        </w:tc>
        <w:tc>
          <w:tcPr>
            <w:tcW w:w="213"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10</w:t>
            </w:r>
          </w:p>
        </w:tc>
        <w:tc>
          <w:tcPr>
            <w:tcW w:w="205"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11</w:t>
            </w:r>
          </w:p>
        </w:tc>
        <w:tc>
          <w:tcPr>
            <w:tcW w:w="205"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12</w:t>
            </w:r>
          </w:p>
        </w:tc>
        <w:tc>
          <w:tcPr>
            <w:tcW w:w="205"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13</w:t>
            </w:r>
          </w:p>
        </w:tc>
        <w:tc>
          <w:tcPr>
            <w:tcW w:w="205"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14</w:t>
            </w:r>
          </w:p>
        </w:tc>
        <w:tc>
          <w:tcPr>
            <w:tcW w:w="205"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15</w:t>
            </w:r>
          </w:p>
        </w:tc>
        <w:tc>
          <w:tcPr>
            <w:tcW w:w="304"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16</w:t>
            </w:r>
          </w:p>
        </w:tc>
        <w:tc>
          <w:tcPr>
            <w:tcW w:w="205"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17</w:t>
            </w:r>
          </w:p>
        </w:tc>
        <w:tc>
          <w:tcPr>
            <w:tcW w:w="254"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18</w:t>
            </w:r>
          </w:p>
        </w:tc>
        <w:tc>
          <w:tcPr>
            <w:tcW w:w="216"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firstLine="0"/>
              <w:jc w:val="center"/>
              <w:rPr>
                <w:sz w:val="20"/>
                <w:szCs w:val="20"/>
              </w:rPr>
            </w:pPr>
            <w:r w:rsidRPr="00CC1311">
              <w:rPr>
                <w:sz w:val="20"/>
                <w:szCs w:val="20"/>
              </w:rPr>
              <w:t>19</w:t>
            </w:r>
          </w:p>
        </w:tc>
      </w:tr>
      <w:tr w:rsidR="00382DF9" w:rsidRPr="00CC1311" w:rsidTr="00382DF9">
        <w:tc>
          <w:tcPr>
            <w:tcW w:w="889"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right="-106" w:firstLine="0"/>
              <w:rPr>
                <w:sz w:val="20"/>
                <w:szCs w:val="20"/>
              </w:rPr>
            </w:pPr>
            <w:r w:rsidRPr="00CC1311">
              <w:rPr>
                <w:sz w:val="20"/>
                <w:szCs w:val="20"/>
              </w:rPr>
              <w:t>Планируемый</w:t>
            </w:r>
          </w:p>
          <w:p w:rsidR="00382DF9" w:rsidRPr="00CC1311" w:rsidRDefault="00382DF9" w:rsidP="00814099">
            <w:pPr>
              <w:ind w:right="-106" w:firstLine="0"/>
              <w:jc w:val="left"/>
              <w:rPr>
                <w:sz w:val="20"/>
                <w:szCs w:val="20"/>
              </w:rPr>
            </w:pPr>
            <w:r w:rsidRPr="00CC1311">
              <w:rPr>
                <w:sz w:val="20"/>
                <w:szCs w:val="20"/>
              </w:rPr>
              <w:t>рубежный контроль</w:t>
            </w:r>
          </w:p>
        </w:tc>
        <w:tc>
          <w:tcPr>
            <w:tcW w:w="186"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лр1</w:t>
            </w:r>
          </w:p>
        </w:tc>
        <w:tc>
          <w:tcPr>
            <w:tcW w:w="187"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188"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190"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лр2</w:t>
            </w:r>
          </w:p>
        </w:tc>
        <w:tc>
          <w:tcPr>
            <w:tcW w:w="190"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лр3</w:t>
            </w:r>
          </w:p>
        </w:tc>
        <w:tc>
          <w:tcPr>
            <w:tcW w:w="213"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30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кр</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лр4</w:t>
            </w:r>
          </w:p>
        </w:tc>
        <w:tc>
          <w:tcPr>
            <w:tcW w:w="216"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кз</w:t>
            </w:r>
          </w:p>
        </w:tc>
      </w:tr>
      <w:tr w:rsidR="00382DF9" w:rsidRPr="00CC1311" w:rsidTr="00382DF9">
        <w:tc>
          <w:tcPr>
            <w:tcW w:w="889"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right="-106" w:firstLine="0"/>
              <w:jc w:val="left"/>
              <w:rPr>
                <w:sz w:val="20"/>
                <w:szCs w:val="20"/>
              </w:rPr>
            </w:pPr>
            <w:r>
              <w:rPr>
                <w:sz w:val="20"/>
                <w:szCs w:val="20"/>
              </w:rPr>
              <w:t>Аудиторные занятия, ч</w:t>
            </w:r>
          </w:p>
        </w:tc>
        <w:tc>
          <w:tcPr>
            <w:tcW w:w="186"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187"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187"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188"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13"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304"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c>
          <w:tcPr>
            <w:tcW w:w="216"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2</w:t>
            </w:r>
          </w:p>
        </w:tc>
      </w:tr>
      <w:tr w:rsidR="00382DF9" w:rsidRPr="00CC1311" w:rsidTr="00382DF9">
        <w:tc>
          <w:tcPr>
            <w:tcW w:w="889"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right="-106" w:firstLine="0"/>
              <w:jc w:val="left"/>
              <w:rPr>
                <w:sz w:val="20"/>
                <w:szCs w:val="20"/>
              </w:rPr>
            </w:pPr>
            <w:r>
              <w:rPr>
                <w:sz w:val="20"/>
                <w:szCs w:val="20"/>
              </w:rPr>
              <w:t xml:space="preserve">Время на контрольное мероприятие, </w:t>
            </w:r>
            <w:r w:rsidRPr="00CC1311">
              <w:rPr>
                <w:sz w:val="20"/>
                <w:szCs w:val="20"/>
              </w:rPr>
              <w:t>ч</w:t>
            </w:r>
          </w:p>
        </w:tc>
        <w:tc>
          <w:tcPr>
            <w:tcW w:w="186"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4</w:t>
            </w:r>
          </w:p>
        </w:tc>
        <w:tc>
          <w:tcPr>
            <w:tcW w:w="187"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188"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190"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4</w:t>
            </w:r>
          </w:p>
        </w:tc>
        <w:tc>
          <w:tcPr>
            <w:tcW w:w="190"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2</w:t>
            </w:r>
          </w:p>
        </w:tc>
        <w:tc>
          <w:tcPr>
            <w:tcW w:w="213"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30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1</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2</w:t>
            </w:r>
          </w:p>
        </w:tc>
        <w:tc>
          <w:tcPr>
            <w:tcW w:w="216"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2</w:t>
            </w:r>
          </w:p>
        </w:tc>
      </w:tr>
      <w:tr w:rsidR="00382DF9" w:rsidRPr="00CC1311" w:rsidTr="00382DF9">
        <w:tc>
          <w:tcPr>
            <w:tcW w:w="889" w:type="pct"/>
            <w:tcBorders>
              <w:top w:val="single" w:sz="4" w:space="0" w:color="auto"/>
              <w:left w:val="single" w:sz="4" w:space="0" w:color="auto"/>
              <w:bottom w:val="single" w:sz="4" w:space="0" w:color="auto"/>
              <w:right w:val="single" w:sz="4" w:space="0" w:color="auto"/>
            </w:tcBorders>
          </w:tcPr>
          <w:p w:rsidR="00382DF9" w:rsidRPr="00CC1311" w:rsidRDefault="00382DF9" w:rsidP="00814099">
            <w:pPr>
              <w:ind w:right="-106" w:firstLine="0"/>
              <w:rPr>
                <w:sz w:val="20"/>
                <w:szCs w:val="20"/>
              </w:rPr>
            </w:pPr>
            <w:r>
              <w:rPr>
                <w:sz w:val="20"/>
                <w:szCs w:val="20"/>
              </w:rPr>
              <w:t>Контролируемые темы</w:t>
            </w:r>
          </w:p>
        </w:tc>
        <w:tc>
          <w:tcPr>
            <w:tcW w:w="186"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187"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1</w:t>
            </w:r>
          </w:p>
        </w:tc>
        <w:tc>
          <w:tcPr>
            <w:tcW w:w="187"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188"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190"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2</w:t>
            </w:r>
          </w:p>
        </w:tc>
        <w:tc>
          <w:tcPr>
            <w:tcW w:w="190"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3</w:t>
            </w:r>
          </w:p>
        </w:tc>
        <w:tc>
          <w:tcPr>
            <w:tcW w:w="213"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304"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4,5,6</w:t>
            </w:r>
          </w:p>
        </w:tc>
        <w:tc>
          <w:tcPr>
            <w:tcW w:w="205" w:type="pct"/>
            <w:tcBorders>
              <w:top w:val="single" w:sz="4" w:space="0" w:color="auto"/>
              <w:left w:val="single" w:sz="4" w:space="0" w:color="auto"/>
              <w:bottom w:val="single" w:sz="4" w:space="0" w:color="auto"/>
              <w:right w:val="single" w:sz="4" w:space="0" w:color="auto"/>
            </w:tcBorders>
            <w:vAlign w:val="center"/>
          </w:tcPr>
          <w:p w:rsidR="00382DF9" w:rsidRPr="00CC1311" w:rsidRDefault="00382DF9" w:rsidP="00814099">
            <w:pPr>
              <w:ind w:firstLine="0"/>
              <w:jc w:val="center"/>
              <w:rPr>
                <w:sz w:val="20"/>
                <w:szCs w:val="20"/>
              </w:rPr>
            </w:pPr>
            <w:r>
              <w:rPr>
                <w:sz w:val="20"/>
                <w:szCs w:val="20"/>
              </w:rPr>
              <w:t>–</w:t>
            </w:r>
          </w:p>
        </w:tc>
        <w:tc>
          <w:tcPr>
            <w:tcW w:w="254"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Pr>
                <w:sz w:val="20"/>
                <w:szCs w:val="20"/>
              </w:rPr>
              <w:t>7</w:t>
            </w:r>
          </w:p>
        </w:tc>
        <w:tc>
          <w:tcPr>
            <w:tcW w:w="216" w:type="pct"/>
            <w:tcBorders>
              <w:top w:val="single" w:sz="4" w:space="0" w:color="auto"/>
              <w:left w:val="single" w:sz="4" w:space="0" w:color="auto"/>
              <w:bottom w:val="single" w:sz="4" w:space="0" w:color="auto"/>
              <w:right w:val="single" w:sz="4" w:space="0" w:color="auto"/>
            </w:tcBorders>
            <w:vAlign w:val="center"/>
          </w:tcPr>
          <w:p w:rsidR="00382DF9" w:rsidRDefault="00382DF9" w:rsidP="00814099">
            <w:pPr>
              <w:ind w:firstLine="0"/>
              <w:jc w:val="center"/>
              <w:rPr>
                <w:sz w:val="20"/>
                <w:szCs w:val="20"/>
              </w:rPr>
            </w:pPr>
            <w:r w:rsidRPr="00F910EC">
              <w:rPr>
                <w:spacing w:val="-20"/>
                <w:sz w:val="20"/>
                <w:szCs w:val="20"/>
              </w:rPr>
              <w:t>1</w:t>
            </w:r>
            <w:r>
              <w:rPr>
                <w:spacing w:val="-20"/>
                <w:sz w:val="20"/>
                <w:szCs w:val="20"/>
              </w:rPr>
              <w:noBreakHyphen/>
            </w:r>
            <w:r w:rsidRPr="00F910EC">
              <w:rPr>
                <w:spacing w:val="-20"/>
                <w:sz w:val="20"/>
                <w:szCs w:val="20"/>
              </w:rPr>
              <w:t>7</w:t>
            </w:r>
          </w:p>
        </w:tc>
      </w:tr>
    </w:tbl>
    <w:p w:rsidR="00382DF9" w:rsidRPr="000C7B1C" w:rsidRDefault="00382DF9" w:rsidP="00382DF9">
      <w:pPr>
        <w:rPr>
          <w:sz w:val="24"/>
        </w:rPr>
      </w:pPr>
      <w:r w:rsidRPr="000C7B1C">
        <w:rPr>
          <w:sz w:val="24"/>
          <w:u w:val="single"/>
        </w:rPr>
        <w:t>Обозначения</w:t>
      </w:r>
      <w:r w:rsidRPr="000C7B1C">
        <w:rPr>
          <w:sz w:val="24"/>
        </w:rPr>
        <w:t xml:space="preserve">: </w:t>
      </w:r>
      <w:r>
        <w:rPr>
          <w:sz w:val="24"/>
        </w:rPr>
        <w:t>лр – защита лабораторной работы; кр – контрольная работа; кз – контрольное занятие.</w:t>
      </w:r>
    </w:p>
    <w:p w:rsidR="00382DF9" w:rsidRDefault="00382DF9" w:rsidP="00382DF9">
      <w:pPr>
        <w:rPr>
          <w:sz w:val="24"/>
        </w:rPr>
      </w:pPr>
      <w:r w:rsidRPr="000C7B1C">
        <w:rPr>
          <w:sz w:val="24"/>
          <w:u w:val="single"/>
        </w:rPr>
        <w:t>Примечани</w:t>
      </w:r>
      <w:r>
        <w:rPr>
          <w:sz w:val="24"/>
          <w:u w:val="single"/>
        </w:rPr>
        <w:t>е</w:t>
      </w:r>
      <w:r w:rsidRPr="000C7B1C">
        <w:rPr>
          <w:sz w:val="24"/>
        </w:rPr>
        <w:t xml:space="preserve">. </w:t>
      </w:r>
      <w:r>
        <w:rPr>
          <w:sz w:val="24"/>
        </w:rPr>
        <w:t>Защита лабораторной работы проводится во время аудиторных занятий в рамках времени, выделенного на её выполнение.</w:t>
      </w:r>
    </w:p>
    <w:p w:rsidR="00624FBB" w:rsidRDefault="00624FBB" w:rsidP="00557FE6">
      <w:pPr>
        <w:pStyle w:val="1"/>
      </w:pPr>
      <w:r>
        <w:t>2. Оценка мероприятий рубежного контроля</w:t>
      </w:r>
    </w:p>
    <w:p w:rsidR="006B75AB" w:rsidRDefault="006B75AB" w:rsidP="006B75AB">
      <w:r>
        <w:t xml:space="preserve">Рубежный контроль предусматривает оценку </w:t>
      </w:r>
      <w:r w:rsidRPr="006B75AB">
        <w:rPr>
          <w:i/>
        </w:rPr>
        <w:t>по пятибалльной шкале</w:t>
      </w:r>
      <w:r>
        <w:t xml:space="preserve"> результатов защиты </w:t>
      </w:r>
      <w:r w:rsidR="00382DF9">
        <w:t>четырёх</w:t>
      </w:r>
      <w:r>
        <w:t xml:space="preserve"> лабораторных работ и </w:t>
      </w:r>
      <w:r w:rsidR="00382DF9">
        <w:t>одной</w:t>
      </w:r>
      <w:r>
        <w:t xml:space="preserve"> </w:t>
      </w:r>
      <w:r w:rsidR="00382DF9">
        <w:t>контрольной</w:t>
      </w:r>
      <w:r>
        <w:t xml:space="preserve"> работ</w:t>
      </w:r>
      <w:r w:rsidR="00382DF9">
        <w:t>ы</w:t>
      </w:r>
      <w:r>
        <w:t>.</w:t>
      </w:r>
    </w:p>
    <w:p w:rsidR="007F12E5" w:rsidRDefault="007F12E5" w:rsidP="006B75AB">
      <w:r w:rsidRPr="00567539">
        <w:rPr>
          <w:i/>
        </w:rPr>
        <w:t>Лабораторные работы</w:t>
      </w:r>
      <w:r>
        <w:t xml:space="preserve"> выполняются в соответствии с изданием:</w:t>
      </w:r>
      <w:r w:rsidRPr="007F12E5">
        <w:t xml:space="preserve"> </w:t>
      </w:r>
      <w:r>
        <w:t xml:space="preserve">Светлов Н.М. </w:t>
      </w:r>
      <w:r w:rsidRPr="008372C0">
        <w:t xml:space="preserve">Задания и методические указания к лабораторному практикуму по курсу </w:t>
      </w:r>
      <w:r w:rsidR="00CF7A29">
        <w:t>«Математические методы в бизнесе и управлении»</w:t>
      </w:r>
      <w:r w:rsidR="00CF7A29" w:rsidRPr="008372C0">
        <w:t xml:space="preserve"> для студентов </w:t>
      </w:r>
      <w:r w:rsidR="00CF7A29">
        <w:t>очной магистратуры</w:t>
      </w:r>
      <w:r w:rsidR="00CF7A29" w:rsidRPr="008372C0">
        <w:t xml:space="preserve"> </w:t>
      </w:r>
      <w:r w:rsidR="00CF7A29">
        <w:t>(</w:t>
      </w:r>
      <w:r w:rsidR="00CF7A29" w:rsidRPr="008372C0">
        <w:t>направлени</w:t>
      </w:r>
      <w:r w:rsidR="00CF7A29">
        <w:t>я</w:t>
      </w:r>
      <w:r w:rsidR="00CF7A29" w:rsidRPr="008372C0">
        <w:t xml:space="preserve"> </w:t>
      </w:r>
      <w:r w:rsidR="00CF7A29">
        <w:t>«Экономика» и «Менеджмент»)</w:t>
      </w:r>
      <w:r>
        <w:t xml:space="preserve"> (в настоящее время в печати, используется в учебном процессе в электронном виде).</w:t>
      </w:r>
      <w:r>
        <w:rPr>
          <w:lang w:val="en-US"/>
        </w:rPr>
        <w:t xml:space="preserve"> </w:t>
      </w:r>
      <w:r>
        <w:t>Подлежат выполнению следующие лабораторные работы:</w:t>
      </w:r>
    </w:p>
    <w:p w:rsidR="007F12E5" w:rsidRDefault="00382DF9" w:rsidP="007F12E5">
      <w:pPr>
        <w:pStyle w:val="a0"/>
      </w:pPr>
      <w:r>
        <w:t>по теме 1</w:t>
      </w:r>
      <w:r w:rsidR="007F12E5">
        <w:t xml:space="preserve"> рабочей программы данной дисциплины — лабораторная работа №1;</w:t>
      </w:r>
    </w:p>
    <w:p w:rsidR="007F12E5" w:rsidRDefault="007F12E5" w:rsidP="00382DF9">
      <w:pPr>
        <w:pStyle w:val="a0"/>
        <w:rPr>
          <w:lang w:val="en-US"/>
        </w:rPr>
      </w:pPr>
      <w:r>
        <w:t xml:space="preserve">по теме </w:t>
      </w:r>
      <w:r w:rsidR="00382DF9">
        <w:t>2</w:t>
      </w:r>
      <w:r>
        <w:t> — лабораторная работа №</w:t>
      </w:r>
      <w:r>
        <w:rPr>
          <w:lang w:val="en-US"/>
        </w:rPr>
        <w:t>2;</w:t>
      </w:r>
    </w:p>
    <w:p w:rsidR="007F12E5" w:rsidRDefault="007F12E5" w:rsidP="00382DF9">
      <w:pPr>
        <w:pStyle w:val="a0"/>
      </w:pPr>
      <w:r>
        <w:t>по теме </w:t>
      </w:r>
      <w:r w:rsidR="00382DF9">
        <w:t>3</w:t>
      </w:r>
      <w:r>
        <w:t> — лабораторная работа №3;</w:t>
      </w:r>
    </w:p>
    <w:p w:rsidR="00382DF9" w:rsidRDefault="007F12E5" w:rsidP="00382DF9">
      <w:pPr>
        <w:pStyle w:val="a0"/>
      </w:pPr>
      <w:r>
        <w:t>по теме </w:t>
      </w:r>
      <w:r w:rsidR="00382DF9">
        <w:t>7</w:t>
      </w:r>
      <w:r>
        <w:t> — лабораторная работа №</w:t>
      </w:r>
      <w:r w:rsidR="00382DF9">
        <w:t>5.</w:t>
      </w:r>
    </w:p>
    <w:p w:rsidR="008C6932" w:rsidRPr="008C6932" w:rsidRDefault="008C6932" w:rsidP="007F12E5"/>
    <w:p w:rsidR="00610518" w:rsidRDefault="007F12E5" w:rsidP="006B75AB">
      <w:r>
        <w:t xml:space="preserve">Лабораторная работа, выполненная </w:t>
      </w:r>
      <w:r w:rsidR="008C6932">
        <w:t xml:space="preserve">самостоятельно, </w:t>
      </w:r>
      <w:r>
        <w:t>без ошибок в соответствии с минимальными требованиями задания</w:t>
      </w:r>
      <w:r w:rsidR="008C6932">
        <w:t>, оценивается в 4 балла. В 5 баллов оценивается лабораторная работа при условии выполнения заданий повышенной трудности (опциональных) либо привлечения методов решения, анализа, подготовки и принятия управленческих решений на основе полученных результатов, самостоятельно найденных в учебной и научной литературе и отличающихся от рекомендованных в основной учебной литературе</w:t>
      </w:r>
      <w:r w:rsidR="00610518">
        <w:t>.</w:t>
      </w:r>
    </w:p>
    <w:p w:rsidR="00610518" w:rsidRDefault="00610518" w:rsidP="006B75AB">
      <w:r>
        <w:t>За неряшливое оформление отчёта и несамостоятельное выполнение (при условии, что студент успешно защищает отчёт, обязательные задания лабораторной работы и требования к отчёту выполнены полностью) оценка снижается не более чем на балл.</w:t>
      </w:r>
    </w:p>
    <w:p w:rsidR="007F12E5" w:rsidRDefault="008C6932" w:rsidP="006B75AB">
      <w:r>
        <w:t>Если отчёт о лабораторной работе сдан несвоевременно, оценка за лабораторную работу снижается на балл</w:t>
      </w:r>
      <w:r w:rsidR="00DA7430">
        <w:t xml:space="preserve"> за каждую неделю задержки вплоть до одного балла. Троим студентам, сдавшим лабораторную работу первыми, оценка по решению преподавателя может быть повышена на балл, но не </w:t>
      </w:r>
      <w:r w:rsidR="00610518">
        <w:t>свыше</w:t>
      </w:r>
      <w:r w:rsidR="00DA7430">
        <w:t xml:space="preserve"> пяти баллов.</w:t>
      </w:r>
    </w:p>
    <w:p w:rsidR="00DA7430" w:rsidRDefault="00DA7430" w:rsidP="006B75AB">
      <w:r>
        <w:t>Лабораторная работа, содержащая ошибки либо выполненная с нарушением требований к её содержанию и к отчёту, не принимается и не оценивается, пока студент не предоставит переработанную версию.</w:t>
      </w:r>
    </w:p>
    <w:p w:rsidR="00624FBB" w:rsidRDefault="00567539" w:rsidP="006B75AB">
      <w:r w:rsidRPr="00567539">
        <w:rPr>
          <w:i/>
        </w:rPr>
        <w:t>Контрольная работа</w:t>
      </w:r>
      <w:r>
        <w:t xml:space="preserve"> проводится </w:t>
      </w:r>
      <w:r w:rsidR="00624FBB">
        <w:t>в форме открытых вопросов из перечня, указанного в п.5.3 (как правило, в виде вариантов по 2…4 вопроса по каждой теме)</w:t>
      </w:r>
      <w:r>
        <w:t xml:space="preserve"> либо в форме программированного контроля на базе тех же вопросов (как правило, в виде вариантов по 6…10 вопросов по каждой теме). Преподаватель может дополнять перечень вопросов либо менять их формулировку при условии, что все варианты контрольной полностью охватывают множество дидактических единиц, определяемое вопросами, приведёнными в п.5.3.</w:t>
      </w:r>
    </w:p>
    <w:p w:rsidR="004951EE" w:rsidRDefault="004951EE" w:rsidP="006B75AB">
      <w:r>
        <w:t xml:space="preserve">Контрольная работа оценивается следующим образом. Каждый вопрос контрольной работы в случае правильного ответа оценивается в 5 баллов, правильного по существу, но неточного в деталях или формулировках — в 3 балла, </w:t>
      </w:r>
      <w:r w:rsidR="00021F03">
        <w:t xml:space="preserve">неправильного — в 0 баллов. Далее определяется средний балл </w:t>
      </w:r>
      <w:r w:rsidR="00021F03" w:rsidRPr="00021F03">
        <w:rPr>
          <w:i/>
        </w:rPr>
        <w:t>q</w:t>
      </w:r>
      <w:r w:rsidR="00021F03">
        <w:t xml:space="preserve"> по всем вопросам контрольной и применяется следующее правило выставления оценки:</w:t>
      </w:r>
    </w:p>
    <w:p w:rsidR="00021F03" w:rsidRDefault="00021F03" w:rsidP="00021F03">
      <w:pPr>
        <w:pStyle w:val="a0"/>
      </w:pPr>
      <w:r>
        <w:t xml:space="preserve">5 баллов, если </w:t>
      </w:r>
      <w:r w:rsidRPr="00624FBB">
        <w:rPr>
          <w:i/>
        </w:rPr>
        <w:t>q</w:t>
      </w:r>
      <w:r>
        <w:t> </w:t>
      </w:r>
      <w:r>
        <w:sym w:font="Symbol" w:char="F0B3"/>
      </w:r>
      <w:r>
        <w:t> 4;</w:t>
      </w:r>
    </w:p>
    <w:p w:rsidR="00021F03" w:rsidRDefault="00021F03" w:rsidP="00021F03">
      <w:pPr>
        <w:pStyle w:val="a0"/>
      </w:pPr>
      <w:r>
        <w:t>4 балла, если 3,5 </w:t>
      </w:r>
      <w:r>
        <w:sym w:font="Symbol" w:char="F0A3"/>
      </w:r>
      <w:r>
        <w:t> </w:t>
      </w:r>
      <w:r w:rsidRPr="00624FBB">
        <w:rPr>
          <w:i/>
        </w:rPr>
        <w:t>q</w:t>
      </w:r>
      <w:r>
        <w:t> &lt; 4;</w:t>
      </w:r>
    </w:p>
    <w:p w:rsidR="00021F03" w:rsidRDefault="00021F03" w:rsidP="00021F03">
      <w:pPr>
        <w:pStyle w:val="a0"/>
      </w:pPr>
      <w:r>
        <w:t>3 балла, если 3 </w:t>
      </w:r>
      <w:r>
        <w:sym w:font="Symbol" w:char="F0A3"/>
      </w:r>
      <w:r>
        <w:t> </w:t>
      </w:r>
      <w:r w:rsidRPr="00624FBB">
        <w:rPr>
          <w:i/>
        </w:rPr>
        <w:t>q</w:t>
      </w:r>
      <w:r>
        <w:t> &lt; 3,5.</w:t>
      </w:r>
    </w:p>
    <w:p w:rsidR="00021F03" w:rsidRPr="00021F03" w:rsidRDefault="00021F03" w:rsidP="00021F03">
      <w:r>
        <w:t>При q &lt; 3 контрольная работа не засчит</w:t>
      </w:r>
      <w:r w:rsidR="00624FBB">
        <w:t>ывается и должна быть переписана. По результатам пересдачи контрольная работа оценивается по следующим правилам:</w:t>
      </w:r>
    </w:p>
    <w:p w:rsidR="00624FBB" w:rsidRDefault="00624FBB" w:rsidP="00624FBB">
      <w:pPr>
        <w:pStyle w:val="a0"/>
      </w:pPr>
      <w:r>
        <w:t xml:space="preserve">4 балла, если </w:t>
      </w:r>
      <w:r w:rsidRPr="00624FBB">
        <w:rPr>
          <w:i/>
        </w:rPr>
        <w:t>q</w:t>
      </w:r>
      <w:r>
        <w:t> </w:t>
      </w:r>
      <w:r>
        <w:sym w:font="Symbol" w:char="F0B3"/>
      </w:r>
      <w:r>
        <w:t> 3,5;</w:t>
      </w:r>
    </w:p>
    <w:p w:rsidR="00624FBB" w:rsidRDefault="00624FBB" w:rsidP="00624FBB">
      <w:pPr>
        <w:pStyle w:val="a0"/>
      </w:pPr>
      <w:r>
        <w:t>3 балла, если 3 </w:t>
      </w:r>
      <w:r>
        <w:sym w:font="Symbol" w:char="F0A3"/>
      </w:r>
      <w:r>
        <w:t> </w:t>
      </w:r>
      <w:r w:rsidRPr="00624FBB">
        <w:rPr>
          <w:i/>
        </w:rPr>
        <w:t>q</w:t>
      </w:r>
      <w:r>
        <w:t> &lt; 3,5.</w:t>
      </w:r>
    </w:p>
    <w:p w:rsidR="006B75AB" w:rsidRDefault="006B75AB" w:rsidP="006B75AB">
      <w:r>
        <w:t xml:space="preserve">Студент, </w:t>
      </w:r>
      <w:r w:rsidR="004951EE">
        <w:t>не аттестованный</w:t>
      </w:r>
      <w:r>
        <w:t xml:space="preserve"> хотя бы по одной из лабораторных </w:t>
      </w:r>
      <w:r w:rsidR="00382DF9">
        <w:t xml:space="preserve">работ </w:t>
      </w:r>
      <w:r>
        <w:t xml:space="preserve">или </w:t>
      </w:r>
      <w:r w:rsidR="00382DF9">
        <w:t xml:space="preserve">по </w:t>
      </w:r>
      <w:r>
        <w:t>кон</w:t>
      </w:r>
      <w:r w:rsidR="00382DF9">
        <w:t>трольной</w:t>
      </w:r>
      <w:r>
        <w:t xml:space="preserve"> работ</w:t>
      </w:r>
      <w:r w:rsidR="00382DF9">
        <w:t>е</w:t>
      </w:r>
      <w:r>
        <w:t xml:space="preserve">, обязан </w:t>
      </w:r>
      <w:r w:rsidR="00382DF9">
        <w:t>устранить</w:t>
      </w:r>
      <w:r>
        <w:t xml:space="preserve"> </w:t>
      </w:r>
      <w:r w:rsidR="00382DF9">
        <w:t xml:space="preserve">задолженность </w:t>
      </w:r>
      <w:r>
        <w:t>в сроки, установленные преподавателем, но не позже окончания семестра, если иное не установлено деканатом в порядке исключения при наличии у студента весомой уважительной причины.</w:t>
      </w:r>
    </w:p>
    <w:p w:rsidR="006B75AB" w:rsidRDefault="006B75AB" w:rsidP="006B75AB">
      <w:r>
        <w:t xml:space="preserve">Студент, </w:t>
      </w:r>
      <w:r w:rsidR="004951EE">
        <w:t>не аттестованный</w:t>
      </w:r>
      <w:r>
        <w:t xml:space="preserve"> хотя бы по одной из лабораторных</w:t>
      </w:r>
      <w:r w:rsidR="00382DF9">
        <w:t xml:space="preserve"> работ</w:t>
      </w:r>
      <w:r>
        <w:t xml:space="preserve"> или </w:t>
      </w:r>
      <w:r w:rsidR="00382DF9">
        <w:t xml:space="preserve">по </w:t>
      </w:r>
      <w:r>
        <w:t>кон</w:t>
      </w:r>
      <w:r w:rsidR="00382DF9">
        <w:t>трольной</w:t>
      </w:r>
      <w:r>
        <w:t xml:space="preserve"> работ</w:t>
      </w:r>
      <w:r w:rsidR="00382DF9">
        <w:t>е</w:t>
      </w:r>
      <w:r>
        <w:t xml:space="preserve"> по завершении семестра (если иное не установлено деканатом), не допускается к дифференцированному зачёту и получает неудовлетворительную оценку промежуточной аттестации.</w:t>
      </w:r>
    </w:p>
    <w:p w:rsidR="00830F5E" w:rsidRPr="008A5EF5" w:rsidRDefault="00830F5E" w:rsidP="00557FE6">
      <w:pPr>
        <w:pStyle w:val="1"/>
      </w:pPr>
      <w:r>
        <w:t>3</w:t>
      </w:r>
      <w:r w:rsidRPr="008A5EF5">
        <w:t>. Вопр</w:t>
      </w:r>
      <w:r w:rsidR="00382DF9">
        <w:t>осы контрольной работы по темам 4, 5 и 6.</w:t>
      </w:r>
    </w:p>
    <w:p w:rsidR="00382DF9" w:rsidRDefault="00382DF9" w:rsidP="00814099">
      <w:pPr>
        <w:pStyle w:val="a"/>
        <w:numPr>
          <w:ilvl w:val="0"/>
          <w:numId w:val="11"/>
        </w:numPr>
      </w:pPr>
      <w:r>
        <w:t>Сформулируйте классическую задачу управления запасами.</w:t>
      </w:r>
    </w:p>
    <w:p w:rsidR="00382DF9" w:rsidRDefault="00382DF9" w:rsidP="00382DF9">
      <w:pPr>
        <w:pStyle w:val="a"/>
      </w:pPr>
      <w:r>
        <w:t>Какова стратегия оптимального пополнения запасов в классической задаче управления запасами?</w:t>
      </w:r>
    </w:p>
    <w:p w:rsidR="00382DF9" w:rsidRDefault="00382DF9" w:rsidP="00382DF9">
      <w:pPr>
        <w:pStyle w:val="a"/>
      </w:pPr>
      <w:r>
        <w:t>Обоснуйте целевую функцию классической задачи управления запасами.</w:t>
      </w:r>
    </w:p>
    <w:p w:rsidR="00382DF9" w:rsidRDefault="00382DF9" w:rsidP="00382DF9">
      <w:pPr>
        <w:pStyle w:val="a"/>
      </w:pPr>
      <w:r>
        <w:t>Опишите модель регулирования товарных запасов в системах с фиксированным размером заказа.</w:t>
      </w:r>
    </w:p>
    <w:p w:rsidR="00382DF9" w:rsidRDefault="00382DF9" w:rsidP="00382DF9">
      <w:pPr>
        <w:pStyle w:val="a"/>
      </w:pPr>
      <w:r>
        <w:t>Какова оптимальная стратегия регулирования товарных запасов в системах с фиксированным размером заказа?</w:t>
      </w:r>
    </w:p>
    <w:p w:rsidR="00382DF9" w:rsidRDefault="00382DF9" w:rsidP="00382DF9">
      <w:pPr>
        <w:pStyle w:val="a"/>
      </w:pPr>
      <w:r>
        <w:t>Опишите модель регулирования товарных запасов в системах с фиксированной периодичностью заказа.</w:t>
      </w:r>
    </w:p>
    <w:p w:rsidR="00382DF9" w:rsidRDefault="00382DF9" w:rsidP="00382DF9">
      <w:pPr>
        <w:pStyle w:val="a"/>
      </w:pPr>
      <w:r>
        <w:t>Какова оптимальная стратегия регулирования товарных запасов в системах с фиксированной периодичностью заказа?</w:t>
      </w:r>
    </w:p>
    <w:p w:rsidR="00382DF9" w:rsidRDefault="00382DF9" w:rsidP="00382DF9">
      <w:pPr>
        <w:pStyle w:val="a"/>
      </w:pPr>
      <w:r>
        <w:t>Опишите модель регулирования товарных запасов в системах с фиксированными периодичностью и размером заказа.</w:t>
      </w:r>
    </w:p>
    <w:p w:rsidR="00382DF9" w:rsidRDefault="00382DF9" w:rsidP="00382DF9">
      <w:pPr>
        <w:pStyle w:val="a"/>
      </w:pPr>
      <w:r>
        <w:t>Как оптимизировать размер заказа для создания товарных запасов в зависимости от дополнительных требований к периодичности и размеру заказа?</w:t>
      </w:r>
    </w:p>
    <w:p w:rsidR="00382DF9" w:rsidRDefault="00382DF9" w:rsidP="00382DF9">
      <w:pPr>
        <w:pStyle w:val="a"/>
      </w:pPr>
      <w:r>
        <w:t>Как математически представить процесс формирования запаса при моделировании двухэтапного процесса принятия решений?</w:t>
      </w:r>
    </w:p>
    <w:p w:rsidR="00382DF9" w:rsidRDefault="00382DF9" w:rsidP="00382DF9">
      <w:pPr>
        <w:pStyle w:val="a"/>
      </w:pPr>
      <w:r>
        <w:t>Как математически представить процесс формирования финансового резерва при моделировании двухэтапного процесса принятия решений?</w:t>
      </w:r>
    </w:p>
    <w:p w:rsidR="00382DF9" w:rsidRDefault="00382DF9" w:rsidP="00382DF9">
      <w:pPr>
        <w:pStyle w:val="a"/>
      </w:pPr>
      <w:r>
        <w:t>Что понимают под системой массового обслуживания?</w:t>
      </w:r>
    </w:p>
    <w:p w:rsidR="00382DF9" w:rsidRDefault="00382DF9" w:rsidP="00382DF9">
      <w:pPr>
        <w:pStyle w:val="a"/>
      </w:pPr>
      <w:r>
        <w:t>Решению каких прикладных экономических проблем служит теория очередей?</w:t>
      </w:r>
    </w:p>
    <w:p w:rsidR="00382DF9" w:rsidRDefault="00382DF9" w:rsidP="00382DF9">
      <w:pPr>
        <w:pStyle w:val="a"/>
      </w:pPr>
      <w:r>
        <w:t>Что понимают под пропускной способностью системы массового обслуживания? В каких единицах она измеряется?</w:t>
      </w:r>
    </w:p>
    <w:p w:rsidR="00382DF9" w:rsidRDefault="00382DF9" w:rsidP="00382DF9">
      <w:pPr>
        <w:pStyle w:val="a"/>
      </w:pPr>
      <w:r>
        <w:t>Что такое транзакт? Приведите три примера транзактов.</w:t>
      </w:r>
    </w:p>
    <w:p w:rsidR="00382DF9" w:rsidRDefault="00382DF9" w:rsidP="00382DF9">
      <w:pPr>
        <w:pStyle w:val="a"/>
      </w:pPr>
      <w:r>
        <w:t>Что понимается под узлом в системе массового обслуживания? Приведите три примера узлов.</w:t>
      </w:r>
    </w:p>
    <w:p w:rsidR="00382DF9" w:rsidRDefault="00382DF9" w:rsidP="00382DF9">
      <w:pPr>
        <w:pStyle w:val="a"/>
      </w:pPr>
      <w:r>
        <w:t>Что понимается под интенсивностью потока заявок? В каких единицах она измеряется?</w:t>
      </w:r>
    </w:p>
    <w:p w:rsidR="00382DF9" w:rsidRDefault="00382DF9" w:rsidP="00382DF9">
      <w:pPr>
        <w:pStyle w:val="a"/>
      </w:pPr>
      <w:r>
        <w:t>Что такое запас мощности системы массового обслуживания? Как его определить?</w:t>
      </w:r>
    </w:p>
    <w:p w:rsidR="00382DF9" w:rsidRDefault="00382DF9" w:rsidP="00382DF9">
      <w:pPr>
        <w:pStyle w:val="a"/>
      </w:pPr>
      <w:r>
        <w:t>Как рассчитать среднюю длину очереди к узлу системы массового обслуживания при заданных интенсивности потока заявок и пропускной способности системы массового обслуживания в предположении, что поток заявок простейший, а время обслуживания фиксировано?</w:t>
      </w:r>
    </w:p>
    <w:p w:rsidR="00382DF9" w:rsidRDefault="00382DF9" w:rsidP="00382DF9">
      <w:pPr>
        <w:pStyle w:val="a"/>
      </w:pPr>
      <w:r>
        <w:t>Как рассчитать среднее время ожидания в очереди при заданных интенсивности потока заявок и пропускной способности системы массового обслуживания в предположении, что поток заявок простейший, а время обслуживания фиксировано?</w:t>
      </w:r>
    </w:p>
    <w:p w:rsidR="00382DF9" w:rsidRDefault="00382DF9" w:rsidP="00382DF9">
      <w:pPr>
        <w:pStyle w:val="a"/>
      </w:pPr>
      <w:r>
        <w:t>Сформулируйте еобходимое условие работоспособности системы массового обслуживания при простейшем потоке заявок.</w:t>
      </w:r>
    </w:p>
    <w:p w:rsidR="00382DF9" w:rsidRDefault="00382DF9" w:rsidP="00382DF9">
      <w:pPr>
        <w:pStyle w:val="a"/>
      </w:pPr>
      <w:r>
        <w:t>Сформулируйте еобходимое условие работоспособности системы массового обслуживания при случайном потоке заявок, распределённом по закону редких событий.</w:t>
      </w:r>
    </w:p>
    <w:p w:rsidR="00382DF9" w:rsidRDefault="00382DF9" w:rsidP="00382DF9">
      <w:pPr>
        <w:pStyle w:val="a"/>
      </w:pPr>
      <w:r>
        <w:t>Каковы известные вам применения теории массового обслуживания к моделированию продуктовых цепей?</w:t>
      </w:r>
    </w:p>
    <w:p w:rsidR="00382DF9" w:rsidRDefault="00382DF9" w:rsidP="00382DF9">
      <w:pPr>
        <w:pStyle w:val="a"/>
      </w:pPr>
      <w:r>
        <w:t>Охарактеризуйте возможности применения теории массового обслуживания для обоснования инвестиционных решений в сфере управления товарными потоками.</w:t>
      </w:r>
    </w:p>
    <w:p w:rsidR="00382DF9" w:rsidRDefault="00382DF9" w:rsidP="00382DF9">
      <w:pPr>
        <w:pStyle w:val="a"/>
      </w:pPr>
      <w:r>
        <w:t>Какой математический аппарат применяется для обоснования решений о количестве терминалов при проектировании морского порта? Какие вычисления при этом выполняются?</w:t>
      </w:r>
    </w:p>
    <w:p w:rsidR="00382DF9" w:rsidRDefault="00382DF9" w:rsidP="00382DF9">
      <w:pPr>
        <w:pStyle w:val="a"/>
      </w:pPr>
      <w:r>
        <w:t>Какой математический аппарат применяется для обоснования решений о количестве взлётно-посадочных полос аэропорта? Какие вычисления при этом выполняются?</w:t>
      </w:r>
    </w:p>
    <w:p w:rsidR="00382DF9" w:rsidRDefault="00382DF9" w:rsidP="00382DF9">
      <w:pPr>
        <w:pStyle w:val="a"/>
      </w:pPr>
      <w:r>
        <w:t>Опишите область применения матричных антагонистических игр с нулевой суммой в экономике.</w:t>
      </w:r>
    </w:p>
    <w:p w:rsidR="00382DF9" w:rsidRPr="001478A1" w:rsidRDefault="00382DF9" w:rsidP="00382DF9">
      <w:pPr>
        <w:pStyle w:val="a"/>
      </w:pPr>
      <w:r>
        <w:t>В каких случаях при возникновении рисковой ситуации следует применять оптимальную смешанную стратегию?</w:t>
      </w:r>
    </w:p>
    <w:p w:rsidR="00382DF9" w:rsidRDefault="00382DF9" w:rsidP="00382DF9">
      <w:pPr>
        <w:pStyle w:val="a"/>
      </w:pPr>
      <w:r>
        <w:t>Дайте экономическую интерпретацию задачи определения оптимальной смешанной стратегии.</w:t>
      </w:r>
    </w:p>
    <w:p w:rsidR="00382DF9" w:rsidRDefault="00382DF9" w:rsidP="00382DF9">
      <w:pPr>
        <w:pStyle w:val="a"/>
      </w:pPr>
      <w:r>
        <w:t>Приведите пример применения теории игр для принятия решений в условиях высокой цены риска.</w:t>
      </w:r>
    </w:p>
    <w:p w:rsidR="00382DF9" w:rsidRDefault="00382DF9" w:rsidP="00382DF9">
      <w:pPr>
        <w:pStyle w:val="a"/>
      </w:pPr>
      <w:r>
        <w:t>Приведите пример применения теории игр для принятия решений в условиях оппортунистического поведения партнёров.</w:t>
      </w:r>
    </w:p>
    <w:p w:rsidR="00382DF9" w:rsidRDefault="00382DF9" w:rsidP="00382DF9">
      <w:pPr>
        <w:pStyle w:val="a"/>
      </w:pPr>
      <w:r>
        <w:t>Опишите известные вам приложения теории игр к проблемам антикризисного управления.</w:t>
      </w:r>
    </w:p>
    <w:p w:rsidR="00382DF9" w:rsidRDefault="00382DF9" w:rsidP="00382DF9">
      <w:pPr>
        <w:pStyle w:val="a"/>
      </w:pPr>
      <w:r>
        <w:t>Как использовать матричные антагонистические игры для снижения рисков реализации инвестиционных проектов?</w:t>
      </w:r>
    </w:p>
    <w:p w:rsidR="00382DF9" w:rsidRDefault="00382DF9" w:rsidP="00382DF9">
      <w:pPr>
        <w:pStyle w:val="a"/>
      </w:pPr>
      <w:r>
        <w:t>Как рассчитать компоненты матрицы антагонистической игры для обоснования оптимальной стратегии участия в конкурсе на выполнение инвестиционного проекта?</w:t>
      </w:r>
    </w:p>
    <w:p w:rsidR="00CD5EA7" w:rsidRPr="00323311" w:rsidRDefault="00CD5EA7" w:rsidP="00557FE6">
      <w:pPr>
        <w:pStyle w:val="21"/>
        <w:keepNext/>
        <w:spacing w:after="0" w:line="240" w:lineRule="auto"/>
        <w:ind w:left="0" w:right="97"/>
        <w:jc w:val="center"/>
        <w:rPr>
          <w:sz w:val="24"/>
        </w:rPr>
      </w:pPr>
      <w:bookmarkStart w:id="0" w:name="_GoBack"/>
      <w:bookmarkEnd w:id="0"/>
    </w:p>
    <w:sectPr w:rsidR="00CD5EA7" w:rsidRPr="00323311" w:rsidSect="009D2DAF">
      <w:headerReference w:type="even" r:id="rId8"/>
      <w:headerReference w:type="default" r:id="rId9"/>
      <w:pgSz w:w="11906" w:h="16838"/>
      <w:pgMar w:top="1134" w:right="566"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D8" w:rsidRDefault="00155DD8">
      <w:r>
        <w:separator/>
      </w:r>
    </w:p>
  </w:endnote>
  <w:endnote w:type="continuationSeparator" w:id="0">
    <w:p w:rsidR="00155DD8" w:rsidRDefault="0015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teraturnaya">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D8" w:rsidRDefault="00155DD8">
      <w:r>
        <w:separator/>
      </w:r>
    </w:p>
  </w:footnote>
  <w:footnote w:type="continuationSeparator" w:id="0">
    <w:p w:rsidR="00155DD8" w:rsidRDefault="00155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C5" w:rsidRDefault="00E93BC5" w:rsidP="009405CF">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93BC5" w:rsidRDefault="00E93BC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BC5" w:rsidRDefault="00E93BC5" w:rsidP="009405CF">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57FE6">
      <w:rPr>
        <w:rStyle w:val="a7"/>
        <w:noProof/>
      </w:rPr>
      <w:t>6</w:t>
    </w:r>
    <w:r>
      <w:rPr>
        <w:rStyle w:val="a7"/>
      </w:rPr>
      <w:fldChar w:fldCharType="end"/>
    </w:r>
  </w:p>
  <w:p w:rsidR="00E93BC5" w:rsidRDefault="00E93BC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609C8"/>
    <w:multiLevelType w:val="singleLevel"/>
    <w:tmpl w:val="FE547728"/>
    <w:lvl w:ilvl="0">
      <w:start w:val="1"/>
      <w:numFmt w:val="decimal"/>
      <w:pStyle w:val="a"/>
      <w:lvlText w:val="%1."/>
      <w:lvlJc w:val="left"/>
      <w:pPr>
        <w:ind w:left="567" w:hanging="567"/>
      </w:pPr>
      <w:rPr>
        <w:rFonts w:hint="default"/>
      </w:rPr>
    </w:lvl>
  </w:abstractNum>
  <w:abstractNum w:abstractNumId="1">
    <w:nsid w:val="41756A3E"/>
    <w:multiLevelType w:val="hybridMultilevel"/>
    <w:tmpl w:val="2D80040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56472F65"/>
    <w:multiLevelType w:val="hybridMultilevel"/>
    <w:tmpl w:val="F3BAABD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nsid w:val="6DEC3EC1"/>
    <w:multiLevelType w:val="hybridMultilevel"/>
    <w:tmpl w:val="6BE6B29C"/>
    <w:lvl w:ilvl="0" w:tplc="1A602E20">
      <w:start w:val="1"/>
      <w:numFmt w:val="bullet"/>
      <w:pStyle w:val="a0"/>
      <w:lvlText w:val=""/>
      <w:lvlJc w:val="left"/>
      <w:pPr>
        <w:tabs>
          <w:tab w:val="num" w:pos="720"/>
        </w:tabs>
        <w:ind w:left="0" w:firstLine="425"/>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28F37CA"/>
    <w:multiLevelType w:val="multilevel"/>
    <w:tmpl w:val="05583D1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5">
    <w:nsid w:val="78E52A8A"/>
    <w:multiLevelType w:val="hybridMultilevel"/>
    <w:tmpl w:val="0832C4A2"/>
    <w:lvl w:ilvl="0" w:tplc="FD12528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astBookmarkTested" w:val="r9"/>
  </w:docVars>
  <w:rsids>
    <w:rsidRoot w:val="00417F05"/>
    <w:rsid w:val="00021F03"/>
    <w:rsid w:val="00026A16"/>
    <w:rsid w:val="000334FF"/>
    <w:rsid w:val="00037098"/>
    <w:rsid w:val="00045332"/>
    <w:rsid w:val="00050A17"/>
    <w:rsid w:val="00051A3E"/>
    <w:rsid w:val="00061201"/>
    <w:rsid w:val="0006516E"/>
    <w:rsid w:val="00066052"/>
    <w:rsid w:val="00087ECC"/>
    <w:rsid w:val="00090AEB"/>
    <w:rsid w:val="0009299F"/>
    <w:rsid w:val="000A621A"/>
    <w:rsid w:val="000B049F"/>
    <w:rsid w:val="000C1DD4"/>
    <w:rsid w:val="000C7B1C"/>
    <w:rsid w:val="000D2AC6"/>
    <w:rsid w:val="000F7420"/>
    <w:rsid w:val="001046D6"/>
    <w:rsid w:val="00106644"/>
    <w:rsid w:val="001163E3"/>
    <w:rsid w:val="00121C8C"/>
    <w:rsid w:val="00124A91"/>
    <w:rsid w:val="0014388B"/>
    <w:rsid w:val="001445E7"/>
    <w:rsid w:val="001478A1"/>
    <w:rsid w:val="00155DD8"/>
    <w:rsid w:val="00167554"/>
    <w:rsid w:val="001738C3"/>
    <w:rsid w:val="001806E9"/>
    <w:rsid w:val="00180D3C"/>
    <w:rsid w:val="0019429A"/>
    <w:rsid w:val="001945E2"/>
    <w:rsid w:val="001A4809"/>
    <w:rsid w:val="001B09FC"/>
    <w:rsid w:val="001B1098"/>
    <w:rsid w:val="001B79B3"/>
    <w:rsid w:val="001B7F0F"/>
    <w:rsid w:val="001C7340"/>
    <w:rsid w:val="001D78ED"/>
    <w:rsid w:val="002038F9"/>
    <w:rsid w:val="00205CC4"/>
    <w:rsid w:val="00230494"/>
    <w:rsid w:val="00242064"/>
    <w:rsid w:val="002449F1"/>
    <w:rsid w:val="00247AEF"/>
    <w:rsid w:val="002565C6"/>
    <w:rsid w:val="00267CA5"/>
    <w:rsid w:val="00273773"/>
    <w:rsid w:val="00276401"/>
    <w:rsid w:val="002802DD"/>
    <w:rsid w:val="00281F24"/>
    <w:rsid w:val="00285A63"/>
    <w:rsid w:val="002876B4"/>
    <w:rsid w:val="002B00AC"/>
    <w:rsid w:val="002B7BBD"/>
    <w:rsid w:val="002C2F79"/>
    <w:rsid w:val="002C4D72"/>
    <w:rsid w:val="002C5D2C"/>
    <w:rsid w:val="002D1EFF"/>
    <w:rsid w:val="002F117E"/>
    <w:rsid w:val="002F2344"/>
    <w:rsid w:val="00307B89"/>
    <w:rsid w:val="00310F72"/>
    <w:rsid w:val="00322829"/>
    <w:rsid w:val="00323311"/>
    <w:rsid w:val="0032350A"/>
    <w:rsid w:val="00324E7D"/>
    <w:rsid w:val="00340D6C"/>
    <w:rsid w:val="0034111D"/>
    <w:rsid w:val="0034616A"/>
    <w:rsid w:val="00350A13"/>
    <w:rsid w:val="0035343D"/>
    <w:rsid w:val="0035665B"/>
    <w:rsid w:val="00357CB1"/>
    <w:rsid w:val="00363B4A"/>
    <w:rsid w:val="00377956"/>
    <w:rsid w:val="003807CC"/>
    <w:rsid w:val="00382DF9"/>
    <w:rsid w:val="00396023"/>
    <w:rsid w:val="003A0B6C"/>
    <w:rsid w:val="003B7889"/>
    <w:rsid w:val="003D1533"/>
    <w:rsid w:val="003D1B2F"/>
    <w:rsid w:val="003D30BF"/>
    <w:rsid w:val="003D3DBE"/>
    <w:rsid w:val="003E021F"/>
    <w:rsid w:val="003E7B20"/>
    <w:rsid w:val="00417F05"/>
    <w:rsid w:val="004232DF"/>
    <w:rsid w:val="00427FED"/>
    <w:rsid w:val="004341F5"/>
    <w:rsid w:val="00435AB2"/>
    <w:rsid w:val="00440C2E"/>
    <w:rsid w:val="00451771"/>
    <w:rsid w:val="0045193A"/>
    <w:rsid w:val="0046605B"/>
    <w:rsid w:val="004665E1"/>
    <w:rsid w:val="004736A5"/>
    <w:rsid w:val="004951EE"/>
    <w:rsid w:val="004A40A5"/>
    <w:rsid w:val="004A4C48"/>
    <w:rsid w:val="004B76DD"/>
    <w:rsid w:val="004C43F8"/>
    <w:rsid w:val="004D1CE1"/>
    <w:rsid w:val="004E48D9"/>
    <w:rsid w:val="004F4A01"/>
    <w:rsid w:val="00517684"/>
    <w:rsid w:val="005408C9"/>
    <w:rsid w:val="00541A5C"/>
    <w:rsid w:val="005537A3"/>
    <w:rsid w:val="00556F20"/>
    <w:rsid w:val="00557FE6"/>
    <w:rsid w:val="0056299B"/>
    <w:rsid w:val="00567539"/>
    <w:rsid w:val="00581404"/>
    <w:rsid w:val="00585DB7"/>
    <w:rsid w:val="00593356"/>
    <w:rsid w:val="005C1475"/>
    <w:rsid w:val="005D5B33"/>
    <w:rsid w:val="005E6F3A"/>
    <w:rsid w:val="005F042D"/>
    <w:rsid w:val="005F654F"/>
    <w:rsid w:val="005F6EAD"/>
    <w:rsid w:val="00610518"/>
    <w:rsid w:val="00611C59"/>
    <w:rsid w:val="00611CEC"/>
    <w:rsid w:val="00612551"/>
    <w:rsid w:val="00623AB4"/>
    <w:rsid w:val="00624FBB"/>
    <w:rsid w:val="00635301"/>
    <w:rsid w:val="00636781"/>
    <w:rsid w:val="0065290B"/>
    <w:rsid w:val="00652E52"/>
    <w:rsid w:val="0065791C"/>
    <w:rsid w:val="00661767"/>
    <w:rsid w:val="006720A2"/>
    <w:rsid w:val="006874B1"/>
    <w:rsid w:val="0069533C"/>
    <w:rsid w:val="006A231A"/>
    <w:rsid w:val="006A4D0A"/>
    <w:rsid w:val="006B0536"/>
    <w:rsid w:val="006B5773"/>
    <w:rsid w:val="006B75AB"/>
    <w:rsid w:val="006D5E5A"/>
    <w:rsid w:val="006F7F33"/>
    <w:rsid w:val="007002A8"/>
    <w:rsid w:val="007214EF"/>
    <w:rsid w:val="00733803"/>
    <w:rsid w:val="00733CA0"/>
    <w:rsid w:val="007508C2"/>
    <w:rsid w:val="007508E9"/>
    <w:rsid w:val="00761022"/>
    <w:rsid w:val="007775AA"/>
    <w:rsid w:val="007A2F1B"/>
    <w:rsid w:val="007B1553"/>
    <w:rsid w:val="007B2839"/>
    <w:rsid w:val="007E1B4A"/>
    <w:rsid w:val="007E2B20"/>
    <w:rsid w:val="007E44F1"/>
    <w:rsid w:val="007E52F2"/>
    <w:rsid w:val="007F12E5"/>
    <w:rsid w:val="007F1486"/>
    <w:rsid w:val="00807715"/>
    <w:rsid w:val="00812110"/>
    <w:rsid w:val="00812CDB"/>
    <w:rsid w:val="00814099"/>
    <w:rsid w:val="00816B8E"/>
    <w:rsid w:val="00821E63"/>
    <w:rsid w:val="0082328D"/>
    <w:rsid w:val="00830788"/>
    <w:rsid w:val="00830F5E"/>
    <w:rsid w:val="00833107"/>
    <w:rsid w:val="00834708"/>
    <w:rsid w:val="00837CDB"/>
    <w:rsid w:val="00846FD7"/>
    <w:rsid w:val="0086074C"/>
    <w:rsid w:val="0086773B"/>
    <w:rsid w:val="008932DC"/>
    <w:rsid w:val="00893AA3"/>
    <w:rsid w:val="0089731A"/>
    <w:rsid w:val="008975E9"/>
    <w:rsid w:val="008A43E0"/>
    <w:rsid w:val="008A5EF5"/>
    <w:rsid w:val="008A66BF"/>
    <w:rsid w:val="008B6294"/>
    <w:rsid w:val="008C6932"/>
    <w:rsid w:val="008D0551"/>
    <w:rsid w:val="008D3DEA"/>
    <w:rsid w:val="008E22D4"/>
    <w:rsid w:val="008F0B3E"/>
    <w:rsid w:val="00900D05"/>
    <w:rsid w:val="00903CC2"/>
    <w:rsid w:val="00914564"/>
    <w:rsid w:val="009231CC"/>
    <w:rsid w:val="009405CF"/>
    <w:rsid w:val="00950106"/>
    <w:rsid w:val="009516CE"/>
    <w:rsid w:val="009536C3"/>
    <w:rsid w:val="0095601A"/>
    <w:rsid w:val="009609B7"/>
    <w:rsid w:val="009631F2"/>
    <w:rsid w:val="009841E8"/>
    <w:rsid w:val="009952E8"/>
    <w:rsid w:val="009B6223"/>
    <w:rsid w:val="009C7CE2"/>
    <w:rsid w:val="009D2660"/>
    <w:rsid w:val="009D2DAF"/>
    <w:rsid w:val="009E314B"/>
    <w:rsid w:val="009E3B72"/>
    <w:rsid w:val="009E3E97"/>
    <w:rsid w:val="009E5D37"/>
    <w:rsid w:val="009F375A"/>
    <w:rsid w:val="009F76A0"/>
    <w:rsid w:val="00A04EF2"/>
    <w:rsid w:val="00A131E5"/>
    <w:rsid w:val="00A154FC"/>
    <w:rsid w:val="00A20161"/>
    <w:rsid w:val="00A253DE"/>
    <w:rsid w:val="00A27AB1"/>
    <w:rsid w:val="00A34BDE"/>
    <w:rsid w:val="00A4584D"/>
    <w:rsid w:val="00A64CB9"/>
    <w:rsid w:val="00A7055F"/>
    <w:rsid w:val="00A70D35"/>
    <w:rsid w:val="00A70F92"/>
    <w:rsid w:val="00A728E1"/>
    <w:rsid w:val="00A75A5A"/>
    <w:rsid w:val="00A90DE8"/>
    <w:rsid w:val="00AA193E"/>
    <w:rsid w:val="00AB24ED"/>
    <w:rsid w:val="00AB4170"/>
    <w:rsid w:val="00AB4556"/>
    <w:rsid w:val="00AC3C18"/>
    <w:rsid w:val="00AD059B"/>
    <w:rsid w:val="00AF0E87"/>
    <w:rsid w:val="00B01B8F"/>
    <w:rsid w:val="00B07955"/>
    <w:rsid w:val="00B34307"/>
    <w:rsid w:val="00B44FB8"/>
    <w:rsid w:val="00B54570"/>
    <w:rsid w:val="00B644FA"/>
    <w:rsid w:val="00B74423"/>
    <w:rsid w:val="00B91C8C"/>
    <w:rsid w:val="00B926AA"/>
    <w:rsid w:val="00B933EA"/>
    <w:rsid w:val="00B93690"/>
    <w:rsid w:val="00B960FF"/>
    <w:rsid w:val="00BA18DF"/>
    <w:rsid w:val="00BA5574"/>
    <w:rsid w:val="00BB2ADF"/>
    <w:rsid w:val="00BC1A12"/>
    <w:rsid w:val="00BC78D4"/>
    <w:rsid w:val="00BE779F"/>
    <w:rsid w:val="00BF2030"/>
    <w:rsid w:val="00BF252D"/>
    <w:rsid w:val="00C00BC6"/>
    <w:rsid w:val="00C011DC"/>
    <w:rsid w:val="00C274B7"/>
    <w:rsid w:val="00C30DA2"/>
    <w:rsid w:val="00C444B7"/>
    <w:rsid w:val="00C56975"/>
    <w:rsid w:val="00C70B32"/>
    <w:rsid w:val="00C71FA7"/>
    <w:rsid w:val="00C758E8"/>
    <w:rsid w:val="00C83BD7"/>
    <w:rsid w:val="00C85B4B"/>
    <w:rsid w:val="00C876B3"/>
    <w:rsid w:val="00C91FC5"/>
    <w:rsid w:val="00C96C50"/>
    <w:rsid w:val="00CA202F"/>
    <w:rsid w:val="00CA41A3"/>
    <w:rsid w:val="00CB2331"/>
    <w:rsid w:val="00CB23B0"/>
    <w:rsid w:val="00CC1311"/>
    <w:rsid w:val="00CC42A7"/>
    <w:rsid w:val="00CC4379"/>
    <w:rsid w:val="00CC5D3B"/>
    <w:rsid w:val="00CC5E99"/>
    <w:rsid w:val="00CD333A"/>
    <w:rsid w:val="00CD5EA7"/>
    <w:rsid w:val="00CE25E0"/>
    <w:rsid w:val="00CE3BDC"/>
    <w:rsid w:val="00CF4F84"/>
    <w:rsid w:val="00CF5DCE"/>
    <w:rsid w:val="00CF7A29"/>
    <w:rsid w:val="00D13DD6"/>
    <w:rsid w:val="00D1571B"/>
    <w:rsid w:val="00D32362"/>
    <w:rsid w:val="00D449BE"/>
    <w:rsid w:val="00D477FE"/>
    <w:rsid w:val="00D47868"/>
    <w:rsid w:val="00D542F1"/>
    <w:rsid w:val="00D565AE"/>
    <w:rsid w:val="00D63B83"/>
    <w:rsid w:val="00D673F5"/>
    <w:rsid w:val="00D67811"/>
    <w:rsid w:val="00D71BB8"/>
    <w:rsid w:val="00D73ACA"/>
    <w:rsid w:val="00D74BB8"/>
    <w:rsid w:val="00D75584"/>
    <w:rsid w:val="00D81C3D"/>
    <w:rsid w:val="00D83F71"/>
    <w:rsid w:val="00D9014E"/>
    <w:rsid w:val="00D9087C"/>
    <w:rsid w:val="00D9494E"/>
    <w:rsid w:val="00D95497"/>
    <w:rsid w:val="00D96183"/>
    <w:rsid w:val="00DA6FF8"/>
    <w:rsid w:val="00DA7430"/>
    <w:rsid w:val="00DA7F39"/>
    <w:rsid w:val="00DB0F52"/>
    <w:rsid w:val="00DC4204"/>
    <w:rsid w:val="00DE019C"/>
    <w:rsid w:val="00DE1CF1"/>
    <w:rsid w:val="00DE2DE5"/>
    <w:rsid w:val="00DE47DE"/>
    <w:rsid w:val="00DF33DA"/>
    <w:rsid w:val="00DF7EF2"/>
    <w:rsid w:val="00E01C03"/>
    <w:rsid w:val="00E12E2B"/>
    <w:rsid w:val="00E40F57"/>
    <w:rsid w:val="00E54BAC"/>
    <w:rsid w:val="00E72E31"/>
    <w:rsid w:val="00E7686B"/>
    <w:rsid w:val="00E81AAA"/>
    <w:rsid w:val="00E86AD4"/>
    <w:rsid w:val="00E93BC5"/>
    <w:rsid w:val="00EA2756"/>
    <w:rsid w:val="00EB047F"/>
    <w:rsid w:val="00EB29CC"/>
    <w:rsid w:val="00EC15F7"/>
    <w:rsid w:val="00EC3D39"/>
    <w:rsid w:val="00EE310E"/>
    <w:rsid w:val="00EF15C6"/>
    <w:rsid w:val="00EF3A17"/>
    <w:rsid w:val="00EF51CB"/>
    <w:rsid w:val="00F16915"/>
    <w:rsid w:val="00F24198"/>
    <w:rsid w:val="00F2441D"/>
    <w:rsid w:val="00F43638"/>
    <w:rsid w:val="00F528F4"/>
    <w:rsid w:val="00F65699"/>
    <w:rsid w:val="00F65B17"/>
    <w:rsid w:val="00F74CAB"/>
    <w:rsid w:val="00F82091"/>
    <w:rsid w:val="00F910EC"/>
    <w:rsid w:val="00F92FCD"/>
    <w:rsid w:val="00FA66AB"/>
    <w:rsid w:val="00FB7D68"/>
    <w:rsid w:val="00FC5B69"/>
    <w:rsid w:val="00FD1AFE"/>
    <w:rsid w:val="00FD6B22"/>
    <w:rsid w:val="00FF4DEA"/>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90329F-B686-4265-8819-C0A5EF89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F0E87"/>
    <w:pPr>
      <w:ind w:firstLine="720"/>
      <w:jc w:val="both"/>
    </w:pPr>
    <w:rPr>
      <w:sz w:val="28"/>
      <w:szCs w:val="24"/>
    </w:rPr>
  </w:style>
  <w:style w:type="paragraph" w:styleId="1">
    <w:name w:val="heading 1"/>
    <w:basedOn w:val="a1"/>
    <w:next w:val="a1"/>
    <w:qFormat/>
    <w:rsid w:val="0035665B"/>
    <w:pPr>
      <w:keepNext/>
      <w:tabs>
        <w:tab w:val="left" w:pos="0"/>
      </w:tabs>
      <w:ind w:right="21" w:firstLine="0"/>
      <w:jc w:val="center"/>
      <w:outlineLvl w:val="0"/>
    </w:pPr>
    <w:rPr>
      <w:b/>
      <w:szCs w:val="28"/>
    </w:rPr>
  </w:style>
  <w:style w:type="paragraph" w:styleId="2">
    <w:name w:val="heading 2"/>
    <w:basedOn w:val="a1"/>
    <w:next w:val="a1"/>
    <w:link w:val="20"/>
    <w:unhideWhenUsed/>
    <w:qFormat/>
    <w:rsid w:val="001B1098"/>
    <w:pPr>
      <w:keepNext/>
      <w:spacing w:before="240" w:after="60"/>
      <w:outlineLvl w:val="1"/>
    </w:pPr>
    <w:rPr>
      <w:b/>
      <w:bCs/>
      <w:i/>
      <w:iCs/>
      <w:szCs w:val="28"/>
    </w:rPr>
  </w:style>
  <w:style w:type="paragraph" w:styleId="4">
    <w:name w:val="heading 4"/>
    <w:basedOn w:val="a1"/>
    <w:next w:val="a1"/>
    <w:link w:val="40"/>
    <w:qFormat/>
    <w:rsid w:val="00435AB2"/>
    <w:pPr>
      <w:keepNext/>
      <w:widowControl w:val="0"/>
      <w:autoSpaceDE w:val="0"/>
      <w:autoSpaceDN w:val="0"/>
      <w:adjustRightInd w:val="0"/>
      <w:spacing w:before="240" w:after="60"/>
      <w:outlineLvl w:val="3"/>
    </w:pPr>
    <w:rPr>
      <w:b/>
      <w:bCs/>
      <w:szCs w:val="28"/>
    </w:rPr>
  </w:style>
  <w:style w:type="paragraph" w:styleId="5">
    <w:name w:val="heading 5"/>
    <w:basedOn w:val="a1"/>
    <w:next w:val="a1"/>
    <w:qFormat/>
    <w:rsid w:val="00435AB2"/>
    <w:pPr>
      <w:widowControl w:val="0"/>
      <w:autoSpaceDE w:val="0"/>
      <w:autoSpaceDN w:val="0"/>
      <w:adjustRightInd w:val="0"/>
      <w:spacing w:before="240" w:after="60"/>
      <w:outlineLvl w:val="4"/>
    </w:pPr>
    <w:rPr>
      <w:b/>
      <w:bCs/>
      <w:i/>
      <w:iCs/>
      <w:sz w:val="26"/>
      <w:szCs w:val="26"/>
    </w:rPr>
  </w:style>
  <w:style w:type="paragraph" w:styleId="6">
    <w:name w:val="heading 6"/>
    <w:basedOn w:val="a1"/>
    <w:next w:val="a1"/>
    <w:qFormat/>
    <w:rsid w:val="00435AB2"/>
    <w:pPr>
      <w:keepNext/>
      <w:outlineLvl w:val="5"/>
    </w:pPr>
    <w:rPr>
      <w:b/>
      <w:bCs/>
      <w:sz w:val="20"/>
      <w:szCs w:val="20"/>
    </w:rPr>
  </w:style>
  <w:style w:type="paragraph" w:styleId="7">
    <w:name w:val="heading 7"/>
    <w:basedOn w:val="a1"/>
    <w:next w:val="a1"/>
    <w:qFormat/>
    <w:rsid w:val="00435AB2"/>
    <w:pPr>
      <w:keepNext/>
      <w:outlineLvl w:val="6"/>
    </w:pPr>
    <w:rPr>
      <w:i/>
      <w:iCs/>
      <w:sz w:val="1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6D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1"/>
    <w:rsid w:val="00435AB2"/>
    <w:pPr>
      <w:widowControl w:val="0"/>
      <w:tabs>
        <w:tab w:val="center" w:pos="4677"/>
        <w:tab w:val="right" w:pos="9355"/>
      </w:tabs>
      <w:autoSpaceDE w:val="0"/>
      <w:autoSpaceDN w:val="0"/>
      <w:adjustRightInd w:val="0"/>
    </w:pPr>
    <w:rPr>
      <w:sz w:val="20"/>
      <w:szCs w:val="20"/>
    </w:rPr>
  </w:style>
  <w:style w:type="character" w:styleId="a7">
    <w:name w:val="page number"/>
    <w:basedOn w:val="a2"/>
    <w:rsid w:val="00435AB2"/>
  </w:style>
  <w:style w:type="paragraph" w:styleId="a8">
    <w:name w:val="Body Text"/>
    <w:basedOn w:val="a1"/>
    <w:rsid w:val="00435AB2"/>
    <w:rPr>
      <w:szCs w:val="20"/>
    </w:rPr>
  </w:style>
  <w:style w:type="paragraph" w:styleId="21">
    <w:name w:val="Body Text Indent 2"/>
    <w:basedOn w:val="a1"/>
    <w:rsid w:val="00435AB2"/>
    <w:pPr>
      <w:widowControl w:val="0"/>
      <w:autoSpaceDE w:val="0"/>
      <w:autoSpaceDN w:val="0"/>
      <w:adjustRightInd w:val="0"/>
      <w:spacing w:after="120" w:line="480" w:lineRule="auto"/>
      <w:ind w:left="283"/>
    </w:pPr>
    <w:rPr>
      <w:sz w:val="20"/>
      <w:szCs w:val="20"/>
    </w:rPr>
  </w:style>
  <w:style w:type="paragraph" w:styleId="a9">
    <w:name w:val="header"/>
    <w:basedOn w:val="a1"/>
    <w:rsid w:val="00435AB2"/>
    <w:pPr>
      <w:tabs>
        <w:tab w:val="center" w:pos="4677"/>
        <w:tab w:val="right" w:pos="9355"/>
      </w:tabs>
    </w:pPr>
    <w:rPr>
      <w:sz w:val="20"/>
      <w:szCs w:val="20"/>
      <w:lang w:val="en-AU"/>
    </w:rPr>
  </w:style>
  <w:style w:type="paragraph" w:styleId="aa">
    <w:name w:val="Normal (Web)"/>
    <w:basedOn w:val="a1"/>
    <w:rsid w:val="00837CDB"/>
    <w:pPr>
      <w:spacing w:before="100" w:beforeAutospacing="1" w:after="100" w:afterAutospacing="1"/>
    </w:pPr>
    <w:rPr>
      <w:rFonts w:eastAsia="SimSun"/>
      <w:lang w:eastAsia="zh-CN"/>
    </w:rPr>
  </w:style>
  <w:style w:type="paragraph" w:styleId="ab">
    <w:name w:val="Body Text Indent"/>
    <w:basedOn w:val="a1"/>
    <w:rsid w:val="001163E3"/>
    <w:pPr>
      <w:spacing w:after="120"/>
      <w:ind w:left="283"/>
    </w:pPr>
  </w:style>
  <w:style w:type="paragraph" w:styleId="ac">
    <w:name w:val="footnote text"/>
    <w:basedOn w:val="a1"/>
    <w:semiHidden/>
    <w:rsid w:val="003A0B6C"/>
    <w:rPr>
      <w:sz w:val="20"/>
      <w:szCs w:val="20"/>
    </w:rPr>
  </w:style>
  <w:style w:type="character" w:styleId="ad">
    <w:name w:val="footnote reference"/>
    <w:basedOn w:val="a2"/>
    <w:semiHidden/>
    <w:rsid w:val="003A0B6C"/>
    <w:rPr>
      <w:vertAlign w:val="superscript"/>
    </w:rPr>
  </w:style>
  <w:style w:type="paragraph" w:styleId="a">
    <w:name w:val="List"/>
    <w:basedOn w:val="a1"/>
    <w:rsid w:val="00BF2030"/>
    <w:pPr>
      <w:keepLines/>
      <w:numPr>
        <w:numId w:val="5"/>
      </w:numPr>
      <w:tabs>
        <w:tab w:val="left" w:pos="426"/>
      </w:tabs>
      <w:overflowPunct w:val="0"/>
      <w:autoSpaceDE w:val="0"/>
      <w:autoSpaceDN w:val="0"/>
      <w:adjustRightInd w:val="0"/>
      <w:ind w:left="426" w:hanging="426"/>
      <w:textAlignment w:val="baseline"/>
    </w:pPr>
    <w:rPr>
      <w:szCs w:val="28"/>
    </w:rPr>
  </w:style>
  <w:style w:type="paragraph" w:customStyle="1" w:styleId="a0">
    <w:name w:val="Сп.бюл."/>
    <w:basedOn w:val="a1"/>
    <w:qFormat/>
    <w:rsid w:val="00121C8C"/>
    <w:pPr>
      <w:numPr>
        <w:numId w:val="6"/>
      </w:numPr>
    </w:pPr>
  </w:style>
  <w:style w:type="paragraph" w:customStyle="1" w:styleId="ae">
    <w:name w:val="Список с буквой"/>
    <w:basedOn w:val="a1"/>
    <w:rsid w:val="00AB4170"/>
    <w:pPr>
      <w:widowControl w:val="0"/>
      <w:overflowPunct w:val="0"/>
      <w:autoSpaceDE w:val="0"/>
      <w:autoSpaceDN w:val="0"/>
      <w:adjustRightInd w:val="0"/>
      <w:spacing w:line="360" w:lineRule="auto"/>
      <w:ind w:firstLine="851"/>
      <w:textAlignment w:val="baseline"/>
    </w:pPr>
    <w:rPr>
      <w:rFonts w:ascii="Literaturnaya" w:hAnsi="Literaturnaya"/>
      <w:sz w:val="24"/>
      <w:szCs w:val="20"/>
    </w:rPr>
  </w:style>
  <w:style w:type="paragraph" w:customStyle="1" w:styleId="cen">
    <w:name w:val="cen"/>
    <w:basedOn w:val="a1"/>
    <w:rsid w:val="003807CC"/>
    <w:pPr>
      <w:keepNext/>
      <w:widowControl w:val="0"/>
      <w:overflowPunct w:val="0"/>
      <w:autoSpaceDE w:val="0"/>
      <w:autoSpaceDN w:val="0"/>
      <w:adjustRightInd w:val="0"/>
      <w:spacing w:before="120" w:line="360" w:lineRule="auto"/>
      <w:ind w:firstLine="0"/>
      <w:jc w:val="center"/>
      <w:textAlignment w:val="baseline"/>
    </w:pPr>
    <w:rPr>
      <w:sz w:val="24"/>
      <w:szCs w:val="20"/>
    </w:rPr>
  </w:style>
  <w:style w:type="character" w:customStyle="1" w:styleId="40">
    <w:name w:val="Заголовок 4 Знак"/>
    <w:basedOn w:val="a2"/>
    <w:link w:val="4"/>
    <w:rsid w:val="002038F9"/>
    <w:rPr>
      <w:b/>
      <w:bCs/>
      <w:sz w:val="28"/>
      <w:szCs w:val="28"/>
    </w:rPr>
  </w:style>
  <w:style w:type="character" w:styleId="af">
    <w:name w:val="Strong"/>
    <w:basedOn w:val="a2"/>
    <w:uiPriority w:val="22"/>
    <w:qFormat/>
    <w:rsid w:val="0045193A"/>
    <w:rPr>
      <w:b/>
      <w:bCs/>
    </w:rPr>
  </w:style>
  <w:style w:type="character" w:customStyle="1" w:styleId="20">
    <w:name w:val="Заголовок 2 Знак"/>
    <w:basedOn w:val="a2"/>
    <w:link w:val="2"/>
    <w:rsid w:val="001B1098"/>
    <w:rPr>
      <w:rFonts w:eastAsia="Times New Roman"/>
      <w:b/>
      <w:bCs/>
      <w:i/>
      <w:iCs/>
      <w:sz w:val="28"/>
      <w:szCs w:val="28"/>
    </w:rPr>
  </w:style>
  <w:style w:type="paragraph" w:customStyle="1" w:styleId="Default">
    <w:name w:val="Default"/>
    <w:rsid w:val="0089731A"/>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32906">
      <w:bodyDiv w:val="1"/>
      <w:marLeft w:val="0"/>
      <w:marRight w:val="0"/>
      <w:marTop w:val="0"/>
      <w:marBottom w:val="0"/>
      <w:divBdr>
        <w:top w:val="none" w:sz="0" w:space="0" w:color="auto"/>
        <w:left w:val="none" w:sz="0" w:space="0" w:color="auto"/>
        <w:bottom w:val="none" w:sz="0" w:space="0" w:color="auto"/>
        <w:right w:val="none" w:sz="0" w:space="0" w:color="auto"/>
      </w:divBdr>
      <w:divsChild>
        <w:div w:id="1358118248">
          <w:marLeft w:val="547"/>
          <w:marRight w:val="0"/>
          <w:marTop w:val="115"/>
          <w:marBottom w:val="0"/>
          <w:divBdr>
            <w:top w:val="none" w:sz="0" w:space="0" w:color="auto"/>
            <w:left w:val="none" w:sz="0" w:space="0" w:color="auto"/>
            <w:bottom w:val="none" w:sz="0" w:space="0" w:color="auto"/>
            <w:right w:val="none" w:sz="0" w:space="0" w:color="auto"/>
          </w:divBdr>
        </w:div>
        <w:div w:id="1469398785">
          <w:marLeft w:val="547"/>
          <w:marRight w:val="0"/>
          <w:marTop w:val="115"/>
          <w:marBottom w:val="0"/>
          <w:divBdr>
            <w:top w:val="none" w:sz="0" w:space="0" w:color="auto"/>
            <w:left w:val="none" w:sz="0" w:space="0" w:color="auto"/>
            <w:bottom w:val="none" w:sz="0" w:space="0" w:color="auto"/>
            <w:right w:val="none" w:sz="0" w:space="0" w:color="auto"/>
          </w:divBdr>
        </w:div>
      </w:divsChild>
    </w:div>
    <w:div w:id="101857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35EC7-49DC-4467-9C0B-44B12016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1445</Words>
  <Characters>8238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Учебно - методический комплекс по  дисциплине</vt:lpstr>
    </vt:vector>
  </TitlesOfParts>
  <Company>MSLU</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 - методический комплекс по  дисциплине</dc:title>
  <dc:subject/>
  <dc:creator>Semyina</dc:creator>
  <cp:keywords/>
  <dc:description/>
  <cp:lastModifiedBy>Irina</cp:lastModifiedBy>
  <cp:revision>2</cp:revision>
  <cp:lastPrinted>2009-10-20T20:45:00Z</cp:lastPrinted>
  <dcterms:created xsi:type="dcterms:W3CDTF">2014-09-18T15:03:00Z</dcterms:created>
  <dcterms:modified xsi:type="dcterms:W3CDTF">2014-09-18T15:03:00Z</dcterms:modified>
</cp:coreProperties>
</file>