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2991"/>
        <w:gridCol w:w="3401"/>
        <w:gridCol w:w="858"/>
        <w:gridCol w:w="545"/>
        <w:gridCol w:w="260"/>
        <w:gridCol w:w="460"/>
        <w:gridCol w:w="80"/>
        <w:gridCol w:w="375"/>
      </w:tblGrid>
      <w:tr w:rsidR="001724AE" w:rsidRPr="001724AE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1837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Автоматизация Делопроизводство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История унификации текста документа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РГГУ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1724AE" w:rsidRPr="001724AE" w:rsidRDefault="001724AE" w:rsidP="001724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724AE">
              <w:rPr>
                <w:rFonts w:eastAsia="Times New Roman"/>
                <w:sz w:val="20"/>
                <w:szCs w:val="20"/>
              </w:rPr>
              <w:t>900</w:t>
            </w:r>
          </w:p>
        </w:tc>
      </w:tr>
    </w:tbl>
    <w:p w:rsidR="001724AE" w:rsidRDefault="001724AE" w:rsidP="001724AE">
      <w:pPr>
        <w:jc w:val="center"/>
      </w:pPr>
    </w:p>
    <w:p w:rsidR="001724AE" w:rsidRDefault="001724AE" w:rsidP="001724AE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1A0646">
        <w:t>acher@wiseowl.ru</w:t>
      </w:r>
      <w:r>
        <w:t xml:space="preserve">, </w:t>
      </w:r>
      <w:r w:rsidRPr="001A0646">
        <w:t>ancher77@mail.ru</w:t>
      </w:r>
    </w:p>
    <w:p w:rsidR="001724AE" w:rsidRPr="000B40D7" w:rsidRDefault="001724AE" w:rsidP="001724AE">
      <w:pPr>
        <w:jc w:val="center"/>
      </w:pPr>
      <w:r w:rsidRPr="000B40D7">
        <w:t xml:space="preserve"> Icq 170552870, телефон 89168119086. www.wiseowl.ru</w:t>
      </w:r>
    </w:p>
    <w:p w:rsidR="001724AE" w:rsidRDefault="001724AE" w:rsidP="001724AE">
      <w:pPr>
        <w:spacing w:line="360" w:lineRule="auto"/>
        <w:jc w:val="center"/>
        <w:rPr>
          <w:b/>
        </w:rPr>
      </w:pPr>
    </w:p>
    <w:p w:rsidR="001724AE" w:rsidRDefault="001724AE" w:rsidP="001724AE">
      <w:pPr>
        <w:spacing w:line="360" w:lineRule="auto"/>
        <w:jc w:val="center"/>
        <w:rPr>
          <w:b/>
        </w:rPr>
      </w:pPr>
      <w:r w:rsidRPr="006C0F65">
        <w:rPr>
          <w:b/>
        </w:rPr>
        <w:t>СОДЕРЖАНИЕ</w:t>
      </w:r>
    </w:p>
    <w:p w:rsidR="001724AE" w:rsidRDefault="001724AE" w:rsidP="001724AE">
      <w:pPr>
        <w:spacing w:line="360" w:lineRule="auto"/>
        <w:jc w:val="center"/>
        <w:rPr>
          <w:b/>
        </w:rPr>
      </w:pPr>
    </w:p>
    <w:p w:rsidR="001724AE" w:rsidRDefault="001724AE" w:rsidP="001724AE">
      <w:pPr>
        <w:spacing w:line="360" w:lineRule="auto"/>
        <w:jc w:val="center"/>
        <w:rPr>
          <w:b/>
        </w:rPr>
      </w:pPr>
    </w:p>
    <w:p w:rsidR="001724AE" w:rsidRDefault="001724AE" w:rsidP="001724AE">
      <w:pPr>
        <w:spacing w:line="360" w:lineRule="auto"/>
        <w:jc w:val="center"/>
        <w:rPr>
          <w:b/>
        </w:rPr>
      </w:pPr>
    </w:p>
    <w:p w:rsidR="001724AE" w:rsidRDefault="001724AE" w:rsidP="001724AE">
      <w:pPr>
        <w:pStyle w:val="10"/>
        <w:tabs>
          <w:tab w:val="right" w:leader="dot" w:pos="9344"/>
        </w:tabs>
        <w:spacing w:after="0" w:line="360" w:lineRule="auto"/>
        <w:jc w:val="both"/>
        <w:rPr>
          <w:noProof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193774370" w:history="1">
        <w:r w:rsidRPr="00FC5811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_Toc193774370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right" w:leader="dot" w:pos="9344"/>
        </w:tabs>
        <w:spacing w:after="0" w:line="360" w:lineRule="auto"/>
        <w:jc w:val="both"/>
        <w:rPr>
          <w:noProof/>
        </w:rPr>
      </w:pPr>
      <w:hyperlink w:anchor="_Toc193774371" w:history="1">
        <w:r w:rsidR="001724AE" w:rsidRPr="00FC5811">
          <w:rPr>
            <w:rStyle w:val="a3"/>
            <w:noProof/>
          </w:rPr>
          <w:t>Глава 1. Общая характеристика унификации текста документа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_Toc193774371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5</w:t>
        </w:r>
        <w:r w:rsidR="001724AE"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left" w:pos="360"/>
          <w:tab w:val="right" w:leader="dot" w:pos="9344"/>
        </w:tabs>
        <w:spacing w:after="0" w:line="360" w:lineRule="auto"/>
        <w:ind w:left="360"/>
        <w:jc w:val="both"/>
        <w:rPr>
          <w:noProof/>
        </w:rPr>
      </w:pPr>
      <w:hyperlink w:anchor="_Toc193774372" w:history="1">
        <w:r w:rsidR="001724AE" w:rsidRPr="00FC5811">
          <w:rPr>
            <w:rStyle w:val="a3"/>
            <w:noProof/>
          </w:rPr>
          <w:t>1.1. Понятие, цели и задачи унификации документов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_Toc193774372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5</w:t>
        </w:r>
        <w:r w:rsidR="001724AE"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left" w:pos="360"/>
          <w:tab w:val="right" w:leader="dot" w:pos="9344"/>
        </w:tabs>
        <w:spacing w:after="0" w:line="360" w:lineRule="auto"/>
        <w:ind w:left="360"/>
        <w:jc w:val="both"/>
        <w:rPr>
          <w:noProof/>
        </w:rPr>
      </w:pPr>
      <w:hyperlink w:anchor="_Toc193774373" w:history="1">
        <w:r w:rsidR="001724AE" w:rsidRPr="00FC5811">
          <w:rPr>
            <w:rStyle w:val="a3"/>
            <w:noProof/>
          </w:rPr>
          <w:t>1.2. Особенности унификации текста документа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_Toc193774373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6</w:t>
        </w:r>
        <w:r w:rsidR="001724AE"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right" w:leader="dot" w:pos="9344"/>
        </w:tabs>
        <w:spacing w:after="0" w:line="360" w:lineRule="auto"/>
        <w:jc w:val="both"/>
        <w:rPr>
          <w:noProof/>
        </w:rPr>
      </w:pPr>
      <w:hyperlink w:anchor="_Toc193774374" w:history="1">
        <w:r w:rsidR="001724AE" w:rsidRPr="00FC5811">
          <w:rPr>
            <w:rStyle w:val="a3"/>
            <w:noProof/>
          </w:rPr>
          <w:t>Глава 2. История унификации текста документа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_Toc193774374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13</w:t>
        </w:r>
        <w:r w:rsidR="001724AE"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right" w:leader="dot" w:pos="9344"/>
        </w:tabs>
        <w:spacing w:after="0" w:line="360" w:lineRule="auto"/>
        <w:ind w:left="360"/>
        <w:jc w:val="both"/>
        <w:rPr>
          <w:noProof/>
        </w:rPr>
      </w:pPr>
      <w:hyperlink w:anchor="_Toc193774375" w:history="1">
        <w:r w:rsidR="001724AE" w:rsidRPr="00FC5811">
          <w:rPr>
            <w:rStyle w:val="a3"/>
            <w:noProof/>
          </w:rPr>
          <w:t>2.1. Развитие унификации текста в 1917-1941гг.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_Toc193774375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13</w:t>
        </w:r>
        <w:r w:rsidR="001724AE"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right" w:leader="dot" w:pos="9344"/>
        </w:tabs>
        <w:spacing w:after="0" w:line="360" w:lineRule="auto"/>
        <w:ind w:left="360"/>
        <w:jc w:val="both"/>
        <w:rPr>
          <w:noProof/>
        </w:rPr>
      </w:pPr>
      <w:hyperlink w:anchor="_Toc193774376" w:history="1">
        <w:r w:rsidR="001724AE" w:rsidRPr="00FC5811">
          <w:rPr>
            <w:rStyle w:val="a3"/>
            <w:noProof/>
          </w:rPr>
          <w:t>2.2. Развитие унификации текста документа в 1960-1980гг.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_Toc193774376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17</w:t>
        </w:r>
        <w:r w:rsidR="001724AE"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right" w:leader="dot" w:pos="9344"/>
        </w:tabs>
        <w:spacing w:after="0" w:line="360" w:lineRule="auto"/>
        <w:jc w:val="both"/>
        <w:rPr>
          <w:noProof/>
        </w:rPr>
      </w:pPr>
      <w:hyperlink w:anchor="_Toc193774377" w:history="1">
        <w:r w:rsidR="001724AE" w:rsidRPr="00FC5811">
          <w:rPr>
            <w:rStyle w:val="a3"/>
            <w:noProof/>
          </w:rPr>
          <w:t>ЗАКЛЮЧЕНИЕ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_Toc193774377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21</w:t>
        </w:r>
        <w:r w:rsidR="001724AE">
          <w:rPr>
            <w:noProof/>
            <w:webHidden/>
          </w:rPr>
          <w:fldChar w:fldCharType="end"/>
        </w:r>
      </w:hyperlink>
    </w:p>
    <w:p w:rsidR="001724AE" w:rsidRDefault="001A0646" w:rsidP="001724AE">
      <w:pPr>
        <w:pStyle w:val="10"/>
        <w:tabs>
          <w:tab w:val="right" w:leader="dot" w:pos="9344"/>
        </w:tabs>
        <w:spacing w:after="0" w:line="360" w:lineRule="auto"/>
        <w:jc w:val="both"/>
        <w:rPr>
          <w:noProof/>
        </w:rPr>
      </w:pPr>
      <w:hyperlink w:anchor="_Toc193774378" w:history="1">
        <w:r w:rsidR="001724AE" w:rsidRPr="00FC5811">
          <w:rPr>
            <w:rStyle w:val="a3"/>
            <w:noProof/>
          </w:rPr>
          <w:t>СПИСОК ИСПОЛЬЗОВАННОЙ ЛИТЕРАТУРЫ</w:t>
        </w:r>
        <w:r w:rsidR="001724AE">
          <w:rPr>
            <w:noProof/>
            <w:webHidden/>
          </w:rPr>
          <w:tab/>
        </w:r>
        <w:r w:rsidR="001724AE">
          <w:rPr>
            <w:noProof/>
            <w:webHidden/>
          </w:rPr>
          <w:fldChar w:fldCharType="begin"/>
        </w:r>
        <w:r w:rsidR="001724AE">
          <w:rPr>
            <w:noProof/>
            <w:webHidden/>
          </w:rPr>
          <w:instrText xml:space="preserve"> PAGEREF _Toc193774378 \h </w:instrText>
        </w:r>
        <w:r w:rsidR="001724AE">
          <w:rPr>
            <w:noProof/>
            <w:webHidden/>
          </w:rPr>
        </w:r>
        <w:r w:rsidR="001724AE">
          <w:rPr>
            <w:noProof/>
            <w:webHidden/>
          </w:rPr>
          <w:fldChar w:fldCharType="separate"/>
        </w:r>
        <w:r w:rsidR="001724AE">
          <w:rPr>
            <w:noProof/>
            <w:webHidden/>
          </w:rPr>
          <w:t>23</w:t>
        </w:r>
        <w:r w:rsidR="001724AE">
          <w:rPr>
            <w:noProof/>
            <w:webHidden/>
          </w:rPr>
          <w:fldChar w:fldCharType="end"/>
        </w:r>
      </w:hyperlink>
    </w:p>
    <w:p w:rsidR="001724AE" w:rsidRPr="006C0F65" w:rsidRDefault="001724AE" w:rsidP="001724AE">
      <w:pPr>
        <w:spacing w:after="0" w:line="360" w:lineRule="auto"/>
        <w:jc w:val="both"/>
        <w:rPr>
          <w:b/>
        </w:rPr>
      </w:pPr>
      <w:r>
        <w:rPr>
          <w:b/>
        </w:rPr>
        <w:fldChar w:fldCharType="end"/>
      </w:r>
    </w:p>
    <w:p w:rsidR="001724AE" w:rsidRPr="00EE2F19" w:rsidRDefault="001724AE" w:rsidP="001724AE">
      <w:pPr>
        <w:pStyle w:val="1"/>
        <w:spacing w:line="360" w:lineRule="auto"/>
        <w:jc w:val="center"/>
        <w:rPr>
          <w:sz w:val="32"/>
        </w:rPr>
      </w:pPr>
      <w:r>
        <w:br w:type="page"/>
      </w:r>
      <w:bookmarkStart w:id="0" w:name="_Toc193774370"/>
      <w:r w:rsidRPr="00EE2F19">
        <w:rPr>
          <w:sz w:val="32"/>
        </w:rPr>
        <w:t>ВВЕДЕНИЕ</w:t>
      </w:r>
      <w:bookmarkEnd w:id="0"/>
    </w:p>
    <w:p w:rsidR="001724AE" w:rsidRDefault="001724AE" w:rsidP="001724AE">
      <w:pPr>
        <w:spacing w:after="0" w:line="360" w:lineRule="auto"/>
        <w:ind w:firstLine="720"/>
        <w:jc w:val="both"/>
      </w:pPr>
      <w:r>
        <w:t>«</w:t>
      </w:r>
      <w:r w:rsidRPr="00EE2F19">
        <w:t>История унификации текста документа</w:t>
      </w:r>
      <w:r>
        <w:t>» - одна из важных и актуальных тем на сегодняшний день.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Тема работы актуальна потому, что д</w:t>
      </w:r>
      <w:r w:rsidRPr="007D6F2D">
        <w:t>елопроизводственные документы являются объектом изучения многих научных дисциплин: документоведения, истории организации делопроизводства, архивоведения, археографии, источниковедения, вспомогательных исторических дисциплин. Угол зрения на делопроизводственную документацию в каждой из них определяется теми функциями, которые свойственны документам на различных стадиях их существования. Решая свои специфические задачи, каждая из этих дисциплин вносит определенный вклад в разработку источниковедческих аспектов изучения делопроизводственной документации.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Свой вклад в становление советского делопроизводства и овладение аппаратом управления необходимыми приемами оформления служебных документов внес В. И. Ленин. Он контролировал деятельность секретарей Совнаркома и неоднократно обращал внимание сотрудников учреждений на правильное оформление различных документов, рациональную организацию работы секретариата. Принципиально новыми требованиями, которым должны были отвечать документы советского госаппарата, по сравнению с дореволюционными, являлись краткость, отражение существенных вопросов, гласность и периодичность отчетных документов, наличие документов-приложений, оформление всех элементов формуляра.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Делопроизводственная документация советского периода возникла не на пустом месте. Формуляры большинства документов без изменений вошли в практику послереволюционного времени. Изменялись приоритету среди разновидностей, социальная окраска и направленность, характер информации, заключенной в традиционных формулярах.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Актуальность исследования определила цель работы: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Целью работы является рассмотрение и</w:t>
      </w:r>
      <w:r w:rsidRPr="00EE2F19">
        <w:t>стори</w:t>
      </w:r>
      <w:r>
        <w:t>и</w:t>
      </w:r>
      <w:r w:rsidRPr="00EE2F19">
        <w:t xml:space="preserve"> унификации текста документа</w:t>
      </w:r>
      <w:r>
        <w:t>.</w:t>
      </w:r>
    </w:p>
    <w:p w:rsidR="001724AE" w:rsidRDefault="001724AE" w:rsidP="001724AE">
      <w:pPr>
        <w:tabs>
          <w:tab w:val="left" w:pos="1080"/>
        </w:tabs>
        <w:spacing w:after="0" w:line="360" w:lineRule="auto"/>
        <w:ind w:firstLine="720"/>
        <w:jc w:val="both"/>
      </w:pPr>
      <w:r>
        <w:t>Для достижения цели необходимо решить ряд важных задач:</w:t>
      </w:r>
    </w:p>
    <w:p w:rsidR="001724AE" w:rsidRDefault="001724AE" w:rsidP="001724AE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</w:pPr>
      <w:r>
        <w:t>Изучить литературу по проблеме исследования.</w:t>
      </w:r>
    </w:p>
    <w:p w:rsidR="001724AE" w:rsidRDefault="001724AE" w:rsidP="001724AE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</w:pPr>
      <w:r>
        <w:t>На основе теоретического анализа изучения проблемы систематизировать знания о понятии унификации документов.</w:t>
      </w:r>
    </w:p>
    <w:p w:rsidR="001724AE" w:rsidRDefault="001724AE" w:rsidP="001724AE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</w:pPr>
      <w:r>
        <w:t>Рассмотреть сущность и специфику истории развития унификации текста документа.</w:t>
      </w:r>
    </w:p>
    <w:p w:rsidR="001724AE" w:rsidRDefault="001724AE" w:rsidP="001724AE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</w:pPr>
      <w:r>
        <w:t>Систематизировать и обобщить существующие в специальной литературе, научные подходы к данной проблеме.</w:t>
      </w:r>
    </w:p>
    <w:p w:rsidR="001724AE" w:rsidRPr="00EE2F19" w:rsidRDefault="001724AE" w:rsidP="001724AE">
      <w:pPr>
        <w:spacing w:after="0" w:line="360" w:lineRule="auto"/>
        <w:ind w:firstLine="720"/>
        <w:jc w:val="both"/>
      </w:pPr>
      <w:r>
        <w:t>Для раскрытия поставленной темы определена следующая структура: работа состоит из введения, двух глав и заключения. Названия глав отображает их содержание.</w:t>
      </w:r>
    </w:p>
    <w:p w:rsidR="001724AE" w:rsidRDefault="001724AE" w:rsidP="001724AE">
      <w:pPr>
        <w:pStyle w:val="1"/>
        <w:spacing w:line="360" w:lineRule="auto"/>
        <w:jc w:val="center"/>
        <w:rPr>
          <w:sz w:val="32"/>
        </w:rPr>
      </w:pPr>
      <w:r>
        <w:br w:type="page"/>
      </w:r>
      <w:bookmarkStart w:id="1" w:name="_Toc193774377"/>
      <w:r w:rsidRPr="00BB51EC">
        <w:rPr>
          <w:sz w:val="32"/>
        </w:rPr>
        <w:t>ЗАКЛЮЧЕНИЕ</w:t>
      </w:r>
      <w:bookmarkEnd w:id="1"/>
    </w:p>
    <w:p w:rsidR="001724AE" w:rsidRDefault="001724AE" w:rsidP="001724AE">
      <w:pPr>
        <w:spacing w:after="0" w:line="360" w:lineRule="auto"/>
        <w:ind w:firstLine="720"/>
        <w:jc w:val="both"/>
      </w:pPr>
      <w:r>
        <w:t>Подводя итог работы можно сделать следующие выводы:</w:t>
      </w:r>
    </w:p>
    <w:p w:rsidR="001724AE" w:rsidRPr="00741B3D" w:rsidRDefault="001724AE" w:rsidP="001724AE">
      <w:pPr>
        <w:spacing w:after="0" w:line="360" w:lineRule="auto"/>
        <w:ind w:firstLine="720"/>
        <w:jc w:val="both"/>
        <w:rPr>
          <w:szCs w:val="28"/>
        </w:rPr>
      </w:pPr>
      <w:r>
        <w:t xml:space="preserve">1. Под унификацией в широком теоретическом смысле понимается оптимальное сокращение числа элементов объектов, составляющих какой-либо комплекс или систему. </w:t>
      </w:r>
      <w:r w:rsidRPr="00741B3D">
        <w:rPr>
          <w:szCs w:val="28"/>
        </w:rPr>
        <w:t>Унификация текста управленческих документов рассматривается как организованная деятельность, направленная на повышение способности функционирования документа в сфере управления.</w:t>
      </w:r>
    </w:p>
    <w:p w:rsidR="001724AE" w:rsidRPr="00741B3D" w:rsidRDefault="001724AE" w:rsidP="001724AE">
      <w:pPr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741B3D">
        <w:rPr>
          <w:szCs w:val="28"/>
        </w:rPr>
        <w:t>В результате унификации достигается сокращение временных и интеллектуальных затрат на составление документа, оптимизация их восприятия, обеспечивается применение типовых семантических конструкций и максимальная формализация информации при составлении текстов управленческих документов.</w:t>
      </w:r>
      <w:r>
        <w:rPr>
          <w:szCs w:val="28"/>
        </w:rPr>
        <w:t xml:space="preserve"> </w:t>
      </w:r>
      <w:r w:rsidRPr="00741B3D">
        <w:rPr>
          <w:szCs w:val="28"/>
        </w:rPr>
        <w:t>Унификация текстов управленческих документов заключается в установлении единой формы языкового выражения, наиболее точно передающей содержание регулярно повторяющихся ситуаций.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3. Унификация документов имеют достаточно долгую историю. Уже в период ВКЛ отбираются типовые образцы документов. В Главном архиве древних актов в Варшаве находится книга Польской коронной канцелярии, содержащая образцы разных формуляров (Formularium).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В Российской империи регламентация делопроизводства достигла высочайшего уровня. Были установлены формы различных журналов, сформулированы требования к написанию целого ряда документов.</w:t>
      </w:r>
    </w:p>
    <w:p w:rsidR="001724AE" w:rsidRDefault="001724AE" w:rsidP="001724AE">
      <w:pPr>
        <w:spacing w:after="0" w:line="360" w:lineRule="auto"/>
        <w:ind w:firstLine="720"/>
        <w:jc w:val="both"/>
      </w:pPr>
      <w:r>
        <w:t>4. Под влиянием практики международной стандартизации получает распространение метод стандартизации и унификации документов на основе построения графической модели -формуляра-образца. Единый формуляр-образец облегчал не только обработку документов, но и визуальный поиск реквизитов на одном листе.</w:t>
      </w:r>
    </w:p>
    <w:p w:rsidR="001724AE" w:rsidRPr="00A66699" w:rsidRDefault="001724AE" w:rsidP="001724AE">
      <w:pPr>
        <w:spacing w:after="0" w:line="360" w:lineRule="auto"/>
        <w:ind w:firstLine="720"/>
        <w:jc w:val="both"/>
      </w:pPr>
      <w:r>
        <w:rPr>
          <w:szCs w:val="28"/>
        </w:rPr>
        <w:t>Таким образом, о</w:t>
      </w:r>
      <w:r w:rsidRPr="00F06776">
        <w:rPr>
          <w:szCs w:val="28"/>
        </w:rPr>
        <w:t xml:space="preserve">сновной задачей </w:t>
      </w:r>
      <w:r>
        <w:rPr>
          <w:szCs w:val="28"/>
        </w:rPr>
        <w:t xml:space="preserve">унификации текста в советское время </w:t>
      </w:r>
      <w:r w:rsidRPr="00F06776">
        <w:rPr>
          <w:szCs w:val="28"/>
        </w:rPr>
        <w:t>было объединение в единый комплекс уже существующих и вновь создаваемых автоматизированных систем управления. В процессе выполнения этой работы унификация документов была направлена на создание базы информационного обеспечения этой общегосударственной системы.</w:t>
      </w:r>
    </w:p>
    <w:p w:rsidR="001724AE" w:rsidRPr="000713C4" w:rsidRDefault="001724AE" w:rsidP="001724AE"/>
    <w:p w:rsidR="001724AE" w:rsidRPr="00025975" w:rsidRDefault="001724AE" w:rsidP="001724AE">
      <w:pPr>
        <w:pStyle w:val="1"/>
        <w:spacing w:line="360" w:lineRule="auto"/>
        <w:jc w:val="center"/>
        <w:rPr>
          <w:sz w:val="32"/>
        </w:rPr>
      </w:pPr>
      <w:r>
        <w:br w:type="page"/>
      </w:r>
      <w:bookmarkStart w:id="2" w:name="_Toc193774378"/>
      <w:r w:rsidRPr="00025975">
        <w:rPr>
          <w:sz w:val="32"/>
        </w:rPr>
        <w:t>СПИСОК ИСПОЛЬЗОВАННОЙ ЛИТЕРАТУРЫ</w:t>
      </w:r>
      <w:bookmarkEnd w:id="2"/>
    </w:p>
    <w:p w:rsidR="001724AE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spacing w:after="0" w:line="360" w:lineRule="auto"/>
        <w:ind w:left="0" w:firstLine="720"/>
        <w:jc w:val="both"/>
      </w:pPr>
      <w:r w:rsidRPr="001C26E6">
        <w:t xml:space="preserve">Общероссийский классификатор управленческой документации. Утвержден Постановлением Госстандарта РФ от 30 декабря </w:t>
      </w:r>
      <w:smartTag w:uri="urn:schemas-microsoft-com:office:smarttags" w:element="metricconverter">
        <w:smartTagPr>
          <w:attr w:name="ProductID" w:val="1993 г"/>
        </w:smartTagPr>
        <w:r w:rsidRPr="001C26E6">
          <w:t>1993 г</w:t>
        </w:r>
      </w:smartTag>
      <w:r w:rsidRPr="001C26E6">
        <w:t>. N 299</w:t>
      </w:r>
      <w:r>
        <w:t>. – М.: Госстандарт, 1993.</w:t>
      </w:r>
    </w:p>
    <w:p w:rsidR="001724AE" w:rsidRDefault="001724AE" w:rsidP="001724AE">
      <w:pPr>
        <w:numPr>
          <w:ilvl w:val="0"/>
          <w:numId w:val="2"/>
        </w:numPr>
        <w:tabs>
          <w:tab w:val="clear" w:pos="1789"/>
          <w:tab w:val="left" w:pos="720"/>
          <w:tab w:val="num" w:pos="1260"/>
          <w:tab w:val="left" w:pos="2736"/>
          <w:tab w:val="left" w:pos="4032"/>
        </w:tabs>
        <w:autoSpaceDE w:val="0"/>
        <w:autoSpaceDN w:val="0"/>
        <w:spacing w:after="0" w:line="360" w:lineRule="auto"/>
        <w:ind w:left="0" w:firstLine="720"/>
        <w:jc w:val="both"/>
      </w:pPr>
      <w:r>
        <w:t>Унификация текстов управленческих документов. Методические рекомендации. - М.: ВНИИДАД, 1972, 57 с.</w:t>
      </w:r>
    </w:p>
    <w:p w:rsidR="001724AE" w:rsidRPr="00C313D4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spacing w:after="0" w:line="360" w:lineRule="auto"/>
        <w:ind w:left="0" w:firstLine="720"/>
        <w:jc w:val="both"/>
        <w:rPr>
          <w:spacing w:val="8"/>
        </w:rPr>
      </w:pPr>
      <w:r>
        <w:t>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</w:t>
      </w:r>
    </w:p>
    <w:p w:rsidR="001724AE" w:rsidRPr="009A286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spacing w:after="0" w:line="360" w:lineRule="auto"/>
        <w:ind w:left="0" w:firstLine="720"/>
        <w:jc w:val="both"/>
        <w:rPr>
          <w:spacing w:val="8"/>
        </w:rPr>
      </w:pPr>
      <w:r>
        <w:rPr>
          <w:spacing w:val="8"/>
        </w:rPr>
        <w:t>Булатова А.Т. Документоведение. Учебное пособие. – М. Инфра-М. 2005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spacing w:after="0" w:line="360" w:lineRule="auto"/>
        <w:ind w:left="0" w:firstLine="720"/>
        <w:jc w:val="both"/>
      </w:pPr>
      <w:r w:rsidRPr="00025975">
        <w:rPr>
          <w:iCs/>
        </w:rPr>
        <w:t xml:space="preserve">Илюшенко М.П., Кузнецова Т.В. </w:t>
      </w:r>
      <w:r w:rsidRPr="00025975">
        <w:t>Формуляр документа. - М.: МГИАИ, 1986, 86 с.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 xml:space="preserve">Илюшенко М.П., Кузнецова Т.В., Лившиц Я.З. </w:t>
      </w:r>
      <w:r w:rsidRPr="00025975">
        <w:t>Документоведение. Документ и системы документации. Учебное пособие.– М.: МГИАИ, 1977, 94 с.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>Кузнецова Т.В.</w:t>
      </w:r>
      <w:r w:rsidRPr="00025975">
        <w:t xml:space="preserve"> Делопроизводство (Документационное обеспечение управления). – М.: ЗАО «Бизнес-школа «Интел-Синтез», 2006, 408 с.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>Кузнецова Т.В.</w:t>
      </w:r>
      <w:r w:rsidRPr="00025975">
        <w:t xml:space="preserve"> Способы создания документов (документирования) и их развитие. // Секретарское дело, 2004, № 8-9, с. 31-36.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>Кушнаренко Н.Н.</w:t>
      </w:r>
      <w:r w:rsidRPr="00025975">
        <w:t xml:space="preserve"> Документоведение: Учебник. – 3-е изд., стер. – Киев: О-во «Знання», КОО, 2001. – 460 с.</w:t>
      </w:r>
    </w:p>
    <w:p w:rsidR="001724AE" w:rsidRPr="00025975" w:rsidRDefault="001724AE" w:rsidP="001724AE">
      <w:pPr>
        <w:keepLines/>
        <w:numPr>
          <w:ilvl w:val="0"/>
          <w:numId w:val="2"/>
        </w:numPr>
        <w:tabs>
          <w:tab w:val="clear" w:pos="1789"/>
          <w:tab w:val="left" w:pos="720"/>
          <w:tab w:val="num" w:pos="1260"/>
          <w:tab w:val="left" w:pos="2736"/>
          <w:tab w:val="left" w:pos="4032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>Охотников А.В., Булавина Е.А.</w:t>
      </w:r>
      <w:r w:rsidRPr="00025975">
        <w:t xml:space="preserve"> Документоведение и делопроизводство: Учеб. пособие. – М.: ИКЦ «МарТ»; Ростов-н/Д, Изд.центр «МарТ», 2004, - 288 с.</w:t>
      </w:r>
    </w:p>
    <w:p w:rsidR="001724AE" w:rsidRPr="00C313D4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  <w:rPr>
          <w:spacing w:val="8"/>
        </w:rPr>
      </w:pPr>
      <w:r w:rsidRPr="00025975">
        <w:rPr>
          <w:iCs/>
        </w:rPr>
        <w:t>Подольская И.А., Санкина Л.В.</w:t>
      </w:r>
      <w:r w:rsidRPr="00025975">
        <w:t xml:space="preserve"> Методика и практика стандартизации и унификации документов: Учеб. пособие. - М.: МГИАИ, 1987, 80 с.</w:t>
      </w:r>
    </w:p>
    <w:p w:rsidR="001724AE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  <w:rPr>
          <w:spacing w:val="8"/>
        </w:rPr>
      </w:pPr>
      <w:r w:rsidRPr="009A2865">
        <w:rPr>
          <w:spacing w:val="8"/>
        </w:rPr>
        <w:t>Рогожин А.Р. Документационное обеспечение управления. - М. "Книга сервис", 2002</w:t>
      </w:r>
    </w:p>
    <w:p w:rsidR="001724AE" w:rsidRPr="009A286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  <w:rPr>
          <w:spacing w:val="8"/>
        </w:rPr>
      </w:pPr>
      <w:r w:rsidRPr="009A2865">
        <w:rPr>
          <w:spacing w:val="8"/>
        </w:rPr>
        <w:t>Рыбаков А.Е. Докуметоведение. Конспект лекций. – М. 2004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spacing w:after="0" w:line="360" w:lineRule="auto"/>
        <w:ind w:left="0" w:firstLine="720"/>
        <w:jc w:val="both"/>
      </w:pPr>
      <w:r w:rsidRPr="00025975">
        <w:t>Санкина Л.В. Совершенствование документов методами стандартизации и унификации//Секретарское дело – 2003 - №4.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spacing w:after="0" w:line="360" w:lineRule="auto"/>
        <w:ind w:left="0" w:firstLine="720"/>
        <w:jc w:val="both"/>
      </w:pPr>
      <w:r w:rsidRPr="00025975">
        <w:t>Сокова А.Н. Об использовании кодов формы по ОКУД//Секретарское дело – 2001- №1.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>Столяров Ю.Н.</w:t>
      </w:r>
      <w:r w:rsidRPr="00025975">
        <w:t xml:space="preserve"> Документный ресурс: Учеб. пос. для студ. выс. учеб. зав. – М.: Изд-во Либерия, 2001, 152 с.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>Столяров Ю.Н.</w:t>
      </w:r>
      <w:r w:rsidRPr="00025975">
        <w:t xml:space="preserve"> Синтакционная составляющая документа // Делопроизводство, 2006, № 4.</w:t>
      </w:r>
    </w:p>
    <w:p w:rsidR="001724AE" w:rsidRPr="00025975" w:rsidRDefault="001724AE" w:rsidP="001724AE">
      <w:pPr>
        <w:numPr>
          <w:ilvl w:val="0"/>
          <w:numId w:val="2"/>
        </w:numPr>
        <w:tabs>
          <w:tab w:val="clear" w:pos="1789"/>
          <w:tab w:val="num" w:pos="1260"/>
        </w:tabs>
        <w:autoSpaceDE w:val="0"/>
        <w:autoSpaceDN w:val="0"/>
        <w:spacing w:after="0" w:line="360" w:lineRule="auto"/>
        <w:ind w:left="0" w:firstLine="720"/>
        <w:jc w:val="both"/>
      </w:pPr>
      <w:r w:rsidRPr="00025975">
        <w:rPr>
          <w:iCs/>
        </w:rPr>
        <w:t>Шмидт С.О. Князьков С.Е.</w:t>
      </w:r>
      <w:r w:rsidRPr="00025975">
        <w:t xml:space="preserve"> Документы делопроизводства правительственных учреждений России </w:t>
      </w:r>
      <w:r w:rsidRPr="00025975">
        <w:rPr>
          <w:lang w:val="en-US"/>
        </w:rPr>
        <w:t>XVI</w:t>
      </w:r>
      <w:r w:rsidRPr="00025975">
        <w:t>-</w:t>
      </w:r>
      <w:r w:rsidRPr="00025975">
        <w:rPr>
          <w:lang w:val="en-US"/>
        </w:rPr>
        <w:t>XVII</w:t>
      </w:r>
      <w:r w:rsidRPr="00025975">
        <w:t xml:space="preserve"> вв. - М., МГИАИ, 1985, 102 с.</w:t>
      </w:r>
    </w:p>
    <w:p w:rsidR="001724AE" w:rsidRDefault="001724AE" w:rsidP="001724AE">
      <w:pPr>
        <w:jc w:val="both"/>
      </w:pPr>
    </w:p>
    <w:p w:rsidR="001724AE" w:rsidRDefault="001724AE" w:rsidP="001724AE"/>
    <w:p w:rsidR="001724AE" w:rsidRDefault="001724AE" w:rsidP="001724AE">
      <w:bookmarkStart w:id="3" w:name="_GoBack"/>
      <w:bookmarkEnd w:id="3"/>
    </w:p>
    <w:sectPr w:rsidR="0017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23A0"/>
    <w:multiLevelType w:val="hybridMultilevel"/>
    <w:tmpl w:val="E12E5C88"/>
    <w:lvl w:ilvl="0" w:tplc="52062C8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6946171"/>
    <w:multiLevelType w:val="hybridMultilevel"/>
    <w:tmpl w:val="9C3C286C"/>
    <w:lvl w:ilvl="0" w:tplc="52062C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4AE"/>
    <w:rsid w:val="001724AE"/>
    <w:rsid w:val="001A0646"/>
    <w:rsid w:val="00B2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EF789-456C-4171-BB2F-EC03BB07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AE"/>
    <w:pPr>
      <w:spacing w:after="200" w:line="276" w:lineRule="auto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qFormat/>
    <w:rsid w:val="001724AE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1724AE"/>
  </w:style>
  <w:style w:type="character" w:styleId="a3">
    <w:name w:val="Hyperlink"/>
    <w:basedOn w:val="a0"/>
    <w:rsid w:val="001724AE"/>
    <w:rPr>
      <w:color w:val="0000FF"/>
      <w:u w:val="single"/>
    </w:rPr>
  </w:style>
  <w:style w:type="paragraph" w:customStyle="1" w:styleId="a4">
    <w:name w:val="Знак Знак Знак Знак"/>
    <w:basedOn w:val="a"/>
    <w:rsid w:val="001724AE"/>
    <w:pPr>
      <w:pageBreakBefore/>
      <w:spacing w:after="160" w:line="360" w:lineRule="auto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7465</CharactersWithSpaces>
  <SharedDoc>false</SharedDoc>
  <HLinks>
    <vt:vector size="66" baseType="variant"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_Toc193774378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_Toc193774377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_Toc193774376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_Toc193774375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_Toc193774374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_Toc193774373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_Toc193774372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_Toc193774371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_Toc193774370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cp:lastModifiedBy>Irina</cp:lastModifiedBy>
  <cp:revision>2</cp:revision>
  <dcterms:created xsi:type="dcterms:W3CDTF">2014-10-03T14:08:00Z</dcterms:created>
  <dcterms:modified xsi:type="dcterms:W3CDTF">2014-10-03T14:08:00Z</dcterms:modified>
</cp:coreProperties>
</file>