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1B" w:rsidRDefault="006907D5">
      <w:pPr>
        <w:pStyle w:val="1"/>
        <w:jc w:val="center"/>
      </w:pPr>
      <w:r>
        <w:t>Гоголь н. в. - Видимый миру смех в произведениях гоголя</w:t>
      </w:r>
    </w:p>
    <w:p w:rsidR="00A5151B" w:rsidRPr="006907D5" w:rsidRDefault="006907D5">
      <w:pPr>
        <w:pStyle w:val="a3"/>
        <w:spacing w:after="240" w:afterAutospacing="0"/>
      </w:pPr>
      <w:r>
        <w:t>    Питая ненавистью грудь,</w:t>
      </w:r>
      <w:r>
        <w:br/>
        <w:t>    Уста вооружив сатирой,</w:t>
      </w:r>
      <w:r>
        <w:br/>
        <w:t>    Проходит он тернистый путь</w:t>
      </w:r>
      <w:r>
        <w:br/>
        <w:t>    Своей карающею лирой.</w:t>
      </w:r>
      <w:r>
        <w:br/>
        <w:t>    Со всех сторон его клянут,</w:t>
      </w:r>
      <w:r>
        <w:br/>
        <w:t>    И, только труп его увидя,</w:t>
      </w:r>
      <w:r>
        <w:br/>
        <w:t>    Как много сделал он, поймут,</w:t>
      </w:r>
      <w:r>
        <w:br/>
        <w:t>    И как любил он - ненавидя!</w:t>
      </w:r>
      <w:r>
        <w:br/>
        <w:t>    Н. А. Некрасов</w:t>
      </w:r>
      <w:r>
        <w:br/>
        <w:t>    Н. В. Гоголь - самый яркий, выразительный писатель золотой эпохи русской литературы. Еще до изучения его творчества в Школе читаются гоголевские малороссийские почти народные сказки “Вечера на хуторе близ Диканьки”. Они производят сильное впечатление на читателя. Его окружает мир легенды, мистики, что-то неземное, фантастическое, он путешествует на горбу у ведьмы, водит хороводы под Ивана Купалу с веселыми парубками и “ясноокими дивчинами”, любуется украинской природой. Герои произведения - здоровые молодые люди, честные, благородные, любящие жизнь, умеющие преодолевать любые препятствия, даже легко подчинять себе “нечистую силу”, появление которой сопровождается лукавой гоголевской усмешкой. Н. В. Гоголь показывает величие человека, веру в силу народа, в конечную победу добра над злом.</w:t>
      </w:r>
      <w:r>
        <w:br/>
        <w:t>    Но в своих последующих произведениях писатель выступает уже не как “добродушный юморист”, а серьезным, глубоким художником, способным решать жизненно важные вопросы. Дальнейшее развитие творчества Н. В. Гоголя идет уже в другом направлении.</w:t>
      </w:r>
      <w:r>
        <w:br/>
        <w:t>    “Ревизор” является одним из наиболее ярких драматических произведений отечественной литературы XIX века. Автор продолжает традиции русской сатирической драмы, основы которой были заложены в знаменитой комедии Д. И. Фонвизина “Недо росль”. А. С. Пушкин вспоминал: “Как изумились мы этой кни-re, которая заставляла нас смеяться, мы, не смеявшиеся со времен Фонвизина!”</w:t>
      </w:r>
      <w:r>
        <w:br/>
        <w:t>    В своем произведении Н. В. Гоголь показывает мир мелкого и среднего провинциального чиновничества России. В изображении быта и нравов жителей уездного городишки уже нет места романтике и красоте. Жизнь человека “опутана здесь паутиной мелочных интересов, тут- царство корысти и пошлости”.</w:t>
      </w:r>
      <w:r>
        <w:br/>
        <w:t>    Прочитав первую страницу комедии, сразу погружаешься в размеренную, пустую жизнь чиновников: городничий постоянно берет взятки, но “ведет себя очень солидно и серьезно”, почтмейстер, “простодушный до наивности человек”, читает чужие письма у себя в конторе, Бобчинский и Добчинский разносят по всему околотку сплетни.</w:t>
      </w:r>
      <w:r>
        <w:br/>
        <w:t>    Этот замкнутый круг, по которому течет жизнь уездного городка, разрывает молодой человек, случайно появившийся в той местности. И его, “худенького, тоненького”, “двадцати трех лет отроду”, “без царя в голове”, принимают за ревизора. Какой переполох тут поднялся!</w:t>
      </w:r>
      <w:r>
        <w:br/>
        <w:t>    Каждый совал в руки мнимого чиновника из Петербурга взятку, да побольше, чтобы проверка обошла стороной его заведение. А он, на деле не имеющий ни денег, ни места, ни положения, осмелился просить руки дочери городничего.</w:t>
      </w:r>
      <w:r>
        <w:br/>
        <w:t>    Читатель и зритель от души смеются, следя за кокетством Марьи Антоновны и донжуанством Хлестакова. Но, когда улыбка сходит с лиц, невольно встает вопрос, что кроется за этим кокетством и ухаживаниями. А за ними - приспособленчество, ложь, грязь, деградация. Сам автор указывал, что единственным “честным, благородным лицом” в “Ревизоре” является смех, и это очень грустно, а нам, сегодняшним читателям, грустно вдвойне: пороки, изображенные великим сатириком, увы, оказались так же бессмертны, как и само творение.</w:t>
      </w:r>
      <w:r>
        <w:br/>
        <w:t>    У каждого художника есть произведение, которое он считает главным делом своей жизни, вкладывает в него самые сокровенные думы. Для Н. В. Гоголя это были “Мертвые души”, поэма, явившаяся, по выражению В. Г. Белинского, произведением, “беспощадно сдергивающим покровы с действительности”. Сатира и философские раздумья о судьбе России, ее народа переплетаются здесь воедино.</w:t>
      </w:r>
      <w:r>
        <w:br/>
        <w:t>    Итак, отправимся вслед за героем поэмы Чичиковым в NN. Сущность его затеи состояла в том, чтобы скупить несуществующие души и объявить себя миллионщиком. Он посещает различных помещиков, приобретает их умерших крестьян. Молодой интриган побывал у Собакевича, Коробочки, Плюшкина, Манилова, Ноздрева. Затейливые фамилии, предметы быта, туале та - все отображает нравы, устои, образ жизни помещиков. Мебель огромного Собакевича, будто гордясь, что принадлежит такому хозяину, повторяла его формы: необъятная, несуразная, неуклюжая. Для Коробочки характерны накопительство, стяжательство, у нее все опрятно, чисто, гладко.</w:t>
      </w:r>
      <w:r>
        <w:br/>
        <w:t>    Но ее “дубинноголовость” не может не вызвать иронической улыбки. Смех вызывает и Плюшкин, превративший в “прореху на человечестве”, и вдохновенное вранье Ноздрева.</w:t>
      </w:r>
      <w:r>
        <w:br/>
        <w:t>    По внешнему облику владетели поместий все разные, но объединяет их утраченная способность по-настоящему видеть, слышать, думать и все возрастающее стремление приобретать материальные блага, положение в обществе, чины по службе. Человек потерял человеческое лицо. А это уже - страшно.</w:t>
      </w:r>
      <w:r>
        <w:br/>
        <w:t>    Чичиков искал “мертвые души” среди ушедших из жизни, но не замечал, что их немало среди живых: “коптитель неба”, “увалень, байбак и лежебока” Пентентников; генерал Бетри-щев, тупой, грубый солдафон, перенесший в свое имение армейские нравы; помещик Петр Петрович Петух, “барин-арбуз”, целью жизни которого явилось стремление больше и вкуснее поесть и закормить любого постороннего человека.</w:t>
      </w:r>
      <w:r>
        <w:br/>
        <w:t>    В “Мертвых душах” Н. В. Гоголь дерзнул “вызвать наружу все, что-ежеминутно перед очами и чего не зрят равнодушные очи,- всю страшную, потрясающую тину мелочей, опутавших нашу жизнь”.</w:t>
      </w:r>
      <w:r>
        <w:br/>
        <w:t>    Писателю далеко не безразлична судьба России. В своих произведениях он, отображая разные стороны человеческого бытия, выражал мечту о будущем Руси, надежду на появление настоящих, “добродетельных” людей, способных спасти страну.</w:t>
      </w:r>
      <w:r>
        <w:br/>
        <w:t>    Автор взволнованно говорит о том времени, когда “предстанет несметное богатство русского духа... Подымутся русские движения. И увидят, как глубоко заронилось в славянскую природу то, что скользнуло только по природе других народов”.</w:t>
      </w:r>
      <w:r>
        <w:br/>
        <w:t>    Хочется разделить эту веру с Н. В. Гоголем, что когда-нибудь отношения между людьми будут строиться на глубочайшем уважении к личности, независимо от того, какое место в обществе она занимает, и что не будет среди нас “маленького человека”, “униженного и оскорбленного</w:t>
      </w:r>
      <w:r>
        <w:br/>
      </w:r>
      <w:r>
        <w:br/>
      </w:r>
      <w:r>
        <w:br/>
      </w:r>
      <w:bookmarkStart w:id="0" w:name="_GoBack"/>
      <w:bookmarkEnd w:id="0"/>
    </w:p>
    <w:sectPr w:rsidR="00A5151B" w:rsidRPr="00690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7D5"/>
    <w:rsid w:val="00365646"/>
    <w:rsid w:val="006907D5"/>
    <w:rsid w:val="00A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6A138-4150-4447-8302-14CEF598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5225</Characters>
  <Application>Microsoft Office Word</Application>
  <DocSecurity>0</DocSecurity>
  <Lines>43</Lines>
  <Paragraphs>12</Paragraphs>
  <ScaleCrop>false</ScaleCrop>
  <Company>diakov.net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Видимый миру смех в произведениях гоголя</dc:title>
  <dc:subject/>
  <dc:creator>Irina</dc:creator>
  <cp:keywords/>
  <dc:description/>
  <cp:lastModifiedBy>Irina</cp:lastModifiedBy>
  <cp:revision>2</cp:revision>
  <dcterms:created xsi:type="dcterms:W3CDTF">2014-07-12T18:29:00Z</dcterms:created>
  <dcterms:modified xsi:type="dcterms:W3CDTF">2014-07-12T18:29:00Z</dcterms:modified>
</cp:coreProperties>
</file>