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58" w:rsidRDefault="00E86C02">
      <w:pPr>
        <w:ind w:firstLine="5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Реферат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 анатомії </w:t>
      </w:r>
    </w:p>
    <w:p w:rsidR="00844C58" w:rsidRDefault="00844C58">
      <w:pPr>
        <w:pStyle w:val="a4"/>
        <w:rPr>
          <w:sz w:val="28"/>
          <w:szCs w:val="28"/>
        </w:rPr>
      </w:pPr>
    </w:p>
    <w:p w:rsidR="00844C58" w:rsidRDefault="00E86C02">
      <w:pPr>
        <w:pStyle w:val="a4"/>
        <w:rPr>
          <w:sz w:val="42"/>
          <w:szCs w:val="28"/>
        </w:rPr>
      </w:pPr>
      <w:r>
        <w:rPr>
          <w:sz w:val="42"/>
          <w:szCs w:val="28"/>
        </w:rPr>
        <w:t xml:space="preserve">по темі: “Органи травлення. </w:t>
      </w:r>
    </w:p>
    <w:p w:rsidR="00844C58" w:rsidRDefault="00E86C02">
      <w:pPr>
        <w:pStyle w:val="a4"/>
        <w:rPr>
          <w:sz w:val="42"/>
          <w:szCs w:val="28"/>
        </w:rPr>
      </w:pPr>
      <w:r>
        <w:rPr>
          <w:sz w:val="42"/>
          <w:szCs w:val="28"/>
        </w:rPr>
        <w:t>Тонка кишка. Травлення в тонкій кишці”.</w:t>
      </w:r>
    </w:p>
    <w:p w:rsidR="00844C58" w:rsidRDefault="00844C58">
      <w:pPr>
        <w:pStyle w:val="a4"/>
        <w:rPr>
          <w:sz w:val="28"/>
          <w:szCs w:val="28"/>
        </w:rPr>
      </w:pPr>
    </w:p>
    <w:p w:rsidR="00844C58" w:rsidRDefault="00844C58">
      <w:pPr>
        <w:ind w:firstLine="550"/>
        <w:jc w:val="center"/>
        <w:rPr>
          <w:i/>
          <w:iCs/>
        </w:rPr>
      </w:pPr>
    </w:p>
    <w:p w:rsidR="00844C58" w:rsidRDefault="00E86C0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Знання морфології і функцій органів травлення, зокрема тонкої кишки, як до клінічних дисциплін (фармакології, патологічної анатомії, фізіології) так і для клінічних дисциплін, які будуть вивчатися студентами на наступних курсах навчання (хірургічні захворювання, хвороби, дитячі хвороби, інфекційні, внутрішні хвороби з доглядом за хворими).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Хвороби органів травлення займають особливе місце серед захворюваності населення як серед осіб чоловічої статі так і жіночої і особливо дітей молодшого віку мають тенденцію до хронічного протікання, рецидивів (виразкова хвороба 12-ти палої кишки, коліентеріти).</w:t>
      </w:r>
    </w:p>
    <w:p w:rsidR="00844C58" w:rsidRDefault="00E86C02">
      <w:pPr>
        <w:pStyle w:val="2"/>
      </w:pPr>
      <w:r>
        <w:t>Функціональні і органічні порушення діяльності кишечника супроводжуються порушенням обміну речовин (обмін білків, жирів, вуглеводів, вітамінів та інше), які зумовлюють патологію травлення системи, знижують працездатність населення, а інколи приводять до тимчасової втрати працездатності, або передчасної інвалідності.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 знання даної теми неможливо зрозуміти механізм розвитку кишкових захворювань, правильно поставити діагноз, назначити дієту, проводити лікування і профілактику. </w:t>
      </w:r>
    </w:p>
    <w:p w:rsidR="00844C58" w:rsidRDefault="00844C5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C58" w:rsidRDefault="00E86C02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ТОНКА КИШКА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Являється наступним за шлунком відділом травного тракту. По своєму функціональному значенню вона займає центральне місце в травній системі. Тут проходить остаточне розчеплення всіх поживних речовин під дією кишкового соку, соку підшлункової залози, і жовчі печінки і всмоктування продуктів переварювання в кровоносні і лімфатичні капіляри.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Починається від пілоричного відділу шлунка на рівні першого поперекового хребця і закінчується в правій клубовій ямці, де вона перехо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дить в сліпу кишку товстого кишківника.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Розміщуються петлі тонкої кишки нижче шлунка, печінки, поперечновідної кишки, в мезогастрії (середня область живота) і гіпогастрії, досягаючи і дещо заходячи в порожнину малого тазу. Довжина 3-5-7 метрів.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тонкій кишці виділяють три відділи: дванадцятипала кишка, порожниста, клубова.</w:t>
      </w:r>
    </w:p>
    <w:p w:rsidR="00844C58" w:rsidRDefault="00844C5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C58" w:rsidRDefault="00E86C02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Дванадцятипала кишка (                                 ).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це відділ тонкої кишки, являється найбільш короткою частиною тонкої кишки, довжина = 25 см. Починається ампулою (цибулиною) від воротаря шлунка і закінчується вигином, що з'єднує їх з порожнистою кишкою. Вона фіксована на задній черевній стінці, лежить з переду і справа від поперекової частини діафрагми, під квадратною долею печінки, підковоподібно охоплює головку підшлункової залози. В кишці розрізняють чотири частини: верхню, нисхідну, горизонтальну (нижню) і висхідну.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Дванадцятипала знаходиться в позаочеревинному просторі. Очеревина прилягає до кишки спереду, покриваючи з усіх сторін тільки початковий відділ дванадцятипалої кишки - 11 ампулу.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внутрішній поверхні слизової оболонки стінки дванадцятипалої кишки містяться кругові складки, характерні для всієї тонкої кишки. На медіальній стінці нисхідної частини виражена повздовжня складка, на якій є великий сосочок, тут відкриваються протоки : загальна жовчна і протока підшлункової залози. На 2-3 см. вище від нього знаходиться малий сосок дванадцятипалої кишки. Кругові м'язеві волокна стінки кишки навколо отворів протоків формують сфінктери що регулюють поступання сока підшлункової залози, жовчі в кишку.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підшлунковій основі розміщується багаточисленні дуоденальні залози, що відкриваються в просвіт кишки.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М’язова оболонка складається з кругового і повздовжнього шарів гладких м’язових волокнах . Зверху дванадцятипала кишка покрита адвентицією.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Порожниста кишка, (                     ) починається від дванадцятипало-порожнистого згину, займає більшу частину середнього відділу черевної порожнини, утворює багато петель.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Клубова кишка (                        ), є продовженням порожнистої кишки, займає праву нижню частину черевної порожнини, і спускається частково в порожнину таза, і закінчується в області правої клубової ямки імоцекальним отвором в сліпій кишці. Порожниста і клубова кишки покриті очеревиною з усіх сторін, (інтраперітонеально).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Стінка тонкої кишки складається з трьох оболонок: </w:t>
      </w:r>
    </w:p>
    <w:p w:rsidR="00844C58" w:rsidRDefault="00E86C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зовнішня - серозна (очеревина);</w:t>
      </w:r>
    </w:p>
    <w:p w:rsidR="00844C58" w:rsidRDefault="00E86C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середня - м'язова (непосмугована (гладенька) м'язова тканина </w:t>
      </w:r>
    </w:p>
    <w:p w:rsidR="00844C58" w:rsidRDefault="00E86C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внутрішня - слизова оболонка. 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Особливості будови слизової оболонки стінки тонкої кишки: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колові складки, завдяки яким поверхня слизової оболонки значно збільшується, отже збільшують поверхню всмоктування. 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слизова оболонка має бархатистий (матовий) вигляд.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Її покривають кишкові ворсинки, мікроворсинки - це пальцеподібні вирости слизової оболонки. В кожній ворсинці є канадець, через який проходить судини (лімфатичні, кровоносні). Ворсинки відіграють важливу роль всмоктуванні поживних речовин.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Мікроворсинки - вирости слизової оболонки. Відіграють важливу роль ще і в пристінковому травленні.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між клітинами багатошарового стовпчастого епітелію зустрічаються поодинокі бокаловидні клітини, що виділяють слизь (захисна функція).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кишкові залози між ворсинками, що виділяють кишковий сік.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багаточисельні поодинокі лімфоїдні вузли, а в слизовій клубової кишки є великі скопичення лімфоїдної тканини - групові лімфоїдні вузлики (пейерові бляшки). Знешкоджуюча функція - знешкодження отруйних речо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вин, шкідливих речовин, патогенних лімфоорганізмів.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на всьому протязі в стінці кишки є велика кількість кишкових крипт - це трубчасті заглибини епітелію. В кишковій крипті відкриваються зало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зисті клітини різних типів.</w:t>
      </w:r>
    </w:p>
    <w:p w:rsidR="00844C58" w:rsidRDefault="00844C58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C58" w:rsidRDefault="00E86C02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Травлення в двадцятипалій кишці.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Дванадцятипала кишка являється центральним вузлом секреторної, евакуаторної, моторної діяльності системи травлення, бо в її низхідну частину виливаються головні травні соки: підшлунковий, кишковий соки, жовчі, а в слизовій оболонці утворюють гормони (секретин), регулюють секрецію шлунка, підшлункової залози, а також гуморальне, впливаючи на печінкові клітини, стимулюють продукцію жовчі.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Тут починається другий етап травлення. Головні травні соки мають виразно лужну реакцію. В порожнині дванадцятипалої кишки продовжуються основні процеси переварювання білків, жирів, вуглеводів.</w:t>
      </w:r>
    </w:p>
    <w:p w:rsidR="00844C58" w:rsidRDefault="00844C58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C58" w:rsidRDefault="00E86C02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Травлення в тонкій кишці.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Кишкове травлення завершує етап механічної і хімічної обробки їжі. В порожнистій і клубовій кишці проходять: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остаточні розщеплення харчової кашки під впливом панкреатичного соку, жовчі, а також під впливом ферментів, які продокуються залозами тонкої кишки.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всмоктування поживних речовин, води, солей, вітамінів. 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ВСМОКТУВАННЯ - це процес переходу води однорозчинних в ній поживних речовин, солей, вітамінів з травного каналу в кров і лімфу крізь стінки ворсинок. 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Інакше всмоктування - де активний транспорт поживних речовин клітинами епітелію слизової оболонки в кров та лімфу.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Всмоктування в основному проходить в тонкій кишці за рахунок ворсинок, мікроворсинок. Велика кількість ворсинок значно збільшує поверхню слизової оболонки тонкої кишки. Стінки ворсинок складаються з одношарового епітелію. До кожної ворсинки входять кровоносна та лімфатична судина.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Амінокислоти і глюкоза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всмоктуються в кров капілярів ворсинок, а з них поступають* в кишкові вени, які впадають у ворітню вену, яка йде в печінку.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Жири всмоктуються в лімфу у вигляді жирових кислот і гліцерину. Вони розчиняються під дією жовчі і всмоктуються.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Ворсинки виконують також захисну функцію, перешкоджаючи проник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ненню в кров та лімфу мікроорганізмів, що населяють кишечник. Мікроорганізми та їхні отрути потрапляють у кишечник найчастіше з їжею, коли ми нехтуємо елементарними гігієнічними правилами.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ворсинок більше в порожнистій кишці. Подразником під час травлення є хімус, яка діє на слизову оболонку механічно і хімічно. Слизова оболонка виробляє кишковий сік, який має потужну дію.</w:t>
      </w:r>
    </w:p>
    <w:p w:rsidR="00844C58" w:rsidRDefault="00844C58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C58" w:rsidRDefault="00E86C02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Склад, властивості ринкового соку.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Кишковий сік – секрет залоз, розміщених в слизовій оболонці на протязі всього кишківника. У дорослої людини виділяється 2-3 л. Кишкового соку ослабленої реакції, непрозора, безбарвна рідина з специфічним рибним запахом. В кишковому соці є 22 ферменти. Деякі з них:</w:t>
      </w:r>
    </w:p>
    <w:p w:rsidR="00844C58" w:rsidRDefault="00E86C02">
      <w:pPr>
        <w:numPr>
          <w:ilvl w:val="0"/>
          <w:numId w:val="2"/>
        </w:numPr>
        <w:shd w:val="clear" w:color="auto" w:fill="FFFFFF"/>
        <w:tabs>
          <w:tab w:val="clear" w:pos="1602"/>
          <w:tab w:val="num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специфічним ферментом є ентокіфоза – активатор тріпсіногена (каталізує перетворення трінсіногена в трипсині).</w:t>
      </w:r>
    </w:p>
    <w:p w:rsidR="00844C58" w:rsidRDefault="00E86C02">
      <w:pPr>
        <w:numPr>
          <w:ilvl w:val="0"/>
          <w:numId w:val="2"/>
        </w:numPr>
        <w:shd w:val="clear" w:color="auto" w:fill="FFFFFF"/>
        <w:tabs>
          <w:tab w:val="clear" w:pos="1602"/>
          <w:tab w:val="num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амінопептізада – розщеплює продукти переварювання білка.</w:t>
      </w:r>
    </w:p>
    <w:p w:rsidR="00844C58" w:rsidRDefault="00E86C02">
      <w:pPr>
        <w:numPr>
          <w:ilvl w:val="0"/>
          <w:numId w:val="2"/>
        </w:numPr>
        <w:shd w:val="clear" w:color="auto" w:fill="FFFFFF"/>
        <w:tabs>
          <w:tab w:val="clear" w:pos="1602"/>
          <w:tab w:val="num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катепсін – діє на білкові компоненти їжі.</w:t>
      </w:r>
    </w:p>
    <w:p w:rsidR="00844C58" w:rsidRDefault="00E86C02">
      <w:pPr>
        <w:numPr>
          <w:ilvl w:val="0"/>
          <w:numId w:val="2"/>
        </w:numPr>
        <w:shd w:val="clear" w:color="auto" w:fill="FFFFFF"/>
        <w:tabs>
          <w:tab w:val="clear" w:pos="1602"/>
          <w:tab w:val="num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кисла і лужна фосфазати – беруть участь в переварюванні фосфоліпідів</w:t>
      </w:r>
    </w:p>
    <w:p w:rsidR="00844C58" w:rsidRDefault="00E86C02">
      <w:pPr>
        <w:numPr>
          <w:ilvl w:val="0"/>
          <w:numId w:val="2"/>
        </w:numPr>
        <w:shd w:val="clear" w:color="auto" w:fill="FFFFFF"/>
        <w:tabs>
          <w:tab w:val="clear" w:pos="1602"/>
          <w:tab w:val="num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ліпаза – діє на нейтральні жири</w:t>
      </w:r>
    </w:p>
    <w:p w:rsidR="00844C58" w:rsidRDefault="00E86C02">
      <w:pPr>
        <w:numPr>
          <w:ilvl w:val="0"/>
          <w:numId w:val="2"/>
        </w:numPr>
        <w:shd w:val="clear" w:color="auto" w:fill="FFFFFF"/>
        <w:tabs>
          <w:tab w:val="clear" w:pos="1602"/>
          <w:tab w:val="num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карбіогідрози (амілаза, мальтоза, сахароза, лактаза), розщеплюють полісахариди, дисахариди до моносахаридів.</w:t>
      </w:r>
    </w:p>
    <w:p w:rsidR="00844C58" w:rsidRDefault="00844C5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C58" w:rsidRDefault="00E86C02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Види кишкового травлення</w:t>
      </w:r>
    </w:p>
    <w:p w:rsidR="00844C58" w:rsidRDefault="00E86C02">
      <w:pPr>
        <w:numPr>
          <w:ilvl w:val="0"/>
          <w:numId w:val="3"/>
        </w:numPr>
        <w:shd w:val="clear" w:color="auto" w:fill="FFFFFF"/>
        <w:tabs>
          <w:tab w:val="clear" w:pos="1452"/>
          <w:tab w:val="num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Порожнисте травлення – ферменти виділяються в просвіт кишки і тут діють на хімус.</w:t>
      </w:r>
    </w:p>
    <w:p w:rsidR="00844C58" w:rsidRDefault="00E86C02">
      <w:pPr>
        <w:numPr>
          <w:ilvl w:val="0"/>
          <w:numId w:val="3"/>
        </w:numPr>
        <w:shd w:val="clear" w:color="auto" w:fill="FFFFFF"/>
        <w:tabs>
          <w:tab w:val="clear" w:pos="1452"/>
          <w:tab w:val="num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Пристінкове травлення – здійснюється ферментами, які фіксуються на клітинній мембрані. Особливістю його є те, що воно здійснюється на межі позаклітинного і внутрішнього середовища.</w:t>
      </w:r>
    </w:p>
    <w:p w:rsidR="00844C58" w:rsidRDefault="00E86C02">
      <w:pPr>
        <w:shd w:val="clear" w:color="auto" w:fill="FFFFFF"/>
        <w:spacing w:line="36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Моторна функція тонкої кишки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Тонка кишка здійснює складні рухи: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перистамтичні скорочення забезпечують просування зі мусу в напрямку товстої кишки. Вони можливі тільки тоді, коли в кішківнику є вміст.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маятникоподібні скорочення сприяють ретельному переміщуванні хімусу з травним соками.</w:t>
      </w:r>
    </w:p>
    <w:p w:rsidR="00844C58" w:rsidRDefault="00E86C02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Рекомендована література: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Л.Ф. Гаврилов. Анатомія стр. 170-174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Е.О. Воробйова. Анатомія і фізіологія стр. 169-171</w:t>
      </w:r>
    </w:p>
    <w:p w:rsidR="00844C58" w:rsidRDefault="00E86C0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В.Я. Липченко. Атлас нормальної анатомії людини.</w:t>
      </w:r>
    </w:p>
    <w:p w:rsidR="00844C58" w:rsidRDefault="00844C5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C58" w:rsidRDefault="00E86C0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</w:p>
    <w:sectPr w:rsidR="00844C58">
      <w:type w:val="continuous"/>
      <w:pgSz w:w="11909" w:h="16834"/>
      <w:pgMar w:top="1134" w:right="1134" w:bottom="1134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640FF"/>
    <w:multiLevelType w:val="hybridMultilevel"/>
    <w:tmpl w:val="740C692A"/>
    <w:lvl w:ilvl="0" w:tplc="2FBA3A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DC302EA"/>
    <w:multiLevelType w:val="hybridMultilevel"/>
    <w:tmpl w:val="0250FD98"/>
    <w:lvl w:ilvl="0" w:tplc="F06E515E">
      <w:start w:val="1"/>
      <w:numFmt w:val="decimal"/>
      <w:lvlText w:val="%1)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F164383"/>
    <w:multiLevelType w:val="hybridMultilevel"/>
    <w:tmpl w:val="146E42E2"/>
    <w:lvl w:ilvl="0" w:tplc="1E4EFA3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C02"/>
    <w:rsid w:val="004F2198"/>
    <w:rsid w:val="00844C58"/>
    <w:rsid w:val="00E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C989B-60DA-4F96-BB3F-AC76C68E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lang w:val="uk-UA" w:eastAsia="uk-UA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ind w:firstLine="550"/>
      <w:jc w:val="center"/>
      <w:outlineLvl w:val="0"/>
    </w:pPr>
    <w:rPr>
      <w:rFonts w:ascii="Times New Roman" w:hAnsi="Times New Roman" w:cs="Times New Roman"/>
      <w:caps/>
      <w:sz w:val="3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/>
      <w:autoSpaceDE/>
      <w:autoSpaceDN/>
      <w:adjustRightInd/>
      <w:ind w:firstLine="550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semiHidden/>
    <w:pPr>
      <w:widowControl/>
      <w:autoSpaceDE/>
      <w:autoSpaceDN/>
      <w:adjustRightInd/>
      <w:ind w:firstLine="550"/>
      <w:jc w:val="center"/>
    </w:pPr>
    <w:rPr>
      <w:rFonts w:ascii="Times New Roman" w:hAnsi="Times New Roman" w:cs="Times New Roman"/>
      <w:i/>
      <w:iCs/>
      <w:sz w:val="36"/>
      <w:szCs w:val="24"/>
      <w:lang w:eastAsia="ru-RU"/>
    </w:rPr>
  </w:style>
  <w:style w:type="paragraph" w:styleId="2">
    <w:name w:val="Body Text Indent 2"/>
    <w:basedOn w:val="a"/>
    <w:semiHidden/>
    <w:pPr>
      <w:shd w:val="clear" w:color="auto" w:fill="FFFFFF"/>
      <w:spacing w:line="360" w:lineRule="auto"/>
      <w:ind w:firstLine="567"/>
      <w:jc w:val="both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9025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1899-12-31T21:00:00Z</cp:lastPrinted>
  <dcterms:created xsi:type="dcterms:W3CDTF">2014-04-24T23:47:00Z</dcterms:created>
  <dcterms:modified xsi:type="dcterms:W3CDTF">2014-04-24T23:47:00Z</dcterms:modified>
  <cp:category>Медицина. Безпека життєдіяльності</cp:category>
</cp:coreProperties>
</file>