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91" w:rsidRDefault="001C5691">
      <w:pPr>
        <w:pStyle w:val="afb"/>
      </w:pPr>
      <w:r>
        <w:t>Министерство образования и науки Украины</w:t>
      </w:r>
    </w:p>
    <w:p w:rsidR="001C5691" w:rsidRDefault="001C5691">
      <w:pPr>
        <w:pStyle w:val="afb"/>
      </w:pPr>
      <w:r>
        <w:t>Севастопольский национальный технический университет</w:t>
      </w:r>
    </w:p>
    <w:p w:rsidR="001C5691" w:rsidRDefault="001C5691">
      <w:pPr>
        <w:pStyle w:val="afb"/>
      </w:pPr>
    </w:p>
    <w:p w:rsidR="001C5691" w:rsidRDefault="001C5691">
      <w:pPr>
        <w:pStyle w:val="afb"/>
      </w:pPr>
      <w:r>
        <w:t>МЕТОДИЧЕСКИЕ УКАЗАНИЯ</w:t>
      </w:r>
    </w:p>
    <w:p w:rsidR="001C5691" w:rsidRDefault="001C5691">
      <w:pPr>
        <w:pStyle w:val="afb"/>
      </w:pPr>
      <w:r>
        <w:t xml:space="preserve">для выполнения лабораторных работ </w:t>
      </w:r>
    </w:p>
    <w:p w:rsidR="001C5691" w:rsidRDefault="001C5691">
      <w:pPr>
        <w:pStyle w:val="afb"/>
      </w:pPr>
      <w:r>
        <w:t>по дисциплине "Финансы предприятий"</w:t>
      </w:r>
    </w:p>
    <w:p w:rsidR="001C5691" w:rsidRDefault="001C5691">
      <w:pPr>
        <w:pStyle w:val="afb"/>
      </w:pPr>
      <w:r>
        <w:t xml:space="preserve">для студентов всех форм обучения </w:t>
      </w: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  <w:r>
        <w:t>специальности 6.030508 "Финансы"</w:t>
      </w: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</w:p>
    <w:p w:rsidR="001C5691" w:rsidRDefault="001C5691">
      <w:pPr>
        <w:pStyle w:val="afb"/>
      </w:pPr>
      <w:r>
        <w:t>Севастополь</w:t>
      </w:r>
    </w:p>
    <w:p w:rsidR="001C5691" w:rsidRDefault="001C5691">
      <w:pPr>
        <w:pStyle w:val="afb"/>
      </w:pPr>
      <w:r>
        <w:t>2008</w:t>
      </w:r>
    </w:p>
    <w:p w:rsidR="001C5691" w:rsidRDefault="001C5691">
      <w:r>
        <w:br w:type="page"/>
        <w:t xml:space="preserve">Финансы предприятий. Методические указания и задания к практическим занятиям для студентов всех форм обучения / Сост. С.В. Сорокина, В.П. Винниченко, А.С. Полещук, Е.С. Анисимова – Севастополь. Изд-во СевНТУ, 2008. – 48 с. </w:t>
      </w:r>
    </w:p>
    <w:p w:rsidR="001C5691" w:rsidRDefault="001C5691"/>
    <w:p w:rsidR="001C5691" w:rsidRDefault="001C5691">
      <w:r>
        <w:br w:type="page"/>
        <w:t xml:space="preserve">Целью методических указаний является обеспечение студентов всех форм обучения по специальности 6.030508 "Финансы" необходимым материалом для выполнения лабораторных работ и самостоятельной работы по дисциплине "Финансы предприятий". </w:t>
      </w:r>
    </w:p>
    <w:p w:rsidR="001C5691" w:rsidRDefault="001C5691">
      <w:r>
        <w:t xml:space="preserve">Методические указания рассмотрены и утверждены на заседании кафедры "Финансы и кредит" (протокол № 11 от "17" мая 2008 г) </w:t>
      </w:r>
    </w:p>
    <w:p w:rsidR="001C5691" w:rsidRDefault="001C5691">
      <w:r>
        <w:t xml:space="preserve">Допущены учебно-методическим центром СевНТУ в качестве методических указаний. </w:t>
      </w:r>
    </w:p>
    <w:p w:rsidR="001C5691" w:rsidRDefault="001C5691">
      <w:r>
        <w:t xml:space="preserve">Рецензенты: </w:t>
      </w:r>
    </w:p>
    <w:p w:rsidR="001C5691" w:rsidRDefault="001C5691">
      <w:r>
        <w:t xml:space="preserve">Казнова М.И., доцент кафедры "Финансы и кредит". </w:t>
      </w:r>
    </w:p>
    <w:p w:rsidR="001C5691" w:rsidRDefault="001C5691">
      <w:r>
        <w:t xml:space="preserve">Гридина Н.М., доцент кафедры "Экономика и маркетинг". </w:t>
      </w:r>
    </w:p>
    <w:p w:rsidR="001C5691" w:rsidRDefault="001C5691">
      <w:r>
        <w:br w:type="page"/>
      </w:r>
    </w:p>
    <w:p w:rsidR="001C5691" w:rsidRDefault="001C5691">
      <w:pPr>
        <w:pStyle w:val="af8"/>
        <w:rPr>
          <w:b/>
          <w:bCs/>
        </w:rPr>
      </w:pPr>
      <w:r>
        <w:rPr>
          <w:b/>
          <w:bCs/>
        </w:rPr>
        <w:t>СОДЕРЖАНИЕ</w:t>
      </w:r>
    </w:p>
    <w:p w:rsidR="001C5691" w:rsidRDefault="001C5691">
      <w:pPr>
        <w:pStyle w:val="af8"/>
        <w:jc w:val="both"/>
        <w:rPr>
          <w:b/>
          <w:bCs/>
        </w:rPr>
      </w:pPr>
    </w:p>
    <w:p w:rsidR="001C5691" w:rsidRDefault="001C5691">
      <w:pPr>
        <w:pStyle w:val="af8"/>
        <w:jc w:val="both"/>
      </w:pPr>
    </w:p>
    <w:p w:rsidR="001C5691" w:rsidRDefault="001C5691">
      <w:pPr>
        <w:pStyle w:val="af8"/>
      </w:pPr>
    </w:p>
    <w:p w:rsidR="001C5691" w:rsidRDefault="001C5691">
      <w:pPr>
        <w:pStyle w:val="12"/>
        <w:rPr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18164897" w:history="1">
        <w:r>
          <w:rPr>
            <w:rStyle w:val="afc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_Toc218164897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5691" w:rsidRDefault="0034137D">
      <w:pPr>
        <w:pStyle w:val="24"/>
        <w:rPr>
          <w:smallCaps w:val="0"/>
          <w:sz w:val="24"/>
          <w:szCs w:val="24"/>
        </w:rPr>
      </w:pPr>
      <w:hyperlink w:anchor="_Toc218164898" w:history="1">
        <w:r w:rsidR="001C5691">
          <w:rPr>
            <w:rStyle w:val="afc"/>
          </w:rPr>
          <w:t>Лабораторная работа № 1</w:t>
        </w:r>
        <w:r w:rsidR="001C5691">
          <w:rPr>
            <w:webHidden/>
          </w:rPr>
          <w:tab/>
        </w:r>
        <w:r w:rsidR="001C5691">
          <w:rPr>
            <w:webHidden/>
          </w:rPr>
          <w:fldChar w:fldCharType="begin"/>
        </w:r>
        <w:r w:rsidR="001C5691">
          <w:rPr>
            <w:webHidden/>
          </w:rPr>
          <w:instrText xml:space="preserve"> PAGEREF _Toc218164898 \h </w:instrText>
        </w:r>
        <w:r w:rsidR="001C5691">
          <w:rPr>
            <w:webHidden/>
          </w:rPr>
        </w:r>
        <w:r w:rsidR="001C5691">
          <w:rPr>
            <w:webHidden/>
          </w:rPr>
          <w:fldChar w:fldCharType="separate"/>
        </w:r>
        <w:r w:rsidR="001C5691">
          <w:rPr>
            <w:webHidden/>
          </w:rPr>
          <w:t>5</w:t>
        </w:r>
        <w:r w:rsidR="001C5691">
          <w:rPr>
            <w:webHidden/>
          </w:rPr>
          <w:fldChar w:fldCharType="end"/>
        </w:r>
      </w:hyperlink>
    </w:p>
    <w:p w:rsidR="001C5691" w:rsidRDefault="001C5691">
      <w:r>
        <w:fldChar w:fldCharType="end"/>
      </w:r>
    </w:p>
    <w:p w:rsidR="001C5691" w:rsidRDefault="001C5691">
      <w:pPr>
        <w:pStyle w:val="1"/>
        <w:rPr>
          <w:kern w:val="0"/>
        </w:rPr>
      </w:pPr>
      <w:r>
        <w:br w:type="page"/>
      </w:r>
      <w:bookmarkStart w:id="0" w:name="_Toc218164885"/>
      <w:bookmarkStart w:id="1" w:name="_Toc218164897"/>
      <w:r>
        <w:rPr>
          <w:kern w:val="0"/>
        </w:rPr>
        <w:t>ВВЕДЕНИЕ</w:t>
      </w:r>
      <w:bookmarkEnd w:id="0"/>
      <w:bookmarkEnd w:id="1"/>
    </w:p>
    <w:p w:rsidR="001C5691" w:rsidRDefault="001C5691"/>
    <w:p w:rsidR="001C5691" w:rsidRDefault="001C5691">
      <w:r>
        <w:t xml:space="preserve">Рыночная экономика предъявляет серьезные требования к работникам экономических служб. </w:t>
      </w:r>
    </w:p>
    <w:p w:rsidR="001C5691" w:rsidRDefault="001C5691">
      <w:r>
        <w:t xml:space="preserve">В условиях жесткой конкуренции фирме необходимо выбрать правильную финансовую стратегию, обеспечивающую получение прибыли, стабильность производственного и социального развития, доверие кредиторов и инвесторов. Коммерческим банкам и предприятиям разных форм собственности нужны квалифицированные кадры, умеющие перспективно мыслить, глубоко знающие свое дело, работающие на персональном компьютере, владеющие деловым иностранным языком и психологией клиента. </w:t>
      </w:r>
    </w:p>
    <w:p w:rsidR="001C5691" w:rsidRDefault="001C5691">
      <w:r>
        <w:t xml:space="preserve">Программа курса "Финансы предприятия" предусматривает изучение финансов предприятия, которые, будучи частью общей системы финансовых отношений, отражают процесс образования, распределения, использования доходов на предприятиях различных отраслей экономики. </w:t>
      </w:r>
    </w:p>
    <w:p w:rsidR="001C5691" w:rsidRDefault="001C5691">
      <w:r>
        <w:t xml:space="preserve">Предметом дисциплины "Финансы предприятия" являются денежные отношения, возникающие в процессе хозяйственной деятельности предприятий, их объединений, связанные с формированием собственных и привлечением заемных средств, их использованием на финансирование затрат и инвестиций предприятий, образованием и распределением полученной прибыли. В настоящей дисциплине не изучаются особенности финансов инвестиционных фондов, бирж, банков и кредитных учреждений, страховых организаций, поскольку экономико-правовые и финансовые основы их деятельности регулируются специальными нормативными актами, знание которых, тем не менее, помогает понять характер взаимодействия предприятий с этими элементами рыночной инфраструктуры. </w:t>
      </w:r>
    </w:p>
    <w:p w:rsidR="001C5691" w:rsidRDefault="001C5691">
      <w:pPr>
        <w:pStyle w:val="2"/>
      </w:pPr>
      <w:r>
        <w:br w:type="page"/>
      </w:r>
      <w:bookmarkStart w:id="2" w:name="_Toc218164886"/>
      <w:bookmarkStart w:id="3" w:name="_Toc218164898"/>
      <w:r>
        <w:t>Лабораторная работа № 1</w:t>
      </w:r>
      <w:bookmarkEnd w:id="2"/>
      <w:bookmarkEnd w:id="3"/>
    </w:p>
    <w:p w:rsidR="001C5691" w:rsidRDefault="001C5691"/>
    <w:p w:rsidR="001C5691" w:rsidRDefault="001C5691">
      <w:r>
        <w:t xml:space="preserve">Расчет основных финансовых показателей предприятия. </w:t>
      </w:r>
    </w:p>
    <w:p w:rsidR="001C5691" w:rsidRDefault="001C5691">
      <w:r>
        <w:t xml:space="preserve">Цель: получить знания и самостоятельно рассчитать основные финансовые показатели предприятия с помощью ЭВМ. </w:t>
      </w:r>
    </w:p>
    <w:p w:rsidR="001C5691" w:rsidRDefault="001C5691">
      <w:r>
        <w:t>Порядок выполнения работы</w:t>
      </w:r>
    </w:p>
    <w:p w:rsidR="001C5691" w:rsidRDefault="001C5691">
      <w:r>
        <w:t xml:space="preserve">Рассчитать объем товарной и реализованной продукции, путём заполнения таблицы 1. </w:t>
      </w:r>
    </w:p>
    <w:p w:rsidR="001C5691" w:rsidRDefault="001C5691">
      <w:r>
        <w:t xml:space="preserve">Определить потребность в оборудовании, рассчитав количество единиц оборудования и эффективный фонд рабочего времени и коэффициент потерь. </w:t>
      </w:r>
    </w:p>
    <w:p w:rsidR="001C5691" w:rsidRDefault="001C5691">
      <w:r>
        <w:t xml:space="preserve">Вычислить численность рабочих и производственно-промышленного перосонала предприятия. </w:t>
      </w:r>
    </w:p>
    <w:p w:rsidR="001C5691" w:rsidRDefault="001C5691">
      <w:r>
        <w:t xml:space="preserve">Рассчитать амортизацию и амортизационные отчисления на единицу оборудования. </w:t>
      </w:r>
    </w:p>
    <w:p w:rsidR="001C5691" w:rsidRDefault="001C5691">
      <w:r>
        <w:t xml:space="preserve">Вычислить затраты на содержание и эксплуатацию оборудования, а также определить расходы на сбыт продукции. </w:t>
      </w:r>
    </w:p>
    <w:p w:rsidR="001C5691" w:rsidRDefault="001C5691">
      <w:r>
        <w:t xml:space="preserve">Заполнить калькуляцию себестоимости единицы продукции. </w:t>
      </w:r>
    </w:p>
    <w:p w:rsidR="001C5691" w:rsidRDefault="001C5691">
      <w:r>
        <w:t xml:space="preserve">Составить смету затрат на производство. </w:t>
      </w:r>
    </w:p>
    <w:p w:rsidR="001C5691" w:rsidRDefault="001C5691">
      <w:r>
        <w:t xml:space="preserve">Определить потребности предприятия в запасах, незавершенном производстве, расходах будущих периодов, готовой продукции. </w:t>
      </w:r>
    </w:p>
    <w:p w:rsidR="001C5691" w:rsidRDefault="001C5691">
      <w:r>
        <w:t xml:space="preserve">Вычислить общую потребность предприятия в оборотных средствах и рассчитать показатели эффективности использования оборотных средств путём заполнения таблицы 11. </w:t>
      </w:r>
    </w:p>
    <w:p w:rsidR="001C5691" w:rsidRDefault="001C5691">
      <w:r>
        <w:t xml:space="preserve">Рассчитать налогооблагаемую прибыль и чистую прибыль предприятия. </w:t>
      </w:r>
    </w:p>
    <w:p w:rsidR="001C5691" w:rsidRDefault="001C5691">
      <w:r>
        <w:t xml:space="preserve">Произвести расчет стоимости основных фондов, показателей использования фондов и вычислить уровень рентабельности. </w:t>
      </w:r>
    </w:p>
    <w:p w:rsidR="001C5691" w:rsidRDefault="001C5691">
      <w:r>
        <w:t xml:space="preserve">Рассчитать порог рентабельности и запас финансовой прочности. </w:t>
      </w:r>
    </w:p>
    <w:p w:rsidR="001C5691" w:rsidRDefault="001C5691">
      <w:r>
        <w:t xml:space="preserve">Составить итоговую таблицу по всем показателям, заполнить шахматную ведомость. </w:t>
      </w:r>
    </w:p>
    <w:p w:rsidR="001C5691" w:rsidRDefault="001C5691">
      <w:r>
        <w:t>Исходные данные для выполнения лабораторной работы.</w:t>
      </w:r>
    </w:p>
    <w:p w:rsidR="001C5691" w:rsidRDefault="001C5691">
      <w:r>
        <w:t>Таблица 1 – Исходные данные для расчета производственной программы, потребности в оборудовании и выполнении программы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52"/>
        <w:gridCol w:w="734"/>
        <w:gridCol w:w="743"/>
        <w:gridCol w:w="743"/>
        <w:gridCol w:w="743"/>
        <w:gridCol w:w="743"/>
        <w:gridCol w:w="743"/>
        <w:gridCol w:w="743"/>
        <w:gridCol w:w="743"/>
        <w:gridCol w:w="743"/>
        <w:gridCol w:w="741"/>
      </w:tblGrid>
      <w:tr w:rsidR="001C5691" w:rsidRPr="001C5691">
        <w:trPr>
          <w:cantSplit/>
        </w:trPr>
        <w:tc>
          <w:tcPr>
            <w:tcW w:w="1125" w:type="pct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3875" w:type="pct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cantSplit/>
        </w:trPr>
        <w:tc>
          <w:tcPr>
            <w:tcW w:w="1125" w:type="pct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А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Б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Д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Е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Ж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К</w:t>
            </w:r>
          </w:p>
        </w:tc>
      </w:tr>
      <w:tr w:rsidR="001C5691" w:rsidRPr="001C5691">
        <w:tc>
          <w:tcPr>
            <w:tcW w:w="1125" w:type="pct"/>
          </w:tcPr>
          <w:p w:rsidR="001C5691" w:rsidRPr="001C5691" w:rsidRDefault="001C5691">
            <w:pPr>
              <w:pStyle w:val="af8"/>
            </w:pPr>
            <w:r w:rsidRPr="001C5691">
              <w:t xml:space="preserve">Программа производства (тыс. шт) 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</w:tr>
      <w:tr w:rsidR="001C5691" w:rsidRPr="001C5691">
        <w:tc>
          <w:tcPr>
            <w:tcW w:w="1125" w:type="pct"/>
          </w:tcPr>
          <w:p w:rsidR="001C5691" w:rsidRPr="001C5691" w:rsidRDefault="001C5691">
            <w:pPr>
              <w:pStyle w:val="af8"/>
            </w:pPr>
            <w:r w:rsidRPr="001C5691">
              <w:t xml:space="preserve">Остатки готовой продукции на начало года (шт) 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250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200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300</w:t>
            </w:r>
          </w:p>
        </w:tc>
      </w:tr>
      <w:tr w:rsidR="001C5691" w:rsidRPr="001C5691">
        <w:tc>
          <w:tcPr>
            <w:tcW w:w="1125" w:type="pct"/>
            <w:tcBorders>
              <w:bottom w:val="single" w:sz="4" w:space="0" w:color="auto"/>
            </w:tcBorders>
          </w:tcPr>
          <w:p w:rsidR="001C5691" w:rsidRPr="001C5691" w:rsidRDefault="001C5691">
            <w:pPr>
              <w:pStyle w:val="af8"/>
            </w:pPr>
            <w:r w:rsidRPr="001C5691">
              <w:t xml:space="preserve">Остатки готовой продукции на конец года (шт)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250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124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400</w:t>
            </w:r>
          </w:p>
        </w:tc>
      </w:tr>
      <w:tr w:rsidR="001C5691" w:rsidRPr="001C5691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91" w:rsidRPr="001C5691" w:rsidRDefault="001C5691">
            <w:pPr>
              <w:pStyle w:val="af8"/>
            </w:pPr>
            <w:r w:rsidRPr="001C5691">
              <w:t>Действующие оптовые цены предприятия за единицу продукции</w:t>
            </w:r>
          </w:p>
          <w:p w:rsidR="001C5691" w:rsidRPr="001C5691" w:rsidRDefault="001C5691">
            <w:pPr>
              <w:pStyle w:val="af8"/>
            </w:pPr>
            <w:r w:rsidRPr="001C5691">
              <w:t xml:space="preserve">(тыс. грн)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2,68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3,89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2,87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4,5</w:t>
            </w:r>
          </w:p>
        </w:tc>
      </w:tr>
      <w:tr w:rsidR="001C5691" w:rsidRPr="001C5691">
        <w:tc>
          <w:tcPr>
            <w:tcW w:w="5000" w:type="pct"/>
            <w:gridSpan w:val="11"/>
          </w:tcPr>
          <w:p w:rsidR="001C5691" w:rsidRPr="001C5691" w:rsidRDefault="001C5691">
            <w:pPr>
              <w:pStyle w:val="af8"/>
            </w:pPr>
            <w:r w:rsidRPr="001C5691">
              <w:t xml:space="preserve">Станкоемкость единицы изделия по соответствующим группам основного оборудования (станко-часов) </w:t>
            </w:r>
          </w:p>
        </w:tc>
      </w:tr>
      <w:tr w:rsidR="001C5691" w:rsidRPr="001C5691">
        <w:tc>
          <w:tcPr>
            <w:tcW w:w="1125" w:type="pct"/>
          </w:tcPr>
          <w:p w:rsidR="001C5691" w:rsidRPr="001C5691" w:rsidRDefault="001C5691">
            <w:pPr>
              <w:pStyle w:val="af8"/>
            </w:pPr>
            <w:r w:rsidRPr="001C5691">
              <w:t>1 группа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24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</w:tr>
      <w:tr w:rsidR="001C5691" w:rsidRPr="001C5691">
        <w:tc>
          <w:tcPr>
            <w:tcW w:w="1125" w:type="pct"/>
          </w:tcPr>
          <w:p w:rsidR="001C5691" w:rsidRPr="001C5691" w:rsidRDefault="001C5691">
            <w:pPr>
              <w:pStyle w:val="af8"/>
            </w:pPr>
            <w:r w:rsidRPr="001C5691">
              <w:t>2 группа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</w:t>
            </w:r>
          </w:p>
        </w:tc>
      </w:tr>
      <w:tr w:rsidR="001C5691" w:rsidRPr="001C5691">
        <w:tc>
          <w:tcPr>
            <w:tcW w:w="1125" w:type="pct"/>
          </w:tcPr>
          <w:p w:rsidR="001C5691" w:rsidRPr="001C5691" w:rsidRDefault="001C5691">
            <w:pPr>
              <w:pStyle w:val="af8"/>
            </w:pPr>
            <w:r w:rsidRPr="001C5691">
              <w:t>3 группа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16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</w:t>
            </w:r>
          </w:p>
        </w:tc>
      </w:tr>
      <w:tr w:rsidR="001C5691" w:rsidRPr="001C5691">
        <w:tc>
          <w:tcPr>
            <w:tcW w:w="1125" w:type="pct"/>
          </w:tcPr>
          <w:p w:rsidR="001C5691" w:rsidRPr="001C5691" w:rsidRDefault="001C5691">
            <w:pPr>
              <w:pStyle w:val="af8"/>
            </w:pPr>
            <w:r w:rsidRPr="001C5691">
              <w:t>Коэффициент выполнения нормы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1,1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1,15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1,09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1,2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1,08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1,11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1,14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1,25</w:t>
            </w:r>
          </w:p>
        </w:tc>
        <w:tc>
          <w:tcPr>
            <w:tcW w:w="3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1,16</w:t>
            </w:r>
          </w:p>
        </w:tc>
        <w:tc>
          <w:tcPr>
            <w:tcW w:w="386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1,2</w:t>
            </w:r>
          </w:p>
        </w:tc>
      </w:tr>
    </w:tbl>
    <w:p w:rsidR="001C5691" w:rsidRDefault="001C5691"/>
    <w:p w:rsidR="001C5691" w:rsidRDefault="001C5691">
      <w:r>
        <w:t>Таблица 2 – Исходные данные для расчета калькуляции себестоимости единицы изделия.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4"/>
        <w:gridCol w:w="727"/>
        <w:gridCol w:w="731"/>
        <w:gridCol w:w="735"/>
        <w:gridCol w:w="724"/>
        <w:gridCol w:w="727"/>
        <w:gridCol w:w="735"/>
        <w:gridCol w:w="735"/>
        <w:gridCol w:w="735"/>
        <w:gridCol w:w="735"/>
        <w:gridCol w:w="743"/>
      </w:tblGrid>
      <w:tr w:rsidR="001C5691" w:rsidRPr="001C5691">
        <w:trPr>
          <w:cantSplit/>
        </w:trPr>
        <w:tc>
          <w:tcPr>
            <w:tcW w:w="1172" w:type="pct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3828" w:type="pct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cantSplit/>
        </w:trPr>
        <w:tc>
          <w:tcPr>
            <w:tcW w:w="1172" w:type="pct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А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Б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Д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Е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Ж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К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 xml:space="preserve">Норма расходы сырья и основным материалов на единицу продукции (кг) 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54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125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75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94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325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218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182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 xml:space="preserve">Цена за 1 кг. 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1,2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0,5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0,94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0,8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1,32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1,74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0,43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0,86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1,01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 xml:space="preserve">Норма расхода вспомогательных материалов (кг) 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24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 xml:space="preserve">Цена за 1 кг. 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2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4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78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0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4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4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4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4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  <w:tc>
          <w:tcPr>
            <w:tcW w:w="384" w:type="pct"/>
          </w:tcPr>
          <w:p w:rsidR="001C5691" w:rsidRPr="001C5691" w:rsidRDefault="001C5691">
            <w:pPr>
              <w:pStyle w:val="af8"/>
            </w:pPr>
            <w:r w:rsidRPr="001C5691">
              <w:t>4, 20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>Нормы расхода топлива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450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280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470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590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388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>Цена 1 кг. топлива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5,50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 xml:space="preserve">Трудоемкость (нормо-часов) 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25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44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80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72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41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100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>Тарифная ставка за нормо-час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3,5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7,5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7,0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8,1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6,5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6,0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5,7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6,1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 xml:space="preserve">Расходы на сбыт (тысяч гривен) 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108</w:t>
            </w:r>
          </w:p>
        </w:tc>
        <w:tc>
          <w:tcPr>
            <w:tcW w:w="382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110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112</w:t>
            </w:r>
          </w:p>
        </w:tc>
        <w:tc>
          <w:tcPr>
            <w:tcW w:w="37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113</w:t>
            </w:r>
          </w:p>
        </w:tc>
        <w:tc>
          <w:tcPr>
            <w:tcW w:w="380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111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106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104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105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118</w:t>
            </w:r>
          </w:p>
        </w:tc>
        <w:tc>
          <w:tcPr>
            <w:tcW w:w="384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120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>Начисления на зарплату</w:t>
            </w:r>
          </w:p>
        </w:tc>
        <w:tc>
          <w:tcPr>
            <w:tcW w:w="3828" w:type="pct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37,5%</w:t>
            </w:r>
          </w:p>
        </w:tc>
      </w:tr>
      <w:tr w:rsidR="001C5691" w:rsidRPr="001C5691">
        <w:tc>
          <w:tcPr>
            <w:tcW w:w="1172" w:type="pct"/>
          </w:tcPr>
          <w:p w:rsidR="001C5691" w:rsidRPr="001C5691" w:rsidRDefault="001C5691">
            <w:pPr>
              <w:pStyle w:val="af8"/>
            </w:pPr>
            <w:r w:rsidRPr="001C5691">
              <w:t>Дополнительная зарплата</w:t>
            </w:r>
          </w:p>
        </w:tc>
        <w:tc>
          <w:tcPr>
            <w:tcW w:w="3828" w:type="pct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30%</w:t>
            </w:r>
          </w:p>
        </w:tc>
      </w:tr>
    </w:tbl>
    <w:p w:rsidR="001C5691" w:rsidRDefault="001C5691"/>
    <w:p w:rsidR="001C5691" w:rsidRDefault="001C5691">
      <w:r>
        <w:t xml:space="preserve">Таблица 3 – Исходные данные для расчета нормы амортизации основного оборудования, а также сметы затрат на содержание и эксплуатацию оборудования (грн). 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75"/>
        <w:gridCol w:w="1698"/>
        <w:gridCol w:w="1700"/>
        <w:gridCol w:w="1698"/>
      </w:tblGrid>
      <w:tr w:rsidR="001C5691" w:rsidRPr="001C5691">
        <w:trPr>
          <w:cantSplit/>
        </w:trPr>
        <w:tc>
          <w:tcPr>
            <w:tcW w:w="2338" w:type="pct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2662" w:type="pct"/>
            <w:gridSpan w:val="3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Группа оборудования</w:t>
            </w:r>
          </w:p>
        </w:tc>
      </w:tr>
      <w:tr w:rsidR="001C5691" w:rsidRPr="001C5691">
        <w:trPr>
          <w:cantSplit/>
        </w:trPr>
        <w:tc>
          <w:tcPr>
            <w:tcW w:w="2338" w:type="pct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  <w:rPr>
                <w:lang w:val="en-US"/>
              </w:rPr>
            </w:pPr>
            <w:r w:rsidRPr="001C5691">
              <w:rPr>
                <w:lang w:val="en-US"/>
              </w:rPr>
              <w:t>I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  <w:rPr>
                <w:lang w:val="en-US"/>
              </w:rPr>
            </w:pPr>
            <w:r w:rsidRPr="001C5691">
              <w:rPr>
                <w:lang w:val="en-US"/>
              </w:rPr>
              <w:t>II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  <w:rPr>
                <w:lang w:val="en-US"/>
              </w:rPr>
            </w:pPr>
            <w:r w:rsidRPr="001C5691">
              <w:rPr>
                <w:lang w:val="en-US"/>
              </w:rPr>
              <w:t>III</w:t>
            </w:r>
          </w:p>
        </w:tc>
      </w:tr>
      <w:tr w:rsidR="001C5691" w:rsidRPr="001C5691">
        <w:tc>
          <w:tcPr>
            <w:tcW w:w="233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Стоимость единицы оборудования</w:t>
            </w: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12 000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10 000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5 000</w:t>
            </w:r>
          </w:p>
        </w:tc>
      </w:tr>
      <w:tr w:rsidR="001C5691" w:rsidRPr="001C5691">
        <w:tc>
          <w:tcPr>
            <w:tcW w:w="233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Ликвидационная стоимость</w:t>
            </w: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1 500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1 200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150</w:t>
            </w:r>
          </w:p>
        </w:tc>
      </w:tr>
      <w:tr w:rsidR="001C5691" w:rsidRPr="001C5691">
        <w:tc>
          <w:tcPr>
            <w:tcW w:w="233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Затраты на ликвидацию</w:t>
            </w: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</w:tr>
      <w:tr w:rsidR="001C5691" w:rsidRPr="001C5691">
        <w:tc>
          <w:tcPr>
            <w:tcW w:w="233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Срок службы оборудования (лет) </w:t>
            </w: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</w:tr>
      <w:tr w:rsidR="001C5691" w:rsidRPr="001C5691">
        <w:tc>
          <w:tcPr>
            <w:tcW w:w="2338" w:type="pct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Годовой расход вспомогательных материалов на обслуживание единицы основного оборудования</w:t>
            </w:r>
          </w:p>
          <w:p w:rsidR="001C5691" w:rsidRPr="001C5691" w:rsidRDefault="001C5691">
            <w:pPr>
              <w:pStyle w:val="af8"/>
            </w:pPr>
          </w:p>
        </w:tc>
        <w:tc>
          <w:tcPr>
            <w:tcW w:w="887" w:type="pct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35 000</w:t>
            </w:r>
          </w:p>
        </w:tc>
        <w:tc>
          <w:tcPr>
            <w:tcW w:w="888" w:type="pct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25 000</w:t>
            </w:r>
          </w:p>
        </w:tc>
        <w:tc>
          <w:tcPr>
            <w:tcW w:w="888" w:type="pct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28 000</w:t>
            </w:r>
          </w:p>
        </w:tc>
      </w:tr>
      <w:tr w:rsidR="001C5691" w:rsidRPr="001C5691">
        <w:tc>
          <w:tcPr>
            <w:tcW w:w="233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Годовой расход электроэнергии на обслуживание единицы основного оборудования</w:t>
            </w: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4 000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5 000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3 200</w:t>
            </w:r>
          </w:p>
        </w:tc>
      </w:tr>
      <w:tr w:rsidR="001C5691" w:rsidRPr="001C5691">
        <w:tc>
          <w:tcPr>
            <w:tcW w:w="233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Годовая зарплата работников, обслуживающих единицу основного оборудования</w:t>
            </w:r>
          </w:p>
        </w:tc>
        <w:tc>
          <w:tcPr>
            <w:tcW w:w="887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20 000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12 000</w:t>
            </w:r>
          </w:p>
        </w:tc>
        <w:tc>
          <w:tcPr>
            <w:tcW w:w="88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10 000</w:t>
            </w:r>
          </w:p>
        </w:tc>
      </w:tr>
    </w:tbl>
    <w:p w:rsidR="001C5691" w:rsidRDefault="001C5691"/>
    <w:p w:rsidR="001C5691" w:rsidRDefault="001C5691">
      <w:r>
        <w:t>Таблица 4 – Исходные данные для определения потребности в оборотных средствах.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4"/>
        <w:gridCol w:w="802"/>
        <w:gridCol w:w="758"/>
        <w:gridCol w:w="802"/>
        <w:gridCol w:w="803"/>
        <w:gridCol w:w="803"/>
        <w:gridCol w:w="803"/>
        <w:gridCol w:w="759"/>
        <w:gridCol w:w="803"/>
        <w:gridCol w:w="803"/>
        <w:gridCol w:w="811"/>
      </w:tblGrid>
      <w:tr w:rsidR="001C5691" w:rsidRPr="001C5691">
        <w:trPr>
          <w:cantSplit/>
        </w:trPr>
        <w:tc>
          <w:tcPr>
            <w:tcW w:w="762" w:type="pct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4238" w:type="pct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cantSplit/>
        </w:trPr>
        <w:tc>
          <w:tcPr>
            <w:tcW w:w="762" w:type="pct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А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Б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Д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Е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Ж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К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Норма запаса по основным материалам (дн)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58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65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56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59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64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63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Норма запаса по вспомогательн. материалам (дн)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45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41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39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48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42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Норма запаса по топливу (дни)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54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51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51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51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Длит-сть произв. цикла (дни)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Доля первоначальных затрат на пр-во продукции (%)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50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55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Норматив оборот. ср-ств в РБП (тыс. грн)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1,6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2,2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1,4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1,5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1,8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1,9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1,7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0,4</w:t>
            </w:r>
          </w:p>
        </w:tc>
      </w:tr>
      <w:tr w:rsidR="001C5691" w:rsidRPr="001C5691">
        <w:tc>
          <w:tcPr>
            <w:tcW w:w="762" w:type="pct"/>
          </w:tcPr>
          <w:p w:rsidR="001C5691" w:rsidRPr="001C5691" w:rsidRDefault="001C5691">
            <w:pPr>
              <w:pStyle w:val="af8"/>
            </w:pPr>
            <w:r w:rsidRPr="001C5691">
              <w:t xml:space="preserve">Срок хранения ГП (дни) 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405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428" w:type="pc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</w:t>
            </w:r>
          </w:p>
        </w:tc>
      </w:tr>
    </w:tbl>
    <w:p w:rsidR="001C5691" w:rsidRDefault="001C5691"/>
    <w:p w:rsidR="001C5691" w:rsidRDefault="001C5691">
      <w:r>
        <w:t xml:space="preserve">Продолжительность года принимать 360 дней. </w:t>
      </w:r>
    </w:p>
    <w:p w:rsidR="001C5691" w:rsidRDefault="001C5691">
      <w:r>
        <w:t>Таблица 5 – Исходные данные для расчета налогооблагаемой прибыли и стоимости основных фондов по видам изделий.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0"/>
        <w:gridCol w:w="731"/>
        <w:gridCol w:w="721"/>
        <w:gridCol w:w="740"/>
        <w:gridCol w:w="727"/>
        <w:gridCol w:w="732"/>
        <w:gridCol w:w="740"/>
        <w:gridCol w:w="740"/>
        <w:gridCol w:w="740"/>
        <w:gridCol w:w="740"/>
        <w:gridCol w:w="740"/>
      </w:tblGrid>
      <w:tr w:rsidR="001C5691" w:rsidRPr="001C5691">
        <w:trPr>
          <w:cantSplit/>
        </w:trPr>
        <w:tc>
          <w:tcPr>
            <w:tcW w:w="2220" w:type="dxa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7351" w:type="dxa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cantSplit/>
        </w:trPr>
        <w:tc>
          <w:tcPr>
            <w:tcW w:w="2220" w:type="dxa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73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А</w:t>
            </w:r>
          </w:p>
        </w:tc>
        <w:tc>
          <w:tcPr>
            <w:tcW w:w="72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Б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</w:t>
            </w:r>
          </w:p>
        </w:tc>
        <w:tc>
          <w:tcPr>
            <w:tcW w:w="72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</w:t>
            </w:r>
          </w:p>
        </w:tc>
        <w:tc>
          <w:tcPr>
            <w:tcW w:w="73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Д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Е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Ж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К</w:t>
            </w:r>
          </w:p>
        </w:tc>
      </w:tr>
      <w:tr w:rsidR="001C5691" w:rsidRPr="001C5691">
        <w:tc>
          <w:tcPr>
            <w:tcW w:w="2220" w:type="dxa"/>
            <w:tcBorders>
              <w:bottom w:val="nil"/>
            </w:tcBorders>
          </w:tcPr>
          <w:p w:rsidR="001C5691" w:rsidRPr="001C5691" w:rsidRDefault="001C5691">
            <w:pPr>
              <w:pStyle w:val="af8"/>
            </w:pPr>
            <w:r w:rsidRPr="001C5691">
              <w:t xml:space="preserve">Прибыль от прочей деятельности (тыс. грн) </w:t>
            </w: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11,2</w:t>
            </w:r>
          </w:p>
        </w:tc>
        <w:tc>
          <w:tcPr>
            <w:tcW w:w="721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12,1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13,3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14,5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16,7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15,2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</w:tr>
    </w:tbl>
    <w:p w:rsidR="001C5691" w:rsidRDefault="001C5691">
      <w:pPr>
        <w:jc w:val="right"/>
      </w:pPr>
      <w:r>
        <w:br w:type="page"/>
        <w:t>Продолжение таблицы.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0"/>
        <w:gridCol w:w="731"/>
        <w:gridCol w:w="721"/>
        <w:gridCol w:w="740"/>
        <w:gridCol w:w="727"/>
        <w:gridCol w:w="732"/>
        <w:gridCol w:w="740"/>
        <w:gridCol w:w="740"/>
        <w:gridCol w:w="740"/>
        <w:gridCol w:w="740"/>
        <w:gridCol w:w="740"/>
      </w:tblGrid>
      <w:tr w:rsidR="001C5691" w:rsidRPr="001C5691">
        <w:tc>
          <w:tcPr>
            <w:tcW w:w="2220" w:type="dxa"/>
          </w:tcPr>
          <w:p w:rsidR="001C5691" w:rsidRPr="001C5691" w:rsidRDefault="001C5691">
            <w:pPr>
              <w:pStyle w:val="af8"/>
            </w:pPr>
            <w:r w:rsidRPr="001C5691">
              <w:t xml:space="preserve">Ввод в действие основных фондов (тыс. грн) </w:t>
            </w:r>
          </w:p>
        </w:tc>
        <w:tc>
          <w:tcPr>
            <w:tcW w:w="73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72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11,5</w:t>
            </w:r>
          </w:p>
        </w:tc>
        <w:tc>
          <w:tcPr>
            <w:tcW w:w="72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13,5</w:t>
            </w:r>
          </w:p>
        </w:tc>
        <w:tc>
          <w:tcPr>
            <w:tcW w:w="73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14,4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15,6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13,4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14,8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13,9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18,6</w:t>
            </w:r>
          </w:p>
        </w:tc>
      </w:tr>
      <w:tr w:rsidR="001C5691" w:rsidRPr="001C5691">
        <w:tc>
          <w:tcPr>
            <w:tcW w:w="2220" w:type="dxa"/>
          </w:tcPr>
          <w:p w:rsidR="001C5691" w:rsidRPr="001C5691" w:rsidRDefault="001C5691">
            <w:pPr>
              <w:pStyle w:val="af8"/>
            </w:pPr>
            <w:r w:rsidRPr="001C5691">
              <w:t xml:space="preserve">Срок поступления (месяц) </w:t>
            </w:r>
          </w:p>
        </w:tc>
        <w:tc>
          <w:tcPr>
            <w:tcW w:w="73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72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  <w:tc>
          <w:tcPr>
            <w:tcW w:w="72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  <w:tc>
          <w:tcPr>
            <w:tcW w:w="73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</w:tr>
      <w:tr w:rsidR="001C5691" w:rsidRPr="001C5691">
        <w:tc>
          <w:tcPr>
            <w:tcW w:w="2220" w:type="dxa"/>
          </w:tcPr>
          <w:p w:rsidR="001C5691" w:rsidRPr="001C5691" w:rsidRDefault="001C5691">
            <w:pPr>
              <w:pStyle w:val="af8"/>
            </w:pPr>
            <w:r w:rsidRPr="001C5691">
              <w:t xml:space="preserve">Выбытие основ-ных фондов (тыс. грн) </w:t>
            </w:r>
          </w:p>
        </w:tc>
        <w:tc>
          <w:tcPr>
            <w:tcW w:w="73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25</w:t>
            </w:r>
          </w:p>
        </w:tc>
        <w:tc>
          <w:tcPr>
            <w:tcW w:w="72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38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</w:t>
            </w:r>
          </w:p>
        </w:tc>
        <w:tc>
          <w:tcPr>
            <w:tcW w:w="72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29</w:t>
            </w:r>
          </w:p>
        </w:tc>
        <w:tc>
          <w:tcPr>
            <w:tcW w:w="73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44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96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80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75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16,4</w:t>
            </w:r>
          </w:p>
        </w:tc>
      </w:tr>
      <w:tr w:rsidR="001C5691" w:rsidRPr="001C5691">
        <w:tc>
          <w:tcPr>
            <w:tcW w:w="2220" w:type="dxa"/>
          </w:tcPr>
          <w:p w:rsidR="001C5691" w:rsidRPr="001C5691" w:rsidRDefault="001C5691">
            <w:pPr>
              <w:pStyle w:val="af8"/>
            </w:pPr>
            <w:r w:rsidRPr="001C5691">
              <w:t xml:space="preserve">Срок выбытия (месяц) </w:t>
            </w:r>
          </w:p>
        </w:tc>
        <w:tc>
          <w:tcPr>
            <w:tcW w:w="73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72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72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73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</w:t>
            </w:r>
          </w:p>
        </w:tc>
        <w:tc>
          <w:tcPr>
            <w:tcW w:w="740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</w:tr>
    </w:tbl>
    <w:p w:rsidR="001C5691" w:rsidRDefault="001C5691"/>
    <w:p w:rsidR="001C5691" w:rsidRDefault="001C5691">
      <w:r>
        <w:t xml:space="preserve">Таблица 6 – Исходные данные для расчета общепроизводственных расходов (тыс. грн).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46"/>
        <w:gridCol w:w="727"/>
        <w:gridCol w:w="731"/>
        <w:gridCol w:w="736"/>
        <w:gridCol w:w="723"/>
        <w:gridCol w:w="728"/>
        <w:gridCol w:w="736"/>
        <w:gridCol w:w="736"/>
        <w:gridCol w:w="736"/>
        <w:gridCol w:w="736"/>
        <w:gridCol w:w="736"/>
      </w:tblGrid>
      <w:tr w:rsidR="001C5691" w:rsidRPr="001C5691">
        <w:trPr>
          <w:cantSplit/>
        </w:trPr>
        <w:tc>
          <w:tcPr>
            <w:tcW w:w="2312" w:type="dxa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7542" w:type="dxa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cantSplit/>
        </w:trPr>
        <w:tc>
          <w:tcPr>
            <w:tcW w:w="2312" w:type="dxa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А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Б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Д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Е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Ж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К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 xml:space="preserve">Среднегодовая стоимость основных фондов 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200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175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450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320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225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295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300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370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210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700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 xml:space="preserve">Общая норма амортизации (%) 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4,7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12,9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11,2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13,4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14,1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13,9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12,4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11,8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16,7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15,3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-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7,5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12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>Энергия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3,7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3,5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3,9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3,3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3,4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3,7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3,2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>Основная зарплата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21,3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21,5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28,1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27,4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24,3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22,9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20,5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24,3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24,5</w:t>
            </w:r>
          </w:p>
        </w:tc>
      </w:tr>
      <w:tr w:rsidR="001C5691" w:rsidRPr="001C5691">
        <w:tc>
          <w:tcPr>
            <w:tcW w:w="2312" w:type="dxa"/>
          </w:tcPr>
          <w:p w:rsidR="001C5691" w:rsidRPr="001C5691" w:rsidRDefault="001C5691">
            <w:pPr>
              <w:pStyle w:val="af8"/>
            </w:pPr>
            <w:r w:rsidRPr="001C5691">
              <w:t xml:space="preserve">Прочие расходы </w:t>
            </w:r>
          </w:p>
        </w:tc>
        <w:tc>
          <w:tcPr>
            <w:tcW w:w="74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</w:t>
            </w:r>
          </w:p>
        </w:tc>
        <w:tc>
          <w:tcPr>
            <w:tcW w:w="75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1,2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1,6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1,3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1,1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1,4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1,35</w:t>
            </w:r>
          </w:p>
        </w:tc>
        <w:tc>
          <w:tcPr>
            <w:tcW w:w="758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1,42</w:t>
            </w:r>
          </w:p>
        </w:tc>
      </w:tr>
    </w:tbl>
    <w:p w:rsidR="001C5691" w:rsidRDefault="001C5691"/>
    <w:p w:rsidR="001C5691" w:rsidRDefault="001C5691">
      <w:r>
        <w:t xml:space="preserve">Дополнительная зарплата составляет 30% от основной, отчисления на социальные нужды 37,5%. </w:t>
      </w:r>
    </w:p>
    <w:p w:rsidR="001C5691" w:rsidRDefault="001C5691">
      <w:r>
        <w:t xml:space="preserve">Таблица 7 – Исходные данные для расчета административных расходов (тыс. грн).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74"/>
        <w:gridCol w:w="723"/>
        <w:gridCol w:w="726"/>
        <w:gridCol w:w="730"/>
        <w:gridCol w:w="719"/>
        <w:gridCol w:w="723"/>
        <w:gridCol w:w="730"/>
        <w:gridCol w:w="730"/>
        <w:gridCol w:w="730"/>
        <w:gridCol w:w="730"/>
        <w:gridCol w:w="756"/>
      </w:tblGrid>
      <w:tr w:rsidR="001C5691" w:rsidRPr="001C5691">
        <w:trPr>
          <w:cantSplit/>
        </w:trPr>
        <w:tc>
          <w:tcPr>
            <w:tcW w:w="2345" w:type="dxa"/>
            <w:vMerge w:val="restart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7509" w:type="dxa"/>
            <w:gridSpan w:val="10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cantSplit/>
        </w:trPr>
        <w:tc>
          <w:tcPr>
            <w:tcW w:w="2345" w:type="dxa"/>
            <w:vMerge/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74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А</w:t>
            </w:r>
          </w:p>
        </w:tc>
        <w:tc>
          <w:tcPr>
            <w:tcW w:w="74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Б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</w:t>
            </w:r>
          </w:p>
        </w:tc>
        <w:tc>
          <w:tcPr>
            <w:tcW w:w="73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Г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Д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Е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Ж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И</w:t>
            </w:r>
          </w:p>
        </w:tc>
        <w:tc>
          <w:tcPr>
            <w:tcW w:w="77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К</w:t>
            </w:r>
          </w:p>
        </w:tc>
      </w:tr>
      <w:tr w:rsidR="001C5691" w:rsidRPr="001C5691">
        <w:tc>
          <w:tcPr>
            <w:tcW w:w="2345" w:type="dxa"/>
          </w:tcPr>
          <w:p w:rsidR="001C5691" w:rsidRPr="001C5691" w:rsidRDefault="001C5691">
            <w:pPr>
              <w:pStyle w:val="af8"/>
            </w:pPr>
            <w:r w:rsidRPr="001C5691">
              <w:t xml:space="preserve">Среднегодовая стоимость основных фондов </w:t>
            </w:r>
          </w:p>
        </w:tc>
        <w:tc>
          <w:tcPr>
            <w:tcW w:w="743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335</w:t>
            </w:r>
          </w:p>
        </w:tc>
        <w:tc>
          <w:tcPr>
            <w:tcW w:w="747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290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580</w:t>
            </w:r>
          </w:p>
        </w:tc>
        <w:tc>
          <w:tcPr>
            <w:tcW w:w="73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400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420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335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400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450</w:t>
            </w:r>
          </w:p>
        </w:tc>
        <w:tc>
          <w:tcPr>
            <w:tcW w:w="752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390</w:t>
            </w:r>
          </w:p>
        </w:tc>
        <w:tc>
          <w:tcPr>
            <w:tcW w:w="77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1000</w:t>
            </w:r>
          </w:p>
        </w:tc>
      </w:tr>
      <w:tr w:rsidR="001C5691" w:rsidRPr="001C5691">
        <w:tc>
          <w:tcPr>
            <w:tcW w:w="2345" w:type="dxa"/>
            <w:tcBorders>
              <w:bottom w:val="nil"/>
            </w:tcBorders>
          </w:tcPr>
          <w:p w:rsidR="001C5691" w:rsidRPr="001C5691" w:rsidRDefault="001C5691">
            <w:pPr>
              <w:pStyle w:val="af8"/>
            </w:pPr>
            <w:r w:rsidRPr="001C5691">
              <w:t xml:space="preserve">Общая норма амортизации (%) </w:t>
            </w:r>
          </w:p>
        </w:tc>
        <w:tc>
          <w:tcPr>
            <w:tcW w:w="743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47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39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4,0</w:t>
            </w:r>
          </w:p>
        </w:tc>
      </w:tr>
      <w:tr w:rsidR="001C5691" w:rsidRPr="001C5691">
        <w:tc>
          <w:tcPr>
            <w:tcW w:w="2350" w:type="dxa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19,6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17,3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18,3</w:t>
            </w:r>
          </w:p>
        </w:tc>
        <w:tc>
          <w:tcPr>
            <w:tcW w:w="74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17,3</w:t>
            </w:r>
          </w:p>
        </w:tc>
        <w:tc>
          <w:tcPr>
            <w:tcW w:w="74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17,4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13,3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14,5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18,3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17,8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18,3</w:t>
            </w:r>
          </w:p>
        </w:tc>
      </w:tr>
      <w:tr w:rsidR="001C5691" w:rsidRPr="001C5691">
        <w:tc>
          <w:tcPr>
            <w:tcW w:w="2350" w:type="dxa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30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35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74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</w:t>
            </w:r>
          </w:p>
        </w:tc>
        <w:tc>
          <w:tcPr>
            <w:tcW w:w="74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16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15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40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35,2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48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28</w:t>
            </w:r>
          </w:p>
        </w:tc>
      </w:tr>
      <w:tr w:rsidR="001C5691" w:rsidRPr="001C5691">
        <w:tc>
          <w:tcPr>
            <w:tcW w:w="2350" w:type="dxa"/>
          </w:tcPr>
          <w:p w:rsidR="001C5691" w:rsidRPr="001C5691" w:rsidRDefault="001C5691">
            <w:pPr>
              <w:pStyle w:val="af8"/>
            </w:pPr>
            <w:r w:rsidRPr="001C5691">
              <w:t>Энергия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9,6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9,2</w:t>
            </w:r>
          </w:p>
        </w:tc>
        <w:tc>
          <w:tcPr>
            <w:tcW w:w="74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10,3</w:t>
            </w:r>
          </w:p>
        </w:tc>
        <w:tc>
          <w:tcPr>
            <w:tcW w:w="74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11,2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9,9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9,8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9,6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10</w:t>
            </w:r>
          </w:p>
        </w:tc>
      </w:tr>
      <w:tr w:rsidR="001C5691" w:rsidRPr="001C5691">
        <w:tc>
          <w:tcPr>
            <w:tcW w:w="2350" w:type="dxa"/>
          </w:tcPr>
          <w:p w:rsidR="001C5691" w:rsidRPr="001C5691" w:rsidRDefault="001C5691">
            <w:pPr>
              <w:pStyle w:val="af8"/>
            </w:pPr>
            <w:r w:rsidRPr="001C5691">
              <w:t>Основная зарплата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20,2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25</w:t>
            </w:r>
          </w:p>
        </w:tc>
        <w:tc>
          <w:tcPr>
            <w:tcW w:w="74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22,3</w:t>
            </w:r>
          </w:p>
        </w:tc>
        <w:tc>
          <w:tcPr>
            <w:tcW w:w="74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20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21,3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19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18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22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21,9</w:t>
            </w:r>
          </w:p>
        </w:tc>
      </w:tr>
      <w:tr w:rsidR="001C5691" w:rsidRPr="001C5691">
        <w:tc>
          <w:tcPr>
            <w:tcW w:w="2350" w:type="dxa"/>
          </w:tcPr>
          <w:p w:rsidR="001C5691" w:rsidRPr="001C5691" w:rsidRDefault="001C5691">
            <w:pPr>
              <w:pStyle w:val="af8"/>
            </w:pPr>
            <w:r w:rsidRPr="001C5691">
              <w:t xml:space="preserve">Прочие расходы </w:t>
            </w:r>
          </w:p>
        </w:tc>
        <w:tc>
          <w:tcPr>
            <w:tcW w:w="74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</w:t>
            </w:r>
          </w:p>
        </w:tc>
        <w:tc>
          <w:tcPr>
            <w:tcW w:w="749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5,8</w:t>
            </w:r>
          </w:p>
        </w:tc>
        <w:tc>
          <w:tcPr>
            <w:tcW w:w="741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</w:t>
            </w:r>
          </w:p>
        </w:tc>
        <w:tc>
          <w:tcPr>
            <w:tcW w:w="746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5,8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7,2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8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5,1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6,2</w:t>
            </w:r>
          </w:p>
        </w:tc>
        <w:tc>
          <w:tcPr>
            <w:tcW w:w="754" w:type="dxa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6,3</w:t>
            </w:r>
          </w:p>
        </w:tc>
      </w:tr>
    </w:tbl>
    <w:p w:rsidR="001C5691" w:rsidRDefault="001C5691"/>
    <w:p w:rsidR="001C5691" w:rsidRDefault="001C5691">
      <w:r>
        <w:t xml:space="preserve">Дополнительная зарплата составляет 30% от основной, отчисления на социальные нужды 37,5%. </w:t>
      </w:r>
    </w:p>
    <w:p w:rsidR="001C5691" w:rsidRDefault="001C5691">
      <w:r>
        <w:t>Ход работы.</w:t>
      </w:r>
    </w:p>
    <w:p w:rsidR="001C5691" w:rsidRDefault="001C5691">
      <w:r>
        <w:t xml:space="preserve">Заполняем данными расчетную таблицу 1 в программе </w:t>
      </w:r>
      <w:r>
        <w:rPr>
          <w:lang w:val="en-US"/>
        </w:rPr>
        <w:t>EXEL</w:t>
      </w:r>
      <w:r>
        <w:t xml:space="preserve">. </w:t>
      </w:r>
    </w:p>
    <w:tbl>
      <w:tblPr>
        <w:tblW w:w="7720" w:type="dxa"/>
        <w:tblInd w:w="-23" w:type="dxa"/>
        <w:tblLook w:val="0000" w:firstRow="0" w:lastRow="0" w:firstColumn="0" w:lastColumn="0" w:noHBand="0" w:noVBand="0"/>
      </w:tblPr>
      <w:tblGrid>
        <w:gridCol w:w="6691"/>
        <w:gridCol w:w="1029"/>
      </w:tblGrid>
      <w:tr w:rsidR="001C5691" w:rsidRPr="001C5691">
        <w:trPr>
          <w:trHeight w:val="300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Таблица 1 - Определение объема товарной и реализованной продукции</w:t>
            </w:r>
          </w:p>
        </w:tc>
      </w:tr>
      <w:tr w:rsidR="001C5691" w:rsidRPr="001C5691">
        <w:trPr>
          <w:trHeight w:val="3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Показатель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trHeight w:val="3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Программа производства (шт)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60"/>
        </w:trPr>
        <w:tc>
          <w:tcPr>
            <w:tcW w:w="6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Остатки готовой продукции на начало года (ОН)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60"/>
        </w:trPr>
        <w:tc>
          <w:tcPr>
            <w:tcW w:w="6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Остатки готовой продукции на конец года (ОК)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Действующие оптовые цены за единицу продукции (грн)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Товарная продукция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Реализованная продукция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Для определения товарной продукции воспользуемся формулой: </w:t>
      </w:r>
    </w:p>
    <w:p w:rsidR="001C5691" w:rsidRDefault="001C5691">
      <w:r>
        <w:fldChar w:fldCharType="begin"/>
      </w:r>
      <w:r>
        <w:instrText xml:space="preserve"> QUOTE </w:instrText>
      </w:r>
      <w:r w:rsidR="003413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6.5pt">
            <v:imagedata r:id="rId7" o:title="" chromakey="white"/>
          </v:shape>
        </w:pict>
      </w:r>
      <w:r>
        <w:instrText xml:space="preserve"> </w:instrText>
      </w:r>
      <w:r>
        <w:fldChar w:fldCharType="separate"/>
      </w:r>
      <w:r w:rsidR="0034137D">
        <w:pict>
          <v:shape id="_x0000_i1026" type="#_x0000_t75" style="width:67.5pt;height:16.5pt">
            <v:imagedata r:id="rId7" o:title="" chromakey="white"/>
          </v:shape>
        </w:pict>
      </w:r>
      <w:r>
        <w:fldChar w:fldCharType="end"/>
      </w:r>
      <w:r>
        <w:t xml:space="preserve">, (1) </w:t>
      </w:r>
    </w:p>
    <w:p w:rsidR="001C5691" w:rsidRDefault="001C5691">
      <w:r>
        <w:t xml:space="preserve">где </w:t>
      </w:r>
      <w:r>
        <w:rPr>
          <w:lang w:val="en-US"/>
        </w:rPr>
        <w:t>V</w:t>
      </w:r>
      <w:r>
        <w:t xml:space="preserve"> - объем производства в штуках,</w:t>
      </w:r>
    </w:p>
    <w:p w:rsidR="001C5691" w:rsidRDefault="001C5691">
      <w:r>
        <w:t xml:space="preserve">Р – оптовая цена за единицу в гривнах. </w:t>
      </w:r>
    </w:p>
    <w:p w:rsidR="001C5691" w:rsidRDefault="001C5691">
      <w:r>
        <w:t xml:space="preserve">Реализованная продукция вычисляется по формуле: </w:t>
      </w:r>
    </w:p>
    <w:p w:rsidR="001C5691" w:rsidRDefault="001C5691">
      <w:r>
        <w:fldChar w:fldCharType="begin"/>
      </w:r>
      <w:r>
        <w:instrText xml:space="preserve"> QUOTE </w:instrText>
      </w:r>
      <w:r w:rsidR="0034137D">
        <w:pict>
          <v:shape id="_x0000_i1027" type="#_x0000_t75" style="width:119.25pt;height:16.5pt">
            <v:imagedata r:id="rId8" o:title="" chromakey="white"/>
          </v:shape>
        </w:pict>
      </w:r>
      <w:r>
        <w:instrText xml:space="preserve"> </w:instrText>
      </w:r>
      <w:r>
        <w:fldChar w:fldCharType="separate"/>
      </w:r>
      <w:r w:rsidR="0034137D">
        <w:pict>
          <v:shape id="_x0000_i1028" type="#_x0000_t75" style="width:119.25pt;height:16.5pt">
            <v:imagedata r:id="rId8" o:title="" chromakey="white"/>
          </v:shape>
        </w:pict>
      </w:r>
      <w:r>
        <w:fldChar w:fldCharType="end"/>
      </w:r>
      <w:r>
        <w:t xml:space="preserve">, (2) </w:t>
      </w:r>
    </w:p>
    <w:p w:rsidR="001C5691" w:rsidRDefault="001C5691">
      <w:r>
        <w:t xml:space="preserve">где ОН – остатки на начало года, ОК – остатки на конец года. </w:t>
      </w:r>
    </w:p>
    <w:p w:rsidR="001C5691" w:rsidRDefault="001C5691">
      <w:r>
        <w:t xml:space="preserve">Рассчитываем таблицу 2 в программе </w:t>
      </w:r>
      <w:r>
        <w:rPr>
          <w:lang w:val="en-US"/>
        </w:rPr>
        <w:t>EXEL</w:t>
      </w:r>
      <w:r>
        <w:t xml:space="preserve">. </w:t>
      </w:r>
    </w:p>
    <w:p w:rsidR="001C5691" w:rsidRDefault="001C5691">
      <w:r>
        <w:t>Таблица 2 - Расчет потребности в оборудовании для выполнения программы.</w:t>
      </w:r>
    </w:p>
    <w:tbl>
      <w:tblPr>
        <w:tblW w:w="9920" w:type="dxa"/>
        <w:tblInd w:w="-23" w:type="dxa"/>
        <w:tblLook w:val="0000" w:firstRow="0" w:lastRow="0" w:firstColumn="0" w:lastColumn="0" w:noHBand="0" w:noVBand="0"/>
      </w:tblPr>
      <w:tblGrid>
        <w:gridCol w:w="5800"/>
        <w:gridCol w:w="1920"/>
        <w:gridCol w:w="2200"/>
      </w:tblGrid>
      <w:tr w:rsidR="001C5691" w:rsidRPr="001C5691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66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Станкоемкость единицы изделия по соответствующим группам основного оборудования (станко-часы):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1 группа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2 группа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3 группа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Коэффициент выполнения нормы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Кол-во об-ния округл. 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Определение потребности в основном оборудовании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единиц оборудования в 1 группе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единиц оборудования во 2 группе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единиц оборудования в 3 группе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</w:tbl>
    <w:p w:rsidR="001C5691" w:rsidRDefault="001C5691">
      <w:pPr>
        <w:jc w:val="right"/>
      </w:pPr>
      <w:r>
        <w:br w:type="page"/>
        <w:t>Продолжение таблицы.</w:t>
      </w:r>
    </w:p>
    <w:tbl>
      <w:tblPr>
        <w:tblW w:w="9920" w:type="dxa"/>
        <w:tblInd w:w="-23" w:type="dxa"/>
        <w:tblLook w:val="0000" w:firstRow="0" w:lastRow="0" w:firstColumn="0" w:lastColumn="0" w:noHBand="0" w:noVBand="0"/>
      </w:tblPr>
      <w:tblGrid>
        <w:gridCol w:w="5800"/>
        <w:gridCol w:w="1920"/>
        <w:gridCol w:w="2200"/>
      </w:tblGrid>
      <w:tr w:rsidR="001C5691" w:rsidRPr="001C5691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Определяем эффективный фонд рабочего времени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календарных дней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праздников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выходных дней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Количество смен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число смен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время смены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коэффициент потерь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0,00%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Количество единиц оборудования по каждой группе определяется по формуле: </w:t>
      </w:r>
    </w:p>
    <w:p w:rsidR="001C5691" w:rsidRDefault="001C5691">
      <w:r>
        <w:fldChar w:fldCharType="begin"/>
      </w:r>
      <w:r>
        <w:instrText xml:space="preserve"> QUOTE </w:instrText>
      </w:r>
      <w:r w:rsidR="0034137D">
        <w:pict>
          <v:shape id="_x0000_i1029" type="#_x0000_t75" style="width:59.25pt;height:26.25pt">
            <v:imagedata r:id="rId9" o:title="" chromakey="white"/>
          </v:shape>
        </w:pict>
      </w:r>
      <w:r>
        <w:instrText xml:space="preserve"> </w:instrText>
      </w:r>
      <w:r>
        <w:fldChar w:fldCharType="separate"/>
      </w:r>
      <w:r w:rsidR="0034137D">
        <w:pict>
          <v:shape id="_x0000_i1030" type="#_x0000_t75" style="width:59.25pt;height:26.25pt">
            <v:imagedata r:id="rId9" o:title="" chromakey="white"/>
          </v:shape>
        </w:pict>
      </w:r>
      <w:r>
        <w:fldChar w:fldCharType="end"/>
      </w:r>
      <w:r>
        <w:t xml:space="preserve">, (3) </w:t>
      </w:r>
    </w:p>
    <w:p w:rsidR="001C5691" w:rsidRDefault="001C5691">
      <w:r>
        <w:t xml:space="preserve">где </w:t>
      </w:r>
      <w:r>
        <w:rPr>
          <w:lang w:val="en-US"/>
        </w:rPr>
        <w:t>V</w:t>
      </w:r>
      <w:r>
        <w:t xml:space="preserve"> – объем производства, Т – станкоемкость единицы оборудования,</w:t>
      </w:r>
    </w:p>
    <w:p w:rsidR="001C5691" w:rsidRDefault="001C5691">
      <w:r>
        <w:rPr>
          <w:lang w:val="en-US"/>
        </w:rPr>
        <w:t>F</w:t>
      </w:r>
      <w:r>
        <w:t>Э – эффективный фонд рабочего времени оборудования (часы),</w:t>
      </w:r>
    </w:p>
    <w:p w:rsidR="001C5691" w:rsidRDefault="001C5691">
      <w:r>
        <w:t xml:space="preserve">КВН – коэффициент выполнения нормы. </w:t>
      </w:r>
    </w:p>
    <w:p w:rsidR="001C5691" w:rsidRDefault="001C5691">
      <w:r>
        <w:t xml:space="preserve">Количество смен – 2, коэффициент потерь 5%. </w:t>
      </w:r>
    </w:p>
    <w:p w:rsidR="001C5691" w:rsidRDefault="001C5691">
      <w:r>
        <w:t xml:space="preserve">Количество календарных дней, праздничных и выходных рассчитать на текущий год фактическим методом. </w:t>
      </w:r>
    </w:p>
    <w:p w:rsidR="001C5691" w:rsidRDefault="001C5691">
      <w:r>
        <w:t xml:space="preserve">Заполняем таблицу 3 в программе </w:t>
      </w:r>
      <w:r>
        <w:rPr>
          <w:lang w:val="en-US"/>
        </w:rPr>
        <w:t>EXEL</w:t>
      </w:r>
      <w:r>
        <w:t xml:space="preserve">. </w:t>
      </w:r>
    </w:p>
    <w:tbl>
      <w:tblPr>
        <w:tblW w:w="7720" w:type="dxa"/>
        <w:tblInd w:w="-23" w:type="dxa"/>
        <w:tblLook w:val="0000" w:firstRow="0" w:lastRow="0" w:firstColumn="0" w:lastColumn="0" w:noHBand="0" w:noVBand="0"/>
      </w:tblPr>
      <w:tblGrid>
        <w:gridCol w:w="5800"/>
        <w:gridCol w:w="1920"/>
      </w:tblGrid>
      <w:tr w:rsidR="001C5691" w:rsidRPr="001C5691">
        <w:trPr>
          <w:trHeight w:val="66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Таблица 3 - Расчет численности рабочих и производственно-промышленного персонала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Эффективный фонд рабочего времени основного рабочего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Коэффициент потерь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0,00%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Число основных рабочих 1 группы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Число основных рабочих 2 группы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Число основных рабочих 3 группы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рабочих по всем группам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Удельный вес основных рабочих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60%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Численность персонала (человек)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Общая численность персонала (человек)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Коэффициент загрузки оборудования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1 группа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2 группа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3 группа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Удельный вес основных рабочих составляет 60%. </w:t>
      </w:r>
    </w:p>
    <w:p w:rsidR="001C5691" w:rsidRDefault="001C5691">
      <w:r>
        <w:br w:type="page"/>
        <w:t xml:space="preserve">Численность основных рабочих вычисляется по формуле: </w:t>
      </w:r>
    </w:p>
    <w:p w:rsidR="001C5691" w:rsidRDefault="001C5691">
      <w:r>
        <w:rPr>
          <w:lang w:val="en-US"/>
        </w:rPr>
        <w:t>r</w:t>
      </w:r>
      <w:r>
        <w:fldChar w:fldCharType="begin"/>
      </w:r>
      <w:r>
        <w:instrText xml:space="preserve"> QUOTE </w:instrText>
      </w:r>
      <w:r w:rsidR="0034137D">
        <w:pict>
          <v:shape id="_x0000_i1031" type="#_x0000_t75" style="width:47.25pt;height:26.25pt">
            <v:imagedata r:id="rId10" o:title="" chromakey="white"/>
          </v:shape>
        </w:pict>
      </w:r>
      <w:r>
        <w:instrText xml:space="preserve"> </w:instrText>
      </w:r>
      <w:r>
        <w:fldChar w:fldCharType="separate"/>
      </w:r>
      <w:r w:rsidR="0034137D">
        <w:pict>
          <v:shape id="_x0000_i1032" type="#_x0000_t75" style="width:47.25pt;height:26.25pt">
            <v:imagedata r:id="rId10" o:title="" chromakey="white"/>
          </v:shape>
        </w:pict>
      </w:r>
      <w:r>
        <w:fldChar w:fldCharType="end"/>
      </w:r>
      <w:r>
        <w:t xml:space="preserve">, (4) </w:t>
      </w:r>
    </w:p>
    <w:p w:rsidR="001C5691" w:rsidRDefault="001C5691">
      <w:r>
        <w:t xml:space="preserve">где </w:t>
      </w:r>
      <w:r>
        <w:rPr>
          <w:lang w:val="en-US"/>
        </w:rPr>
        <w:t>V</w:t>
      </w:r>
      <w:r>
        <w:t xml:space="preserve"> – объем производства, Т – станкоемкость единицы оборудования,</w:t>
      </w:r>
    </w:p>
    <w:p w:rsidR="001C5691" w:rsidRDefault="001C5691">
      <w:r>
        <w:rPr>
          <w:lang w:val="en-US"/>
        </w:rPr>
        <w:t>F</w:t>
      </w:r>
      <w:r>
        <w:t>Э – эффективный фонд рабочего времени оборудования (часы),</w:t>
      </w:r>
    </w:p>
    <w:p w:rsidR="001C5691" w:rsidRDefault="001C5691">
      <w:r>
        <w:t xml:space="preserve">КВН – коэффициент выполнения нормы. </w:t>
      </w:r>
    </w:p>
    <w:p w:rsidR="001C5691" w:rsidRDefault="001C5691">
      <w:r>
        <w:t xml:space="preserve">При расчете основных рабочих эффективный фонд рабочего времени вычисляется с учетом коэффициента потерь 13%. </w:t>
      </w:r>
    </w:p>
    <w:p w:rsidR="001C5691" w:rsidRDefault="001C5691">
      <w:r>
        <w:t xml:space="preserve">Коэффициент загрузки оборудования вычисляем по следующей формуле: </w:t>
      </w:r>
    </w:p>
    <w:p w:rsidR="001C5691" w:rsidRDefault="001C5691">
      <w:r>
        <w:fldChar w:fldCharType="begin"/>
      </w:r>
      <w:r>
        <w:instrText xml:space="preserve"> QUOTE </w:instrText>
      </w:r>
      <w:r w:rsidR="0034137D">
        <w:pict>
          <v:shape id="_x0000_i1033" type="#_x0000_t75" style="width:45pt;height:26.25pt">
            <v:imagedata r:id="rId11" o:title="" chromakey="white"/>
          </v:shape>
        </w:pict>
      </w:r>
      <w:r>
        <w:instrText xml:space="preserve"> </w:instrText>
      </w:r>
      <w:r>
        <w:fldChar w:fldCharType="separate"/>
      </w:r>
      <w:r w:rsidR="0034137D">
        <w:pict>
          <v:shape id="_x0000_i1034" type="#_x0000_t75" style="width:45pt;height:26.25pt">
            <v:imagedata r:id="rId11" o:title="" chromakey="white"/>
          </v:shape>
        </w:pict>
      </w:r>
      <w:r>
        <w:fldChar w:fldCharType="end"/>
      </w:r>
      <w:r>
        <w:t xml:space="preserve">, (5) </w:t>
      </w:r>
    </w:p>
    <w:p w:rsidR="001C5691" w:rsidRDefault="001C5691">
      <w:r>
        <w:t xml:space="preserve">где СП – количество принятых станков, СР – количество расчетных станков. </w:t>
      </w:r>
    </w:p>
    <w:p w:rsidR="001C5691" w:rsidRDefault="001C5691">
      <w:r>
        <w:t xml:space="preserve">Далее заполняем соответствующие таблицы, предложенные для выполнеяния работы: </w:t>
      </w:r>
    </w:p>
    <w:p w:rsidR="001C5691" w:rsidRDefault="001C5691">
      <w:r>
        <w:t>Таблица 4 - исходные данные для расчета калькуляции.</w:t>
      </w:r>
    </w:p>
    <w:tbl>
      <w:tblPr>
        <w:tblW w:w="8440" w:type="dxa"/>
        <w:tblInd w:w="-23" w:type="dxa"/>
        <w:tblLook w:val="0000" w:firstRow="0" w:lastRow="0" w:firstColumn="0" w:lastColumn="0" w:noHBand="0" w:noVBand="0"/>
      </w:tblPr>
      <w:tblGrid>
        <w:gridCol w:w="6550"/>
        <w:gridCol w:w="266"/>
        <w:gridCol w:w="1680"/>
      </w:tblGrid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Изделие</w:t>
            </w:r>
          </w:p>
        </w:tc>
      </w:tr>
      <w:tr w:rsidR="001C5691" w:rsidRPr="001C5691">
        <w:trPr>
          <w:trHeight w:val="705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Норма расхода сырья и основных материалов на единицу продукции (кг)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Цена сырья (грн. за 1 кг)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Норма расхода вспомогательных материалов (кг)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Цена материалов (грн. за 1 кг)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Норма расхода топлива (кг)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Цена топлива (грн. за 1 кг)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630"/>
        </w:trPr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Трудоемкость (норма-час)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Тарифная ставка за один нормо-час (грн)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Дополнительная зарплата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30,00%</w:t>
            </w:r>
          </w:p>
        </w:tc>
      </w:tr>
      <w:tr w:rsidR="001C5691" w:rsidRPr="001C5691">
        <w:trPr>
          <w:trHeight w:val="300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Норма отчислений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37,50%</w:t>
            </w:r>
          </w:p>
        </w:tc>
      </w:tr>
    </w:tbl>
    <w:p w:rsidR="001C5691" w:rsidRDefault="001C5691"/>
    <w:p w:rsidR="001C5691" w:rsidRDefault="001C5691">
      <w:pPr>
        <w:jc w:val="left"/>
      </w:pPr>
      <w:r>
        <w:br w:type="page"/>
        <w:t>Таблица 5 - Расчет прямых материальных затрат.</w:t>
      </w:r>
    </w:p>
    <w:tbl>
      <w:tblPr>
        <w:tblW w:w="8440" w:type="dxa"/>
        <w:tblInd w:w="-23" w:type="dxa"/>
        <w:tblLook w:val="0000" w:firstRow="0" w:lastRow="0" w:firstColumn="0" w:lastColumn="0" w:noHBand="0" w:noVBand="0"/>
      </w:tblPr>
      <w:tblGrid>
        <w:gridCol w:w="4505"/>
        <w:gridCol w:w="2255"/>
        <w:gridCol w:w="1680"/>
      </w:tblGrid>
      <w:tr w:rsidR="001C5691" w:rsidRPr="001C5691">
        <w:trPr>
          <w:trHeight w:val="9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Вид затрат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Затраты на единицу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Затраты на весь объем производства</w:t>
            </w:r>
          </w:p>
        </w:tc>
      </w:tr>
      <w:tr w:rsidR="001C5691" w:rsidRPr="001C5691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Прямые материальные 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Сырье и основные материалы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Прямые на оплату труда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Дополнительная зарплата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социальные нужды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с основной зарплаты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с дополнительной зарплаты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прямых затрат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>Таблица 6 - Исходные данные для расчета амортизации.</w:t>
      </w:r>
    </w:p>
    <w:tbl>
      <w:tblPr>
        <w:tblW w:w="8680" w:type="dxa"/>
        <w:tblInd w:w="-23" w:type="dxa"/>
        <w:tblLook w:val="0000" w:firstRow="0" w:lastRow="0" w:firstColumn="0" w:lastColumn="0" w:noHBand="0" w:noVBand="0"/>
      </w:tblPr>
      <w:tblGrid>
        <w:gridCol w:w="4300"/>
        <w:gridCol w:w="1460"/>
        <w:gridCol w:w="1460"/>
        <w:gridCol w:w="1460"/>
      </w:tblGrid>
      <w:tr w:rsidR="001C5691" w:rsidRPr="001C5691">
        <w:trPr>
          <w:cantSplit/>
          <w:trHeight w:val="30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Группа оборудования</w:t>
            </w:r>
          </w:p>
        </w:tc>
      </w:tr>
      <w:tr w:rsidR="001C5691" w:rsidRPr="001C5691">
        <w:trPr>
          <w:cantSplit/>
          <w:trHeight w:val="70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Стоимость единицы оборудования (грн)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Ликвидационная стоимость (грн)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Затраты на ликвидацию (грн)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Срок службы оборудования (лет)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>
      <w:pPr>
        <w:pStyle w:val="af8"/>
      </w:pPr>
    </w:p>
    <w:p w:rsidR="001C5691" w:rsidRDefault="001C5691">
      <w:r>
        <w:t>Таблица 7 - Расчет нормы амортизации и амортизационных отчислений на единицу оборудования.</w:t>
      </w:r>
    </w:p>
    <w:tbl>
      <w:tblPr>
        <w:tblW w:w="8680" w:type="dxa"/>
        <w:tblInd w:w="-23" w:type="dxa"/>
        <w:tblLook w:val="0000" w:firstRow="0" w:lastRow="0" w:firstColumn="0" w:lastColumn="0" w:noHBand="0" w:noVBand="0"/>
      </w:tblPr>
      <w:tblGrid>
        <w:gridCol w:w="4300"/>
        <w:gridCol w:w="1460"/>
        <w:gridCol w:w="1460"/>
        <w:gridCol w:w="1460"/>
      </w:tblGrid>
      <w:tr w:rsidR="001C5691" w:rsidRPr="001C5691">
        <w:trPr>
          <w:cantSplit/>
          <w:trHeight w:val="30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Группа оборудования</w:t>
            </w:r>
          </w:p>
        </w:tc>
      </w:tr>
      <w:tr w:rsidR="001C5691" w:rsidRPr="001C5691">
        <w:trPr>
          <w:cantSplit/>
          <w:trHeight w:val="30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Норма амортизации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Амортизационные отчисления с единицы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Амортизационные отчисления со всего оборудования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br w:type="page"/>
        <w:t>Таблица 8 - Расчет сметы затрат на содержание и эксплуатацию оборудования, а также расходов на сбыт.</w:t>
      </w:r>
    </w:p>
    <w:tbl>
      <w:tblPr>
        <w:tblW w:w="8680" w:type="dxa"/>
        <w:tblInd w:w="-23" w:type="dxa"/>
        <w:tblLook w:val="0000" w:firstRow="0" w:lastRow="0" w:firstColumn="0" w:lastColumn="0" w:noHBand="0" w:noVBand="0"/>
      </w:tblPr>
      <w:tblGrid>
        <w:gridCol w:w="6601"/>
        <w:gridCol w:w="693"/>
        <w:gridCol w:w="693"/>
        <w:gridCol w:w="693"/>
      </w:tblGrid>
      <w:tr w:rsidR="001C5691" w:rsidRPr="001C5691">
        <w:trPr>
          <w:cantSplit/>
          <w:trHeight w:val="300"/>
        </w:trPr>
        <w:tc>
          <w:tcPr>
            <w:tcW w:w="6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Группа оборудования</w:t>
            </w:r>
          </w:p>
        </w:tc>
      </w:tr>
      <w:tr w:rsidR="001C5691" w:rsidRPr="001C5691">
        <w:trPr>
          <w:cantSplit/>
          <w:trHeight w:val="300"/>
        </w:trPr>
        <w:tc>
          <w:tcPr>
            <w:tcW w:w="6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3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Годовой расход вспомогательных материалов на обслуживание единицы основного оборудования (грн)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Годовой расход электроэнергии на обслуживание единицы основного оборудования (грн)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Годовая зарплатаработников, занятых обслуживанием основного оборудования в расчете на единицу оборудования (грн)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Общая сумма на единицу оборудования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Расходы на содержание и эксплуатацию оборудования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6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trHeight w:val="30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расходы на содержание и эксплуатацию по трем группам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7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Расходы на эксплуатацию и содержание в себестоимости единицы продукции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cantSplit/>
          <w:trHeight w:val="483"/>
        </w:trPr>
        <w:tc>
          <w:tcPr>
            <w:tcW w:w="7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trHeight w:val="300"/>
        </w:trPr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Расходы на сбыт (тыс. грн)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Расходы на сбыт, включенные в себестоимость единицы продукции (грн) 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Перед расчетом калькуляции в программе </w:t>
      </w:r>
      <w:r>
        <w:rPr>
          <w:lang w:val="en-US"/>
        </w:rPr>
        <w:t>EXEL</w:t>
      </w:r>
      <w:r>
        <w:t xml:space="preserve"> необходимо заполнить вспомогательную таблицу с исходными данными, необходимыми для расчета калькуляции себестоимости изделия. </w:t>
      </w:r>
    </w:p>
    <w:tbl>
      <w:tblPr>
        <w:tblW w:w="9241" w:type="dxa"/>
        <w:tblInd w:w="-23" w:type="dxa"/>
        <w:tblLook w:val="0000" w:firstRow="0" w:lastRow="0" w:firstColumn="0" w:lastColumn="0" w:noHBand="0" w:noVBand="0"/>
      </w:tblPr>
      <w:tblGrid>
        <w:gridCol w:w="5135"/>
        <w:gridCol w:w="2212"/>
        <w:gridCol w:w="1894"/>
      </w:tblGrid>
      <w:tr w:rsidR="001C5691" w:rsidRPr="001C5691">
        <w:trPr>
          <w:trHeight w:val="300"/>
        </w:trPr>
        <w:tc>
          <w:tcPr>
            <w:tcW w:w="9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Исходные данные для расчета общепроизводственных и административных расходов</w:t>
            </w:r>
          </w:p>
        </w:tc>
      </w:tr>
      <w:tr w:rsidR="001C5691" w:rsidRPr="001C5691">
        <w:trPr>
          <w:trHeight w:val="60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Общепроизводств.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Административ. 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Среднегодовая стоимость основных фондов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Общая норма амортизации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0,00%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0,00%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>
      <w:pPr>
        <w:jc w:val="right"/>
      </w:pPr>
      <w:r>
        <w:br w:type="page"/>
        <w:t>Продолжение таблицы.</w:t>
      </w:r>
    </w:p>
    <w:tbl>
      <w:tblPr>
        <w:tblW w:w="9241" w:type="dxa"/>
        <w:tblInd w:w="-23" w:type="dxa"/>
        <w:tblLook w:val="0000" w:firstRow="0" w:lastRow="0" w:firstColumn="0" w:lastColumn="0" w:noHBand="0" w:noVBand="0"/>
      </w:tblPr>
      <w:tblGrid>
        <w:gridCol w:w="5135"/>
        <w:gridCol w:w="2212"/>
        <w:gridCol w:w="1894"/>
      </w:tblGrid>
      <w:tr w:rsidR="001C5691" w:rsidRPr="001C5691">
        <w:trPr>
          <w:trHeight w:val="300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Энергия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Прочие расходы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 зарплата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соц. нужды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Далее заполняем непосредственно калькуляцию. </w:t>
      </w:r>
    </w:p>
    <w:tbl>
      <w:tblPr>
        <w:tblW w:w="9229" w:type="dxa"/>
        <w:tblInd w:w="-23" w:type="dxa"/>
        <w:tblLook w:val="0000" w:firstRow="0" w:lastRow="0" w:firstColumn="0" w:lastColumn="0" w:noHBand="0" w:noVBand="0"/>
      </w:tblPr>
      <w:tblGrid>
        <w:gridCol w:w="7924"/>
        <w:gridCol w:w="1305"/>
      </w:tblGrid>
      <w:tr w:rsidR="001C5691" w:rsidRPr="001C5691">
        <w:trPr>
          <w:trHeight w:val="37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Калькуляция себестоимости единицы изделия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Прямые материальные затраты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Сырье и основные материалы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прямых материальных затрат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Прямые затраты на оплату труда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заработная плата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Дополнительная заработная плата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прямых затрат на оплату труда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социальные мероприятия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социальные мероприятия с основной зарплаты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социальные мероприятия с дополнительной зарплаты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отчислений на соц. мероприятия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Общепроизводственные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Амортизация оборудования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Расходы на содержание и эксплуатацию оборудования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Амортизация основных фондов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 общепроизводственные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 общепроизводственное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Энергия общепроизводственная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 общепроизводственная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Дополнительная зарплата общепроизводственная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соц. мероприятия общепроизводственные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Прочие общепроизводственные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общепроизводственных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Административные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Амортизация основных фондов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 административные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 административное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Энергия административная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 административная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Дополнительная зарплата административная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соц. мероприятия административные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Прочие административные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административных затрат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>
      <w:pPr>
        <w:jc w:val="right"/>
      </w:pPr>
      <w:r>
        <w:br w:type="page"/>
        <w:t>Продолжение таблицы.</w:t>
      </w:r>
    </w:p>
    <w:tbl>
      <w:tblPr>
        <w:tblW w:w="9229" w:type="dxa"/>
        <w:tblInd w:w="-23" w:type="dxa"/>
        <w:tblLook w:val="0000" w:firstRow="0" w:lastRow="0" w:firstColumn="0" w:lastColumn="0" w:noHBand="0" w:noVBand="0"/>
      </w:tblPr>
      <w:tblGrid>
        <w:gridCol w:w="7924"/>
        <w:gridCol w:w="1305"/>
      </w:tblGrid>
      <w:tr w:rsidR="001C5691" w:rsidRPr="001C5691">
        <w:trPr>
          <w:trHeight w:val="30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Производственная себестоимость изделия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Расходы на сбыт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Полная себестоимость изделия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>Далее заполняем смету затрат.</w:t>
      </w:r>
    </w:p>
    <w:tbl>
      <w:tblPr>
        <w:tblW w:w="8540" w:type="dxa"/>
        <w:tblInd w:w="-29" w:type="dxa"/>
        <w:tblLook w:val="0000" w:firstRow="0" w:lastRow="0" w:firstColumn="0" w:lastColumn="0" w:noHBand="0" w:noVBand="0"/>
      </w:tblPr>
      <w:tblGrid>
        <w:gridCol w:w="7624"/>
        <w:gridCol w:w="916"/>
      </w:tblGrid>
      <w:tr w:rsidR="001C5691" w:rsidRPr="001C5691">
        <w:trPr>
          <w:trHeight w:val="420"/>
        </w:trPr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Смета затрат на производство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Статья элементов затрат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Сумма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Материальные расходы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сырье и основные материалы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 общепроизводственное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 административное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 общепроизводственные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 административные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энергия общепроизводственная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энергия административная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Расходы на оплату труда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 производственных рабочих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дополнительная зарплата производственных рабочих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 общепроизводственного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основная зарплата административного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дополнит. зарплата общепроизвод.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дополнит. зарплата административного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Отчисления на социальные мероприятия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 основной зарплаты производственных рабочих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 дополнит. зарплаты производственных рабочих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 основной зарплаты общепроизводственного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 дополнит. зарплаты общепроизводственного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 основной зарплаты административного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 дополнит. зарплаты административного персонала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Амортизация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оборудования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основных фондов общепроизводственных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основных фондов административных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Прочие расходы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на содержание и эксплуатацию оборудования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прочие общепроизводственные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прочие административные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15"/>
        </w:trPr>
        <w:tc>
          <w:tcPr>
            <w:tcW w:w="7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затрат на производство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Затраты на сбыт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15"/>
        </w:trPr>
        <w:tc>
          <w:tcPr>
            <w:tcW w:w="7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 себестоимость товарной продукции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Вычисляем потребность предприятия в оборотных средствах, путем заполнения следующих таблиц: </w:t>
      </w:r>
    </w:p>
    <w:p w:rsidR="001C5691" w:rsidRDefault="001C5691">
      <w:r>
        <w:t>Таблица 9 - Определение потребности в запасах.</w:t>
      </w:r>
    </w:p>
    <w:tbl>
      <w:tblPr>
        <w:tblW w:w="9200" w:type="dxa"/>
        <w:tblInd w:w="-23" w:type="dxa"/>
        <w:tblLook w:val="0000" w:firstRow="0" w:lastRow="0" w:firstColumn="0" w:lastColumn="0" w:noHBand="0" w:noVBand="0"/>
      </w:tblPr>
      <w:tblGrid>
        <w:gridCol w:w="4004"/>
        <w:gridCol w:w="2661"/>
        <w:gridCol w:w="2535"/>
      </w:tblGrid>
      <w:tr w:rsidR="001C5691" w:rsidRPr="001C5691">
        <w:trPr>
          <w:trHeight w:val="30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Норма запаса (дни)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Потребность (грн) </w:t>
            </w:r>
          </w:p>
        </w:tc>
      </w:tr>
      <w:tr w:rsidR="001C5691" w:rsidRPr="001C5691">
        <w:trPr>
          <w:trHeight w:val="300"/>
        </w:trPr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Основные материалы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  <w:tr w:rsidR="001C5691" w:rsidRPr="001C5691">
        <w:trPr>
          <w:trHeight w:val="300"/>
        </w:trPr>
        <w:tc>
          <w:tcPr>
            <w:tcW w:w="4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Вспомогательные материалы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  <w:tr w:rsidR="001C5691" w:rsidRPr="001C5691">
        <w:trPr>
          <w:trHeight w:val="300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Топливо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</w:tbl>
    <w:p w:rsidR="001C5691" w:rsidRDefault="001C5691"/>
    <w:p w:rsidR="001C5691" w:rsidRDefault="001C5691">
      <w:r>
        <w:t xml:space="preserve">Таблица 10 - Определение потребности в незавершенном производстве (НЗП), расходах будущих периодов (РБП) и готовой продукции (ГП). </w:t>
      </w:r>
    </w:p>
    <w:tbl>
      <w:tblPr>
        <w:tblW w:w="9200" w:type="dxa"/>
        <w:tblInd w:w="-23" w:type="dxa"/>
        <w:tblLook w:val="0000" w:firstRow="0" w:lastRow="0" w:firstColumn="0" w:lastColumn="0" w:noHBand="0" w:noVBand="0"/>
      </w:tblPr>
      <w:tblGrid>
        <w:gridCol w:w="7662"/>
        <w:gridCol w:w="1414"/>
        <w:gridCol w:w="266"/>
      </w:tblGrid>
      <w:tr w:rsidR="001C5691" w:rsidRPr="001C5691">
        <w:trPr>
          <w:trHeight w:val="300"/>
        </w:trPr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Длительность производственного цикла (дни)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60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Доля первоначальных затрат в общих затратах на производство продукции,%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0,00%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Коэффициент нарастания затрат (готовности)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0,5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Потребность в НЗП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Норматив оборотных средств в РБП (грн)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Срок хранения готовой продукции (дни)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Потребность в ГП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>Таблица 11 - Общая потребность в оборотных средствах и показатели эффективности использования оборотных средств.</w:t>
      </w:r>
    </w:p>
    <w:tbl>
      <w:tblPr>
        <w:tblW w:w="9200" w:type="dxa"/>
        <w:tblInd w:w="-23" w:type="dxa"/>
        <w:tblLook w:val="0000" w:firstRow="0" w:lastRow="0" w:firstColumn="0" w:lastColumn="0" w:noHBand="0" w:noVBand="0"/>
      </w:tblPr>
      <w:tblGrid>
        <w:gridCol w:w="7375"/>
        <w:gridCol w:w="266"/>
        <w:gridCol w:w="1678"/>
      </w:tblGrid>
      <w:tr w:rsidR="001C5691" w:rsidRPr="001C5691">
        <w:trPr>
          <w:trHeight w:val="300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7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Потребность в запасах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Потребность в НЗП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Потребность в РБП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Потребность в ГП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Итого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Коэффициент оборачиваемости (обороты) 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Длительность одного оборота (дни) 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 xml:space="preserve">Вычисляем налогооблагаемую прибыль: </w:t>
      </w:r>
    </w:p>
    <w:p w:rsidR="001C5691" w:rsidRDefault="001C5691">
      <w:r>
        <w:t xml:space="preserve">Таблица 12 - Расчет налогооблагаемой и чистой прибыли. </w:t>
      </w:r>
    </w:p>
    <w:tbl>
      <w:tblPr>
        <w:tblW w:w="9200" w:type="dxa"/>
        <w:tblInd w:w="-23" w:type="dxa"/>
        <w:tblLook w:val="0000" w:firstRow="0" w:lastRow="0" w:firstColumn="0" w:lastColumn="0" w:noHBand="0" w:noVBand="0"/>
      </w:tblPr>
      <w:tblGrid>
        <w:gridCol w:w="6702"/>
        <w:gridCol w:w="266"/>
        <w:gridCol w:w="2297"/>
      </w:tblGrid>
      <w:tr w:rsidR="001C5691" w:rsidRPr="001C5691">
        <w:trPr>
          <w:trHeight w:val="300"/>
        </w:trPr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69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Объем реализованной продукции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9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Полная себестоимость реализованной продукции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Прибыль от прочей деятельности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Налогооблагаемая прибыль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Ставка налога на прибыль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6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Чистая прибыль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>
      <w:r>
        <w:t xml:space="preserve">Рассчитываем стоимость основных фондов: </w:t>
      </w:r>
    </w:p>
    <w:p w:rsidR="001C5691" w:rsidRDefault="001C5691">
      <w:r>
        <w:t>Таблица 13 - Расчет стоимости основных фондов.</w:t>
      </w:r>
    </w:p>
    <w:tbl>
      <w:tblPr>
        <w:tblW w:w="9200" w:type="dxa"/>
        <w:tblInd w:w="-23" w:type="dxa"/>
        <w:tblLook w:val="0000" w:firstRow="0" w:lastRow="0" w:firstColumn="0" w:lastColumn="0" w:noHBand="0" w:noVBand="0"/>
      </w:tblPr>
      <w:tblGrid>
        <w:gridCol w:w="7140"/>
        <w:gridCol w:w="2060"/>
      </w:tblGrid>
      <w:tr w:rsidR="001C5691" w:rsidRPr="001C5691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Ввод в действие основных фондов (грн)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Срок поступления (номер календарного месяц поступления)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Выбытие основных фондов (грн)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Срок выбытия (номер календарного месяц выбытия)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Стоимость основных фондов на начало года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  <w:tr w:rsidR="001C5691" w:rsidRPr="001C5691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Среднегодовая стоимость основных фондов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0</w:t>
            </w:r>
          </w:p>
        </w:tc>
      </w:tr>
    </w:tbl>
    <w:p w:rsidR="001C5691" w:rsidRDefault="001C5691"/>
    <w:p w:rsidR="001C5691" w:rsidRDefault="001C5691">
      <w:r>
        <w:t xml:space="preserve">Удельный вес оборудования в составе основных фондов составляет 38%. </w:t>
      </w:r>
    </w:p>
    <w:p w:rsidR="001C5691" w:rsidRDefault="001C5691">
      <w:r>
        <w:t xml:space="preserve">Показатели использования основных фондов рассчитываются автоматически. </w:t>
      </w:r>
    </w:p>
    <w:p w:rsidR="001C5691" w:rsidRDefault="001C5691">
      <w:r>
        <w:t>Таблица 14 - Показатели использования основных фондов.</w:t>
      </w:r>
    </w:p>
    <w:tbl>
      <w:tblPr>
        <w:tblW w:w="7300" w:type="dxa"/>
        <w:tblInd w:w="-23" w:type="dxa"/>
        <w:tblLook w:val="0000" w:firstRow="0" w:lastRow="0" w:firstColumn="0" w:lastColumn="0" w:noHBand="0" w:noVBand="0"/>
      </w:tblPr>
      <w:tblGrid>
        <w:gridCol w:w="5085"/>
        <w:gridCol w:w="2215"/>
      </w:tblGrid>
      <w:tr w:rsidR="001C5691" w:rsidRPr="001C5691">
        <w:trPr>
          <w:trHeight w:val="300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r w:rsidRPr="001C5691">
              <w:t>Показатель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Фондоотдача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trHeight w:val="300"/>
        </w:trPr>
        <w:tc>
          <w:tcPr>
            <w:tcW w:w="5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Фондоемкость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</w:p>
        </w:tc>
      </w:tr>
      <w:tr w:rsidR="001C5691" w:rsidRPr="001C5691">
        <w:trPr>
          <w:trHeight w:val="300"/>
        </w:trPr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Фондовооруженность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</w:p>
        </w:tc>
      </w:tr>
    </w:tbl>
    <w:p w:rsidR="001C5691" w:rsidRDefault="001C5691"/>
    <w:p w:rsidR="001C5691" w:rsidRDefault="001C5691">
      <w:r>
        <w:t>Расчет уровня рентабельности осуществляем путем заполнения соответствующей таблицы</w:t>
      </w:r>
    </w:p>
    <w:p w:rsidR="001C5691" w:rsidRDefault="001C5691">
      <w:r>
        <w:t>Таблица 15 - Расчет уровня рентабельности.</w:t>
      </w:r>
    </w:p>
    <w:tbl>
      <w:tblPr>
        <w:tblW w:w="7300" w:type="dxa"/>
        <w:tblInd w:w="-23" w:type="dxa"/>
        <w:tblLook w:val="0000" w:firstRow="0" w:lastRow="0" w:firstColumn="0" w:lastColumn="0" w:noHBand="0" w:noVBand="0"/>
      </w:tblPr>
      <w:tblGrid>
        <w:gridCol w:w="5760"/>
        <w:gridCol w:w="1540"/>
      </w:tblGrid>
      <w:tr w:rsidR="001C5691" w:rsidRPr="001C5691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Налогооблагаемая прибыль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Среднегодовая стоимость основных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Общая потребность в оборотных средствах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Рентабельность активов ROA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Чистая прибыль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/>
    <w:p w:rsidR="001C5691" w:rsidRDefault="001C5691">
      <w:r>
        <w:t>Вычисляем точку безубыточности.</w:t>
      </w:r>
    </w:p>
    <w:p w:rsidR="001C5691" w:rsidRDefault="001C5691">
      <w:r>
        <w:t>Таблица 16 - Определение точки безубыточности (ТБУ).</w:t>
      </w:r>
    </w:p>
    <w:tbl>
      <w:tblPr>
        <w:tblW w:w="7300" w:type="dxa"/>
        <w:tblInd w:w="-23" w:type="dxa"/>
        <w:tblLook w:val="0000" w:firstRow="0" w:lastRow="0" w:firstColumn="0" w:lastColumn="0" w:noHBand="0" w:noVBand="0"/>
      </w:tblPr>
      <w:tblGrid>
        <w:gridCol w:w="5760"/>
        <w:gridCol w:w="1540"/>
      </w:tblGrid>
      <w:tr w:rsidR="001C5691" w:rsidRPr="001C5691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Переменные затраты VC на единицу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Постоянные затраты FC по предприятию в целом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Цена единицы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ТБУ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Запас финансовой прочности (ЗФП)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>
      <w:r>
        <w:t xml:space="preserve">В конце работы необходимо показать распределение прибыли и определить структуру использования прибыли, а также построить график безубыточности и заполнить обобщающую таблицу и сделать выводы. </w:t>
      </w:r>
    </w:p>
    <w:p w:rsidR="001C5691" w:rsidRDefault="001C5691">
      <w:r>
        <w:t>Таблица 17 - Обобщающие показатели.</w:t>
      </w:r>
    </w:p>
    <w:tbl>
      <w:tblPr>
        <w:tblW w:w="8840" w:type="dxa"/>
        <w:tblInd w:w="-23" w:type="dxa"/>
        <w:tblLook w:val="0000" w:firstRow="0" w:lastRow="0" w:firstColumn="0" w:lastColumn="0" w:noHBand="0" w:noVBand="0"/>
      </w:tblPr>
      <w:tblGrid>
        <w:gridCol w:w="5760"/>
        <w:gridCol w:w="1540"/>
        <w:gridCol w:w="1540"/>
      </w:tblGrid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Показатель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Значение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Объем товарной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Объем реализованной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Среднегодовая стоимость основных фондов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Объем собственных оборотных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Численность промышленного персонала (чел)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 xml:space="preserve">Фондоотдача (грн)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Фондоемкость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Фондовооруженность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Коэффициент оборачиваемости оборотных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Чистая прибыль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7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Рентабельность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Точка безубыточности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  <w:tr w:rsidR="001C5691" w:rsidRPr="001C5691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Запас финансовой прочности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691" w:rsidRPr="001C5691" w:rsidRDefault="001C5691">
            <w:pPr>
              <w:pStyle w:val="af8"/>
            </w:pPr>
            <w:r w:rsidRPr="001C5691">
              <w:t> </w:t>
            </w:r>
          </w:p>
        </w:tc>
      </w:tr>
    </w:tbl>
    <w:p w:rsidR="001C5691" w:rsidRDefault="001C5691">
      <w:bookmarkStart w:id="4" w:name="_GoBack"/>
      <w:bookmarkEnd w:id="4"/>
    </w:p>
    <w:sectPr w:rsidR="001C569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91" w:rsidRDefault="001C5691">
      <w:r>
        <w:separator/>
      </w:r>
    </w:p>
  </w:endnote>
  <w:endnote w:type="continuationSeparator" w:id="0">
    <w:p w:rsidR="001C5691" w:rsidRDefault="001C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1" w:rsidRDefault="001C569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1" w:rsidRDefault="001C56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91" w:rsidRDefault="001C5691">
      <w:r>
        <w:separator/>
      </w:r>
    </w:p>
  </w:footnote>
  <w:footnote w:type="continuationSeparator" w:id="0">
    <w:p w:rsidR="001C5691" w:rsidRDefault="001C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1" w:rsidRDefault="001C5691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3C1B">
      <w:rPr>
        <w:rStyle w:val="ac"/>
      </w:rPr>
      <w:t>2</w:t>
    </w:r>
    <w:r>
      <w:rPr>
        <w:rStyle w:val="ac"/>
      </w:rPr>
      <w:fldChar w:fldCharType="end"/>
    </w:r>
  </w:p>
  <w:p w:rsidR="001C5691" w:rsidRDefault="001C5691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691" w:rsidRDefault="001C5691">
    <w:pPr>
      <w:pStyle w:val="a9"/>
      <w:framePr w:wrap="auto" w:vAnchor="text" w:hAnchor="margin" w:xAlign="right" w:y="1"/>
      <w:rPr>
        <w:rStyle w:val="ac"/>
      </w:rPr>
    </w:pPr>
  </w:p>
  <w:p w:rsidR="001C5691" w:rsidRDefault="001C569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524812B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40C91129"/>
    <w:multiLevelType w:val="hybridMultilevel"/>
    <w:tmpl w:val="E96C6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34BEA"/>
    <w:multiLevelType w:val="singleLevel"/>
    <w:tmpl w:val="5928CB6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C1B"/>
    <w:rsid w:val="001C5691"/>
    <w:rsid w:val="0034137D"/>
    <w:rsid w:val="00663C1B"/>
    <w:rsid w:val="00C2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EE352178-29D0-4EB1-A5B5-8B43B348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">
    <w:name w:val="Знак Знак9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5">
    <w:name w:val="Title"/>
    <w:basedOn w:val="a1"/>
    <w:link w:val="a6"/>
    <w:uiPriority w:val="99"/>
    <w:qFormat/>
    <w:pPr>
      <w:jc w:val="center"/>
    </w:p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Знак Знак5"/>
    <w:uiPriority w:val="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Subtitle"/>
    <w:basedOn w:val="a1"/>
    <w:link w:val="a8"/>
    <w:uiPriority w:val="99"/>
    <w:qFormat/>
    <w:pPr>
      <w:jc w:val="center"/>
    </w:pPr>
    <w:rPr>
      <w:b/>
      <w:bCs/>
    </w:rPr>
  </w:style>
  <w:style w:type="character" w:customStyle="1" w:styleId="a8">
    <w:name w:val="Пі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41">
    <w:name w:val="Знак Знак4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9">
    <w:name w:val="header"/>
    <w:basedOn w:val="a1"/>
    <w:next w:val="aa"/>
    <w:link w:val="ab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b">
    <w:name w:val="Верхній колонтитул Знак"/>
    <w:link w:val="a9"/>
    <w:uiPriority w:val="99"/>
    <w:rPr>
      <w:kern w:val="16"/>
      <w:sz w:val="24"/>
      <w:szCs w:val="24"/>
    </w:rPr>
  </w:style>
  <w:style w:type="character" w:customStyle="1" w:styleId="31">
    <w:name w:val="Знак Знак3"/>
    <w:uiPriority w:val="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page number"/>
    <w:uiPriority w:val="99"/>
  </w:style>
  <w:style w:type="character" w:customStyle="1" w:styleId="81">
    <w:name w:val="Знак Знак8"/>
    <w:uiPriority w:val="99"/>
    <w:rPr>
      <w:rFonts w:ascii="Cambria" w:eastAsia="Times New Roman" w:hAnsi="Cambria" w:cs="Cambria"/>
      <w:b/>
      <w:bCs/>
      <w:color w:val="auto"/>
      <w:sz w:val="26"/>
      <w:szCs w:val="26"/>
      <w:lang w:val="x-none" w:eastAsia="ru-RU"/>
    </w:rPr>
  </w:style>
  <w:style w:type="character" w:customStyle="1" w:styleId="71">
    <w:name w:val="Знак Знак7"/>
    <w:uiPriority w:val="99"/>
    <w:rPr>
      <w:rFonts w:ascii="Cambria" w:eastAsia="Times New Roman" w:hAnsi="Cambria" w:cs="Cambria"/>
      <w:b/>
      <w:bCs/>
      <w:color w:val="auto"/>
      <w:sz w:val="20"/>
      <w:szCs w:val="20"/>
      <w:lang w:val="x-none" w:eastAsia="ru-RU"/>
    </w:rPr>
  </w:style>
  <w:style w:type="character" w:customStyle="1" w:styleId="61">
    <w:name w:val="Знак Знак6"/>
    <w:uiPriority w:val="99"/>
    <w:rPr>
      <w:rFonts w:ascii="Cambria" w:eastAsia="Times New Roman" w:hAnsi="Cambria" w:cs="Cambria"/>
      <w:b/>
      <w:bCs/>
      <w:i/>
      <w:iCs/>
      <w:color w:val="auto"/>
      <w:sz w:val="20"/>
      <w:szCs w:val="20"/>
      <w:lang w:val="x-none" w:eastAsia="ru-RU"/>
    </w:rPr>
  </w:style>
  <w:style w:type="paragraph" w:styleId="21">
    <w:name w:val="Body Text 2"/>
    <w:basedOn w:val="a1"/>
    <w:link w:val="22"/>
    <w:uiPriority w:val="99"/>
    <w:pPr>
      <w:ind w:firstLine="709"/>
    </w:pPr>
    <w:rPr>
      <w:lang w:eastAsia="en-US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23">
    <w:name w:val="Знак Знак2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1"/>
    <w:uiPriority w:val="99"/>
    <w:qFormat/>
    <w:pPr>
      <w:ind w:left="720"/>
    </w:pPr>
  </w:style>
  <w:style w:type="character" w:styleId="ae">
    <w:name w:val="Placeholder Text"/>
    <w:uiPriority w:val="99"/>
    <w:rPr>
      <w:color w:val="808080"/>
    </w:rPr>
  </w:style>
  <w:style w:type="paragraph" w:styleId="af">
    <w:name w:val="Balloon Text"/>
    <w:basedOn w:val="a1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f1">
    <w:name w:val="footer"/>
    <w:basedOn w:val="a1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f3">
    <w:name w:val="Знак Знак"/>
    <w:uiPriority w:val="9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ody Text"/>
    <w:basedOn w:val="a1"/>
    <w:link w:val="af4"/>
    <w:uiPriority w:val="99"/>
  </w:style>
  <w:style w:type="character" w:customStyle="1" w:styleId="af4">
    <w:name w:val="Основний текст Знак"/>
    <w:link w:val="aa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5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6">
    <w:name w:val="footnote reference"/>
    <w:uiPriority w:val="99"/>
    <w:rPr>
      <w:sz w:val="28"/>
      <w:szCs w:val="28"/>
      <w:vertAlign w:val="superscript"/>
    </w:rPr>
  </w:style>
  <w:style w:type="paragraph" w:styleId="12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4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2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2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2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7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8">
    <w:name w:val="ТАБЛИЦА"/>
    <w:uiPriority w:val="99"/>
    <w:pPr>
      <w:jc w:val="center"/>
    </w:pPr>
    <w:rPr>
      <w:rFonts w:ascii="Times New Roman" w:hAnsi="Times New Roman"/>
    </w:rPr>
  </w:style>
  <w:style w:type="paragraph" w:styleId="af9">
    <w:name w:val="footnote text"/>
    <w:basedOn w:val="a1"/>
    <w:link w:val="afa"/>
    <w:uiPriority w:val="99"/>
  </w:style>
  <w:style w:type="character" w:customStyle="1" w:styleId="afa">
    <w:name w:val="Текст виноски Знак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b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62">
    <w:name w:val="toc 6"/>
    <w:basedOn w:val="a1"/>
    <w:next w:val="a1"/>
    <w:autoRedefine/>
    <w:uiPriority w:val="99"/>
    <w:pPr>
      <w:ind w:left="1400"/>
    </w:pPr>
  </w:style>
  <w:style w:type="paragraph" w:styleId="72">
    <w:name w:val="toc 7"/>
    <w:basedOn w:val="a1"/>
    <w:next w:val="a1"/>
    <w:autoRedefine/>
    <w:uiPriority w:val="99"/>
    <w:pPr>
      <w:ind w:left="1680"/>
    </w:pPr>
  </w:style>
  <w:style w:type="paragraph" w:styleId="82">
    <w:name w:val="toc 8"/>
    <w:basedOn w:val="a1"/>
    <w:next w:val="a1"/>
    <w:autoRedefine/>
    <w:uiPriority w:val="99"/>
    <w:pPr>
      <w:ind w:left="1960"/>
    </w:pPr>
  </w:style>
  <w:style w:type="paragraph" w:styleId="90">
    <w:name w:val="toc 9"/>
    <w:basedOn w:val="a1"/>
    <w:next w:val="a1"/>
    <w:autoRedefine/>
    <w:uiPriority w:val="99"/>
    <w:pPr>
      <w:ind w:left="2240"/>
    </w:pPr>
  </w:style>
  <w:style w:type="character" w:styleId="af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21003</CharactersWithSpaces>
  <SharedDoc>false</SharedDoc>
  <HLinks>
    <vt:vector size="12" baseType="variant"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_Toc218164898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_Toc218164897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Alexander</dc:creator>
  <cp:keywords/>
  <dc:description/>
  <cp:lastModifiedBy>Irina</cp:lastModifiedBy>
  <cp:revision>2</cp:revision>
  <dcterms:created xsi:type="dcterms:W3CDTF">2014-08-16T10:30:00Z</dcterms:created>
  <dcterms:modified xsi:type="dcterms:W3CDTF">2014-08-16T10:30:00Z</dcterms:modified>
</cp:coreProperties>
</file>