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B4" w:rsidRPr="00C07D4D" w:rsidRDefault="00B259EF" w:rsidP="00C07D4D">
      <w:pPr>
        <w:pStyle w:val="1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D4D">
        <w:rPr>
          <w:rFonts w:ascii="Times New Roman" w:hAnsi="Times New Roman" w:cs="Times New Roman"/>
          <w:sz w:val="28"/>
          <w:szCs w:val="28"/>
        </w:rPr>
        <w:t>Содержание</w:t>
      </w:r>
    </w:p>
    <w:p w:rsidR="00C07D4D" w:rsidRDefault="00C07D4D" w:rsidP="00C07D4D">
      <w:pPr>
        <w:keepNext/>
        <w:widowControl w:val="0"/>
        <w:tabs>
          <w:tab w:val="left" w:pos="521"/>
          <w:tab w:val="left" w:pos="87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07D4D" w:rsidRPr="00C07D4D" w:rsidRDefault="00C07D4D" w:rsidP="00C07D4D">
      <w:pPr>
        <w:keepNext/>
        <w:widowControl w:val="0"/>
        <w:tabs>
          <w:tab w:val="left" w:pos="521"/>
          <w:tab w:val="left" w:pos="8780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b/>
          <w:sz w:val="28"/>
          <w:szCs w:val="28"/>
        </w:rPr>
        <w:t>1</w:t>
      </w:r>
      <w:r w:rsidRPr="00C07D4D">
        <w:rPr>
          <w:rFonts w:ascii="Times New Roman" w:hAnsi="Times New Roman"/>
          <w:b/>
          <w:sz w:val="28"/>
          <w:szCs w:val="28"/>
        </w:rPr>
        <w:tab/>
      </w:r>
      <w:r w:rsidRPr="00C07D4D">
        <w:rPr>
          <w:rFonts w:ascii="Times New Roman" w:hAnsi="Times New Roman"/>
          <w:sz w:val="28"/>
          <w:szCs w:val="28"/>
        </w:rPr>
        <w:t>Компания и отрасль</w:t>
      </w:r>
    </w:p>
    <w:p w:rsidR="00C07D4D" w:rsidRPr="00C07D4D" w:rsidRDefault="00C07D4D" w:rsidP="00C07D4D">
      <w:pPr>
        <w:keepNext/>
        <w:widowControl w:val="0"/>
        <w:tabs>
          <w:tab w:val="left" w:pos="521"/>
          <w:tab w:val="left" w:pos="8780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2</w:t>
      </w:r>
      <w:r w:rsidRPr="00C07D4D">
        <w:rPr>
          <w:rFonts w:ascii="Times New Roman" w:hAnsi="Times New Roman"/>
          <w:sz w:val="28"/>
          <w:szCs w:val="28"/>
        </w:rPr>
        <w:tab/>
        <w:t>Продукция и услуги</w:t>
      </w:r>
    </w:p>
    <w:p w:rsidR="00C07D4D" w:rsidRPr="00C07D4D" w:rsidRDefault="00C07D4D" w:rsidP="00C07D4D">
      <w:pPr>
        <w:keepNext/>
        <w:widowControl w:val="0"/>
        <w:tabs>
          <w:tab w:val="left" w:pos="521"/>
          <w:tab w:val="left" w:pos="8780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3</w:t>
      </w:r>
      <w:r w:rsidRPr="00C07D4D">
        <w:rPr>
          <w:rFonts w:ascii="Times New Roman" w:hAnsi="Times New Roman"/>
          <w:sz w:val="28"/>
          <w:szCs w:val="28"/>
        </w:rPr>
        <w:tab/>
        <w:t xml:space="preserve">Анализ рынка </w:t>
      </w:r>
    </w:p>
    <w:p w:rsidR="00C07D4D" w:rsidRPr="00C07D4D" w:rsidRDefault="00C07D4D" w:rsidP="00C07D4D">
      <w:pPr>
        <w:keepNext/>
        <w:widowControl w:val="0"/>
        <w:tabs>
          <w:tab w:val="left" w:pos="521"/>
          <w:tab w:val="left" w:pos="8780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4</w:t>
      </w:r>
      <w:r w:rsidRPr="00C07D4D">
        <w:rPr>
          <w:rFonts w:ascii="Times New Roman" w:hAnsi="Times New Roman"/>
          <w:sz w:val="28"/>
          <w:szCs w:val="28"/>
        </w:rPr>
        <w:tab/>
        <w:t>Анализ конкуренции</w:t>
      </w:r>
    </w:p>
    <w:p w:rsidR="00C07D4D" w:rsidRPr="00C07D4D" w:rsidRDefault="00C07D4D" w:rsidP="00C07D4D">
      <w:pPr>
        <w:keepNext/>
        <w:widowControl w:val="0"/>
        <w:tabs>
          <w:tab w:val="left" w:pos="496"/>
          <w:tab w:val="left" w:pos="8755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5</w:t>
      </w:r>
      <w:r w:rsidRPr="00C07D4D">
        <w:rPr>
          <w:rFonts w:ascii="Times New Roman" w:hAnsi="Times New Roman"/>
          <w:sz w:val="28"/>
          <w:szCs w:val="28"/>
        </w:rPr>
        <w:tab/>
        <w:t>План маркетинга</w:t>
      </w:r>
    </w:p>
    <w:p w:rsidR="00C07D4D" w:rsidRPr="00C07D4D" w:rsidRDefault="00C07D4D" w:rsidP="00C07D4D">
      <w:pPr>
        <w:keepNext/>
        <w:widowControl w:val="0"/>
        <w:tabs>
          <w:tab w:val="left" w:pos="521"/>
          <w:tab w:val="left" w:pos="8780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6</w:t>
      </w:r>
      <w:r w:rsidRPr="00C07D4D">
        <w:rPr>
          <w:rFonts w:ascii="Times New Roman" w:hAnsi="Times New Roman"/>
          <w:sz w:val="28"/>
          <w:szCs w:val="28"/>
        </w:rPr>
        <w:tab/>
        <w:t>Анализ рисков</w:t>
      </w:r>
    </w:p>
    <w:p w:rsidR="00C07D4D" w:rsidRPr="00C07D4D" w:rsidRDefault="00C07D4D" w:rsidP="00C07D4D">
      <w:pPr>
        <w:keepNext/>
        <w:widowControl w:val="0"/>
        <w:tabs>
          <w:tab w:val="left" w:pos="521"/>
          <w:tab w:val="left" w:pos="8780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7</w:t>
      </w:r>
      <w:r w:rsidRPr="00C07D4D">
        <w:rPr>
          <w:rFonts w:ascii="Times New Roman" w:hAnsi="Times New Roman"/>
          <w:sz w:val="28"/>
          <w:szCs w:val="28"/>
        </w:rPr>
        <w:tab/>
        <w:t>Финансовый план</w:t>
      </w:r>
    </w:p>
    <w:p w:rsidR="00C07D4D" w:rsidRPr="00C07D4D" w:rsidRDefault="00C07D4D" w:rsidP="00C07D4D">
      <w:pPr>
        <w:keepNext/>
        <w:widowControl w:val="0"/>
        <w:tabs>
          <w:tab w:val="left" w:pos="521"/>
          <w:tab w:val="left" w:pos="8780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8</w:t>
      </w:r>
      <w:r w:rsidRPr="00C07D4D">
        <w:rPr>
          <w:rFonts w:ascii="Times New Roman" w:hAnsi="Times New Roman"/>
          <w:sz w:val="28"/>
          <w:szCs w:val="28"/>
        </w:rPr>
        <w:tab/>
        <w:t>Заключение</w:t>
      </w:r>
    </w:p>
    <w:p w:rsidR="00B259EF" w:rsidRPr="00C07D4D" w:rsidRDefault="00C07D4D" w:rsidP="00C07D4D">
      <w:pPr>
        <w:keepNext/>
        <w:widowControl w:val="0"/>
        <w:tabs>
          <w:tab w:val="left" w:pos="521"/>
          <w:tab w:val="left" w:pos="8780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Список литературы</w:t>
      </w:r>
    </w:p>
    <w:p w:rsidR="00B259EF" w:rsidRPr="00C07D4D" w:rsidRDefault="00C07D4D" w:rsidP="00C07D4D">
      <w:pPr>
        <w:keepNext/>
        <w:widowControl w:val="0"/>
        <w:tabs>
          <w:tab w:val="left" w:pos="9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259EF" w:rsidRPr="00C07D4D">
        <w:rPr>
          <w:rFonts w:ascii="Times New Roman" w:hAnsi="Times New Roman"/>
          <w:b/>
          <w:sz w:val="28"/>
          <w:szCs w:val="28"/>
        </w:rPr>
        <w:t>1.Компания и отрасль</w:t>
      </w:r>
    </w:p>
    <w:p w:rsidR="00C07D4D" w:rsidRDefault="00C07D4D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22B4" w:rsidRPr="00C07D4D" w:rsidRDefault="008622B4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Открытое акционерное общество «Минский автомобильный завод» – крупнейшее предприятие Республики Беларусь по выпуску большегрузной автомобильной, пассажирской, прицепной и автокрановой техники. </w:t>
      </w:r>
    </w:p>
    <w:p w:rsidR="008622B4" w:rsidRPr="00C07D4D" w:rsidRDefault="008622B4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Завод является самостоятельным хозяйствующим субъектом с правом юридического лица, входит в качестве головного предприятия в состав Производственного объединения "БелавтоМАЗ", в составе которого находятся также РУП «БААЗ» (г. Барановичи), РУП «ОЗАА» </w:t>
      </w:r>
    </w:p>
    <w:p w:rsidR="008622B4" w:rsidRPr="00C07D4D" w:rsidRDefault="008622B4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(г. Осиповичи) , РУА «КЗТШ» (г. Жодино), РУП «Литмаш» (г. Минск), ПРУП «ДЭМЗ» (г. Дзержинск), РУП «СтройМАЗтрест» (г. Минск). Минский автомобильный завод включает в себя все виды действующих производств, свойственных современным крупным машиностроительным заводам, среди которых: литейное, кузнечное, прессовое, сварочное, механообрабатывающее, термическое, окрасочное, сборочное, инструментальное. </w:t>
      </w:r>
    </w:p>
    <w:p w:rsidR="008622B4" w:rsidRPr="00C07D4D" w:rsidRDefault="008622B4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Гамма выпускаемых автомобилей включает седельные тягачи, бортовые, среднетоннажные низкорамные автомобили, самосвалы, лесовозы, сортиментовозы, автомобили повышенной проходимости, автомобили-шасси под комплектацию всевозможного спецоборудования и установок. Колесные формулы вышеперечисленной автотехники представлены вариантами: 4х2, 4х4, 6х4, 6х6. Всего МАЗ выпускает более 250 модификаций автомобилей. Завод в массовым производстве освоил 6 поколений тяжелых грузовиков. В автомобилях МАЗ воплотились современные конструкторские решения, передовые отечественные и зарубежные технологии, позволившие получить максимально возможные грузовместимость и грузоподъемность при минимальных значениях снаряженных масс транспортных средств, высокую среднетехническую скорость, удобство и низкую трудоемкость технического обслуживания, топливную экономичность, проходимость и надежность в сочетании с минимальными эксплуатационными затратами. </w:t>
      </w:r>
    </w:p>
    <w:p w:rsidR="008622B4" w:rsidRPr="00C07D4D" w:rsidRDefault="008622B4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Минский автомобильный завод производит свыше 60 модификаций прицепной техники. Это позволяет разрабатывать и производить тягачи, полностью унифицированные с полуприцепами, а бортовые автомобили – с прицепами. Прицепная техника (одно-, двух-, трехосная) может быть оборудована тентованными, жесткими и изотермическими кузовами; прицепы-шасси применяются под установку различного спецоборудования. Налажено производство прицепов к самосвалам с двусторонней разгрузкой, выпускаются прицепы к легковым автомобилям.</w:t>
      </w:r>
    </w:p>
    <w:p w:rsidR="008622B4" w:rsidRPr="00C07D4D" w:rsidRDefault="008622B4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В настоящее время большегрузные автомобили МАЗ – это автомобили, соответствующие требованиям Евро-2, Евро-3 и Евро-4. В этих автомобилях воплотились наиболее современные, прогрессивные конструкторские решения, позволившие получить новые потребительские качества грузовиков, позволяющие конкурировать с лучшими мировыми аналогами. </w:t>
      </w:r>
    </w:p>
    <w:p w:rsidR="008622B4" w:rsidRPr="00C07D4D" w:rsidRDefault="008622B4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С целью перехода завода на выпуск новой конкурентоспособной техники создан проект технического перевооружения предприятия, охватывающий практически все его производства. </w:t>
      </w:r>
    </w:p>
    <w:p w:rsidR="008622B4" w:rsidRPr="00C07D4D" w:rsidRDefault="008622B4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В своей дальнейшей работе руководство ОАО "МАЗ" среди первостепенных задач выделяет выпуск конкурентоспособной продукции, удовлетворяющей требованиям потребителей, обновление ее номенклатуры и повышение качества, совершенствование структуры сбыта и сервиса, сокращение издержек производства, наращивание производственных мощностей и завоевание высокого статуса среди производителей большегрузной автомобильной, прицепной и автобусной техники.</w:t>
      </w:r>
    </w:p>
    <w:p w:rsidR="006F0F0F" w:rsidRPr="00C07D4D" w:rsidRDefault="006F0F0F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59EF" w:rsidRPr="00C07D4D" w:rsidRDefault="00B259EF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7D4D">
        <w:rPr>
          <w:rFonts w:ascii="Times New Roman" w:hAnsi="Times New Roman"/>
          <w:b/>
          <w:sz w:val="28"/>
          <w:szCs w:val="28"/>
        </w:rPr>
        <w:t>2. Продукция и услуги</w:t>
      </w:r>
    </w:p>
    <w:p w:rsidR="00C07D4D" w:rsidRDefault="00C07D4D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22B4" w:rsidRPr="00C07D4D" w:rsidRDefault="007B0779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Объектом исследования является</w:t>
      </w:r>
      <w:r w:rsidR="008622B4" w:rsidRPr="00C07D4D">
        <w:rPr>
          <w:rFonts w:ascii="Times New Roman" w:hAnsi="Times New Roman"/>
          <w:sz w:val="28"/>
          <w:szCs w:val="28"/>
        </w:rPr>
        <w:t xml:space="preserve"> дорожный самосвал </w:t>
      </w:r>
      <w:r w:rsidRPr="00C07D4D">
        <w:rPr>
          <w:rFonts w:ascii="Times New Roman" w:hAnsi="Times New Roman"/>
          <w:sz w:val="28"/>
          <w:szCs w:val="28"/>
        </w:rPr>
        <w:t>с колёсной формулой</w:t>
      </w:r>
      <w:r w:rsidR="004B5BAC" w:rsidRPr="00C07D4D">
        <w:rPr>
          <w:rFonts w:ascii="Times New Roman" w:hAnsi="Times New Roman"/>
          <w:sz w:val="28"/>
          <w:szCs w:val="28"/>
        </w:rPr>
        <w:t xml:space="preserve"> 6x4</w:t>
      </w:r>
      <w:r w:rsidR="008622B4" w:rsidRPr="00C07D4D">
        <w:rPr>
          <w:rFonts w:ascii="Times New Roman" w:hAnsi="Times New Roman"/>
          <w:sz w:val="28"/>
          <w:szCs w:val="28"/>
        </w:rPr>
        <w:t xml:space="preserve">марки </w:t>
      </w:r>
      <w:r w:rsidR="00A66B05" w:rsidRPr="00C07D4D">
        <w:rPr>
          <w:rFonts w:ascii="Times New Roman" w:hAnsi="Times New Roman"/>
          <w:sz w:val="28"/>
          <w:szCs w:val="28"/>
        </w:rPr>
        <w:t>МАЗ-551605</w:t>
      </w:r>
      <w:r w:rsidRPr="00C07D4D">
        <w:rPr>
          <w:rFonts w:ascii="Times New Roman" w:hAnsi="Times New Roman"/>
          <w:sz w:val="28"/>
          <w:szCs w:val="28"/>
        </w:rPr>
        <w:t>.(рис 2.1)</w:t>
      </w:r>
      <w:r w:rsidR="003C7754" w:rsidRPr="00C07D4D">
        <w:rPr>
          <w:rFonts w:ascii="Times New Roman" w:hAnsi="Times New Roman"/>
          <w:sz w:val="28"/>
          <w:szCs w:val="28"/>
        </w:rPr>
        <w:t>.</w:t>
      </w:r>
    </w:p>
    <w:p w:rsidR="007B0779" w:rsidRPr="00C07D4D" w:rsidRDefault="00C07D4D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C1978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217.5pt">
            <v:imagedata r:id="rId8" o:title=""/>
          </v:shape>
        </w:pict>
      </w:r>
      <w:r w:rsidR="007B0779" w:rsidRPr="00C07D4D">
        <w:rPr>
          <w:rFonts w:ascii="Times New Roman" w:hAnsi="Times New Roman"/>
          <w:b/>
          <w:sz w:val="28"/>
          <w:szCs w:val="28"/>
        </w:rPr>
        <w:t xml:space="preserve"> </w:t>
      </w:r>
    </w:p>
    <w:p w:rsidR="007B0779" w:rsidRPr="00C07D4D" w:rsidRDefault="007B0779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Рисунок 2.1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Самосвал МАЗ-551605</w:t>
      </w:r>
    </w:p>
    <w:p w:rsidR="00C07D4D" w:rsidRDefault="00C07D4D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C7754" w:rsidRPr="00C07D4D" w:rsidRDefault="003C7754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Самосвалы пользуются популярностью в строительстве, а также на предприятиях добычи природных ресурсов, при перевозке грузов, транспортировки комплектующих, а также в сельском хозяйстве.</w:t>
      </w:r>
    </w:p>
    <w:p w:rsidR="007B0779" w:rsidRPr="00C07D4D" w:rsidRDefault="007B0779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Т</w:t>
      </w:r>
      <w:r w:rsidR="008622B4" w:rsidRPr="00C07D4D">
        <w:rPr>
          <w:rFonts w:ascii="Times New Roman" w:hAnsi="Times New Roman"/>
          <w:sz w:val="28"/>
          <w:szCs w:val="28"/>
        </w:rPr>
        <w:t xml:space="preserve">ехнические характеристики </w:t>
      </w:r>
      <w:r w:rsidRPr="00C07D4D">
        <w:rPr>
          <w:rFonts w:ascii="Times New Roman" w:hAnsi="Times New Roman"/>
          <w:sz w:val="28"/>
          <w:szCs w:val="28"/>
        </w:rPr>
        <w:t>МАЗ-551605 приведены в таблице 2.1</w:t>
      </w:r>
    </w:p>
    <w:p w:rsidR="003F12B6" w:rsidRPr="00C07D4D" w:rsidRDefault="003F12B6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B7C" w:rsidRPr="00C07D4D" w:rsidRDefault="00F5453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Таблица 2.1 Технические характеристики</w:t>
      </w:r>
      <w:r w:rsidR="00C07D4D">
        <w:rPr>
          <w:rFonts w:ascii="Times New Roman" w:hAnsi="Times New Roman"/>
          <w:b/>
          <w:sz w:val="28"/>
          <w:szCs w:val="28"/>
        </w:rPr>
        <w:t xml:space="preserve"> </w:t>
      </w:r>
      <w:r w:rsidR="00A66B05" w:rsidRPr="00C07D4D">
        <w:rPr>
          <w:rFonts w:ascii="Times New Roman" w:hAnsi="Times New Roman"/>
          <w:sz w:val="28"/>
          <w:szCs w:val="28"/>
        </w:rPr>
        <w:t>МАЗ-551605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644"/>
        <w:gridCol w:w="3031"/>
        <w:gridCol w:w="159"/>
        <w:gridCol w:w="3191"/>
      </w:tblGrid>
      <w:tr w:rsidR="007B0779" w:rsidRPr="00C07D4D" w:rsidTr="00C07D4D">
        <w:tc>
          <w:tcPr>
            <w:tcW w:w="2545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675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Параметры</w:t>
            </w:r>
          </w:p>
        </w:tc>
        <w:tc>
          <w:tcPr>
            <w:tcW w:w="335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7B0779" w:rsidRPr="00C07D4D" w:rsidTr="00C07D4D">
        <w:tc>
          <w:tcPr>
            <w:tcW w:w="2545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75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Колёсная формула</w:t>
            </w:r>
          </w:p>
        </w:tc>
        <w:tc>
          <w:tcPr>
            <w:tcW w:w="335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6</w:t>
            </w: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x4</w:t>
            </w:r>
          </w:p>
        </w:tc>
      </w:tr>
      <w:tr w:rsidR="007B0779" w:rsidRPr="00C07D4D" w:rsidTr="00C07D4D">
        <w:tc>
          <w:tcPr>
            <w:tcW w:w="2545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75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Максимальная загрузка</w:t>
            </w:r>
          </w:p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на переднюю ось, кг</w:t>
            </w:r>
          </w:p>
        </w:tc>
        <w:tc>
          <w:tcPr>
            <w:tcW w:w="335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7000</w:t>
            </w:r>
          </w:p>
        </w:tc>
      </w:tr>
      <w:tr w:rsidR="007B0779" w:rsidRPr="00C07D4D" w:rsidTr="00C07D4D">
        <w:tc>
          <w:tcPr>
            <w:tcW w:w="2545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75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Максимальная нагрузка</w:t>
            </w:r>
          </w:p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на задний мост, кг</w:t>
            </w:r>
          </w:p>
        </w:tc>
        <w:tc>
          <w:tcPr>
            <w:tcW w:w="335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26000</w:t>
            </w:r>
          </w:p>
        </w:tc>
      </w:tr>
      <w:tr w:rsidR="007B0779" w:rsidRPr="00C07D4D" w:rsidTr="00C07D4D">
        <w:tc>
          <w:tcPr>
            <w:tcW w:w="2545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75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Грузоподъемность, кг.</w:t>
            </w:r>
          </w:p>
        </w:tc>
        <w:tc>
          <w:tcPr>
            <w:tcW w:w="335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18500</w:t>
            </w:r>
          </w:p>
        </w:tc>
      </w:tr>
      <w:tr w:rsidR="007B0779" w:rsidRPr="00C07D4D" w:rsidTr="00C07D4D">
        <w:tc>
          <w:tcPr>
            <w:tcW w:w="2545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75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Объем кузова, м3</w:t>
            </w:r>
          </w:p>
        </w:tc>
        <w:tc>
          <w:tcPr>
            <w:tcW w:w="335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7B0779" w:rsidRPr="00C07D4D" w:rsidTr="00C07D4D">
        <w:tc>
          <w:tcPr>
            <w:tcW w:w="2545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75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Объём топливного бака,</w:t>
            </w:r>
          </w:p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л., материал бака</w:t>
            </w:r>
          </w:p>
        </w:tc>
        <w:tc>
          <w:tcPr>
            <w:tcW w:w="335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350,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сталь</w:t>
            </w:r>
          </w:p>
        </w:tc>
      </w:tr>
      <w:tr w:rsidR="007B0779" w:rsidRPr="00C07D4D" w:rsidTr="00C07D4D">
        <w:tc>
          <w:tcPr>
            <w:tcW w:w="2545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675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Модель двигателя</w:t>
            </w:r>
          </w:p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(европейский стандарт)</w:t>
            </w:r>
          </w:p>
        </w:tc>
        <w:tc>
          <w:tcPr>
            <w:tcW w:w="335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ЯМЗ-238ДЕ</w:t>
            </w:r>
          </w:p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(Euro-1)</w:t>
            </w:r>
          </w:p>
        </w:tc>
      </w:tr>
      <w:tr w:rsidR="007B0779" w:rsidRPr="00C07D4D" w:rsidTr="00C07D4D">
        <w:tc>
          <w:tcPr>
            <w:tcW w:w="2545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675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Мощность двигателя, л.с.</w:t>
            </w:r>
          </w:p>
        </w:tc>
        <w:tc>
          <w:tcPr>
            <w:tcW w:w="335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7B0779" w:rsidRPr="00C07D4D" w:rsidTr="00C07D4D">
        <w:tc>
          <w:tcPr>
            <w:tcW w:w="2545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675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Расположение и число</w:t>
            </w:r>
          </w:p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цилиндров</w:t>
            </w:r>
          </w:p>
        </w:tc>
        <w:tc>
          <w:tcPr>
            <w:tcW w:w="335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V-образное, 8</w:t>
            </w:r>
          </w:p>
        </w:tc>
      </w:tr>
      <w:tr w:rsidR="007B0779" w:rsidRPr="00C07D4D" w:rsidTr="00C07D4D">
        <w:tc>
          <w:tcPr>
            <w:tcW w:w="2545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675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Рабочий объём, л</w:t>
            </w:r>
          </w:p>
        </w:tc>
        <w:tc>
          <w:tcPr>
            <w:tcW w:w="335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14,86</w:t>
            </w:r>
          </w:p>
        </w:tc>
      </w:tr>
      <w:tr w:rsidR="007B0779" w:rsidRPr="00C07D4D" w:rsidTr="00C07D4D">
        <w:tc>
          <w:tcPr>
            <w:tcW w:w="3189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19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Модель КПП</w:t>
            </w:r>
          </w:p>
        </w:tc>
        <w:tc>
          <w:tcPr>
            <w:tcW w:w="3191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ЯМЗ-238М</w:t>
            </w:r>
          </w:p>
        </w:tc>
      </w:tr>
      <w:tr w:rsidR="007B0779" w:rsidRPr="00C07D4D" w:rsidTr="00C07D4D">
        <w:tc>
          <w:tcPr>
            <w:tcW w:w="3189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19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Тип КПП</w:t>
            </w:r>
          </w:p>
        </w:tc>
        <w:tc>
          <w:tcPr>
            <w:tcW w:w="3191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механическая</w:t>
            </w:r>
          </w:p>
        </w:tc>
      </w:tr>
      <w:tr w:rsidR="007B0779" w:rsidRPr="00C07D4D" w:rsidTr="00C07D4D">
        <w:tc>
          <w:tcPr>
            <w:tcW w:w="3189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19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Ступеней КПП</w:t>
            </w:r>
          </w:p>
        </w:tc>
        <w:tc>
          <w:tcPr>
            <w:tcW w:w="3191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B0779" w:rsidRPr="00C07D4D" w:rsidTr="00C07D4D">
        <w:tc>
          <w:tcPr>
            <w:tcW w:w="3189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190" w:type="dxa"/>
            <w:gridSpan w:val="2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Ориентировочная стоимость,</w:t>
            </w:r>
          </w:p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дол. США</w:t>
            </w:r>
          </w:p>
        </w:tc>
        <w:tc>
          <w:tcPr>
            <w:tcW w:w="3191" w:type="dxa"/>
          </w:tcPr>
          <w:p w:rsidR="007B0779" w:rsidRPr="00C07D4D" w:rsidRDefault="007B0779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80000</w:t>
            </w:r>
          </w:p>
        </w:tc>
      </w:tr>
    </w:tbl>
    <w:p w:rsidR="007B0779" w:rsidRPr="00C07D4D" w:rsidRDefault="007B0779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59EF" w:rsidRPr="00C07D4D" w:rsidRDefault="002F49C3" w:rsidP="00C07D4D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7D4D">
        <w:rPr>
          <w:rFonts w:ascii="Times New Roman" w:hAnsi="Times New Roman"/>
          <w:b/>
          <w:sz w:val="28"/>
          <w:szCs w:val="28"/>
        </w:rPr>
        <w:t>3</w:t>
      </w:r>
      <w:r w:rsidR="00B259EF" w:rsidRPr="00C07D4D">
        <w:rPr>
          <w:rFonts w:ascii="Times New Roman" w:hAnsi="Times New Roman"/>
          <w:b/>
          <w:sz w:val="28"/>
          <w:szCs w:val="28"/>
        </w:rPr>
        <w:t>. Анализ рынка</w:t>
      </w:r>
    </w:p>
    <w:p w:rsidR="00C07D4D" w:rsidRDefault="00C07D4D" w:rsidP="00C07D4D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885" w:rsidRPr="00C07D4D" w:rsidRDefault="00226885" w:rsidP="00C07D4D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На рынке самосвалы данной колёсной формулы представлены такими фирмами и марками, как российская фирма КАМАЗ; японской фирмой SINOTRUK,Howo; немецкой фирмой MAN, шведской фирмой </w:t>
      </w:r>
      <w:r w:rsidRPr="00C07D4D">
        <w:rPr>
          <w:rFonts w:ascii="Times New Roman" w:hAnsi="Times New Roman"/>
          <w:sz w:val="28"/>
          <w:szCs w:val="28"/>
          <w:lang w:val="en-US"/>
        </w:rPr>
        <w:t>Volvo</w:t>
      </w:r>
      <w:r w:rsidRPr="00C07D4D">
        <w:rPr>
          <w:rFonts w:ascii="Times New Roman" w:hAnsi="Times New Roman"/>
          <w:sz w:val="28"/>
          <w:szCs w:val="28"/>
        </w:rPr>
        <w:t xml:space="preserve">. </w:t>
      </w:r>
      <w:r w:rsidR="003C7754" w:rsidRPr="00C07D4D">
        <w:rPr>
          <w:rFonts w:ascii="Times New Roman" w:hAnsi="Times New Roman"/>
          <w:sz w:val="28"/>
          <w:szCs w:val="28"/>
        </w:rPr>
        <w:t>Е</w:t>
      </w:r>
      <w:r w:rsidRPr="00C07D4D">
        <w:rPr>
          <w:rFonts w:ascii="Times New Roman" w:hAnsi="Times New Roman"/>
          <w:sz w:val="28"/>
          <w:szCs w:val="28"/>
        </w:rPr>
        <w:t xml:space="preserve">вропейский рынок </w:t>
      </w:r>
      <w:r w:rsidR="003C7754" w:rsidRPr="00C07D4D">
        <w:rPr>
          <w:rFonts w:ascii="Times New Roman" w:hAnsi="Times New Roman"/>
          <w:sz w:val="28"/>
          <w:szCs w:val="28"/>
        </w:rPr>
        <w:t>полностью</w:t>
      </w:r>
      <w:r w:rsidRPr="00C07D4D">
        <w:rPr>
          <w:rFonts w:ascii="Times New Roman" w:hAnsi="Times New Roman"/>
          <w:sz w:val="28"/>
          <w:szCs w:val="28"/>
        </w:rPr>
        <w:t xml:space="preserve"> укомплектован очень </w:t>
      </w:r>
      <w:r w:rsidR="003C7754" w:rsidRPr="00C07D4D">
        <w:rPr>
          <w:rFonts w:ascii="Times New Roman" w:hAnsi="Times New Roman"/>
          <w:sz w:val="28"/>
          <w:szCs w:val="28"/>
        </w:rPr>
        <w:t>хорошими</w:t>
      </w:r>
      <w:r w:rsidRPr="00C07D4D">
        <w:rPr>
          <w:rFonts w:ascii="Times New Roman" w:hAnsi="Times New Roman"/>
          <w:sz w:val="28"/>
          <w:szCs w:val="28"/>
        </w:rPr>
        <w:t xml:space="preserve"> фирмами, поэтому для нашего самосвала остаются рынки Азии, Южной Америки, Африки, также рынок Российской Федерации так завод КАМАЗ полностью потребность рынка удовлетворить не может.</w:t>
      </w:r>
    </w:p>
    <w:p w:rsidR="00342297" w:rsidRDefault="003C7754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Текущая ситуация с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53399C" w:rsidRPr="00C07D4D">
        <w:rPr>
          <w:rFonts w:ascii="Times New Roman" w:hAnsi="Times New Roman"/>
          <w:sz w:val="28"/>
          <w:szCs w:val="28"/>
        </w:rPr>
        <w:t>рынками для завода МАЗ складывается как показано на рисунке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53399C" w:rsidRPr="00C07D4D">
        <w:rPr>
          <w:rFonts w:ascii="Times New Roman" w:hAnsi="Times New Roman"/>
          <w:sz w:val="28"/>
          <w:szCs w:val="28"/>
        </w:rPr>
        <w:t>3.1.</w:t>
      </w:r>
    </w:p>
    <w:p w:rsidR="00C07D4D" w:rsidRPr="00C07D4D" w:rsidRDefault="00C07D4D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99C" w:rsidRPr="00C07D4D" w:rsidRDefault="000C1978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299.25pt;height:187.5pt">
            <v:imagedata r:id="rId9" o:title=""/>
          </v:shape>
        </w:pict>
      </w:r>
    </w:p>
    <w:p w:rsidR="0053399C" w:rsidRPr="00C07D4D" w:rsidRDefault="0053399C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Рисунок 3.1-Диаграмма рынков сбыта</w:t>
      </w:r>
    </w:p>
    <w:p w:rsidR="0074387B" w:rsidRPr="00C07D4D" w:rsidRDefault="0053399C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Где, 1-область Российского рынка</w:t>
      </w:r>
    </w:p>
    <w:p w:rsidR="0053399C" w:rsidRPr="00C07D4D" w:rsidRDefault="0053399C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2-рынок Ближнего зарубежья и стран СНГ</w:t>
      </w:r>
    </w:p>
    <w:p w:rsidR="0053399C" w:rsidRPr="00C07D4D" w:rsidRDefault="0053399C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3-Рынок Азии</w:t>
      </w:r>
    </w:p>
    <w:p w:rsidR="0053399C" w:rsidRPr="00C07D4D" w:rsidRDefault="0053399C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4-Рынок Южной Америки</w:t>
      </w:r>
    </w:p>
    <w:p w:rsidR="00E35947" w:rsidRDefault="00C07D4D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3399C" w:rsidRPr="00C07D4D">
        <w:rPr>
          <w:rFonts w:ascii="Times New Roman" w:hAnsi="Times New Roman"/>
          <w:sz w:val="28"/>
          <w:szCs w:val="28"/>
        </w:rPr>
        <w:t>Анализ этой диаграммы выявляет некоторые проблемы, а именно большой риск потери большей части рынка из-за политических проблем с Российской Федерации, отсутствие рынков Центральной и Западной Европы. Политика сбыта должна быть направлена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3399C" w:rsidRPr="00C07D4D">
        <w:rPr>
          <w:rFonts w:ascii="Times New Roman" w:hAnsi="Times New Roman"/>
          <w:sz w:val="28"/>
          <w:szCs w:val="28"/>
        </w:rPr>
        <w:t xml:space="preserve">на увеличении процентного соотношения в общей массе рынка Азии и Южной Америки. Проанализировав ситуации необходимости данных рынков </w:t>
      </w:r>
      <w:r w:rsidR="00E35947" w:rsidRPr="00C07D4D">
        <w:rPr>
          <w:rFonts w:ascii="Times New Roman" w:hAnsi="Times New Roman"/>
          <w:sz w:val="28"/>
          <w:szCs w:val="28"/>
        </w:rPr>
        <w:t>в тяжёлой технике а именно в самосвалах можно построить несколько графиков. Исходя из потребления для рынка Азии характерна ситуация показанная на рис 3.2</w:t>
      </w:r>
    </w:p>
    <w:p w:rsidR="00C07D4D" w:rsidRPr="00C07D4D" w:rsidRDefault="00C07D4D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99C" w:rsidRPr="00C07D4D" w:rsidRDefault="000C1978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2" o:spid="_x0000_i1027" type="#_x0000_t75" style="width:206.25pt;height:13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">
            <v:imagedata r:id="rId10" o:title=""/>
            <o:lock v:ext="edit" aspectratio="f"/>
          </v:shape>
        </w:pict>
      </w:r>
      <w:r w:rsidR="0053399C" w:rsidRPr="00C07D4D">
        <w:rPr>
          <w:rFonts w:ascii="Times New Roman" w:hAnsi="Times New Roman"/>
          <w:sz w:val="28"/>
          <w:szCs w:val="28"/>
        </w:rPr>
        <w:t xml:space="preserve"> </w:t>
      </w:r>
    </w:p>
    <w:p w:rsidR="00E35947" w:rsidRPr="00C07D4D" w:rsidRDefault="00E35947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Рисунок 3.2- Диаграмма сегментов рынка Азии</w:t>
      </w:r>
    </w:p>
    <w:p w:rsidR="00C86BBA" w:rsidRPr="00C07D4D" w:rsidRDefault="00C86BBA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947" w:rsidRPr="00C07D4D" w:rsidRDefault="00E35947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Самый большой участок диаграммы это техника китайского производства, участок поменьше это техника Российского производства, остался 3 участок примерно 5% рынка-это участок открытый для любого производителя. Общее потребление самосвалов для Азии составляет 120 тыс.шт. в год, следовательно 5% составит 6200 самосвалов в год.</w:t>
      </w:r>
      <w:r w:rsidR="00C07D4D">
        <w:rPr>
          <w:rFonts w:ascii="Times New Roman" w:hAnsi="Times New Roman"/>
          <w:sz w:val="28"/>
          <w:szCs w:val="28"/>
        </w:rPr>
        <w:t xml:space="preserve"> </w:t>
      </w:r>
    </w:p>
    <w:p w:rsidR="00C86BBA" w:rsidRDefault="00E35947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Исходя из всего вышесказанного рынок Азии является приоритетным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C86BBA" w:rsidRPr="00C07D4D">
        <w:rPr>
          <w:rFonts w:ascii="Times New Roman" w:hAnsi="Times New Roman"/>
          <w:sz w:val="28"/>
          <w:szCs w:val="28"/>
        </w:rPr>
        <w:t>и постоянно расширяющимся рынком сбыта тяжелой техники. Если посмотреть картину сложившуюся на рынке Южной Америки то получим следующее:</w:t>
      </w:r>
    </w:p>
    <w:p w:rsidR="00E35947" w:rsidRPr="00C07D4D" w:rsidRDefault="00C07D4D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C1978">
        <w:rPr>
          <w:rFonts w:ascii="Times New Roman" w:hAnsi="Times New Roman"/>
          <w:noProof/>
          <w:sz w:val="28"/>
          <w:szCs w:val="28"/>
        </w:rPr>
        <w:pict>
          <v:shape id="Диаграмма 3" o:spid="_x0000_i1028" type="#_x0000_t75" style="width:267.75pt;height:15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">
            <v:imagedata r:id="rId11" o:title=""/>
            <o:lock v:ext="edit" aspectratio="f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6BBA" w:rsidRPr="00C07D4D" w:rsidRDefault="00C86BBA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Рисунок 3.3-Диаграмма сегментов рынка Южной Америки</w:t>
      </w:r>
    </w:p>
    <w:p w:rsidR="00C86BBA" w:rsidRPr="00C07D4D" w:rsidRDefault="00C86BBA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48%-самосвалы производства США</w:t>
      </w:r>
    </w:p>
    <w:p w:rsidR="00C07D4D" w:rsidRDefault="00C07D4D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BBA" w:rsidRPr="00C07D4D" w:rsidRDefault="00C86BBA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По 13%-это самосвалы европейского и китайского производства и 26% под самосвалы других производителей куда тоже попадает завод МАЗ.</w:t>
      </w:r>
    </w:p>
    <w:p w:rsidR="00C86BBA" w:rsidRPr="00C07D4D" w:rsidRDefault="00C86BBA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Потребность рынка Южной Америки в самосвалах ежегодно составляет примерно 150 тысяч штук. Следовательно 26% составляет 39 тысяч штук ежегодно, следовательно рынок Южной Америки является приоритетным и выгодным для завода МАЗ.</w:t>
      </w:r>
    </w:p>
    <w:p w:rsidR="00C86BBA" w:rsidRPr="00C07D4D" w:rsidRDefault="00C86BBA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При ежегодном выпуске в 70 тысяч штук завод МАЗ постоянно нуждается в увеличении рынков сбыта. Исходя из рисунков 3.2 и 3.3, а также анализа диаграммы 3.1 следует вывод о том что выход на рынки Азии и Южной Америки является первостепенной задачей , засчёт расширения продаж на этих рынках можно сузить зависимость от покупательной способности Российской Федерации.</w:t>
      </w:r>
    </w:p>
    <w:p w:rsidR="00C86BBA" w:rsidRPr="00C07D4D" w:rsidRDefault="00C86BBA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59EF" w:rsidRPr="00C07D4D" w:rsidRDefault="002F49C3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7D4D">
        <w:rPr>
          <w:rFonts w:ascii="Times New Roman" w:hAnsi="Times New Roman"/>
          <w:b/>
          <w:sz w:val="28"/>
          <w:szCs w:val="28"/>
        </w:rPr>
        <w:t>4</w:t>
      </w:r>
      <w:r w:rsidR="00B259EF" w:rsidRPr="00C07D4D">
        <w:rPr>
          <w:rFonts w:ascii="Times New Roman" w:hAnsi="Times New Roman"/>
          <w:b/>
          <w:sz w:val="28"/>
          <w:szCs w:val="28"/>
        </w:rPr>
        <w:t>. Анализ конкуренции</w:t>
      </w:r>
    </w:p>
    <w:p w:rsidR="00B259EF" w:rsidRPr="00C07D4D" w:rsidRDefault="00B259EF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4532" w:rsidRPr="00C07D4D" w:rsidRDefault="00F5453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Основным</w:t>
      </w:r>
      <w:r w:rsidR="00E449BD" w:rsidRPr="00C07D4D">
        <w:rPr>
          <w:rFonts w:ascii="Times New Roman" w:hAnsi="Times New Roman"/>
          <w:sz w:val="28"/>
          <w:szCs w:val="28"/>
        </w:rPr>
        <w:t>и конкурентами</w:t>
      </w:r>
      <w:r w:rsidRPr="00C07D4D">
        <w:rPr>
          <w:rFonts w:ascii="Times New Roman" w:hAnsi="Times New Roman"/>
          <w:sz w:val="28"/>
          <w:szCs w:val="28"/>
        </w:rPr>
        <w:t xml:space="preserve"> является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E449BD" w:rsidRPr="00C07D4D">
        <w:rPr>
          <w:rFonts w:ascii="Times New Roman" w:hAnsi="Times New Roman"/>
          <w:sz w:val="28"/>
          <w:szCs w:val="28"/>
        </w:rPr>
        <w:t>SINOTRUK,Howo</w:t>
      </w:r>
      <w:r w:rsidR="00E449BD" w:rsidRPr="00C07D4D">
        <w:rPr>
          <w:rFonts w:ascii="Times New Roman" w:hAnsi="Times New Roman"/>
          <w:sz w:val="28"/>
          <w:szCs w:val="28"/>
        </w:rPr>
        <w:tab/>
        <w:t>КАМАЗ</w:t>
      </w:r>
      <w:r w:rsidR="003C7754" w:rsidRPr="00C07D4D">
        <w:rPr>
          <w:rFonts w:ascii="Times New Roman" w:hAnsi="Times New Roman"/>
          <w:sz w:val="28"/>
          <w:szCs w:val="28"/>
        </w:rPr>
        <w:t xml:space="preserve"> </w:t>
      </w:r>
      <w:r w:rsidR="00E449BD" w:rsidRPr="00C07D4D">
        <w:rPr>
          <w:rFonts w:ascii="Times New Roman" w:hAnsi="Times New Roman"/>
          <w:sz w:val="28"/>
          <w:szCs w:val="28"/>
        </w:rPr>
        <w:t>6520</w:t>
      </w:r>
      <w:r w:rsidR="00E449BD" w:rsidRPr="00C07D4D">
        <w:rPr>
          <w:rFonts w:ascii="Times New Roman" w:hAnsi="Times New Roman"/>
          <w:sz w:val="28"/>
          <w:szCs w:val="28"/>
        </w:rPr>
        <w:tab/>
        <w:t>;</w:t>
      </w:r>
      <w:r w:rsidR="00E449BD" w:rsidRPr="00C07D4D">
        <w:rPr>
          <w:rFonts w:ascii="Times New Roman" w:hAnsi="Times New Roman"/>
          <w:sz w:val="28"/>
          <w:szCs w:val="28"/>
          <w:lang w:val="en-US"/>
        </w:rPr>
        <w:t>MAN</w:t>
      </w:r>
      <w:r w:rsidR="00E449BD" w:rsidRPr="00C07D4D">
        <w:rPr>
          <w:rFonts w:ascii="Times New Roman" w:hAnsi="Times New Roman"/>
          <w:sz w:val="28"/>
          <w:szCs w:val="28"/>
        </w:rPr>
        <w:t xml:space="preserve"> </w:t>
      </w:r>
      <w:r w:rsidR="00E449BD" w:rsidRPr="00C07D4D">
        <w:rPr>
          <w:rFonts w:ascii="Times New Roman" w:hAnsi="Times New Roman"/>
          <w:sz w:val="28"/>
          <w:szCs w:val="28"/>
          <w:lang w:val="en-US"/>
        </w:rPr>
        <w:t>TGA</w:t>
      </w:r>
      <w:r w:rsidR="00E449BD" w:rsidRPr="00C07D4D">
        <w:rPr>
          <w:rFonts w:ascii="Times New Roman" w:hAnsi="Times New Roman"/>
          <w:sz w:val="28"/>
          <w:szCs w:val="28"/>
        </w:rPr>
        <w:t xml:space="preserve"> 40,390;VOLVO </w:t>
      </w:r>
      <w:r w:rsidR="00E449BD" w:rsidRPr="00C07D4D">
        <w:rPr>
          <w:rFonts w:ascii="Times New Roman" w:hAnsi="Times New Roman"/>
          <w:sz w:val="28"/>
          <w:szCs w:val="28"/>
          <w:lang w:val="en-US"/>
        </w:rPr>
        <w:t>FM</w:t>
      </w:r>
    </w:p>
    <w:p w:rsidR="001A5E7E" w:rsidRPr="00C07D4D" w:rsidRDefault="00BE5889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Технические характеристики </w:t>
      </w:r>
      <w:r w:rsidR="0085691F" w:rsidRPr="00C07D4D">
        <w:rPr>
          <w:rFonts w:ascii="Times New Roman" w:hAnsi="Times New Roman"/>
          <w:sz w:val="28"/>
          <w:szCs w:val="28"/>
        </w:rPr>
        <w:t>самосвала МАЗ-551605 и его</w:t>
      </w:r>
      <w:r w:rsidR="006F0F0F" w:rsidRPr="00C07D4D">
        <w:rPr>
          <w:rFonts w:ascii="Times New Roman" w:hAnsi="Times New Roman"/>
          <w:sz w:val="28"/>
          <w:szCs w:val="28"/>
        </w:rPr>
        <w:t xml:space="preserve"> </w:t>
      </w:r>
      <w:r w:rsidR="00E449BD" w:rsidRPr="00C07D4D">
        <w:rPr>
          <w:rFonts w:ascii="Times New Roman" w:hAnsi="Times New Roman"/>
          <w:sz w:val="28"/>
          <w:szCs w:val="28"/>
        </w:rPr>
        <w:t>основных конкурентов</w:t>
      </w:r>
      <w:r w:rsidRPr="00C07D4D">
        <w:rPr>
          <w:rFonts w:ascii="Times New Roman" w:hAnsi="Times New Roman"/>
          <w:sz w:val="28"/>
          <w:szCs w:val="28"/>
        </w:rPr>
        <w:t xml:space="preserve"> представлены в табл. 4.2.</w:t>
      </w:r>
    </w:p>
    <w:p w:rsidR="006F0F0F" w:rsidRPr="00C07D4D" w:rsidRDefault="00C07D4D" w:rsidP="00C07D4D">
      <w:pPr>
        <w:pStyle w:val="style5"/>
        <w:keepNext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BE5889" w:rsidRPr="00C07D4D">
        <w:rPr>
          <w:rFonts w:ascii="Times New Roman" w:hAnsi="Times New Roman"/>
          <w:b w:val="0"/>
          <w:color w:val="auto"/>
          <w:sz w:val="28"/>
          <w:szCs w:val="28"/>
        </w:rPr>
        <w:t>Таблица 4</w:t>
      </w:r>
      <w:r w:rsidR="00F54532" w:rsidRPr="00C07D4D">
        <w:rPr>
          <w:rFonts w:ascii="Times New Roman" w:hAnsi="Times New Roman"/>
          <w:b w:val="0"/>
          <w:color w:val="auto"/>
          <w:sz w:val="28"/>
          <w:szCs w:val="28"/>
        </w:rPr>
        <w:t>.2 Технические характеристики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F0F0F" w:rsidRPr="00C07D4D">
        <w:rPr>
          <w:rFonts w:ascii="Times New Roman" w:hAnsi="Times New Roman"/>
          <w:b w:val="0"/>
          <w:color w:val="auto"/>
          <w:sz w:val="28"/>
          <w:szCs w:val="28"/>
        </w:rPr>
        <w:t xml:space="preserve">основных конкурентов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997"/>
        <w:gridCol w:w="1414"/>
        <w:gridCol w:w="1413"/>
        <w:gridCol w:w="1414"/>
        <w:gridCol w:w="1391"/>
      </w:tblGrid>
      <w:tr w:rsidR="0085691F" w:rsidRPr="00C07D4D" w:rsidTr="0085691F">
        <w:tc>
          <w:tcPr>
            <w:tcW w:w="2134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Позиции </w:t>
            </w:r>
          </w:p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сравнения</w:t>
            </w:r>
          </w:p>
        </w:tc>
        <w:tc>
          <w:tcPr>
            <w:tcW w:w="1997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SINOTRUK,</w:t>
            </w:r>
          </w:p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Howo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КАМАЗ</w:t>
            </w:r>
          </w:p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6520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MAN TGA</w:t>
            </w:r>
          </w:p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40,390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VOLVO</w:t>
            </w:r>
          </w:p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FM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МАЗ-551605</w:t>
            </w:r>
          </w:p>
        </w:tc>
      </w:tr>
      <w:tr w:rsidR="0085691F" w:rsidRPr="00C07D4D" w:rsidTr="0085691F">
        <w:tc>
          <w:tcPr>
            <w:tcW w:w="2134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Колёсная формула</w:t>
            </w:r>
          </w:p>
        </w:tc>
        <w:tc>
          <w:tcPr>
            <w:tcW w:w="1997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6x4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6</w:t>
            </w: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x4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6x4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6x4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6</w:t>
            </w: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x4</w:t>
            </w:r>
          </w:p>
        </w:tc>
      </w:tr>
      <w:tr w:rsidR="0085691F" w:rsidRPr="00C07D4D" w:rsidTr="0085691F">
        <w:tc>
          <w:tcPr>
            <w:tcW w:w="2134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Максимальная загрузка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на переднюю ось, кг</w:t>
            </w:r>
          </w:p>
        </w:tc>
        <w:tc>
          <w:tcPr>
            <w:tcW w:w="1997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6500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7500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8000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9000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7000</w:t>
            </w:r>
          </w:p>
        </w:tc>
      </w:tr>
      <w:tr w:rsidR="0085691F" w:rsidRPr="00C07D4D" w:rsidTr="0085691F">
        <w:tc>
          <w:tcPr>
            <w:tcW w:w="2134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Максимальная нагрузка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на задний мост, кг</w:t>
            </w:r>
          </w:p>
        </w:tc>
        <w:tc>
          <w:tcPr>
            <w:tcW w:w="1997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26000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25600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32000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32000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26000</w:t>
            </w:r>
          </w:p>
        </w:tc>
      </w:tr>
      <w:tr w:rsidR="0085691F" w:rsidRPr="00C07D4D" w:rsidTr="0085691F">
        <w:tc>
          <w:tcPr>
            <w:tcW w:w="2134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Грузоподъемность, кг.</w:t>
            </w:r>
          </w:p>
        </w:tc>
        <w:tc>
          <w:tcPr>
            <w:tcW w:w="1997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27000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20000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27000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25000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18500</w:t>
            </w:r>
          </w:p>
        </w:tc>
      </w:tr>
      <w:tr w:rsidR="0085691F" w:rsidRPr="00C07D4D" w:rsidTr="0085691F">
        <w:tc>
          <w:tcPr>
            <w:tcW w:w="2134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Объем кузова, м3</w:t>
            </w:r>
          </w:p>
        </w:tc>
        <w:tc>
          <w:tcPr>
            <w:tcW w:w="1997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18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19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16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85691F" w:rsidRPr="00C07D4D" w:rsidTr="0085691F">
        <w:tc>
          <w:tcPr>
            <w:tcW w:w="2134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Объём топливного бака,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л., материал бака</w:t>
            </w:r>
          </w:p>
        </w:tc>
        <w:tc>
          <w:tcPr>
            <w:tcW w:w="1997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380, алюминий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350, сталь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300, сталь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415, сталь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350,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сталь</w:t>
            </w:r>
          </w:p>
        </w:tc>
      </w:tr>
      <w:tr w:rsidR="0085691F" w:rsidRPr="00C07D4D" w:rsidTr="0085691F">
        <w:tc>
          <w:tcPr>
            <w:tcW w:w="2134" w:type="dxa"/>
            <w:tcBorders>
              <w:bottom w:val="single" w:sz="4" w:space="0" w:color="auto"/>
            </w:tcBorders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Модель двигателя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(европейский стандарт)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Steyr WD615.87</w:t>
            </w:r>
          </w:p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(Euro-2)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КАМАЗ 740.51</w:t>
            </w:r>
          </w:p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(Euro-2)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MAN D2066LF02</w:t>
            </w:r>
          </w:p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(Euro-3)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Volvo D13A</w:t>
            </w:r>
          </w:p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(Euro-3)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ЯМЗ-238ДЕ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(Euro-1)</w:t>
            </w:r>
          </w:p>
        </w:tc>
      </w:tr>
      <w:tr w:rsidR="0085691F" w:rsidRPr="00C07D4D" w:rsidTr="0085691F">
        <w:tc>
          <w:tcPr>
            <w:tcW w:w="2134" w:type="dxa"/>
            <w:tcBorders>
              <w:bottom w:val="single" w:sz="4" w:space="0" w:color="auto"/>
            </w:tcBorders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Мощность двигателя, л.с.</w:t>
            </w:r>
          </w:p>
        </w:tc>
        <w:tc>
          <w:tcPr>
            <w:tcW w:w="1997" w:type="dxa"/>
            <w:tcBorders>
              <w:top w:val="nil"/>
            </w:tcBorders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290/336/371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320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390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400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85691F" w:rsidRPr="00C07D4D" w:rsidTr="0085691F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Расположение и число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цилиндров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Рядный, 6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V-образное, 8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Рядный, 6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Рядный, 6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V-образное, 8</w:t>
            </w:r>
          </w:p>
        </w:tc>
      </w:tr>
      <w:tr w:rsidR="0085691F" w:rsidRPr="00C07D4D" w:rsidTr="0085691F">
        <w:tc>
          <w:tcPr>
            <w:tcW w:w="2134" w:type="dxa"/>
            <w:tcBorders>
              <w:top w:val="single" w:sz="4" w:space="0" w:color="auto"/>
            </w:tcBorders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Рабочий объём, л</w:t>
            </w:r>
          </w:p>
        </w:tc>
        <w:tc>
          <w:tcPr>
            <w:tcW w:w="1997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9,73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11,76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12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13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14,86</w:t>
            </w:r>
          </w:p>
        </w:tc>
      </w:tr>
      <w:tr w:rsidR="0085691F" w:rsidRPr="00C07D4D" w:rsidTr="0085691F">
        <w:tc>
          <w:tcPr>
            <w:tcW w:w="2134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Модель КПП</w:t>
            </w:r>
          </w:p>
        </w:tc>
        <w:tc>
          <w:tcPr>
            <w:tcW w:w="1997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ZF 5S-111GP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ZF 16S 151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ZF 16S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VOLVO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ЯМЗ-238М</w:t>
            </w:r>
          </w:p>
        </w:tc>
      </w:tr>
      <w:tr w:rsidR="0085691F" w:rsidRPr="00C07D4D" w:rsidTr="0085691F">
        <w:tc>
          <w:tcPr>
            <w:tcW w:w="2134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Тип КПП</w:t>
            </w:r>
          </w:p>
        </w:tc>
        <w:tc>
          <w:tcPr>
            <w:tcW w:w="1997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синхронизированная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механическая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механическая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механическая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механическая</w:t>
            </w:r>
          </w:p>
        </w:tc>
      </w:tr>
      <w:tr w:rsidR="0085691F" w:rsidRPr="00C07D4D" w:rsidTr="0085691F">
        <w:tc>
          <w:tcPr>
            <w:tcW w:w="2134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Ступеней КПП</w:t>
            </w:r>
          </w:p>
        </w:tc>
        <w:tc>
          <w:tcPr>
            <w:tcW w:w="1997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5691F" w:rsidRPr="00C07D4D" w:rsidTr="0085691F">
        <w:tc>
          <w:tcPr>
            <w:tcW w:w="2134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1997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69000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93000</w:t>
            </w:r>
          </w:p>
        </w:tc>
        <w:tc>
          <w:tcPr>
            <w:tcW w:w="1468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164000</w:t>
            </w:r>
          </w:p>
        </w:tc>
        <w:tc>
          <w:tcPr>
            <w:tcW w:w="1470" w:type="dxa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160000</w:t>
            </w:r>
          </w:p>
        </w:tc>
        <w:tc>
          <w:tcPr>
            <w:tcW w:w="1032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80000</w:t>
            </w:r>
          </w:p>
        </w:tc>
      </w:tr>
    </w:tbl>
    <w:p w:rsidR="00F54532" w:rsidRPr="00C07D4D" w:rsidRDefault="00F54532" w:rsidP="00C07D4D">
      <w:pPr>
        <w:pStyle w:val="style5"/>
        <w:keepNext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07D4D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B70A4" w:rsidRPr="00C07D4D" w:rsidRDefault="00CB70A4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Для оценки технического</w:t>
      </w:r>
      <w:r w:rsidR="00BA1F60" w:rsidRPr="00C07D4D">
        <w:rPr>
          <w:rFonts w:ascii="Times New Roman" w:hAnsi="Times New Roman"/>
          <w:sz w:val="28"/>
          <w:szCs w:val="28"/>
        </w:rPr>
        <w:t xml:space="preserve"> уровня приведенных моделей самосвалов</w:t>
      </w:r>
      <w:r w:rsidRPr="00C07D4D">
        <w:rPr>
          <w:rFonts w:ascii="Times New Roman" w:hAnsi="Times New Roman"/>
          <w:sz w:val="28"/>
          <w:szCs w:val="28"/>
        </w:rPr>
        <w:t xml:space="preserve"> используем дифференциальный и комплексный методы оценки качества. Дифференциальный метод оценки качества заключается в сопоставлении единичных показателей качества оцениваемых изделий с соответствующими показателями базового образца. Рассчитываются отдельные относительные показатели по формулам: </w:t>
      </w:r>
    </w:p>
    <w:p w:rsidR="00CB70A4" w:rsidRPr="00C07D4D" w:rsidRDefault="00C07D4D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B70A4" w:rsidRPr="00C07D4D">
        <w:rPr>
          <w:rFonts w:ascii="Times New Roman" w:hAnsi="Times New Roman"/>
          <w:sz w:val="28"/>
          <w:szCs w:val="28"/>
        </w:rPr>
        <w:t>У</w:t>
      </w:r>
      <w:r w:rsidR="00CB70A4" w:rsidRPr="00C07D4D">
        <w:rPr>
          <w:rFonts w:ascii="Times New Roman" w:hAnsi="Times New Roman"/>
          <w:sz w:val="28"/>
          <w:szCs w:val="16"/>
        </w:rPr>
        <w:t>к</w:t>
      </w:r>
      <w:r w:rsidR="00CB70A4" w:rsidRPr="00C07D4D">
        <w:rPr>
          <w:rFonts w:ascii="Times New Roman" w:hAnsi="Times New Roman"/>
          <w:sz w:val="28"/>
          <w:szCs w:val="16"/>
          <w:lang w:val="en-US"/>
        </w:rPr>
        <w:t>i</w:t>
      </w:r>
      <w:r w:rsidR="00CB70A4" w:rsidRPr="00C07D4D">
        <w:rPr>
          <w:rFonts w:ascii="Times New Roman" w:hAnsi="Times New Roman"/>
          <w:sz w:val="28"/>
          <w:szCs w:val="28"/>
        </w:rPr>
        <w:t xml:space="preserve"> = </w:t>
      </w:r>
      <w:r w:rsidR="00CB70A4" w:rsidRPr="00C07D4D">
        <w:rPr>
          <w:rFonts w:ascii="Times New Roman" w:hAnsi="Times New Roman"/>
          <w:sz w:val="28"/>
          <w:szCs w:val="28"/>
          <w:lang w:val="en-US"/>
        </w:rPr>
        <w:t>P</w:t>
      </w:r>
      <w:r w:rsidR="00CB70A4" w:rsidRPr="00C07D4D">
        <w:rPr>
          <w:rFonts w:ascii="Times New Roman" w:hAnsi="Times New Roman"/>
          <w:sz w:val="28"/>
          <w:szCs w:val="16"/>
          <w:lang w:val="en-US"/>
        </w:rPr>
        <w:t>i</w:t>
      </w:r>
      <w:r w:rsidR="00CB70A4" w:rsidRPr="00C07D4D">
        <w:rPr>
          <w:rFonts w:ascii="Times New Roman" w:hAnsi="Times New Roman"/>
          <w:sz w:val="28"/>
          <w:szCs w:val="28"/>
        </w:rPr>
        <w:t>/</w:t>
      </w:r>
      <w:r w:rsidR="00CB70A4" w:rsidRPr="00C07D4D">
        <w:rPr>
          <w:rFonts w:ascii="Times New Roman" w:hAnsi="Times New Roman"/>
          <w:sz w:val="28"/>
          <w:szCs w:val="28"/>
          <w:lang w:val="en-US"/>
        </w:rPr>
        <w:t>P</w:t>
      </w:r>
      <w:r w:rsidR="00CB70A4" w:rsidRPr="00C07D4D">
        <w:rPr>
          <w:rFonts w:ascii="Times New Roman" w:hAnsi="Times New Roman"/>
          <w:sz w:val="28"/>
          <w:szCs w:val="16"/>
          <w:lang w:val="en-US"/>
        </w:rPr>
        <w:t>i</w:t>
      </w:r>
      <w:r w:rsidR="00CB70A4" w:rsidRPr="00C07D4D">
        <w:rPr>
          <w:rFonts w:ascii="Times New Roman" w:hAnsi="Times New Roman"/>
          <w:sz w:val="28"/>
          <w:szCs w:val="16"/>
        </w:rPr>
        <w:t>баз</w:t>
      </w:r>
      <w:r w:rsidR="00CB70A4" w:rsidRPr="00C07D4D">
        <w:rPr>
          <w:rFonts w:ascii="Times New Roman" w:hAnsi="Times New Roman"/>
          <w:sz w:val="28"/>
          <w:szCs w:val="28"/>
        </w:rPr>
        <w:t xml:space="preserve"> или У</w:t>
      </w:r>
      <w:r w:rsidR="00CB70A4" w:rsidRPr="00C07D4D">
        <w:rPr>
          <w:rFonts w:ascii="Times New Roman" w:hAnsi="Times New Roman"/>
          <w:sz w:val="28"/>
          <w:szCs w:val="16"/>
        </w:rPr>
        <w:t>к</w:t>
      </w:r>
      <w:r w:rsidR="00CB70A4" w:rsidRPr="00C07D4D">
        <w:rPr>
          <w:rFonts w:ascii="Times New Roman" w:hAnsi="Times New Roman"/>
          <w:sz w:val="28"/>
          <w:szCs w:val="16"/>
          <w:lang w:val="en-US"/>
        </w:rPr>
        <w:t>i</w:t>
      </w:r>
      <w:r w:rsidR="00CB70A4" w:rsidRPr="00C07D4D">
        <w:rPr>
          <w:rFonts w:ascii="Times New Roman" w:hAnsi="Times New Roman"/>
          <w:sz w:val="28"/>
          <w:szCs w:val="28"/>
        </w:rPr>
        <w:t xml:space="preserve"> = </w:t>
      </w:r>
      <w:r w:rsidR="00CB70A4" w:rsidRPr="00C07D4D">
        <w:rPr>
          <w:rFonts w:ascii="Times New Roman" w:hAnsi="Times New Roman"/>
          <w:sz w:val="28"/>
          <w:szCs w:val="28"/>
          <w:lang w:val="en-US"/>
        </w:rPr>
        <w:t>P</w:t>
      </w:r>
      <w:r w:rsidR="00CB70A4" w:rsidRPr="00C07D4D">
        <w:rPr>
          <w:rFonts w:ascii="Times New Roman" w:hAnsi="Times New Roman"/>
          <w:sz w:val="28"/>
          <w:szCs w:val="16"/>
          <w:lang w:val="en-US"/>
        </w:rPr>
        <w:t>i</w:t>
      </w:r>
      <w:r w:rsidR="00CB70A4" w:rsidRPr="00C07D4D">
        <w:rPr>
          <w:rFonts w:ascii="Times New Roman" w:hAnsi="Times New Roman"/>
          <w:sz w:val="28"/>
          <w:szCs w:val="16"/>
        </w:rPr>
        <w:t>баз</w:t>
      </w:r>
      <w:r w:rsidR="00CB70A4" w:rsidRPr="00C07D4D">
        <w:rPr>
          <w:rFonts w:ascii="Times New Roman" w:hAnsi="Times New Roman"/>
          <w:sz w:val="28"/>
          <w:szCs w:val="28"/>
        </w:rPr>
        <w:t>/</w:t>
      </w:r>
      <w:r w:rsidR="00CB70A4" w:rsidRPr="00C07D4D">
        <w:rPr>
          <w:rFonts w:ascii="Times New Roman" w:hAnsi="Times New Roman"/>
          <w:sz w:val="28"/>
          <w:szCs w:val="28"/>
          <w:lang w:val="en-US"/>
        </w:rPr>
        <w:t>P</w:t>
      </w:r>
      <w:r w:rsidR="00CB70A4" w:rsidRPr="00C07D4D">
        <w:rPr>
          <w:rFonts w:ascii="Times New Roman" w:hAnsi="Times New Roman"/>
          <w:sz w:val="28"/>
          <w:szCs w:val="16"/>
          <w:lang w:val="en-US"/>
        </w:rPr>
        <w:t>i</w:t>
      </w:r>
      <w:r w:rsidR="00CB70A4" w:rsidRPr="00C07D4D">
        <w:rPr>
          <w:rFonts w:ascii="Times New Roman" w:hAnsi="Times New Roman"/>
          <w:sz w:val="28"/>
          <w:szCs w:val="28"/>
        </w:rPr>
        <w:t>,</w:t>
      </w:r>
      <w:r w:rsidR="00B774D7" w:rsidRPr="00C07D4D">
        <w:rPr>
          <w:rFonts w:ascii="Times New Roman" w:hAnsi="Times New Roman"/>
          <w:sz w:val="28"/>
          <w:szCs w:val="28"/>
        </w:rPr>
        <w:tab/>
      </w:r>
      <w:r w:rsidR="00B774D7" w:rsidRPr="00C07D4D">
        <w:rPr>
          <w:rFonts w:ascii="Times New Roman" w:hAnsi="Times New Roman"/>
          <w:sz w:val="28"/>
          <w:szCs w:val="28"/>
        </w:rPr>
        <w:tab/>
      </w:r>
      <w:r w:rsidR="00B774D7" w:rsidRPr="00C07D4D">
        <w:rPr>
          <w:rFonts w:ascii="Times New Roman" w:hAnsi="Times New Roman"/>
          <w:sz w:val="28"/>
          <w:szCs w:val="28"/>
        </w:rPr>
        <w:tab/>
      </w:r>
      <w:r w:rsidR="00C86BBA" w:rsidRPr="00C07D4D">
        <w:rPr>
          <w:rFonts w:ascii="Times New Roman" w:hAnsi="Times New Roman"/>
          <w:sz w:val="28"/>
          <w:szCs w:val="28"/>
        </w:rPr>
        <w:t xml:space="preserve"> (4.1)</w:t>
      </w:r>
    </w:p>
    <w:p w:rsidR="00C07D4D" w:rsidRDefault="00C07D4D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0A4" w:rsidRPr="00C07D4D" w:rsidRDefault="00CB70A4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где </w:t>
      </w:r>
      <w:r w:rsidRPr="00C07D4D">
        <w:rPr>
          <w:rFonts w:ascii="Times New Roman" w:hAnsi="Times New Roman"/>
          <w:sz w:val="28"/>
          <w:szCs w:val="28"/>
          <w:lang w:val="en-US"/>
        </w:rPr>
        <w:t>P</w:t>
      </w:r>
      <w:r w:rsidRPr="00C07D4D">
        <w:rPr>
          <w:rFonts w:ascii="Times New Roman" w:hAnsi="Times New Roman"/>
          <w:sz w:val="28"/>
          <w:szCs w:val="16"/>
          <w:lang w:val="en-US"/>
        </w:rPr>
        <w:t>i</w:t>
      </w:r>
      <w:r w:rsidRPr="00C07D4D">
        <w:rPr>
          <w:rFonts w:ascii="Times New Roman" w:hAnsi="Times New Roman"/>
          <w:sz w:val="28"/>
          <w:szCs w:val="16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– показатель качества оцениваемого образца (ЖБШ Ш-10);</w:t>
      </w:r>
    </w:p>
    <w:p w:rsidR="00CB70A4" w:rsidRPr="00C07D4D" w:rsidRDefault="00CB70A4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  <w:lang w:val="en-US"/>
        </w:rPr>
        <w:t>P</w:t>
      </w:r>
      <w:r w:rsidRPr="00C07D4D">
        <w:rPr>
          <w:rFonts w:ascii="Times New Roman" w:hAnsi="Times New Roman"/>
          <w:sz w:val="28"/>
          <w:szCs w:val="16"/>
          <w:lang w:val="en-US"/>
        </w:rPr>
        <w:t>i</w:t>
      </w:r>
      <w:r w:rsidRPr="00C07D4D">
        <w:rPr>
          <w:rFonts w:ascii="Times New Roman" w:hAnsi="Times New Roman"/>
          <w:sz w:val="28"/>
          <w:szCs w:val="16"/>
        </w:rPr>
        <w:t>баз</w:t>
      </w:r>
      <w:r w:rsidRPr="00C07D4D">
        <w:rPr>
          <w:rFonts w:ascii="Times New Roman" w:hAnsi="Times New Roman"/>
          <w:sz w:val="28"/>
          <w:szCs w:val="28"/>
        </w:rPr>
        <w:t xml:space="preserve"> – показатель качества базового образца (ЖБШ Ш1-1);</w:t>
      </w:r>
      <w:r w:rsidR="00C07D4D">
        <w:rPr>
          <w:rFonts w:ascii="Times New Roman" w:hAnsi="Times New Roman"/>
          <w:bCs/>
          <w:sz w:val="28"/>
          <w:szCs w:val="28"/>
        </w:rPr>
        <w:t xml:space="preserve"> </w:t>
      </w:r>
    </w:p>
    <w:p w:rsidR="00CB70A4" w:rsidRPr="00C07D4D" w:rsidRDefault="00CB70A4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У</w:t>
      </w:r>
      <w:r w:rsidRPr="00C07D4D">
        <w:rPr>
          <w:rFonts w:ascii="Times New Roman" w:hAnsi="Times New Roman"/>
          <w:sz w:val="28"/>
          <w:szCs w:val="16"/>
        </w:rPr>
        <w:t>к</w:t>
      </w:r>
      <w:r w:rsidRPr="00C07D4D">
        <w:rPr>
          <w:rFonts w:ascii="Times New Roman" w:hAnsi="Times New Roman"/>
          <w:sz w:val="28"/>
          <w:szCs w:val="16"/>
          <w:lang w:val="en-US"/>
        </w:rPr>
        <w:t>i</w:t>
      </w:r>
      <w:r w:rsidRPr="00C07D4D">
        <w:rPr>
          <w:rFonts w:ascii="Times New Roman" w:hAnsi="Times New Roman"/>
          <w:sz w:val="28"/>
          <w:szCs w:val="28"/>
        </w:rPr>
        <w:t xml:space="preserve"> – отдельный относительный показатель.</w:t>
      </w:r>
    </w:p>
    <w:p w:rsidR="005A54F3" w:rsidRPr="00C07D4D" w:rsidRDefault="00CB70A4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Чем больше </w:t>
      </w:r>
      <w:r w:rsidRPr="00C07D4D">
        <w:rPr>
          <w:rFonts w:ascii="Times New Roman" w:hAnsi="Times New Roman"/>
          <w:sz w:val="28"/>
          <w:szCs w:val="28"/>
          <w:lang w:val="en-US"/>
        </w:rPr>
        <w:t>P</w:t>
      </w:r>
      <w:r w:rsidRPr="00C07D4D">
        <w:rPr>
          <w:rFonts w:ascii="Times New Roman" w:hAnsi="Times New Roman"/>
          <w:sz w:val="28"/>
          <w:szCs w:val="16"/>
          <w:lang w:val="en-US"/>
        </w:rPr>
        <w:t>i</w:t>
      </w:r>
      <w:r w:rsidRPr="00C07D4D">
        <w:rPr>
          <w:rFonts w:ascii="Times New Roman" w:hAnsi="Times New Roman"/>
          <w:sz w:val="28"/>
          <w:szCs w:val="28"/>
        </w:rPr>
        <w:t>/</w:t>
      </w:r>
      <w:r w:rsidRPr="00C07D4D">
        <w:rPr>
          <w:rFonts w:ascii="Times New Roman" w:hAnsi="Times New Roman"/>
          <w:sz w:val="28"/>
          <w:szCs w:val="28"/>
          <w:lang w:val="en-US"/>
        </w:rPr>
        <w:t>P</w:t>
      </w:r>
      <w:r w:rsidRPr="00C07D4D">
        <w:rPr>
          <w:rFonts w:ascii="Times New Roman" w:hAnsi="Times New Roman"/>
          <w:sz w:val="28"/>
          <w:szCs w:val="16"/>
          <w:lang w:val="en-US"/>
        </w:rPr>
        <w:t>i</w:t>
      </w:r>
      <w:r w:rsidRPr="00C07D4D">
        <w:rPr>
          <w:rFonts w:ascii="Times New Roman" w:hAnsi="Times New Roman"/>
          <w:sz w:val="28"/>
          <w:szCs w:val="16"/>
        </w:rPr>
        <w:t>баз</w:t>
      </w:r>
      <w:r w:rsidRPr="00C07D4D">
        <w:rPr>
          <w:rFonts w:ascii="Times New Roman" w:hAnsi="Times New Roman"/>
          <w:sz w:val="28"/>
          <w:szCs w:val="28"/>
        </w:rPr>
        <w:t xml:space="preserve">, тем лучше оцениваемый образец по отношению к базовому (показатели производительности труда, мощности, КПД, сроков службы). Чем меньше </w:t>
      </w:r>
      <w:r w:rsidRPr="00C07D4D">
        <w:rPr>
          <w:rFonts w:ascii="Times New Roman" w:hAnsi="Times New Roman"/>
          <w:sz w:val="28"/>
          <w:szCs w:val="28"/>
          <w:lang w:val="en-US"/>
        </w:rPr>
        <w:t>P</w:t>
      </w:r>
      <w:r w:rsidRPr="00C07D4D">
        <w:rPr>
          <w:rFonts w:ascii="Times New Roman" w:hAnsi="Times New Roman"/>
          <w:sz w:val="28"/>
          <w:szCs w:val="16"/>
          <w:lang w:val="en-US"/>
        </w:rPr>
        <w:t>i</w:t>
      </w:r>
      <w:r w:rsidRPr="00C07D4D">
        <w:rPr>
          <w:rFonts w:ascii="Times New Roman" w:hAnsi="Times New Roman"/>
          <w:sz w:val="28"/>
          <w:szCs w:val="16"/>
        </w:rPr>
        <w:t>баз</w:t>
      </w:r>
      <w:r w:rsidRPr="00C07D4D">
        <w:rPr>
          <w:rFonts w:ascii="Times New Roman" w:hAnsi="Times New Roman"/>
          <w:sz w:val="28"/>
          <w:szCs w:val="28"/>
        </w:rPr>
        <w:t>/</w:t>
      </w:r>
      <w:r w:rsidRPr="00C07D4D">
        <w:rPr>
          <w:rFonts w:ascii="Times New Roman" w:hAnsi="Times New Roman"/>
          <w:sz w:val="28"/>
          <w:szCs w:val="28"/>
          <w:lang w:val="en-US"/>
        </w:rPr>
        <w:t>P</w:t>
      </w:r>
      <w:r w:rsidRPr="00C07D4D">
        <w:rPr>
          <w:rFonts w:ascii="Times New Roman" w:hAnsi="Times New Roman"/>
          <w:sz w:val="28"/>
          <w:szCs w:val="16"/>
          <w:lang w:val="en-US"/>
        </w:rPr>
        <w:t>i</w:t>
      </w:r>
      <w:r w:rsidRPr="00C07D4D">
        <w:rPr>
          <w:rFonts w:ascii="Times New Roman" w:hAnsi="Times New Roman"/>
          <w:sz w:val="28"/>
          <w:szCs w:val="28"/>
        </w:rPr>
        <w:t xml:space="preserve">, тем лучше оцениваемый образец по отношению к базовому (показатели энергоемкости, материалоемкости, трудоемкости, содержания вредных веществ). </w:t>
      </w:r>
      <w:r w:rsidR="00BA1F60" w:rsidRPr="00C07D4D">
        <w:rPr>
          <w:rFonts w:ascii="Times New Roman" w:hAnsi="Times New Roman"/>
          <w:sz w:val="28"/>
          <w:szCs w:val="28"/>
        </w:rPr>
        <w:t xml:space="preserve">За базовый образец возьмём самосвал </w:t>
      </w:r>
      <w:r w:rsidR="00B672D9" w:rsidRPr="00C07D4D">
        <w:rPr>
          <w:rFonts w:ascii="Times New Roman" w:hAnsi="Times New Roman"/>
          <w:sz w:val="28"/>
          <w:szCs w:val="28"/>
          <w:lang w:val="en-US"/>
        </w:rPr>
        <w:t>Volvo</w:t>
      </w:r>
      <w:r w:rsidR="00B672D9" w:rsidRPr="00C07D4D">
        <w:rPr>
          <w:rFonts w:ascii="Times New Roman" w:hAnsi="Times New Roman"/>
          <w:sz w:val="28"/>
          <w:szCs w:val="28"/>
        </w:rPr>
        <w:t xml:space="preserve"> </w:t>
      </w:r>
      <w:r w:rsidR="00B672D9" w:rsidRPr="00C07D4D">
        <w:rPr>
          <w:rFonts w:ascii="Times New Roman" w:hAnsi="Times New Roman"/>
          <w:sz w:val="28"/>
          <w:szCs w:val="28"/>
          <w:lang w:val="en-US"/>
        </w:rPr>
        <w:t>FM</w:t>
      </w:r>
    </w:p>
    <w:p w:rsidR="00F54532" w:rsidRPr="00C07D4D" w:rsidRDefault="00F5453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Для оценки технического уровня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 xml:space="preserve">используем дифференциальный (таблица </w:t>
      </w:r>
      <w:r w:rsidR="00BE5889" w:rsidRPr="00C07D4D">
        <w:rPr>
          <w:rFonts w:ascii="Times New Roman" w:hAnsi="Times New Roman"/>
          <w:sz w:val="28"/>
          <w:szCs w:val="28"/>
        </w:rPr>
        <w:t>4</w:t>
      </w:r>
      <w:r w:rsidRPr="00C07D4D">
        <w:rPr>
          <w:rFonts w:ascii="Times New Roman" w:hAnsi="Times New Roman"/>
          <w:sz w:val="28"/>
          <w:szCs w:val="28"/>
        </w:rPr>
        <w:t xml:space="preserve">.3) и комплексный (таблица </w:t>
      </w:r>
      <w:r w:rsidR="00BE5889" w:rsidRPr="00C07D4D">
        <w:rPr>
          <w:rFonts w:ascii="Times New Roman" w:hAnsi="Times New Roman"/>
          <w:sz w:val="28"/>
          <w:szCs w:val="28"/>
        </w:rPr>
        <w:t>4</w:t>
      </w:r>
      <w:r w:rsidRPr="00C07D4D">
        <w:rPr>
          <w:rFonts w:ascii="Times New Roman" w:hAnsi="Times New Roman"/>
          <w:sz w:val="28"/>
          <w:szCs w:val="28"/>
        </w:rPr>
        <w:t>.4) метод оценки качества.</w:t>
      </w:r>
    </w:p>
    <w:p w:rsidR="00F54532" w:rsidRPr="00C07D4D" w:rsidRDefault="00F5453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32" w:rsidRPr="00C07D4D" w:rsidRDefault="00F5453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Таблица </w:t>
      </w:r>
      <w:r w:rsidR="00BE5889" w:rsidRPr="00C07D4D">
        <w:rPr>
          <w:rFonts w:ascii="Times New Roman" w:hAnsi="Times New Roman"/>
          <w:sz w:val="28"/>
          <w:szCs w:val="28"/>
        </w:rPr>
        <w:t>4</w:t>
      </w:r>
      <w:r w:rsidRPr="00C07D4D">
        <w:rPr>
          <w:rFonts w:ascii="Times New Roman" w:hAnsi="Times New Roman"/>
          <w:sz w:val="28"/>
          <w:szCs w:val="28"/>
        </w:rPr>
        <w:t>.3 Дифференциальный метод определения уровня качества</w:t>
      </w:r>
      <w:r w:rsidR="00BA1F60" w:rsidRPr="00C07D4D">
        <w:rPr>
          <w:rFonts w:ascii="Times New Roman" w:hAnsi="Times New Roman"/>
          <w:sz w:val="28"/>
          <w:szCs w:val="28"/>
        </w:rPr>
        <w:t xml:space="preserve"> самосвалов</w:t>
      </w:r>
      <w:r w:rsidRPr="00C07D4D">
        <w:rPr>
          <w:rFonts w:ascii="Times New Roman" w:hAnsi="Times New Roman"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993"/>
        <w:gridCol w:w="992"/>
        <w:gridCol w:w="992"/>
        <w:gridCol w:w="992"/>
        <w:gridCol w:w="993"/>
        <w:gridCol w:w="992"/>
      </w:tblGrid>
      <w:tr w:rsidR="0085691F" w:rsidRPr="00C07D4D" w:rsidTr="00C07D4D">
        <w:tc>
          <w:tcPr>
            <w:tcW w:w="2376" w:type="dxa"/>
            <w:vMerge w:val="restart"/>
          </w:tcPr>
          <w:p w:rsidR="0085691F" w:rsidRPr="00C07D4D" w:rsidRDefault="0085691F" w:rsidP="00C07D4D">
            <w:pPr>
              <w:keepNext/>
              <w:widowControl w:val="0"/>
              <w:tabs>
                <w:tab w:val="left" w:pos="2662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1" w:type="dxa"/>
            <w:gridSpan w:val="4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Значение показателей заменяемого и</w:t>
            </w:r>
            <w:r w:rsidR="00C07D4D" w:rsidRPr="00C07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базового образцов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Ук</w:t>
            </w: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85691F" w:rsidRPr="00C07D4D" w:rsidTr="00C07D4D">
        <w:tc>
          <w:tcPr>
            <w:tcW w:w="2376" w:type="dxa"/>
            <w:vMerge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МАЗ-551605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VOL</w:t>
            </w: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V</w:t>
            </w: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O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FM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SINOTRUK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HOWO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КАМАЗ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5691F" w:rsidRPr="00C07D4D" w:rsidRDefault="00697542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МАЗ-551605</w:t>
            </w: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HOWO</w:t>
            </w: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КАМАЗ</w:t>
            </w:r>
          </w:p>
        </w:tc>
      </w:tr>
      <w:tr w:rsidR="0085691F" w:rsidRPr="00C07D4D" w:rsidTr="00C07D4D">
        <w:tc>
          <w:tcPr>
            <w:tcW w:w="2376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 xml:space="preserve"> Колёсная формула</w:t>
            </w:r>
          </w:p>
        </w:tc>
        <w:tc>
          <w:tcPr>
            <w:tcW w:w="1134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6</w:t>
            </w: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x4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6x4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6x4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6x4</w:t>
            </w: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5691F" w:rsidRPr="00C07D4D" w:rsidTr="00C07D4D">
        <w:tc>
          <w:tcPr>
            <w:tcW w:w="2376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Максимальная нагрузка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на переднюю ось, кг</w:t>
            </w:r>
          </w:p>
        </w:tc>
        <w:tc>
          <w:tcPr>
            <w:tcW w:w="1134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9000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7500</w:t>
            </w: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0.</w:t>
            </w: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vAlign w:val="center"/>
          </w:tcPr>
          <w:p w:rsidR="0085691F" w:rsidRPr="00C07D4D" w:rsidRDefault="00D37EC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0,722</w:t>
            </w:r>
          </w:p>
        </w:tc>
        <w:tc>
          <w:tcPr>
            <w:tcW w:w="992" w:type="dxa"/>
            <w:vAlign w:val="center"/>
          </w:tcPr>
          <w:p w:rsidR="0085691F" w:rsidRPr="00C07D4D" w:rsidRDefault="00D37EC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0,8</w:t>
            </w:r>
            <w:r w:rsidR="000C6274" w:rsidRPr="00C07D4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85691F" w:rsidRPr="00C07D4D" w:rsidTr="00C07D4D">
        <w:tc>
          <w:tcPr>
            <w:tcW w:w="2376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Максимальная нагрузка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на задний мост, кг</w:t>
            </w:r>
          </w:p>
        </w:tc>
        <w:tc>
          <w:tcPr>
            <w:tcW w:w="1134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26000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32000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1F" w:rsidRPr="00C07D4D" w:rsidRDefault="000C6274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26000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691F" w:rsidRPr="00C07D4D" w:rsidRDefault="000C6274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25600</w:t>
            </w: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0.8</w:t>
            </w: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:rsidR="0085691F" w:rsidRPr="00C07D4D" w:rsidRDefault="00D37EC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0,812</w:t>
            </w:r>
          </w:p>
        </w:tc>
        <w:tc>
          <w:tcPr>
            <w:tcW w:w="992" w:type="dxa"/>
            <w:vAlign w:val="center"/>
          </w:tcPr>
          <w:p w:rsidR="0085691F" w:rsidRPr="00C07D4D" w:rsidRDefault="00D37EC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85691F" w:rsidRPr="00C07D4D" w:rsidTr="00C07D4D">
        <w:tc>
          <w:tcPr>
            <w:tcW w:w="2376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Грузоподъемность, кг.</w:t>
            </w:r>
          </w:p>
        </w:tc>
        <w:tc>
          <w:tcPr>
            <w:tcW w:w="1134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18500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1F" w:rsidRPr="00C07D4D" w:rsidRDefault="000C6274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27000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691F" w:rsidRPr="00C07D4D" w:rsidRDefault="000C6274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20000</w:t>
            </w: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0.</w:t>
            </w: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992" w:type="dxa"/>
            <w:vAlign w:val="center"/>
          </w:tcPr>
          <w:p w:rsidR="0085691F" w:rsidRPr="00C07D4D" w:rsidRDefault="00D37EC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992" w:type="dxa"/>
            <w:vAlign w:val="center"/>
          </w:tcPr>
          <w:p w:rsidR="0085691F" w:rsidRPr="00C07D4D" w:rsidRDefault="000C6274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</w:t>
            </w:r>
            <w:r w:rsidR="00D37EC5" w:rsidRPr="00C07D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5691F" w:rsidRPr="00C07D4D" w:rsidTr="00C07D4D">
        <w:tc>
          <w:tcPr>
            <w:tcW w:w="2376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Объем кузова, м3</w:t>
            </w:r>
          </w:p>
        </w:tc>
        <w:tc>
          <w:tcPr>
            <w:tcW w:w="1134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1F" w:rsidRPr="00C07D4D" w:rsidRDefault="000C6274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691F" w:rsidRPr="00C07D4D" w:rsidRDefault="000C6274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0.</w:t>
            </w: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688</w:t>
            </w:r>
          </w:p>
        </w:tc>
        <w:tc>
          <w:tcPr>
            <w:tcW w:w="992" w:type="dxa"/>
            <w:vAlign w:val="center"/>
          </w:tcPr>
          <w:p w:rsidR="0085691F" w:rsidRPr="00C07D4D" w:rsidRDefault="00D37EC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1</w:t>
            </w:r>
            <w:r w:rsidR="000C6274" w:rsidRPr="00C07D4D">
              <w:rPr>
                <w:rFonts w:ascii="Times New Roman" w:hAnsi="Times New Roman"/>
                <w:sz w:val="20"/>
                <w:szCs w:val="20"/>
              </w:rPr>
              <w:t>,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  <w:vAlign w:val="center"/>
          </w:tcPr>
          <w:p w:rsidR="0085691F" w:rsidRPr="00C07D4D" w:rsidRDefault="000C6274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</w:t>
            </w:r>
            <w:r w:rsidR="00D37EC5" w:rsidRPr="00C07D4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85691F" w:rsidRPr="00C07D4D" w:rsidTr="00C07D4D">
        <w:tc>
          <w:tcPr>
            <w:tcW w:w="2376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Объём топливного бака,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л., материал бака</w:t>
            </w:r>
          </w:p>
        </w:tc>
        <w:tc>
          <w:tcPr>
            <w:tcW w:w="1134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350,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сталь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415, сталь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1F" w:rsidRPr="00C07D4D" w:rsidRDefault="000C6274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380,алюминий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5691F" w:rsidRPr="00C07D4D" w:rsidRDefault="000C6274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350,</w:t>
            </w:r>
            <w:r w:rsidR="00C07D4D"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сталь</w:t>
            </w: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0,843</w:t>
            </w:r>
          </w:p>
        </w:tc>
        <w:tc>
          <w:tcPr>
            <w:tcW w:w="992" w:type="dxa"/>
            <w:vAlign w:val="center"/>
          </w:tcPr>
          <w:p w:rsidR="0085691F" w:rsidRPr="00C07D4D" w:rsidRDefault="000C6274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0,9</w:t>
            </w:r>
            <w:r w:rsidR="00D37EC5" w:rsidRPr="00C07D4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85691F" w:rsidRPr="00C07D4D" w:rsidRDefault="00D37EC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0,843</w:t>
            </w:r>
          </w:p>
        </w:tc>
      </w:tr>
      <w:tr w:rsidR="0085691F" w:rsidRPr="00C07D4D" w:rsidTr="00C07D4D">
        <w:tc>
          <w:tcPr>
            <w:tcW w:w="2376" w:type="dxa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Модель двигателя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(европейский стандарт)</w:t>
            </w:r>
          </w:p>
        </w:tc>
        <w:tc>
          <w:tcPr>
            <w:tcW w:w="1134" w:type="dxa"/>
            <w:vAlign w:val="center"/>
          </w:tcPr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ЯМЗ-238ДЕ</w:t>
            </w:r>
          </w:p>
          <w:p w:rsidR="0085691F" w:rsidRPr="00C07D4D" w:rsidRDefault="0085691F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(Euro-1)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Volvo D13A</w:t>
            </w:r>
          </w:p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(Euro-3)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274" w:rsidRPr="00C07D4D" w:rsidRDefault="000C6274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Steyr WD615.87</w:t>
            </w:r>
          </w:p>
          <w:p w:rsidR="0085691F" w:rsidRPr="00C07D4D" w:rsidRDefault="000C6274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(Euro-2)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C6274" w:rsidRPr="00C07D4D" w:rsidRDefault="000C6274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КАМАЗ 740.51</w:t>
            </w:r>
          </w:p>
          <w:p w:rsidR="0085691F" w:rsidRPr="00C07D4D" w:rsidRDefault="000C6274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(Euro-2)</w:t>
            </w: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5691F" w:rsidRPr="00C07D4D" w:rsidRDefault="0085691F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B3365" w:rsidRPr="00C07D4D" w:rsidTr="00C07D4D">
        <w:tc>
          <w:tcPr>
            <w:tcW w:w="2376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Мощность двигателя, л.с.</w:t>
            </w:r>
          </w:p>
        </w:tc>
        <w:tc>
          <w:tcPr>
            <w:tcW w:w="1134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993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290/336/371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320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0,825</w:t>
            </w:r>
          </w:p>
        </w:tc>
        <w:tc>
          <w:tcPr>
            <w:tcW w:w="993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</w:t>
            </w:r>
            <w:r w:rsidR="00D37EC5" w:rsidRPr="00C07D4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center"/>
          </w:tcPr>
          <w:p w:rsidR="006B3365" w:rsidRPr="00C07D4D" w:rsidRDefault="00D37EC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6B3365" w:rsidRPr="00C07D4D" w:rsidTr="00C07D4D">
        <w:tc>
          <w:tcPr>
            <w:tcW w:w="2376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Расположение и число</w:t>
            </w:r>
          </w:p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цилиндров</w:t>
            </w:r>
          </w:p>
        </w:tc>
        <w:tc>
          <w:tcPr>
            <w:tcW w:w="1134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V-образное, 8</w:t>
            </w:r>
          </w:p>
        </w:tc>
        <w:tc>
          <w:tcPr>
            <w:tcW w:w="993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Рядный, 6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Рядный, 6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V-образное, 8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365" w:rsidRPr="00C07D4D" w:rsidTr="00C07D4D">
        <w:tc>
          <w:tcPr>
            <w:tcW w:w="2376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Рабочий объём, л</w:t>
            </w:r>
          </w:p>
        </w:tc>
        <w:tc>
          <w:tcPr>
            <w:tcW w:w="1134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14,86</w:t>
            </w:r>
          </w:p>
        </w:tc>
        <w:tc>
          <w:tcPr>
            <w:tcW w:w="993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9,73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11,76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1,143</w:t>
            </w:r>
          </w:p>
        </w:tc>
        <w:tc>
          <w:tcPr>
            <w:tcW w:w="993" w:type="dxa"/>
            <w:vAlign w:val="center"/>
          </w:tcPr>
          <w:p w:rsidR="006B3365" w:rsidRPr="00C07D4D" w:rsidRDefault="00D37EC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</w:t>
            </w:r>
            <w:r w:rsidR="006B3365" w:rsidRPr="00C07D4D">
              <w:rPr>
                <w:rFonts w:ascii="Times New Roman" w:hAnsi="Times New Roman"/>
                <w:sz w:val="20"/>
                <w:szCs w:val="20"/>
              </w:rPr>
              <w:t>,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748</w:t>
            </w:r>
          </w:p>
        </w:tc>
        <w:tc>
          <w:tcPr>
            <w:tcW w:w="992" w:type="dxa"/>
            <w:vAlign w:val="center"/>
          </w:tcPr>
          <w:p w:rsidR="006B3365" w:rsidRPr="00C07D4D" w:rsidRDefault="00D37EC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</w:t>
            </w:r>
            <w:r w:rsidR="006B3365" w:rsidRPr="00C07D4D">
              <w:rPr>
                <w:rFonts w:ascii="Times New Roman" w:hAnsi="Times New Roman"/>
                <w:sz w:val="20"/>
                <w:szCs w:val="20"/>
              </w:rPr>
              <w:t>,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</w:tr>
      <w:tr w:rsidR="006B3365" w:rsidRPr="00C07D4D" w:rsidTr="00C07D4D">
        <w:tc>
          <w:tcPr>
            <w:tcW w:w="2376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Модель КПП</w:t>
            </w:r>
          </w:p>
        </w:tc>
        <w:tc>
          <w:tcPr>
            <w:tcW w:w="1134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ЯМЗ-238М</w:t>
            </w:r>
          </w:p>
        </w:tc>
        <w:tc>
          <w:tcPr>
            <w:tcW w:w="993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VOLVO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ZF 5S-111GP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ZF 16S 151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365" w:rsidRPr="00C07D4D" w:rsidTr="00C07D4D">
        <w:tc>
          <w:tcPr>
            <w:tcW w:w="2376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Тип КПП</w:t>
            </w:r>
          </w:p>
        </w:tc>
        <w:tc>
          <w:tcPr>
            <w:tcW w:w="1134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механическая</w:t>
            </w:r>
          </w:p>
        </w:tc>
        <w:tc>
          <w:tcPr>
            <w:tcW w:w="993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механическая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синхронизированная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механическая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365" w:rsidRPr="00C07D4D" w:rsidTr="00C07D4D">
        <w:tc>
          <w:tcPr>
            <w:tcW w:w="2376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Ступеней КПП</w:t>
            </w:r>
          </w:p>
        </w:tc>
        <w:tc>
          <w:tcPr>
            <w:tcW w:w="1134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365" w:rsidRPr="00C07D4D" w:rsidTr="00C07D4D">
        <w:tc>
          <w:tcPr>
            <w:tcW w:w="2376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1134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80000</w:t>
            </w:r>
          </w:p>
        </w:tc>
        <w:tc>
          <w:tcPr>
            <w:tcW w:w="993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160000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69000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pStyle w:val="style5"/>
              <w:keepNext/>
              <w:widowControl w:val="0"/>
              <w:spacing w:before="0" w:beforeAutospacing="0" w:after="0" w:afterAutospacing="0"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93000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B3365" w:rsidRPr="00C07D4D" w:rsidRDefault="00D37EC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2</w:t>
            </w:r>
            <w:r w:rsidR="006B3365" w:rsidRPr="00C07D4D">
              <w:rPr>
                <w:rFonts w:ascii="Times New Roman" w:hAnsi="Times New Roman"/>
                <w:sz w:val="20"/>
                <w:szCs w:val="20"/>
              </w:rPr>
              <w:t>,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2" w:type="dxa"/>
            <w:vAlign w:val="center"/>
          </w:tcPr>
          <w:p w:rsidR="006B3365" w:rsidRPr="00C07D4D" w:rsidRDefault="006B3365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1,</w:t>
            </w:r>
            <w:r w:rsidR="00D37EC5" w:rsidRPr="00C07D4D">
              <w:rPr>
                <w:rFonts w:ascii="Times New Roman" w:hAnsi="Times New Roman"/>
                <w:sz w:val="20"/>
                <w:szCs w:val="20"/>
              </w:rPr>
              <w:t>7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0C6274" w:rsidRPr="00C07D4D" w:rsidRDefault="000C6274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32" w:rsidRPr="00C07D4D" w:rsidRDefault="00F5453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Для разъяснения дифференциального метода, уровня кач</w:t>
      </w:r>
      <w:r w:rsidR="006B3365" w:rsidRPr="00C07D4D">
        <w:rPr>
          <w:rFonts w:ascii="Times New Roman" w:hAnsi="Times New Roman"/>
          <w:sz w:val="28"/>
          <w:szCs w:val="28"/>
        </w:rPr>
        <w:t>ества форм для производства самосвалов</w:t>
      </w:r>
      <w:r w:rsidRPr="00C07D4D">
        <w:rPr>
          <w:rFonts w:ascii="Times New Roman" w:hAnsi="Times New Roman"/>
          <w:sz w:val="28"/>
          <w:szCs w:val="28"/>
        </w:rPr>
        <w:t>, пост</w:t>
      </w:r>
      <w:r w:rsidR="006B3365" w:rsidRPr="00C07D4D">
        <w:rPr>
          <w:rFonts w:ascii="Times New Roman" w:hAnsi="Times New Roman"/>
          <w:sz w:val="28"/>
          <w:szCs w:val="28"/>
        </w:rPr>
        <w:t>роим паутину качества (рисунок 4</w:t>
      </w:r>
      <w:r w:rsidRPr="00C07D4D">
        <w:rPr>
          <w:rFonts w:ascii="Times New Roman" w:hAnsi="Times New Roman"/>
          <w:sz w:val="28"/>
          <w:szCs w:val="28"/>
        </w:rPr>
        <w:t>.4).</w:t>
      </w:r>
    </w:p>
    <w:p w:rsidR="005A54F3" w:rsidRPr="00C07D4D" w:rsidRDefault="005A54F3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32" w:rsidRPr="00C07D4D" w:rsidRDefault="000C1978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</w:rPr>
        <w:pict>
          <v:shape id="_x0000_i1029" type="#_x0000_t75" style="width:300.75pt;height:226.5pt">
            <v:imagedata r:id="rId12" o:title=""/>
          </v:shape>
        </w:pict>
      </w:r>
    </w:p>
    <w:p w:rsidR="00F54532" w:rsidRPr="00C07D4D" w:rsidRDefault="00F5453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07D4D">
        <w:rPr>
          <w:rFonts w:ascii="Times New Roman" w:hAnsi="Times New Roman"/>
          <w:noProof/>
          <w:sz w:val="28"/>
          <w:szCs w:val="28"/>
        </w:rPr>
        <w:t xml:space="preserve">Рисунок </w:t>
      </w:r>
      <w:r w:rsidR="00BE5889" w:rsidRPr="00C07D4D">
        <w:rPr>
          <w:rFonts w:ascii="Times New Roman" w:hAnsi="Times New Roman"/>
          <w:noProof/>
          <w:sz w:val="28"/>
          <w:szCs w:val="28"/>
        </w:rPr>
        <w:t>4</w:t>
      </w:r>
      <w:r w:rsidRPr="00C07D4D">
        <w:rPr>
          <w:rFonts w:ascii="Times New Roman" w:hAnsi="Times New Roman"/>
          <w:noProof/>
          <w:sz w:val="28"/>
          <w:szCs w:val="28"/>
        </w:rPr>
        <w:t>.4</w:t>
      </w:r>
      <w:r w:rsidR="00C07D4D">
        <w:rPr>
          <w:rFonts w:ascii="Times New Roman" w:hAnsi="Times New Roman"/>
          <w:noProof/>
          <w:sz w:val="28"/>
          <w:szCs w:val="28"/>
        </w:rPr>
        <w:t xml:space="preserve"> </w:t>
      </w:r>
      <w:r w:rsidRPr="00C07D4D">
        <w:rPr>
          <w:rFonts w:ascii="Times New Roman" w:hAnsi="Times New Roman"/>
          <w:noProof/>
          <w:sz w:val="28"/>
          <w:szCs w:val="28"/>
        </w:rPr>
        <w:t>Паутина качества</w:t>
      </w:r>
      <w:r w:rsidR="006B3365" w:rsidRPr="00C07D4D">
        <w:rPr>
          <w:rFonts w:ascii="Times New Roman" w:hAnsi="Times New Roman"/>
          <w:noProof/>
          <w:sz w:val="28"/>
          <w:szCs w:val="28"/>
        </w:rPr>
        <w:t>,где</w:t>
      </w:r>
    </w:p>
    <w:p w:rsidR="006B3365" w:rsidRPr="00C07D4D" w:rsidRDefault="006B3365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07D4D">
        <w:rPr>
          <w:rFonts w:ascii="Times New Roman" w:hAnsi="Times New Roman"/>
          <w:noProof/>
          <w:sz w:val="28"/>
          <w:szCs w:val="28"/>
        </w:rPr>
        <w:t>1-</w:t>
      </w:r>
      <w:r w:rsidRPr="00C07D4D">
        <w:rPr>
          <w:rFonts w:ascii="Times New Roman" w:hAnsi="Times New Roman"/>
          <w:noProof/>
          <w:sz w:val="28"/>
          <w:szCs w:val="28"/>
          <w:lang w:val="en-US"/>
        </w:rPr>
        <w:t>Volvo</w:t>
      </w:r>
      <w:r w:rsidRPr="00C07D4D">
        <w:rPr>
          <w:rFonts w:ascii="Times New Roman" w:hAnsi="Times New Roman"/>
          <w:noProof/>
          <w:sz w:val="28"/>
          <w:szCs w:val="28"/>
        </w:rPr>
        <w:t xml:space="preserve"> </w:t>
      </w:r>
      <w:r w:rsidRPr="00C07D4D">
        <w:rPr>
          <w:rFonts w:ascii="Times New Roman" w:hAnsi="Times New Roman"/>
          <w:noProof/>
          <w:sz w:val="28"/>
          <w:szCs w:val="28"/>
          <w:lang w:val="en-US"/>
        </w:rPr>
        <w:t>FM</w:t>
      </w:r>
    </w:p>
    <w:p w:rsidR="006B3365" w:rsidRDefault="006B3365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07D4D">
        <w:rPr>
          <w:rFonts w:ascii="Times New Roman" w:hAnsi="Times New Roman"/>
          <w:noProof/>
          <w:sz w:val="28"/>
          <w:szCs w:val="28"/>
          <w:lang w:val="en-US"/>
        </w:rPr>
        <w:t>2-</w:t>
      </w:r>
      <w:r w:rsidRPr="00C07D4D">
        <w:rPr>
          <w:rFonts w:ascii="Times New Roman" w:hAnsi="Times New Roman"/>
          <w:noProof/>
          <w:sz w:val="28"/>
          <w:szCs w:val="28"/>
        </w:rPr>
        <w:t>МАЗ-551605</w:t>
      </w:r>
    </w:p>
    <w:p w:rsidR="00697542" w:rsidRPr="00C07D4D" w:rsidRDefault="00C07D4D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0C1978">
        <w:rPr>
          <w:rFonts w:ascii="Times New Roman" w:hAnsi="Times New Roman"/>
          <w:noProof/>
          <w:sz w:val="28"/>
          <w:szCs w:val="28"/>
        </w:rPr>
        <w:pict>
          <v:shape id="_x0000_i1030" type="#_x0000_t75" style="width:285.75pt;height:206.25pt">
            <v:imagedata r:id="rId13" o:title=""/>
          </v:shape>
        </w:pict>
      </w:r>
    </w:p>
    <w:p w:rsidR="00697542" w:rsidRPr="00C07D4D" w:rsidRDefault="0069754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07D4D">
        <w:rPr>
          <w:rFonts w:ascii="Times New Roman" w:hAnsi="Times New Roman"/>
          <w:noProof/>
          <w:sz w:val="28"/>
          <w:szCs w:val="28"/>
        </w:rPr>
        <w:t>Рисунок 4.5</w:t>
      </w:r>
      <w:r w:rsidR="00C07D4D">
        <w:rPr>
          <w:rFonts w:ascii="Times New Roman" w:hAnsi="Times New Roman"/>
          <w:noProof/>
          <w:sz w:val="28"/>
          <w:szCs w:val="28"/>
        </w:rPr>
        <w:t xml:space="preserve"> </w:t>
      </w:r>
      <w:r w:rsidRPr="00C07D4D">
        <w:rPr>
          <w:rFonts w:ascii="Times New Roman" w:hAnsi="Times New Roman"/>
          <w:noProof/>
          <w:sz w:val="28"/>
          <w:szCs w:val="28"/>
        </w:rPr>
        <w:t>Паутина качества,где</w:t>
      </w:r>
    </w:p>
    <w:p w:rsidR="006B3365" w:rsidRPr="00C07D4D" w:rsidRDefault="0069754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1-</w:t>
      </w:r>
      <w:r w:rsidRPr="00C07D4D">
        <w:rPr>
          <w:rFonts w:ascii="Times New Roman" w:hAnsi="Times New Roman"/>
          <w:sz w:val="28"/>
          <w:szCs w:val="28"/>
          <w:lang w:val="en-US"/>
        </w:rPr>
        <w:t>Volvo</w:t>
      </w:r>
      <w:r w:rsidRP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  <w:lang w:val="en-US"/>
        </w:rPr>
        <w:t>FM</w:t>
      </w:r>
    </w:p>
    <w:p w:rsidR="00697542" w:rsidRPr="00C07D4D" w:rsidRDefault="0069754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7D4D">
        <w:rPr>
          <w:rFonts w:ascii="Times New Roman" w:hAnsi="Times New Roman"/>
          <w:sz w:val="28"/>
          <w:szCs w:val="28"/>
        </w:rPr>
        <w:t>2-</w:t>
      </w:r>
      <w:r w:rsidRPr="00C07D4D">
        <w:rPr>
          <w:rFonts w:ascii="Times New Roman" w:hAnsi="Times New Roman"/>
          <w:sz w:val="28"/>
          <w:szCs w:val="28"/>
          <w:lang w:val="en-US"/>
        </w:rPr>
        <w:t>Sinotruk</w:t>
      </w:r>
      <w:r w:rsidRPr="00C07D4D">
        <w:rPr>
          <w:rFonts w:ascii="Times New Roman" w:hAnsi="Times New Roman"/>
          <w:sz w:val="28"/>
          <w:szCs w:val="28"/>
        </w:rPr>
        <w:t>,</w:t>
      </w:r>
      <w:r w:rsidRPr="00C07D4D">
        <w:rPr>
          <w:rFonts w:ascii="Times New Roman" w:hAnsi="Times New Roman"/>
          <w:sz w:val="28"/>
          <w:szCs w:val="28"/>
          <w:lang w:val="en-US"/>
        </w:rPr>
        <w:t>Howo</w:t>
      </w:r>
    </w:p>
    <w:p w:rsidR="00697542" w:rsidRPr="00C07D4D" w:rsidRDefault="0069754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542" w:rsidRPr="00C07D4D" w:rsidRDefault="000C1978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245.25pt;height:202.5pt">
            <v:imagedata r:id="rId14" o:title=""/>
          </v:shape>
        </w:pict>
      </w:r>
    </w:p>
    <w:p w:rsidR="00697542" w:rsidRPr="00C07D4D" w:rsidRDefault="0069754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07D4D">
        <w:rPr>
          <w:rFonts w:ascii="Times New Roman" w:hAnsi="Times New Roman"/>
          <w:noProof/>
          <w:sz w:val="28"/>
          <w:szCs w:val="28"/>
        </w:rPr>
        <w:t>Рисунок 4.6</w:t>
      </w:r>
      <w:r w:rsidR="00C07D4D">
        <w:rPr>
          <w:rFonts w:ascii="Times New Roman" w:hAnsi="Times New Roman"/>
          <w:noProof/>
          <w:sz w:val="28"/>
          <w:szCs w:val="28"/>
        </w:rPr>
        <w:t xml:space="preserve"> </w:t>
      </w:r>
      <w:r w:rsidRPr="00C07D4D">
        <w:rPr>
          <w:rFonts w:ascii="Times New Roman" w:hAnsi="Times New Roman"/>
          <w:noProof/>
          <w:sz w:val="28"/>
          <w:szCs w:val="28"/>
        </w:rPr>
        <w:t>Паутина качества,где</w:t>
      </w:r>
    </w:p>
    <w:p w:rsidR="00F54532" w:rsidRPr="00C07D4D" w:rsidRDefault="0069754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1-</w:t>
      </w:r>
      <w:r w:rsidRPr="00C07D4D">
        <w:rPr>
          <w:rFonts w:ascii="Times New Roman" w:hAnsi="Times New Roman"/>
          <w:sz w:val="28"/>
          <w:szCs w:val="28"/>
          <w:lang w:val="en-US"/>
        </w:rPr>
        <w:t>Volvo</w:t>
      </w:r>
      <w:r w:rsidRP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  <w:lang w:val="en-US"/>
        </w:rPr>
        <w:t>FM</w:t>
      </w:r>
    </w:p>
    <w:p w:rsidR="00697542" w:rsidRPr="00C07D4D" w:rsidRDefault="0069754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2-КАМАЗ 6520</w:t>
      </w:r>
    </w:p>
    <w:p w:rsidR="00C07D4D" w:rsidRDefault="00C07D4D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8D1" w:rsidRPr="00C07D4D" w:rsidRDefault="005A54F3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По паути</w:t>
      </w:r>
      <w:r w:rsidR="00697542" w:rsidRPr="00C07D4D">
        <w:rPr>
          <w:rFonts w:ascii="Times New Roman" w:hAnsi="Times New Roman"/>
          <w:sz w:val="28"/>
          <w:szCs w:val="28"/>
        </w:rPr>
        <w:t>нам</w:t>
      </w:r>
      <w:r w:rsidRPr="00C07D4D">
        <w:rPr>
          <w:rFonts w:ascii="Times New Roman" w:hAnsi="Times New Roman"/>
          <w:sz w:val="28"/>
          <w:szCs w:val="28"/>
        </w:rPr>
        <w:t xml:space="preserve"> качества наглядно видно,</w:t>
      </w:r>
      <w:r w:rsidR="00793E76" w:rsidRPr="00C07D4D">
        <w:rPr>
          <w:rFonts w:ascii="Times New Roman" w:hAnsi="Times New Roman"/>
          <w:sz w:val="28"/>
          <w:szCs w:val="28"/>
        </w:rPr>
        <w:t xml:space="preserve"> что оцениваемый самосвал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793E76" w:rsidRPr="00C07D4D">
        <w:rPr>
          <w:rFonts w:ascii="Times New Roman" w:hAnsi="Times New Roman"/>
          <w:sz w:val="28"/>
          <w:szCs w:val="28"/>
        </w:rPr>
        <w:t>МАЗ-551605</w:t>
      </w:r>
      <w:r w:rsidR="00793E76" w:rsidRPr="00C07D4D">
        <w:rPr>
          <w:rFonts w:ascii="Times New Roman" w:hAnsi="Times New Roman"/>
          <w:sz w:val="28"/>
          <w:szCs w:val="20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 xml:space="preserve">уступает </w:t>
      </w:r>
      <w:r w:rsidR="00793E76" w:rsidRPr="00C07D4D">
        <w:rPr>
          <w:rFonts w:ascii="Times New Roman" w:hAnsi="Times New Roman"/>
          <w:sz w:val="28"/>
          <w:szCs w:val="28"/>
        </w:rPr>
        <w:t>эталон</w:t>
      </w:r>
      <w:r w:rsidR="002078D1" w:rsidRPr="00C07D4D">
        <w:rPr>
          <w:rFonts w:ascii="Times New Roman" w:hAnsi="Times New Roman"/>
          <w:sz w:val="28"/>
          <w:szCs w:val="28"/>
        </w:rPr>
        <w:t>у</w:t>
      </w:r>
      <w:r w:rsidR="00793E76" w:rsidRPr="00C07D4D">
        <w:rPr>
          <w:rFonts w:ascii="Times New Roman" w:hAnsi="Times New Roman"/>
          <w:sz w:val="28"/>
          <w:szCs w:val="28"/>
        </w:rPr>
        <w:t xml:space="preserve"> </w:t>
      </w:r>
      <w:r w:rsidR="00793E76" w:rsidRPr="00C07D4D">
        <w:rPr>
          <w:rFonts w:ascii="Times New Roman" w:hAnsi="Times New Roman"/>
          <w:sz w:val="28"/>
          <w:szCs w:val="28"/>
          <w:lang w:val="en-US"/>
        </w:rPr>
        <w:t>Volvo</w:t>
      </w:r>
      <w:r w:rsidR="00793E76" w:rsidRPr="00C07D4D">
        <w:rPr>
          <w:rFonts w:ascii="Times New Roman" w:hAnsi="Times New Roman"/>
          <w:sz w:val="28"/>
          <w:szCs w:val="28"/>
        </w:rPr>
        <w:t xml:space="preserve"> </w:t>
      </w:r>
      <w:r w:rsidR="00793E76" w:rsidRPr="00C07D4D">
        <w:rPr>
          <w:rFonts w:ascii="Times New Roman" w:hAnsi="Times New Roman"/>
          <w:sz w:val="28"/>
          <w:szCs w:val="28"/>
          <w:lang w:val="en-US"/>
        </w:rPr>
        <w:t>FM</w:t>
      </w:r>
      <w:r w:rsidRPr="00C07D4D">
        <w:rPr>
          <w:rFonts w:ascii="Times New Roman" w:hAnsi="Times New Roman"/>
          <w:sz w:val="28"/>
          <w:szCs w:val="28"/>
        </w:rPr>
        <w:t xml:space="preserve"> по</w:t>
      </w:r>
      <w:r w:rsidR="00793E76" w:rsidRPr="00C07D4D">
        <w:rPr>
          <w:rFonts w:ascii="Times New Roman" w:hAnsi="Times New Roman"/>
          <w:sz w:val="28"/>
          <w:szCs w:val="28"/>
        </w:rPr>
        <w:t>чти по всем</w:t>
      </w:r>
      <w:r w:rsidRPr="00C07D4D">
        <w:rPr>
          <w:rFonts w:ascii="Times New Roman" w:hAnsi="Times New Roman"/>
          <w:sz w:val="28"/>
          <w:szCs w:val="28"/>
        </w:rPr>
        <w:t xml:space="preserve"> показателям</w:t>
      </w:r>
      <w:r w:rsidR="002078D1" w:rsidRPr="00C07D4D">
        <w:rPr>
          <w:rFonts w:ascii="Times New Roman" w:hAnsi="Times New Roman"/>
          <w:sz w:val="28"/>
          <w:szCs w:val="28"/>
        </w:rPr>
        <w:t>.</w:t>
      </w:r>
    </w:p>
    <w:p w:rsidR="005A54F3" w:rsidRPr="00C07D4D" w:rsidRDefault="005A54F3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Комплексный метод определения уровня качества заключается в определении значимости или веса каждого из показателей в общем уровне качества сравниваемых образцов. При этом составляется специальная матрица. По вертикали и по горизонтали записываются названия показателей (или нумеруются) так, чтобы они совпадали между собой на пересечении строк и столбцов. В местах их пересечения ставим 1. Затем, начиная с первого показателя, начинаем определять большую или меньшую значимость данного показателя по отношению ко всем остальным по шкале 3, 5, 7 или 9. Если данный показатель более значим, чем другой, то напротив него ставим одну из цифр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 xml:space="preserve">3, 5, 7 или 9, а напротив другого ставим, соответственно, 1/3, 1/5, 1/7 или 1/9. Матрица автоматически рассчитывает вес показателей. </w:t>
      </w:r>
    </w:p>
    <w:p w:rsidR="005A54F3" w:rsidRPr="00C07D4D" w:rsidRDefault="005A54F3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Затем по формуле </w:t>
      </w:r>
      <w:r w:rsidR="00BE5889" w:rsidRPr="00C07D4D">
        <w:rPr>
          <w:rFonts w:ascii="Times New Roman" w:hAnsi="Times New Roman"/>
          <w:sz w:val="28"/>
          <w:szCs w:val="28"/>
        </w:rPr>
        <w:t>4</w:t>
      </w:r>
      <w:r w:rsidRPr="00C07D4D">
        <w:rPr>
          <w:rFonts w:ascii="Times New Roman" w:hAnsi="Times New Roman"/>
          <w:sz w:val="28"/>
          <w:szCs w:val="28"/>
        </w:rPr>
        <w:t xml:space="preserve">.1 определяем показатель </w:t>
      </w:r>
      <w:r w:rsidRPr="00C07D4D">
        <w:rPr>
          <w:rFonts w:ascii="Times New Roman" w:hAnsi="Times New Roman"/>
          <w:sz w:val="28"/>
          <w:szCs w:val="28"/>
          <w:lang w:val="en-US"/>
        </w:rPr>
        <w:t>Y</w:t>
      </w:r>
      <w:r w:rsidRPr="00C07D4D">
        <w:rPr>
          <w:rFonts w:ascii="Times New Roman" w:hAnsi="Times New Roman"/>
          <w:sz w:val="28"/>
          <w:szCs w:val="28"/>
        </w:rPr>
        <w:t xml:space="preserve">. </w:t>
      </w:r>
    </w:p>
    <w:p w:rsidR="00F54532" w:rsidRPr="00C07D4D" w:rsidRDefault="00F54532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4F3" w:rsidRPr="00C07D4D" w:rsidRDefault="000C1978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96pt;height:40.5pt">
            <v:imagedata r:id="rId15" o:title=""/>
          </v:shape>
        </w:pic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5A54F3" w:rsidRPr="00C07D4D">
        <w:rPr>
          <w:rFonts w:ascii="Times New Roman" w:hAnsi="Times New Roman"/>
          <w:sz w:val="28"/>
          <w:szCs w:val="28"/>
        </w:rPr>
        <w:t>(</w:t>
      </w:r>
      <w:r w:rsidR="00BE5889" w:rsidRPr="00C07D4D">
        <w:rPr>
          <w:rFonts w:ascii="Times New Roman" w:hAnsi="Times New Roman"/>
          <w:sz w:val="28"/>
          <w:szCs w:val="28"/>
        </w:rPr>
        <w:t>4</w:t>
      </w:r>
      <w:r w:rsidR="002078D1" w:rsidRPr="00C07D4D">
        <w:rPr>
          <w:rFonts w:ascii="Times New Roman" w:hAnsi="Times New Roman"/>
          <w:sz w:val="28"/>
          <w:szCs w:val="28"/>
        </w:rPr>
        <w:t>.2</w:t>
      </w:r>
      <w:r w:rsidR="005A54F3" w:rsidRPr="00C07D4D">
        <w:rPr>
          <w:rFonts w:ascii="Times New Roman" w:hAnsi="Times New Roman"/>
          <w:sz w:val="28"/>
          <w:szCs w:val="28"/>
        </w:rPr>
        <w:t>)</w:t>
      </w:r>
    </w:p>
    <w:p w:rsidR="00F54532" w:rsidRPr="00C07D4D" w:rsidRDefault="00F5453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4532" w:rsidRPr="00C07D4D" w:rsidRDefault="00F5453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где </w:t>
      </w:r>
      <w:r w:rsidRPr="00C07D4D">
        <w:rPr>
          <w:rFonts w:ascii="Times New Roman" w:hAnsi="Times New Roman"/>
          <w:sz w:val="28"/>
          <w:szCs w:val="28"/>
          <w:lang w:val="en-US"/>
        </w:rPr>
        <w:t>m</w:t>
      </w:r>
      <w:r w:rsidRPr="00C07D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07D4D">
        <w:rPr>
          <w:rFonts w:ascii="Times New Roman" w:hAnsi="Times New Roman"/>
          <w:sz w:val="28"/>
          <w:szCs w:val="28"/>
        </w:rPr>
        <w:t>- значимость или вес показателей</w:t>
      </w:r>
    </w:p>
    <w:p w:rsidR="00F54532" w:rsidRPr="00C07D4D" w:rsidRDefault="00F5453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Р</w:t>
      </w:r>
      <w:r w:rsidRPr="00C07D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07D4D">
        <w:rPr>
          <w:rFonts w:ascii="Times New Roman" w:hAnsi="Times New Roman"/>
          <w:sz w:val="28"/>
          <w:szCs w:val="28"/>
        </w:rPr>
        <w:t>- значение показателя</w:t>
      </w:r>
    </w:p>
    <w:p w:rsidR="005A54F3" w:rsidRPr="00C07D4D" w:rsidRDefault="005A54F3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Результаты расчетов представлены в табл. </w:t>
      </w:r>
      <w:r w:rsidR="00BE5889" w:rsidRPr="00C07D4D">
        <w:rPr>
          <w:rFonts w:ascii="Times New Roman" w:hAnsi="Times New Roman"/>
          <w:sz w:val="28"/>
          <w:szCs w:val="28"/>
        </w:rPr>
        <w:t>4</w:t>
      </w:r>
      <w:r w:rsidRPr="00C07D4D">
        <w:rPr>
          <w:rFonts w:ascii="Times New Roman" w:hAnsi="Times New Roman"/>
          <w:sz w:val="28"/>
          <w:szCs w:val="28"/>
        </w:rPr>
        <w:t>.4.</w:t>
      </w:r>
    </w:p>
    <w:p w:rsidR="00F15FFE" w:rsidRPr="00C07D4D" w:rsidRDefault="00F15FFE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4F3" w:rsidRPr="00C07D4D" w:rsidRDefault="005A54F3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Таблица </w:t>
      </w:r>
      <w:r w:rsidR="00BE5889" w:rsidRPr="00C07D4D">
        <w:rPr>
          <w:rFonts w:ascii="Times New Roman" w:hAnsi="Times New Roman"/>
          <w:sz w:val="28"/>
          <w:szCs w:val="28"/>
        </w:rPr>
        <w:t>4</w:t>
      </w:r>
      <w:r w:rsidRPr="00C07D4D">
        <w:rPr>
          <w:rFonts w:ascii="Times New Roman" w:hAnsi="Times New Roman"/>
          <w:sz w:val="28"/>
          <w:szCs w:val="28"/>
        </w:rPr>
        <w:t>.</w:t>
      </w:r>
      <w:r w:rsidR="00BE5889" w:rsidRPr="00C07D4D">
        <w:rPr>
          <w:rFonts w:ascii="Times New Roman" w:hAnsi="Times New Roman"/>
          <w:sz w:val="28"/>
          <w:szCs w:val="28"/>
        </w:rPr>
        <w:t>4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Комплексный метод</w:t>
      </w:r>
      <w:r w:rsidR="00F15FFE" w:rsidRP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 xml:space="preserve">определения уровня качества </w:t>
      </w:r>
      <w:r w:rsidR="00793E76" w:rsidRPr="00C07D4D">
        <w:rPr>
          <w:rFonts w:ascii="Times New Roman" w:hAnsi="Times New Roman"/>
          <w:sz w:val="28"/>
          <w:szCs w:val="28"/>
        </w:rPr>
        <w:t>самосвалов</w:t>
      </w:r>
    </w:p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"/>
        <w:gridCol w:w="1057"/>
        <w:gridCol w:w="982"/>
        <w:gridCol w:w="870"/>
        <w:gridCol w:w="1025"/>
        <w:gridCol w:w="1603"/>
        <w:gridCol w:w="1231"/>
        <w:gridCol w:w="709"/>
        <w:gridCol w:w="851"/>
        <w:gridCol w:w="866"/>
      </w:tblGrid>
      <w:tr w:rsidR="00C07D4D" w:rsidRPr="00C07D4D" w:rsidTr="00C07D4D">
        <w:trPr>
          <w:trHeight w:val="69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 w:rsidR="00C07D4D" w:rsidRPr="00C07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</w:rPr>
              <w:t>Рабочий объём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</w:rPr>
              <w:t>Объем кузова, м3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</w:rPr>
              <w:t>Грузоподъемность, кг.</w:t>
            </w: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</w:rPr>
              <w:t>Максимальная нагрузка</w:t>
            </w:r>
          </w:p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</w:rPr>
              <w:t>на переднюю ось, кг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Мощность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а(i)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m(i)</w:t>
            </w:r>
          </w:p>
        </w:tc>
      </w:tr>
      <w:tr w:rsidR="00C07D4D" w:rsidRPr="00C07D4D" w:rsidTr="00C07D4D">
        <w:trPr>
          <w:trHeight w:val="43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</w:rPr>
              <w:t>Рабочий объём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0,302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0,02739</w:t>
            </w:r>
          </w:p>
        </w:tc>
      </w:tr>
      <w:tr w:rsidR="00C07D4D" w:rsidRPr="00C07D4D" w:rsidTr="00C07D4D">
        <w:trPr>
          <w:trHeight w:val="9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</w:rPr>
              <w:t>Объем кузова, м3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1,913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0,17351</w:t>
            </w:r>
          </w:p>
        </w:tc>
      </w:tr>
      <w:tr w:rsidR="00C07D4D" w:rsidRPr="00C07D4D" w:rsidTr="00C07D4D">
        <w:trPr>
          <w:trHeight w:val="68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</w:rPr>
              <w:t>Грузоподъемность, кг.</w:t>
            </w: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2,759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0,25025</w:t>
            </w:r>
          </w:p>
        </w:tc>
      </w:tr>
      <w:tr w:rsidR="00C07D4D" w:rsidRPr="00C07D4D" w:rsidTr="00C07D4D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sz w:val="20"/>
                <w:szCs w:val="20"/>
              </w:rPr>
              <w:t>Максимальная нагрузка на переднюю ось,кг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0,</w:t>
            </w: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0,02313</w:t>
            </w:r>
          </w:p>
        </w:tc>
      </w:tr>
      <w:tr w:rsidR="00C07D4D" w:rsidRPr="00C07D4D" w:rsidTr="00C07D4D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Мощность двигателя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</w:t>
            </w: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0,664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0,06023</w:t>
            </w:r>
          </w:p>
        </w:tc>
      </w:tr>
      <w:tr w:rsidR="00C07D4D" w:rsidRPr="00C07D4D" w:rsidTr="00C07D4D">
        <w:trPr>
          <w:trHeight w:val="67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5,132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D4D">
              <w:rPr>
                <w:rFonts w:ascii="Times New Roman" w:hAnsi="Times New Roman"/>
                <w:b/>
                <w:bCs/>
                <w:sz w:val="20"/>
                <w:szCs w:val="20"/>
              </w:rPr>
              <w:t>0,46549</w:t>
            </w:r>
          </w:p>
        </w:tc>
      </w:tr>
      <w:tr w:rsidR="00C07D4D" w:rsidRPr="00C07D4D" w:rsidTr="00C07D4D">
        <w:trPr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8D1" w:rsidRPr="00C07D4D" w:rsidRDefault="00C07D4D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8D1" w:rsidRPr="00C07D4D" w:rsidRDefault="00C07D4D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8D1" w:rsidRPr="00C07D4D" w:rsidRDefault="00C07D4D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8D1" w:rsidRPr="00C07D4D" w:rsidRDefault="00C07D4D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8D1" w:rsidRPr="00C07D4D" w:rsidRDefault="00C07D4D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8D1" w:rsidRPr="00C07D4D" w:rsidRDefault="00C07D4D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8851,90803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78D1" w:rsidRPr="00C07D4D" w:rsidRDefault="002078D1" w:rsidP="00C07D4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7D4D" w:rsidRDefault="00C07D4D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FFE" w:rsidRPr="00C07D4D" w:rsidRDefault="002078D1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Из таблицы 4.4 видно что МАЗ-551605 уступает взятому за эталон </w:t>
      </w:r>
      <w:r w:rsidRPr="00C07D4D">
        <w:rPr>
          <w:rFonts w:ascii="Times New Roman" w:hAnsi="Times New Roman"/>
          <w:sz w:val="28"/>
          <w:szCs w:val="28"/>
          <w:lang w:val="en-US"/>
        </w:rPr>
        <w:t>VOLVO</w:t>
      </w:r>
      <w:r w:rsidRP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  <w:lang w:val="en-US"/>
        </w:rPr>
        <w:t>FM</w:t>
      </w:r>
      <w:r w:rsidRPr="00C07D4D">
        <w:rPr>
          <w:rFonts w:ascii="Times New Roman" w:hAnsi="Times New Roman"/>
          <w:sz w:val="28"/>
          <w:szCs w:val="28"/>
        </w:rPr>
        <w:t xml:space="preserve"> по всем экспертным оценкам.</w:t>
      </w:r>
    </w:p>
    <w:p w:rsidR="003F12B6" w:rsidRPr="00C07D4D" w:rsidRDefault="003F12B6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59EF" w:rsidRPr="00C07D4D" w:rsidRDefault="00E44D9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b/>
          <w:sz w:val="28"/>
          <w:szCs w:val="28"/>
        </w:rPr>
        <w:t>5</w:t>
      </w:r>
      <w:r w:rsidR="00B259EF" w:rsidRPr="00C07D4D">
        <w:rPr>
          <w:rFonts w:ascii="Times New Roman" w:hAnsi="Times New Roman"/>
          <w:b/>
          <w:sz w:val="28"/>
          <w:szCs w:val="28"/>
        </w:rPr>
        <w:t>.План маркетинга</w:t>
      </w:r>
    </w:p>
    <w:p w:rsidR="00C07D4D" w:rsidRDefault="00C07D4D" w:rsidP="00C07D4D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59EF" w:rsidRPr="00C07D4D" w:rsidRDefault="002078D1" w:rsidP="00C07D4D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Стратегия маркетинга ОАО «МАЗ»</w:t>
      </w:r>
      <w:r w:rsidR="00B132B9" w:rsidRPr="00C07D4D">
        <w:rPr>
          <w:rFonts w:ascii="Times New Roman" w:hAnsi="Times New Roman"/>
          <w:sz w:val="28"/>
          <w:szCs w:val="28"/>
        </w:rPr>
        <w:t xml:space="preserve"> направлена на увеличение рынков сбыта в Российской Федерации, в странах Южной Америки, Азии</w:t>
      </w:r>
      <w:r w:rsidR="00B259EF" w:rsidRPr="00C07D4D">
        <w:rPr>
          <w:rFonts w:ascii="Times New Roman" w:hAnsi="Times New Roman"/>
          <w:sz w:val="28"/>
          <w:szCs w:val="28"/>
        </w:rPr>
        <w:t>.</w:t>
      </w:r>
    </w:p>
    <w:p w:rsidR="00B132B9" w:rsidRPr="00C07D4D" w:rsidRDefault="00B132B9" w:rsidP="00C07D4D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Благодаря сложившемуся благоприятному политическому климату между нашей страной и Венесуэлой существует хорошая вероятность увеличения рынков сбыта , а также расширение торговли с такими государствами как Бразилия и Аргентина.</w:t>
      </w:r>
    </w:p>
    <w:p w:rsidR="00B259EF" w:rsidRPr="00C07D4D" w:rsidRDefault="00B132B9" w:rsidP="00C07D4D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Завод МАЗ постоянно расширяет линейку моделей самосвалов и борется за качество выпускаемой продукции.</w:t>
      </w:r>
    </w:p>
    <w:p w:rsidR="00B132B9" w:rsidRPr="00C07D4D" w:rsidRDefault="00B132B9" w:rsidP="00C07D4D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Сложившаяся конъюнктура рынка требует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введение инновации в технологические процессы, а также введение новых методов планирования производства и оценки качества выпускаемой продукции.</w:t>
      </w:r>
    </w:p>
    <w:p w:rsidR="00B132B9" w:rsidRPr="00C07D4D" w:rsidRDefault="00B132B9" w:rsidP="00C07D4D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Нужно сохранить уже имеющиеся рынки сбыта, достигать это можно путём улучшения условий продаж, качества и сохранности прав заказчика. </w:t>
      </w:r>
    </w:p>
    <w:p w:rsidR="00B132B9" w:rsidRPr="00C07D4D" w:rsidRDefault="004712A2" w:rsidP="00C07D4D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Вследствие</w:t>
      </w:r>
      <w:r w:rsidR="00B132B9" w:rsidRPr="00C07D4D">
        <w:rPr>
          <w:rFonts w:ascii="Times New Roman" w:hAnsi="Times New Roman"/>
          <w:sz w:val="28"/>
          <w:szCs w:val="28"/>
        </w:rPr>
        <w:t xml:space="preserve"> экономического кризиса у заказчика стало меньше денег для покупки дорогостоящей техники и поэтому можно </w:t>
      </w:r>
      <w:r w:rsidR="001B0CF0" w:rsidRPr="00C07D4D">
        <w:rPr>
          <w:rFonts w:ascii="Times New Roman" w:hAnsi="Times New Roman"/>
          <w:sz w:val="28"/>
          <w:szCs w:val="28"/>
        </w:rPr>
        <w:t>вследствие</w:t>
      </w:r>
      <w:r w:rsidRPr="00C07D4D">
        <w:rPr>
          <w:rFonts w:ascii="Times New Roman" w:hAnsi="Times New Roman"/>
          <w:sz w:val="28"/>
          <w:szCs w:val="28"/>
        </w:rPr>
        <w:t xml:space="preserve"> меньшей стоимости заинтересовать европейского покупателя, но для этого нужно принять ряд норм и показателей качества которые нужны, чтобы успешно торговать на рынках Евросоюза.</w:t>
      </w:r>
    </w:p>
    <w:p w:rsidR="004712A2" w:rsidRPr="00C07D4D" w:rsidRDefault="004712A2" w:rsidP="00C07D4D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Необходимо провести лизинговую компанию с целью разгрузки складов и одновременно провести хорошую, репрезентативную рекламную компанию, которая бы обеспечила продвижение товара на перспективные рынки.</w:t>
      </w:r>
    </w:p>
    <w:p w:rsidR="004712A2" w:rsidRPr="00C07D4D" w:rsidRDefault="004712A2" w:rsidP="00C07D4D">
      <w:pPr>
        <w:pStyle w:val="a3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Привести самосвалы к хорошему </w:t>
      </w:r>
      <w:r w:rsidR="002078D1" w:rsidRPr="00C07D4D">
        <w:rPr>
          <w:rFonts w:ascii="Times New Roman" w:hAnsi="Times New Roman"/>
          <w:sz w:val="28"/>
          <w:szCs w:val="28"/>
        </w:rPr>
        <w:t>внешнему</w:t>
      </w:r>
      <w:r w:rsidRPr="00C07D4D">
        <w:rPr>
          <w:rFonts w:ascii="Times New Roman" w:hAnsi="Times New Roman"/>
          <w:sz w:val="28"/>
          <w:szCs w:val="28"/>
        </w:rPr>
        <w:t xml:space="preserve"> виду засчёт улучшения качества обработки металла, увеличения вклада дизайнеров в работу над проектами.</w:t>
      </w:r>
    </w:p>
    <w:p w:rsidR="001A5E7E" w:rsidRPr="00C07D4D" w:rsidRDefault="001A5E7E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2C1" w:rsidRPr="00C07D4D" w:rsidRDefault="002F49C3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b/>
          <w:sz w:val="28"/>
          <w:szCs w:val="28"/>
        </w:rPr>
        <w:t>6</w:t>
      </w:r>
      <w:r w:rsidR="00F652C1" w:rsidRPr="00C07D4D">
        <w:rPr>
          <w:rFonts w:ascii="Times New Roman" w:hAnsi="Times New Roman"/>
          <w:b/>
          <w:sz w:val="28"/>
          <w:szCs w:val="28"/>
        </w:rPr>
        <w:t>. Анализ рисков</w:t>
      </w:r>
    </w:p>
    <w:p w:rsidR="00C07D4D" w:rsidRDefault="00C07D4D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D92" w:rsidRPr="00C07D4D" w:rsidRDefault="00E44D9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Инвестиционная деятельность имеет определенные риски, особенно в ситуации экономического кризиса.</w:t>
      </w:r>
      <w:r w:rsidR="00931F1D" w:rsidRPr="00C07D4D">
        <w:rPr>
          <w:rFonts w:ascii="Times New Roman" w:hAnsi="Times New Roman"/>
          <w:sz w:val="28"/>
          <w:szCs w:val="28"/>
        </w:rPr>
        <w:t>Такие риски могут быть связаны с уменьшением спроса на продукцию, ухудшением политической ситуации.</w:t>
      </w:r>
      <w:r w:rsidRPr="00C07D4D">
        <w:rPr>
          <w:rFonts w:ascii="Times New Roman" w:hAnsi="Times New Roman"/>
          <w:sz w:val="28"/>
          <w:szCs w:val="28"/>
        </w:rPr>
        <w:t xml:space="preserve"> </w:t>
      </w:r>
      <w:r w:rsidR="00931F1D" w:rsidRPr="00C07D4D">
        <w:rPr>
          <w:rFonts w:ascii="Times New Roman" w:hAnsi="Times New Roman"/>
          <w:sz w:val="28"/>
          <w:szCs w:val="28"/>
        </w:rPr>
        <w:t xml:space="preserve">Выделяем группы рисков представленные </w:t>
      </w:r>
      <w:r w:rsidRPr="00C07D4D">
        <w:rPr>
          <w:rFonts w:ascii="Times New Roman" w:hAnsi="Times New Roman"/>
          <w:sz w:val="28"/>
          <w:szCs w:val="28"/>
        </w:rPr>
        <w:t xml:space="preserve">в таблице </w:t>
      </w:r>
      <w:r w:rsidR="00BE5889" w:rsidRPr="00C07D4D">
        <w:rPr>
          <w:rFonts w:ascii="Times New Roman" w:hAnsi="Times New Roman"/>
          <w:sz w:val="28"/>
          <w:szCs w:val="28"/>
        </w:rPr>
        <w:t>6</w:t>
      </w:r>
      <w:r w:rsidRPr="00C07D4D">
        <w:rPr>
          <w:rFonts w:ascii="Times New Roman" w:hAnsi="Times New Roman"/>
          <w:sz w:val="28"/>
          <w:szCs w:val="28"/>
        </w:rPr>
        <w:t>.</w:t>
      </w:r>
      <w:r w:rsidR="00BE5889" w:rsidRPr="00C07D4D">
        <w:rPr>
          <w:rFonts w:ascii="Times New Roman" w:hAnsi="Times New Roman"/>
          <w:sz w:val="28"/>
          <w:szCs w:val="28"/>
        </w:rPr>
        <w:t>1</w:t>
      </w:r>
      <w:r w:rsidRPr="00C07D4D">
        <w:rPr>
          <w:rFonts w:ascii="Times New Roman" w:hAnsi="Times New Roman"/>
          <w:sz w:val="28"/>
          <w:szCs w:val="28"/>
        </w:rPr>
        <w:t>.</w:t>
      </w:r>
    </w:p>
    <w:p w:rsidR="00E44D92" w:rsidRPr="00C07D4D" w:rsidRDefault="00E44D9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D92" w:rsidRPr="00C07D4D" w:rsidRDefault="00E44D9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Таблица </w:t>
      </w:r>
      <w:r w:rsidR="00BE5889" w:rsidRPr="00C07D4D">
        <w:rPr>
          <w:rFonts w:ascii="Times New Roman" w:hAnsi="Times New Roman"/>
          <w:sz w:val="28"/>
          <w:szCs w:val="28"/>
        </w:rPr>
        <w:t>6</w:t>
      </w:r>
      <w:r w:rsidRPr="00C07D4D">
        <w:rPr>
          <w:rFonts w:ascii="Times New Roman" w:hAnsi="Times New Roman"/>
          <w:sz w:val="28"/>
          <w:szCs w:val="28"/>
        </w:rPr>
        <w:t>.</w:t>
      </w:r>
      <w:r w:rsidR="00BE5889" w:rsidRPr="00C07D4D">
        <w:rPr>
          <w:rFonts w:ascii="Times New Roman" w:hAnsi="Times New Roman"/>
          <w:sz w:val="28"/>
          <w:szCs w:val="28"/>
        </w:rPr>
        <w:t>1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Риски, связанные с характером конкуренции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2"/>
        <w:gridCol w:w="1893"/>
        <w:gridCol w:w="1746"/>
        <w:gridCol w:w="1859"/>
      </w:tblGrid>
      <w:tr w:rsidR="00E44D92" w:rsidRPr="00C07D4D" w:rsidTr="00D03676">
        <w:tc>
          <w:tcPr>
            <w:tcW w:w="4361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Фактор</w:t>
            </w:r>
          </w:p>
        </w:tc>
        <w:tc>
          <w:tcPr>
            <w:tcW w:w="1984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Важность фактора</w:t>
            </w:r>
          </w:p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0-1</w:t>
            </w:r>
          </w:p>
        </w:tc>
        <w:tc>
          <w:tcPr>
            <w:tcW w:w="1843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Оценка в баллах</w:t>
            </w:r>
          </w:p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0-10</w:t>
            </w:r>
          </w:p>
        </w:tc>
        <w:tc>
          <w:tcPr>
            <w:tcW w:w="1949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Оценка с учетом важности фактора</w:t>
            </w:r>
          </w:p>
        </w:tc>
      </w:tr>
      <w:tr w:rsidR="00E44D92" w:rsidRPr="00C07D4D" w:rsidTr="00D03676">
        <w:trPr>
          <w:trHeight w:val="851"/>
        </w:trPr>
        <w:tc>
          <w:tcPr>
            <w:tcW w:w="3969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1.</w:t>
            </w:r>
            <w:r w:rsidR="00931F1D" w:rsidRPr="00C07D4D">
              <w:rPr>
                <w:rFonts w:ascii="Times New Roman" w:hAnsi="Times New Roman"/>
                <w:sz w:val="20"/>
                <w:szCs w:val="20"/>
              </w:rPr>
              <w:t>Риск политической ситуации</w:t>
            </w:r>
          </w:p>
        </w:tc>
        <w:tc>
          <w:tcPr>
            <w:tcW w:w="1984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</w:t>
            </w:r>
            <w:r w:rsidR="00931F1D" w:rsidRPr="00C07D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9" w:type="dxa"/>
            <w:vAlign w:val="center"/>
          </w:tcPr>
          <w:p w:rsidR="00E44D92" w:rsidRPr="00C07D4D" w:rsidRDefault="00931F1D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E44D92" w:rsidRPr="00C07D4D" w:rsidTr="00D03676">
        <w:tc>
          <w:tcPr>
            <w:tcW w:w="3969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2. Риск воздействия сильных конкурентов</w:t>
            </w:r>
          </w:p>
        </w:tc>
        <w:tc>
          <w:tcPr>
            <w:tcW w:w="1984" w:type="dxa"/>
            <w:vAlign w:val="center"/>
          </w:tcPr>
          <w:p w:rsidR="00E44D92" w:rsidRPr="00C07D4D" w:rsidRDefault="00931F1D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843" w:type="dxa"/>
            <w:vAlign w:val="center"/>
          </w:tcPr>
          <w:p w:rsidR="00E44D92" w:rsidRPr="00C07D4D" w:rsidRDefault="00931F1D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49" w:type="dxa"/>
            <w:vAlign w:val="center"/>
          </w:tcPr>
          <w:p w:rsidR="00E44D92" w:rsidRPr="00C07D4D" w:rsidRDefault="00931F1D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E44D92" w:rsidRPr="00C07D4D" w:rsidTr="00D03676">
        <w:tc>
          <w:tcPr>
            <w:tcW w:w="3969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931F1D" w:rsidRPr="00C07D4D">
              <w:rPr>
                <w:rFonts w:ascii="Times New Roman" w:hAnsi="Times New Roman"/>
                <w:sz w:val="20"/>
                <w:szCs w:val="20"/>
              </w:rPr>
              <w:t>Устаревание технологий</w:t>
            </w:r>
          </w:p>
        </w:tc>
        <w:tc>
          <w:tcPr>
            <w:tcW w:w="1984" w:type="dxa"/>
            <w:vAlign w:val="center"/>
          </w:tcPr>
          <w:p w:rsidR="00E44D92" w:rsidRPr="00C07D4D" w:rsidRDefault="00931F1D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43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9" w:type="dxa"/>
            <w:vAlign w:val="center"/>
          </w:tcPr>
          <w:p w:rsidR="00E44D92" w:rsidRPr="00C07D4D" w:rsidRDefault="00931F1D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E44D92" w:rsidRPr="00C07D4D" w:rsidTr="00D03676">
        <w:tc>
          <w:tcPr>
            <w:tcW w:w="3969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4. Недооценка</w:t>
            </w:r>
            <w:r w:rsidR="00C07D4D" w:rsidRPr="00C07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компетенции действий конкурентов</w:t>
            </w:r>
          </w:p>
        </w:tc>
        <w:tc>
          <w:tcPr>
            <w:tcW w:w="1984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843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9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</w:tbl>
    <w:p w:rsidR="00E44D92" w:rsidRPr="00C07D4D" w:rsidRDefault="00E44D9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6BE1" w:rsidRPr="00C07D4D" w:rsidRDefault="00E44D9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Вывод: следует сделать основной упор </w:t>
      </w:r>
      <w:r w:rsidR="00931F1D" w:rsidRPr="00C07D4D">
        <w:rPr>
          <w:rFonts w:ascii="Times New Roman" w:hAnsi="Times New Roman"/>
          <w:sz w:val="28"/>
          <w:szCs w:val="28"/>
        </w:rPr>
        <w:t>на уменьшение влияния таких факторов, как воздействие сильных конкурентов, а также следить за инновации в области тяжелого машиностроения. Большой риск при производстве такой специализированное техники как самосвалы заключается в том что производство является высокотехнологичным и ему сопутствует очень высокая культура производства.</w:t>
      </w:r>
      <w:r w:rsidR="004F6BE1" w:rsidRPr="00C07D4D">
        <w:rPr>
          <w:rFonts w:ascii="Times New Roman" w:hAnsi="Times New Roman"/>
          <w:sz w:val="28"/>
          <w:szCs w:val="28"/>
        </w:rPr>
        <w:t xml:space="preserve"> Поэтому самые высокие риски связаны с</w:t>
      </w:r>
      <w:r w:rsidR="002078D1" w:rsidRPr="00C07D4D">
        <w:rPr>
          <w:rFonts w:ascii="Times New Roman" w:hAnsi="Times New Roman"/>
          <w:sz w:val="28"/>
          <w:szCs w:val="28"/>
        </w:rPr>
        <w:t xml:space="preserve"> соблюдением технологий, поэтому нужно вкладывать денежные средства в развитие технологий, </w:t>
      </w:r>
      <w:r w:rsidR="004F6BE1" w:rsidRPr="00C07D4D">
        <w:rPr>
          <w:rFonts w:ascii="Times New Roman" w:hAnsi="Times New Roman"/>
          <w:sz w:val="28"/>
          <w:szCs w:val="28"/>
        </w:rPr>
        <w:t>обучение</w:t>
      </w:r>
      <w:r w:rsidR="002078D1" w:rsidRPr="00C07D4D">
        <w:rPr>
          <w:rFonts w:ascii="Times New Roman" w:hAnsi="Times New Roman"/>
          <w:sz w:val="28"/>
          <w:szCs w:val="28"/>
        </w:rPr>
        <w:t xml:space="preserve"> </w:t>
      </w:r>
      <w:r w:rsidR="004F6BE1" w:rsidRPr="00C07D4D">
        <w:rPr>
          <w:rFonts w:ascii="Times New Roman" w:hAnsi="Times New Roman"/>
          <w:sz w:val="28"/>
          <w:szCs w:val="28"/>
        </w:rPr>
        <w:t xml:space="preserve">высококвалифицированных кадров. Также нужно оценить риск конкурентной позиции предприятия. На первом этапе проводится анализ ситуации в отрасли, определение основных действующих факторов риска и крупнейших игроков, влияющих на рынок. При этом </w:t>
      </w:r>
      <w:r w:rsidR="002078D1" w:rsidRPr="00C07D4D">
        <w:rPr>
          <w:rFonts w:ascii="Times New Roman" w:hAnsi="Times New Roman"/>
          <w:sz w:val="28"/>
          <w:szCs w:val="28"/>
        </w:rPr>
        <w:t>решаются</w:t>
      </w:r>
      <w:r w:rsidR="00FA3695" w:rsidRPr="00C07D4D">
        <w:rPr>
          <w:rFonts w:ascii="Times New Roman" w:hAnsi="Times New Roman"/>
          <w:sz w:val="28"/>
          <w:szCs w:val="28"/>
        </w:rPr>
        <w:t xml:space="preserve"> следующие вопросы:</w:t>
      </w:r>
    </w:p>
    <w:p w:rsidR="004F6BE1" w:rsidRPr="00C07D4D" w:rsidRDefault="004F6BE1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Об уровне отраслевых рисков и доходности отрасли, влиянии на отрасль макроэкономических факторов риска (темпы инфляции, динамика роста ВВП и др.).</w:t>
      </w:r>
    </w:p>
    <w:p w:rsidR="004F6BE1" w:rsidRPr="00C07D4D" w:rsidRDefault="004F6BE1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По каким показателям риска и доходности предприятий этой отрасли в данном исследовании будет оцениваться конкурентная позиция предприятия.</w:t>
      </w:r>
    </w:p>
    <w:p w:rsidR="004F6BE1" w:rsidRPr="00C07D4D" w:rsidRDefault="004F6BE1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Это позволяет установить положение предприятия по отношению к вашим конкурентам по двум наборам показателей - показателей оценки риска и показателей прибыльности (эффективности) деятельности. При этом мы получаем:</w:t>
      </w:r>
    </w:p>
    <w:p w:rsidR="004F6BE1" w:rsidRPr="00C07D4D" w:rsidRDefault="004F6BE1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Список компаний-конкурентов с указанием для них показателей риска и прибыльности, значения показателей для своей компании. </w:t>
      </w:r>
    </w:p>
    <w:p w:rsidR="004F6BE1" w:rsidRPr="00C07D4D" w:rsidRDefault="004F6BE1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Количественное и аналитическое обоснование конкурентной позиции предприятия, сравнительный анализ данных по показателям риска и прибыльности, отражающих позицию компании и позиции компаний-конкурентов.</w:t>
      </w:r>
    </w:p>
    <w:p w:rsidR="004F6BE1" w:rsidRDefault="004F6BE1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Строится карта конкурентной позиции-</w:t>
      </w:r>
      <w:r w:rsidR="00FA3695" w:rsidRPr="00C07D4D">
        <w:rPr>
          <w:rFonts w:ascii="Times New Roman" w:hAnsi="Times New Roman"/>
          <w:sz w:val="28"/>
          <w:szCs w:val="28"/>
        </w:rPr>
        <w:t xml:space="preserve"> это </w:t>
      </w:r>
      <w:r w:rsidRPr="00C07D4D">
        <w:rPr>
          <w:rFonts w:ascii="Times New Roman" w:hAnsi="Times New Roman"/>
          <w:sz w:val="28"/>
          <w:szCs w:val="28"/>
        </w:rPr>
        <w:t>графическая иллюстрация, отображающая результаты анализа конкурентной позиции компании. Пример такой карты можно увидеть на рис. 6.1</w:t>
      </w:r>
    </w:p>
    <w:p w:rsidR="004F6BE1" w:rsidRPr="00C07D4D" w:rsidRDefault="00C07D4D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C1978">
        <w:rPr>
          <w:rFonts w:ascii="Times New Roman" w:hAnsi="Times New Roman"/>
          <w:sz w:val="28"/>
          <w:szCs w:val="28"/>
        </w:rPr>
        <w:pict>
          <v:shape id="_x0000_i1033" type="#_x0000_t75" style="width:243pt;height:164.25pt">
            <v:imagedata r:id="rId16" o:title=""/>
          </v:shape>
        </w:pict>
      </w:r>
    </w:p>
    <w:p w:rsidR="00E44D92" w:rsidRPr="00C07D4D" w:rsidRDefault="004F6BE1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Рис. 6 .1-Карта конкурентной позиции. Графическая иллюстрация, отображающая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результаты анализа конкурентной позиции компании.</w:t>
      </w:r>
    </w:p>
    <w:p w:rsidR="00C07D4D" w:rsidRDefault="00C07D4D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BE1" w:rsidRPr="00C07D4D" w:rsidRDefault="004F6BE1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Результатом является усиление конкурентной позиции </w:t>
      </w:r>
    </w:p>
    <w:p w:rsidR="004F6BE1" w:rsidRPr="00C07D4D" w:rsidRDefault="00FA3695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Зная</w:t>
      </w:r>
      <w:r w:rsidR="004F6BE1" w:rsidRPr="00C07D4D">
        <w:rPr>
          <w:rFonts w:ascii="Times New Roman" w:hAnsi="Times New Roman"/>
          <w:sz w:val="28"/>
          <w:szCs w:val="28"/>
        </w:rPr>
        <w:t xml:space="preserve"> список ключевых показателей риска и прибыльности, которые определяют конкурентную пози</w:t>
      </w:r>
      <w:r w:rsidR="002078D1" w:rsidRPr="00C07D4D">
        <w:rPr>
          <w:rFonts w:ascii="Times New Roman" w:hAnsi="Times New Roman"/>
          <w:sz w:val="28"/>
          <w:szCs w:val="28"/>
        </w:rPr>
        <w:t>цию и позиции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конкурентов,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можно</w:t>
      </w:r>
      <w:r w:rsidR="004F6BE1" w:rsidRPr="00C07D4D">
        <w:rPr>
          <w:rFonts w:ascii="Times New Roman" w:hAnsi="Times New Roman"/>
          <w:sz w:val="28"/>
          <w:szCs w:val="28"/>
        </w:rPr>
        <w:t xml:space="preserve"> управлять именно этими показателями.</w:t>
      </w:r>
    </w:p>
    <w:p w:rsidR="004F6BE1" w:rsidRPr="00C07D4D" w:rsidRDefault="00FA3695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Можно</w:t>
      </w:r>
      <w:r w:rsidR="004F6BE1" w:rsidRPr="00C07D4D">
        <w:rPr>
          <w:rFonts w:ascii="Times New Roman" w:hAnsi="Times New Roman"/>
          <w:sz w:val="28"/>
          <w:szCs w:val="28"/>
        </w:rPr>
        <w:t xml:space="preserve"> опре</w:t>
      </w:r>
      <w:r w:rsidR="002078D1" w:rsidRPr="00C07D4D">
        <w:rPr>
          <w:rFonts w:ascii="Times New Roman" w:hAnsi="Times New Roman"/>
          <w:sz w:val="28"/>
          <w:szCs w:val="28"/>
        </w:rPr>
        <w:t>делять стратегические цели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4F6BE1" w:rsidRPr="00C07D4D">
        <w:rPr>
          <w:rFonts w:ascii="Times New Roman" w:hAnsi="Times New Roman"/>
          <w:sz w:val="28"/>
          <w:szCs w:val="28"/>
        </w:rPr>
        <w:t>компании, исходя из знаний о возможностях рынка, своих возможностях и возможностях конкурентов.</w:t>
      </w:r>
    </w:p>
    <w:p w:rsidR="003F12B6" w:rsidRPr="00C07D4D" w:rsidRDefault="00FA3695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Анализ структуры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4F6BE1" w:rsidRPr="00C07D4D">
        <w:rPr>
          <w:rFonts w:ascii="Times New Roman" w:hAnsi="Times New Roman"/>
          <w:sz w:val="28"/>
          <w:szCs w:val="28"/>
        </w:rPr>
        <w:t>группы конкурентов позволит выявить лидеров и аутсайдеров, понять, как не оказаться в аутсайдерах и</w:t>
      </w:r>
      <w:r w:rsidRPr="00C07D4D">
        <w:rPr>
          <w:rFonts w:ascii="Times New Roman" w:hAnsi="Times New Roman"/>
          <w:sz w:val="28"/>
          <w:szCs w:val="28"/>
        </w:rPr>
        <w:t xml:space="preserve"> как выйти в лидеры. </w:t>
      </w:r>
    </w:p>
    <w:p w:rsidR="00C07D4D" w:rsidRDefault="00C07D4D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E2DA8" w:rsidRPr="00C07D4D" w:rsidRDefault="00110DE7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C07D4D">
        <w:rPr>
          <w:rFonts w:ascii="Times New Roman" w:hAnsi="Times New Roman"/>
          <w:b/>
          <w:sz w:val="28"/>
          <w:szCs w:val="28"/>
        </w:rPr>
        <w:t>7</w:t>
      </w:r>
      <w:r w:rsidR="001E2DA8" w:rsidRPr="00C07D4D">
        <w:rPr>
          <w:rFonts w:ascii="Times New Roman" w:hAnsi="Times New Roman"/>
          <w:b/>
          <w:sz w:val="28"/>
          <w:szCs w:val="28"/>
        </w:rPr>
        <w:t>.</w:t>
      </w:r>
      <w:r w:rsidR="001E2DA8" w:rsidRPr="00C07D4D">
        <w:rPr>
          <w:rFonts w:ascii="Times New Roman" w:hAnsi="Times New Roman"/>
          <w:b/>
          <w:sz w:val="28"/>
          <w:szCs w:val="32"/>
        </w:rPr>
        <w:t xml:space="preserve"> Финансовый план</w:t>
      </w:r>
    </w:p>
    <w:p w:rsidR="00C07D4D" w:rsidRDefault="00C07D4D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E1A" w:rsidRPr="00C07D4D" w:rsidRDefault="00875E1A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Для реализации задачи повышения уровня качества производ</w:t>
      </w:r>
      <w:r w:rsidR="00C95A09" w:rsidRPr="00C07D4D">
        <w:rPr>
          <w:rFonts w:ascii="Times New Roman" w:hAnsi="Times New Roman"/>
          <w:sz w:val="28"/>
          <w:szCs w:val="28"/>
        </w:rPr>
        <w:t>ства</w:t>
      </w:r>
      <w:r w:rsidRPr="00C07D4D">
        <w:rPr>
          <w:rFonts w:ascii="Times New Roman" w:hAnsi="Times New Roman"/>
          <w:sz w:val="28"/>
          <w:szCs w:val="28"/>
        </w:rPr>
        <w:t xml:space="preserve"> </w:t>
      </w:r>
      <w:r w:rsidR="00110DE7" w:rsidRPr="00C07D4D">
        <w:rPr>
          <w:rFonts w:ascii="Times New Roman" w:hAnsi="Times New Roman"/>
          <w:sz w:val="28"/>
          <w:szCs w:val="28"/>
        </w:rPr>
        <w:t>самосвалов нужно заменить участок ручной дуговой сварки на участок с роботизированной сваркой</w:t>
      </w:r>
    </w:p>
    <w:p w:rsidR="00875E1A" w:rsidRPr="00C07D4D" w:rsidRDefault="00C95A09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Общие планируемые затраты на выполнение задания составляют </w:t>
      </w:r>
      <w:r w:rsidR="00110DE7" w:rsidRPr="00C07D4D">
        <w:rPr>
          <w:rFonts w:ascii="Times New Roman" w:hAnsi="Times New Roman"/>
          <w:sz w:val="28"/>
          <w:szCs w:val="28"/>
        </w:rPr>
        <w:t>6 млрд</w:t>
      </w:r>
      <w:r w:rsidRPr="00C07D4D">
        <w:rPr>
          <w:rFonts w:ascii="Times New Roman" w:hAnsi="Times New Roman"/>
          <w:sz w:val="28"/>
          <w:szCs w:val="28"/>
        </w:rPr>
        <w:t>.</w:t>
      </w:r>
      <w:r w:rsidR="00110DE7" w:rsidRPr="00C07D4D">
        <w:rPr>
          <w:rFonts w:ascii="Times New Roman" w:hAnsi="Times New Roman"/>
          <w:sz w:val="28"/>
          <w:szCs w:val="28"/>
        </w:rPr>
        <w:t xml:space="preserve"> 680 млн.</w:t>
      </w:r>
      <w:r w:rsidRPr="00C07D4D">
        <w:rPr>
          <w:rFonts w:ascii="Times New Roman" w:hAnsi="Times New Roman"/>
          <w:sz w:val="28"/>
          <w:szCs w:val="28"/>
        </w:rPr>
        <w:t>руб.</w:t>
      </w:r>
      <w:r w:rsidR="00875E1A" w:rsidRPr="00C07D4D">
        <w:rPr>
          <w:rFonts w:ascii="Times New Roman" w:hAnsi="Times New Roman"/>
          <w:sz w:val="28"/>
          <w:szCs w:val="28"/>
        </w:rPr>
        <w:t>Данные затраты включают:</w:t>
      </w:r>
    </w:p>
    <w:p w:rsidR="00875E1A" w:rsidRPr="00C07D4D" w:rsidRDefault="00875E1A" w:rsidP="00C07D4D">
      <w:pPr>
        <w:pStyle w:val="a3"/>
        <w:keepNext/>
        <w:widowControl w:val="0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зат</w:t>
      </w:r>
      <w:r w:rsidR="00110DE7" w:rsidRPr="00C07D4D">
        <w:rPr>
          <w:rFonts w:ascii="Times New Roman" w:hAnsi="Times New Roman"/>
          <w:sz w:val="28"/>
          <w:szCs w:val="28"/>
        </w:rPr>
        <w:t>раты по закупке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 xml:space="preserve">оборудования – </w:t>
      </w:r>
      <w:r w:rsidR="00110DE7" w:rsidRPr="00C07D4D">
        <w:rPr>
          <w:rFonts w:ascii="Times New Roman" w:hAnsi="Times New Roman"/>
          <w:sz w:val="28"/>
          <w:szCs w:val="28"/>
        </w:rPr>
        <w:t xml:space="preserve">5 млрд.р </w:t>
      </w:r>
      <w:r w:rsidRPr="00C07D4D">
        <w:rPr>
          <w:rFonts w:ascii="Times New Roman" w:hAnsi="Times New Roman"/>
          <w:sz w:val="28"/>
          <w:szCs w:val="28"/>
        </w:rPr>
        <w:t>;</w:t>
      </w:r>
    </w:p>
    <w:p w:rsidR="00875E1A" w:rsidRPr="00C07D4D" w:rsidRDefault="00875E1A" w:rsidP="00C07D4D">
      <w:pPr>
        <w:pStyle w:val="a3"/>
        <w:keepNext/>
        <w:widowControl w:val="0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затраты на подготовку </w:t>
      </w:r>
      <w:r w:rsidR="00C95A09" w:rsidRPr="00C07D4D">
        <w:rPr>
          <w:rFonts w:ascii="Times New Roman" w:hAnsi="Times New Roman"/>
          <w:sz w:val="28"/>
          <w:szCs w:val="28"/>
        </w:rPr>
        <w:t xml:space="preserve">специалистов </w:t>
      </w:r>
      <w:r w:rsidRPr="00C07D4D">
        <w:rPr>
          <w:rFonts w:ascii="Times New Roman" w:hAnsi="Times New Roman"/>
          <w:sz w:val="28"/>
          <w:szCs w:val="28"/>
        </w:rPr>
        <w:t xml:space="preserve">– </w:t>
      </w:r>
      <w:r w:rsidR="00C95A09" w:rsidRPr="00C07D4D">
        <w:rPr>
          <w:rFonts w:ascii="Times New Roman" w:hAnsi="Times New Roman"/>
          <w:sz w:val="28"/>
          <w:szCs w:val="28"/>
        </w:rPr>
        <w:t>200</w:t>
      </w:r>
      <w:r w:rsidRPr="00C07D4D">
        <w:rPr>
          <w:rFonts w:ascii="Times New Roman" w:hAnsi="Times New Roman"/>
          <w:sz w:val="28"/>
          <w:szCs w:val="28"/>
        </w:rPr>
        <w:t xml:space="preserve"> млн.р;</w:t>
      </w:r>
    </w:p>
    <w:p w:rsidR="00875E1A" w:rsidRPr="00C07D4D" w:rsidRDefault="00875E1A" w:rsidP="00C07D4D">
      <w:pPr>
        <w:pStyle w:val="a3"/>
        <w:keepNext/>
        <w:widowControl w:val="0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затраты на переоборудование лабораторий контроля – </w:t>
      </w:r>
      <w:r w:rsidR="00C95A09" w:rsidRPr="00C07D4D">
        <w:rPr>
          <w:rFonts w:ascii="Times New Roman" w:hAnsi="Times New Roman"/>
          <w:sz w:val="28"/>
          <w:szCs w:val="28"/>
        </w:rPr>
        <w:t>4</w:t>
      </w:r>
      <w:r w:rsidRPr="00C07D4D">
        <w:rPr>
          <w:rFonts w:ascii="Times New Roman" w:hAnsi="Times New Roman"/>
          <w:sz w:val="28"/>
          <w:szCs w:val="28"/>
        </w:rPr>
        <w:t>00 млн.р;</w:t>
      </w:r>
    </w:p>
    <w:p w:rsidR="00110DE7" w:rsidRPr="00C07D4D" w:rsidRDefault="00110DE7" w:rsidP="00C07D4D">
      <w:pPr>
        <w:pStyle w:val="a3"/>
        <w:keepNext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4)Затраты на переоборудование цехов-1 млрд.р</w:t>
      </w:r>
    </w:p>
    <w:p w:rsidR="00875E1A" w:rsidRPr="00C07D4D" w:rsidRDefault="00110DE7" w:rsidP="00C07D4D">
      <w:pPr>
        <w:pStyle w:val="a3"/>
        <w:keepNext/>
        <w:widowControl w:val="0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прочие затраты – 8</w:t>
      </w:r>
      <w:r w:rsidR="00C95A09" w:rsidRPr="00C07D4D">
        <w:rPr>
          <w:rFonts w:ascii="Times New Roman" w:hAnsi="Times New Roman"/>
          <w:sz w:val="28"/>
          <w:szCs w:val="28"/>
        </w:rPr>
        <w:t>0</w:t>
      </w:r>
      <w:r w:rsidR="00875E1A" w:rsidRPr="00C07D4D">
        <w:rPr>
          <w:rFonts w:ascii="Times New Roman" w:hAnsi="Times New Roman"/>
          <w:sz w:val="28"/>
          <w:szCs w:val="28"/>
        </w:rPr>
        <w:t xml:space="preserve"> млн.р.</w:t>
      </w:r>
      <w:r w:rsidR="00C07D4D">
        <w:rPr>
          <w:rFonts w:ascii="Times New Roman" w:hAnsi="Times New Roman"/>
          <w:sz w:val="28"/>
          <w:szCs w:val="28"/>
        </w:rPr>
        <w:t xml:space="preserve"> </w:t>
      </w:r>
    </w:p>
    <w:p w:rsidR="00875E1A" w:rsidRPr="00C07D4D" w:rsidRDefault="00875E1A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Финансовый прогноз использования проекта в производстве с</w:t>
      </w:r>
      <w:r w:rsidR="00110DE7" w:rsidRPr="00C07D4D">
        <w:rPr>
          <w:rFonts w:ascii="Times New Roman" w:hAnsi="Times New Roman"/>
          <w:sz w:val="28"/>
          <w:szCs w:val="28"/>
        </w:rPr>
        <w:t>оставляет 3 года (с 20010 по 2013)</w:t>
      </w:r>
      <w:r w:rsidRPr="00C07D4D">
        <w:rPr>
          <w:rFonts w:ascii="Times New Roman" w:hAnsi="Times New Roman"/>
          <w:sz w:val="28"/>
          <w:szCs w:val="28"/>
        </w:rPr>
        <w:t>.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110DE7" w:rsidRPr="00C07D4D">
        <w:rPr>
          <w:rFonts w:ascii="Times New Roman" w:hAnsi="Times New Roman"/>
          <w:sz w:val="28"/>
          <w:szCs w:val="28"/>
        </w:rPr>
        <w:t>Благодаря установке роботов будет существенно улучшено качество сварных соединений.</w:t>
      </w:r>
      <w:r w:rsidR="00E50A00" w:rsidRPr="00C07D4D">
        <w:rPr>
          <w:rFonts w:ascii="Times New Roman" w:hAnsi="Times New Roman"/>
          <w:sz w:val="28"/>
          <w:szCs w:val="28"/>
        </w:rPr>
        <w:t xml:space="preserve"> </w:t>
      </w:r>
      <w:r w:rsidR="00110DE7" w:rsidRPr="00C07D4D">
        <w:rPr>
          <w:rFonts w:ascii="Times New Roman" w:hAnsi="Times New Roman"/>
          <w:sz w:val="28"/>
          <w:szCs w:val="28"/>
        </w:rPr>
        <w:t>Изделия приобретут хороший внешний вид.</w:t>
      </w:r>
    </w:p>
    <w:p w:rsidR="00875E1A" w:rsidRPr="00C07D4D" w:rsidRDefault="00875E1A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Ожидаемые поступления доходов от внедрения </w:t>
      </w:r>
      <w:r w:rsidR="00110DE7" w:rsidRPr="00C07D4D">
        <w:rPr>
          <w:rFonts w:ascii="Times New Roman" w:hAnsi="Times New Roman"/>
          <w:sz w:val="28"/>
          <w:szCs w:val="28"/>
        </w:rPr>
        <w:t xml:space="preserve">роботизированной сварки в производство </w:t>
      </w:r>
      <w:r w:rsidRPr="00C07D4D">
        <w:rPr>
          <w:rFonts w:ascii="Times New Roman" w:hAnsi="Times New Roman"/>
          <w:sz w:val="28"/>
          <w:szCs w:val="28"/>
        </w:rPr>
        <w:t>:</w:t>
      </w:r>
    </w:p>
    <w:p w:rsidR="00875E1A" w:rsidRPr="00C07D4D" w:rsidRDefault="00110DE7" w:rsidP="00C07D4D">
      <w:pPr>
        <w:pStyle w:val="a3"/>
        <w:keepNext/>
        <w:widowControl w:val="0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в 2011 году – </w:t>
      </w:r>
      <w:r w:rsidR="00E50A00" w:rsidRPr="00C07D4D">
        <w:rPr>
          <w:rFonts w:ascii="Times New Roman" w:hAnsi="Times New Roman"/>
          <w:sz w:val="28"/>
          <w:szCs w:val="28"/>
        </w:rPr>
        <w:t>4</w:t>
      </w:r>
      <w:r w:rsidRPr="00C07D4D">
        <w:rPr>
          <w:rFonts w:ascii="Times New Roman" w:hAnsi="Times New Roman"/>
          <w:sz w:val="28"/>
          <w:szCs w:val="28"/>
        </w:rPr>
        <w:t xml:space="preserve"> млрд</w:t>
      </w:r>
      <w:r w:rsidR="00875E1A" w:rsidRPr="00C07D4D">
        <w:rPr>
          <w:rFonts w:ascii="Times New Roman" w:hAnsi="Times New Roman"/>
          <w:sz w:val="28"/>
          <w:szCs w:val="28"/>
        </w:rPr>
        <w:t xml:space="preserve">.р (произойдет уменьшение себестоимости </w:t>
      </w:r>
      <w:r w:rsidRPr="00C07D4D">
        <w:rPr>
          <w:rFonts w:ascii="Times New Roman" w:hAnsi="Times New Roman"/>
          <w:sz w:val="28"/>
          <w:szCs w:val="28"/>
        </w:rPr>
        <w:t>сварных конструкций</w:t>
      </w:r>
      <w:r w:rsidR="00C95A09" w:rsidRP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на 35</w:t>
      </w:r>
      <w:r w:rsidR="00875E1A" w:rsidRPr="00C07D4D">
        <w:rPr>
          <w:rFonts w:ascii="Times New Roman" w:hAnsi="Times New Roman"/>
          <w:sz w:val="28"/>
          <w:szCs w:val="28"/>
        </w:rPr>
        <w:t xml:space="preserve">% </w:t>
      </w:r>
      <w:r w:rsidRPr="00C07D4D">
        <w:rPr>
          <w:rFonts w:ascii="Times New Roman" w:hAnsi="Times New Roman"/>
          <w:sz w:val="28"/>
          <w:szCs w:val="28"/>
        </w:rPr>
        <w:t>и увеличение продаж на 24</w:t>
      </w:r>
      <w:r w:rsidR="00875E1A" w:rsidRPr="00C07D4D">
        <w:rPr>
          <w:rFonts w:ascii="Times New Roman" w:hAnsi="Times New Roman"/>
          <w:sz w:val="28"/>
          <w:szCs w:val="28"/>
        </w:rPr>
        <w:t>%);</w:t>
      </w:r>
    </w:p>
    <w:p w:rsidR="00875E1A" w:rsidRPr="00C07D4D" w:rsidRDefault="00110DE7" w:rsidP="00C07D4D">
      <w:pPr>
        <w:pStyle w:val="a3"/>
        <w:keepNext/>
        <w:widowControl w:val="0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в 2011 году – 4 млрд.р (Увеличение производительности, снижение себестоимости, увеличение продаж</w:t>
      </w:r>
      <w:r w:rsidR="00875E1A" w:rsidRPr="00C07D4D">
        <w:rPr>
          <w:rFonts w:ascii="Times New Roman" w:hAnsi="Times New Roman"/>
          <w:sz w:val="28"/>
          <w:szCs w:val="28"/>
        </w:rPr>
        <w:t>);</w:t>
      </w:r>
    </w:p>
    <w:p w:rsidR="00875E1A" w:rsidRPr="00C07D4D" w:rsidRDefault="00110DE7" w:rsidP="00C07D4D">
      <w:pPr>
        <w:pStyle w:val="a3"/>
        <w:keepNext/>
        <w:widowControl w:val="0"/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в 2012 году – 1,9 млрд</w:t>
      </w:r>
      <w:r w:rsidR="00875E1A" w:rsidRPr="00C07D4D">
        <w:rPr>
          <w:rFonts w:ascii="Times New Roman" w:hAnsi="Times New Roman"/>
          <w:sz w:val="28"/>
          <w:szCs w:val="28"/>
        </w:rPr>
        <w:t xml:space="preserve">.р (уменьшатся издержки производства на 20%). </w:t>
      </w:r>
    </w:p>
    <w:p w:rsidR="00875E1A" w:rsidRDefault="00875E1A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Ожидаемые поступлени</w:t>
      </w:r>
      <w:r w:rsidR="00C95A09" w:rsidRPr="00C07D4D">
        <w:rPr>
          <w:rFonts w:ascii="Times New Roman" w:hAnsi="Times New Roman"/>
          <w:sz w:val="28"/>
          <w:szCs w:val="28"/>
        </w:rPr>
        <w:t xml:space="preserve">я доходов представлены на рис. </w:t>
      </w:r>
      <w:r w:rsidR="00E50A00" w:rsidRPr="00C07D4D">
        <w:rPr>
          <w:rFonts w:ascii="Times New Roman" w:hAnsi="Times New Roman"/>
          <w:sz w:val="28"/>
          <w:szCs w:val="28"/>
        </w:rPr>
        <w:t>7</w:t>
      </w:r>
      <w:r w:rsidRPr="00C07D4D">
        <w:rPr>
          <w:rFonts w:ascii="Times New Roman" w:hAnsi="Times New Roman"/>
          <w:sz w:val="28"/>
          <w:szCs w:val="28"/>
        </w:rPr>
        <w:t>.</w:t>
      </w:r>
      <w:r w:rsidR="00BE5889" w:rsidRPr="00C07D4D">
        <w:rPr>
          <w:rFonts w:ascii="Times New Roman" w:hAnsi="Times New Roman"/>
          <w:sz w:val="28"/>
          <w:szCs w:val="28"/>
        </w:rPr>
        <w:t>1</w:t>
      </w:r>
      <w:r w:rsidRPr="00C07D4D">
        <w:rPr>
          <w:rFonts w:ascii="Times New Roman" w:hAnsi="Times New Roman"/>
          <w:sz w:val="28"/>
          <w:szCs w:val="28"/>
        </w:rPr>
        <w:t>.</w:t>
      </w:r>
    </w:p>
    <w:p w:rsidR="00C07D4D" w:rsidRDefault="00C07D4D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7D4D" w:rsidRPr="00C07D4D" w:rsidRDefault="000C1978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352.5pt;height:179.25pt">
            <v:imagedata r:id="rId17" o:title=""/>
          </v:shape>
        </w:pict>
      </w:r>
    </w:p>
    <w:p w:rsidR="001E2DA8" w:rsidRPr="00C07D4D" w:rsidRDefault="001E2DA8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Рисунок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E50A00" w:rsidRPr="00C07D4D">
        <w:rPr>
          <w:rFonts w:ascii="Times New Roman" w:hAnsi="Times New Roman"/>
          <w:sz w:val="28"/>
          <w:szCs w:val="28"/>
        </w:rPr>
        <w:t>7</w:t>
      </w:r>
      <w:r w:rsidRPr="00C07D4D">
        <w:rPr>
          <w:rFonts w:ascii="Times New Roman" w:hAnsi="Times New Roman"/>
          <w:sz w:val="28"/>
          <w:szCs w:val="28"/>
        </w:rPr>
        <w:t>.</w:t>
      </w:r>
      <w:r w:rsidR="00BE5889" w:rsidRPr="00C07D4D">
        <w:rPr>
          <w:rFonts w:ascii="Times New Roman" w:hAnsi="Times New Roman"/>
          <w:sz w:val="28"/>
          <w:szCs w:val="28"/>
        </w:rPr>
        <w:t>1</w:t>
      </w:r>
      <w:r w:rsidRPr="00C07D4D">
        <w:rPr>
          <w:rFonts w:ascii="Times New Roman" w:hAnsi="Times New Roman"/>
          <w:sz w:val="28"/>
          <w:szCs w:val="28"/>
        </w:rPr>
        <w:t xml:space="preserve"> Поступления доходов</w:t>
      </w:r>
    </w:p>
    <w:p w:rsidR="00C95A09" w:rsidRPr="00C07D4D" w:rsidRDefault="00C95A09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A09" w:rsidRPr="00C07D4D" w:rsidRDefault="00BE5889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Рассчитаем дисконтированный срок окупаемости инвестиционных затрат по внедрению в производство шпал </w:t>
      </w:r>
      <w:r w:rsidR="00E50A00" w:rsidRPr="00C07D4D">
        <w:rPr>
          <w:rFonts w:ascii="Times New Roman" w:hAnsi="Times New Roman"/>
          <w:sz w:val="28"/>
          <w:szCs w:val="28"/>
        </w:rPr>
        <w:t>роботизированной сварки</w:t>
      </w:r>
      <w:r w:rsidR="00C95A09" w:rsidRPr="00C07D4D">
        <w:rPr>
          <w:rFonts w:ascii="Times New Roman" w:hAnsi="Times New Roman"/>
          <w:sz w:val="28"/>
          <w:szCs w:val="28"/>
        </w:rPr>
        <w:t xml:space="preserve">. Для этого найдем ставку дисконта с учетом ставки рефинансирования и ставки инфляции: </w:t>
      </w:r>
    </w:p>
    <w:p w:rsidR="00C95A09" w:rsidRPr="00C07D4D" w:rsidRDefault="00C95A09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- ставка рефинансирования </w:t>
      </w:r>
      <w:r w:rsidRPr="00C07D4D">
        <w:rPr>
          <w:rFonts w:ascii="Times New Roman" w:hAnsi="Times New Roman"/>
          <w:sz w:val="28"/>
          <w:szCs w:val="28"/>
          <w:lang w:val="en-US"/>
        </w:rPr>
        <w:t>r</w:t>
      </w:r>
      <w:r w:rsidRPr="00C07D4D">
        <w:rPr>
          <w:rFonts w:ascii="Times New Roman" w:hAnsi="Times New Roman"/>
          <w:sz w:val="28"/>
          <w:szCs w:val="28"/>
        </w:rPr>
        <w:t xml:space="preserve"> = 11%, инфляция </w:t>
      </w:r>
      <w:r w:rsidRPr="00C07D4D">
        <w:rPr>
          <w:rFonts w:ascii="Times New Roman" w:hAnsi="Times New Roman"/>
          <w:sz w:val="28"/>
          <w:szCs w:val="28"/>
          <w:lang w:val="en-US"/>
        </w:rPr>
        <w:t>m</w:t>
      </w:r>
      <w:r w:rsidRPr="00C07D4D">
        <w:rPr>
          <w:rFonts w:ascii="Times New Roman" w:hAnsi="Times New Roman"/>
          <w:sz w:val="28"/>
          <w:szCs w:val="28"/>
        </w:rPr>
        <w:t xml:space="preserve"> = 6%.</w:t>
      </w:r>
    </w:p>
    <w:p w:rsidR="00C95A09" w:rsidRPr="00C07D4D" w:rsidRDefault="00C95A09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  <w:lang w:val="en-US"/>
        </w:rPr>
        <w:t>d</w:t>
      </w:r>
      <w:r w:rsidRPr="00C07D4D">
        <w:rPr>
          <w:rFonts w:ascii="Times New Roman" w:hAnsi="Times New Roman"/>
          <w:sz w:val="28"/>
          <w:szCs w:val="28"/>
        </w:rPr>
        <w:t xml:space="preserve"> = (1 + </w:t>
      </w:r>
      <w:r w:rsidRPr="00C07D4D">
        <w:rPr>
          <w:rFonts w:ascii="Times New Roman" w:hAnsi="Times New Roman"/>
          <w:sz w:val="28"/>
          <w:szCs w:val="28"/>
          <w:lang w:val="en-US"/>
        </w:rPr>
        <w:t>r</w:t>
      </w:r>
      <w:r w:rsidRPr="00C07D4D">
        <w:rPr>
          <w:rFonts w:ascii="Times New Roman" w:hAnsi="Times New Roman"/>
          <w:sz w:val="28"/>
          <w:szCs w:val="28"/>
        </w:rPr>
        <w:t xml:space="preserve">)×(1+ </w:t>
      </w:r>
      <w:r w:rsidRPr="00C07D4D">
        <w:rPr>
          <w:rFonts w:ascii="Times New Roman" w:hAnsi="Times New Roman"/>
          <w:sz w:val="28"/>
          <w:szCs w:val="28"/>
          <w:lang w:val="en-US"/>
        </w:rPr>
        <w:t>m</w:t>
      </w:r>
      <w:r w:rsidRPr="00C07D4D">
        <w:rPr>
          <w:rFonts w:ascii="Times New Roman" w:hAnsi="Times New Roman"/>
          <w:sz w:val="28"/>
          <w:szCs w:val="28"/>
        </w:rPr>
        <w:t>) – 1= 1.11×1.06 – 1= 0.1766 – ставка дисконта;</w:t>
      </w:r>
    </w:p>
    <w:p w:rsidR="00C07D4D" w:rsidRDefault="00C07D4D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A09" w:rsidRPr="00C07D4D" w:rsidRDefault="00C95A09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Находим коэффициент дисконтирования </w:t>
      </w:r>
      <w:r w:rsidRPr="00C07D4D">
        <w:rPr>
          <w:rFonts w:ascii="Times New Roman" w:hAnsi="Times New Roman"/>
          <w:sz w:val="28"/>
          <w:szCs w:val="28"/>
          <w:lang w:val="en-US"/>
        </w:rPr>
        <w:t>Kd</w:t>
      </w:r>
      <w:r w:rsidRPr="00C07D4D">
        <w:rPr>
          <w:rFonts w:ascii="Times New Roman" w:hAnsi="Times New Roman"/>
          <w:sz w:val="28"/>
          <w:szCs w:val="28"/>
        </w:rPr>
        <w:t xml:space="preserve"> = 1/(1+</w:t>
      </w:r>
      <w:r w:rsidRPr="00C07D4D">
        <w:rPr>
          <w:rFonts w:ascii="Times New Roman" w:hAnsi="Times New Roman"/>
          <w:sz w:val="28"/>
          <w:szCs w:val="28"/>
          <w:lang w:val="en-US"/>
        </w:rPr>
        <w:t>d</w:t>
      </w:r>
      <w:r w:rsidRPr="00C07D4D">
        <w:rPr>
          <w:rFonts w:ascii="Times New Roman" w:hAnsi="Times New Roman"/>
          <w:sz w:val="28"/>
          <w:szCs w:val="28"/>
        </w:rPr>
        <w:t>)^</w:t>
      </w:r>
      <w:r w:rsidRPr="00C07D4D">
        <w:rPr>
          <w:rFonts w:ascii="Times New Roman" w:hAnsi="Times New Roman"/>
          <w:sz w:val="28"/>
          <w:szCs w:val="28"/>
          <w:lang w:val="en-US"/>
        </w:rPr>
        <w:t>n</w:t>
      </w:r>
      <w:r w:rsidRPr="00C07D4D">
        <w:rPr>
          <w:rFonts w:ascii="Times New Roman" w:hAnsi="Times New Roman"/>
          <w:sz w:val="28"/>
          <w:szCs w:val="28"/>
        </w:rPr>
        <w:t>. Затем находим дисконтирова</w:t>
      </w:r>
      <w:r w:rsidR="00E50A00" w:rsidRPr="00C07D4D">
        <w:rPr>
          <w:rFonts w:ascii="Times New Roman" w:hAnsi="Times New Roman"/>
          <w:sz w:val="28"/>
          <w:szCs w:val="28"/>
        </w:rPr>
        <w:t>нную стоимость инвестиций в 2011</w:t>
      </w:r>
      <w:r w:rsidRPr="00C07D4D">
        <w:rPr>
          <w:rFonts w:ascii="Times New Roman" w:hAnsi="Times New Roman"/>
          <w:sz w:val="28"/>
          <w:szCs w:val="28"/>
        </w:rPr>
        <w:t>,</w:t>
      </w:r>
      <w:r w:rsidR="00E50A00" w:rsidRPr="00C07D4D">
        <w:rPr>
          <w:rFonts w:ascii="Times New Roman" w:hAnsi="Times New Roman"/>
          <w:sz w:val="28"/>
          <w:szCs w:val="28"/>
        </w:rPr>
        <w:t xml:space="preserve"> 2012 и 2013</w:t>
      </w:r>
      <w:r w:rsidRPr="00C07D4D">
        <w:rPr>
          <w:rFonts w:ascii="Times New Roman" w:hAnsi="Times New Roman"/>
          <w:sz w:val="28"/>
          <w:szCs w:val="28"/>
        </w:rPr>
        <w:t xml:space="preserve"> годах по формуле:</w:t>
      </w:r>
    </w:p>
    <w:p w:rsidR="00C07D4D" w:rsidRDefault="00C07D4D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A09" w:rsidRPr="00C07D4D" w:rsidRDefault="00C95A09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  <w:lang w:val="en-US"/>
        </w:rPr>
        <w:t>PV</w:t>
      </w:r>
      <w:r w:rsidRPr="00C07D4D">
        <w:rPr>
          <w:rFonts w:ascii="Times New Roman" w:hAnsi="Times New Roman"/>
          <w:sz w:val="28"/>
          <w:szCs w:val="28"/>
        </w:rPr>
        <w:t xml:space="preserve"> = </w:t>
      </w:r>
      <w:r w:rsidRPr="00C07D4D">
        <w:rPr>
          <w:rFonts w:ascii="Times New Roman" w:hAnsi="Times New Roman"/>
          <w:sz w:val="28"/>
          <w:szCs w:val="28"/>
          <w:lang w:val="en-US"/>
        </w:rPr>
        <w:t>CF</w:t>
      </w:r>
      <w:r w:rsidRPr="00C07D4D">
        <w:rPr>
          <w:rFonts w:ascii="Times New Roman" w:hAnsi="Times New Roman"/>
          <w:sz w:val="28"/>
          <w:szCs w:val="28"/>
        </w:rPr>
        <w:t xml:space="preserve"> × </w:t>
      </w:r>
      <w:r w:rsidRPr="00C07D4D">
        <w:rPr>
          <w:rFonts w:ascii="Times New Roman" w:hAnsi="Times New Roman"/>
          <w:sz w:val="28"/>
          <w:szCs w:val="28"/>
          <w:lang w:val="en-US"/>
        </w:rPr>
        <w:t>Kd</w:t>
      </w:r>
      <w:r w:rsidRPr="00C07D4D">
        <w:rPr>
          <w:rFonts w:ascii="Times New Roman" w:hAnsi="Times New Roman"/>
          <w:sz w:val="28"/>
          <w:szCs w:val="28"/>
        </w:rPr>
        <w:t>,</w:t>
      </w:r>
    </w:p>
    <w:p w:rsidR="00C07D4D" w:rsidRDefault="00C07D4D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A09" w:rsidRPr="00C07D4D" w:rsidRDefault="00C95A09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где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  <w:lang w:val="en-US"/>
        </w:rPr>
        <w:t>CF</w:t>
      </w:r>
      <w:r w:rsidRPr="00C07D4D">
        <w:rPr>
          <w:rFonts w:ascii="Times New Roman" w:hAnsi="Times New Roman"/>
          <w:sz w:val="28"/>
          <w:szCs w:val="28"/>
        </w:rPr>
        <w:t xml:space="preserve"> – первоначальная стоимость инвестиций;</w:t>
      </w:r>
    </w:p>
    <w:p w:rsidR="00C95A09" w:rsidRPr="00C07D4D" w:rsidRDefault="00C95A09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  <w:lang w:val="en-US"/>
        </w:rPr>
        <w:t>PV</w:t>
      </w:r>
      <w:r w:rsidRPr="00C07D4D">
        <w:rPr>
          <w:rFonts w:ascii="Times New Roman" w:hAnsi="Times New Roman"/>
          <w:sz w:val="28"/>
          <w:szCs w:val="28"/>
        </w:rPr>
        <w:t xml:space="preserve"> – будущая стоимость инвестиций, соответственно,</w:t>
      </w:r>
      <w:r w:rsidR="00E50A00" w:rsidRPr="00C07D4D">
        <w:rPr>
          <w:rFonts w:ascii="Times New Roman" w:hAnsi="Times New Roman"/>
          <w:sz w:val="28"/>
          <w:szCs w:val="28"/>
        </w:rPr>
        <w:t xml:space="preserve"> в 2011</w:t>
      </w:r>
      <w:r w:rsidRPr="00C07D4D">
        <w:rPr>
          <w:rFonts w:ascii="Times New Roman" w:hAnsi="Times New Roman"/>
          <w:sz w:val="28"/>
          <w:szCs w:val="28"/>
        </w:rPr>
        <w:t>,</w:t>
      </w:r>
      <w:r w:rsidR="00E50A00" w:rsidRPr="00C07D4D">
        <w:rPr>
          <w:rFonts w:ascii="Times New Roman" w:hAnsi="Times New Roman"/>
          <w:sz w:val="28"/>
          <w:szCs w:val="28"/>
        </w:rPr>
        <w:t xml:space="preserve"> 2012 и 2013</w:t>
      </w:r>
      <w:r w:rsidRPr="00C07D4D">
        <w:rPr>
          <w:rFonts w:ascii="Times New Roman" w:hAnsi="Times New Roman"/>
          <w:sz w:val="28"/>
          <w:szCs w:val="28"/>
        </w:rPr>
        <w:t xml:space="preserve"> годах.</w:t>
      </w:r>
    </w:p>
    <w:p w:rsidR="00C95A09" w:rsidRPr="00C07D4D" w:rsidRDefault="00C95A09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Результаты расчета приведены в табл. 8.1.</w:t>
      </w:r>
      <w:r w:rsidR="00C07D4D">
        <w:rPr>
          <w:rFonts w:ascii="Times New Roman" w:hAnsi="Times New Roman"/>
          <w:sz w:val="28"/>
          <w:szCs w:val="28"/>
        </w:rPr>
        <w:t xml:space="preserve"> </w:t>
      </w:r>
    </w:p>
    <w:p w:rsidR="00BE5889" w:rsidRPr="00C07D4D" w:rsidRDefault="00BE5889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A09" w:rsidRPr="00C07D4D" w:rsidRDefault="00C95A09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Таблица 8.1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Расчет дисконтированного срока окупаемости инвестиционных затрат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1693"/>
        <w:gridCol w:w="1669"/>
        <w:gridCol w:w="1698"/>
        <w:gridCol w:w="2246"/>
      </w:tblGrid>
      <w:tr w:rsidR="00E44D92" w:rsidRPr="00C07D4D" w:rsidTr="00C07D4D">
        <w:trPr>
          <w:trHeight w:val="1066"/>
        </w:trPr>
        <w:tc>
          <w:tcPr>
            <w:tcW w:w="1716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693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CF,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0A00" w:rsidRPr="00C07D4D">
              <w:rPr>
                <w:rFonts w:ascii="Times New Roman" w:hAnsi="Times New Roman"/>
                <w:sz w:val="20"/>
                <w:szCs w:val="20"/>
                <w:lang w:val="en-US"/>
              </w:rPr>
              <w:t>мл</w:t>
            </w:r>
            <w:r w:rsidR="00E50A00" w:rsidRPr="00C07D4D">
              <w:rPr>
                <w:rFonts w:ascii="Times New Roman" w:hAnsi="Times New Roman"/>
                <w:sz w:val="20"/>
                <w:szCs w:val="20"/>
              </w:rPr>
              <w:t>рд</w:t>
            </w: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.р</w:t>
            </w:r>
          </w:p>
        </w:tc>
        <w:tc>
          <w:tcPr>
            <w:tcW w:w="1669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Kd, б/р</w:t>
            </w:r>
          </w:p>
        </w:tc>
        <w:tc>
          <w:tcPr>
            <w:tcW w:w="1698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PV</w:t>
            </w:r>
            <w:r w:rsidR="00F32E14" w:rsidRPr="00C07D4D">
              <w:rPr>
                <w:rFonts w:ascii="Times New Roman" w:hAnsi="Times New Roman"/>
                <w:sz w:val="20"/>
                <w:szCs w:val="20"/>
                <w:lang w:val="en-US"/>
              </w:rPr>
              <w:t>, мл</w:t>
            </w:r>
            <w:r w:rsidR="00F32E14" w:rsidRPr="00C07D4D">
              <w:rPr>
                <w:rFonts w:ascii="Times New Roman" w:hAnsi="Times New Roman"/>
                <w:sz w:val="20"/>
                <w:szCs w:val="20"/>
              </w:rPr>
              <w:t>рд</w:t>
            </w: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.р</w:t>
            </w:r>
          </w:p>
        </w:tc>
        <w:tc>
          <w:tcPr>
            <w:tcW w:w="2246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Кумулятивный</w:t>
            </w:r>
          </w:p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суммарный дисконтир.доход</w:t>
            </w:r>
          </w:p>
        </w:tc>
      </w:tr>
      <w:tr w:rsidR="00E44D92" w:rsidRPr="00C07D4D" w:rsidTr="00C07D4D">
        <w:tc>
          <w:tcPr>
            <w:tcW w:w="1716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20</w:t>
            </w:r>
            <w:r w:rsidR="00E50A00" w:rsidRPr="00C07D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93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E50A00" w:rsidRPr="00C07D4D">
              <w:rPr>
                <w:rFonts w:ascii="Times New Roman" w:hAnsi="Times New Roman"/>
                <w:sz w:val="20"/>
                <w:szCs w:val="20"/>
              </w:rPr>
              <w:t>6,68</w:t>
            </w: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69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246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4D92" w:rsidRPr="00C07D4D" w:rsidTr="00C07D4D">
        <w:tc>
          <w:tcPr>
            <w:tcW w:w="1716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201</w:t>
            </w:r>
            <w:r w:rsidR="00E50A00" w:rsidRPr="00C07D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E44D92" w:rsidRPr="00C07D4D" w:rsidRDefault="00E50A00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9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98" w:type="dxa"/>
            <w:vAlign w:val="center"/>
          </w:tcPr>
          <w:p w:rsidR="00E44D92" w:rsidRPr="00C07D4D" w:rsidRDefault="00F32E14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2246" w:type="dxa"/>
            <w:vAlign w:val="center"/>
          </w:tcPr>
          <w:p w:rsidR="00E44D92" w:rsidRPr="00C07D4D" w:rsidRDefault="00F32E14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E44D92" w:rsidRPr="00C07D4D" w:rsidTr="00C07D4D">
        <w:tc>
          <w:tcPr>
            <w:tcW w:w="1716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01</w:t>
            </w:r>
            <w:r w:rsidR="00E50A00" w:rsidRPr="00C07D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E44D92" w:rsidRPr="00C07D4D" w:rsidRDefault="00E50A00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9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722</w:t>
            </w:r>
          </w:p>
        </w:tc>
        <w:tc>
          <w:tcPr>
            <w:tcW w:w="1698" w:type="dxa"/>
            <w:vAlign w:val="center"/>
          </w:tcPr>
          <w:p w:rsidR="00E44D92" w:rsidRPr="00C07D4D" w:rsidRDefault="00F32E14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2,888</w:t>
            </w:r>
          </w:p>
        </w:tc>
        <w:tc>
          <w:tcPr>
            <w:tcW w:w="2246" w:type="dxa"/>
            <w:vAlign w:val="center"/>
          </w:tcPr>
          <w:p w:rsidR="00E44D92" w:rsidRPr="00C07D4D" w:rsidRDefault="00F32E14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6,288</w:t>
            </w:r>
          </w:p>
        </w:tc>
      </w:tr>
      <w:tr w:rsidR="00E44D92" w:rsidRPr="00C07D4D" w:rsidTr="00C07D4D">
        <w:tc>
          <w:tcPr>
            <w:tcW w:w="1716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201</w:t>
            </w:r>
            <w:r w:rsidR="00E50A00" w:rsidRPr="00C07D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1</w:t>
            </w:r>
            <w:r w:rsidR="00E50A00" w:rsidRPr="00C07D4D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669" w:type="dxa"/>
            <w:vAlign w:val="center"/>
          </w:tcPr>
          <w:p w:rsidR="00E44D92" w:rsidRPr="00C07D4D" w:rsidRDefault="00E44D92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Pr="00C07D4D">
              <w:rPr>
                <w:rFonts w:ascii="Times New Roman" w:hAnsi="Times New Roman"/>
                <w:sz w:val="20"/>
                <w:szCs w:val="20"/>
              </w:rPr>
              <w:t>614</w:t>
            </w:r>
          </w:p>
        </w:tc>
        <w:tc>
          <w:tcPr>
            <w:tcW w:w="1698" w:type="dxa"/>
            <w:vAlign w:val="center"/>
          </w:tcPr>
          <w:p w:rsidR="00E44D92" w:rsidRPr="00C07D4D" w:rsidRDefault="00F32E14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1,167</w:t>
            </w:r>
          </w:p>
        </w:tc>
        <w:tc>
          <w:tcPr>
            <w:tcW w:w="2246" w:type="dxa"/>
            <w:vAlign w:val="center"/>
          </w:tcPr>
          <w:p w:rsidR="00E44D92" w:rsidRPr="00C07D4D" w:rsidRDefault="00F32E14" w:rsidP="00C07D4D">
            <w:pPr>
              <w:keepNext/>
              <w:widowControl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D4D">
              <w:rPr>
                <w:rFonts w:ascii="Times New Roman" w:hAnsi="Times New Roman"/>
                <w:sz w:val="20"/>
                <w:szCs w:val="20"/>
              </w:rPr>
              <w:t>7,455</w:t>
            </w:r>
          </w:p>
        </w:tc>
      </w:tr>
    </w:tbl>
    <w:p w:rsidR="00E44D92" w:rsidRPr="00C07D4D" w:rsidRDefault="00E44D92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D92" w:rsidRPr="00C07D4D" w:rsidRDefault="00BE5889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Затем,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F32E14" w:rsidRPr="00C07D4D">
        <w:rPr>
          <w:rFonts w:ascii="Times New Roman" w:hAnsi="Times New Roman"/>
          <w:sz w:val="28"/>
          <w:szCs w:val="28"/>
        </w:rPr>
        <w:t>1,167</w:t>
      </w:r>
      <w:r w:rsidR="00E44D92" w:rsidRPr="00C07D4D">
        <w:rPr>
          <w:rFonts w:ascii="Times New Roman" w:hAnsi="Times New Roman"/>
          <w:sz w:val="28"/>
          <w:szCs w:val="28"/>
        </w:rPr>
        <w:t xml:space="preserve"> / 12 = </w:t>
      </w:r>
      <w:r w:rsidR="00F32E14" w:rsidRPr="00C07D4D">
        <w:rPr>
          <w:rFonts w:ascii="Times New Roman" w:hAnsi="Times New Roman"/>
          <w:sz w:val="28"/>
          <w:szCs w:val="28"/>
        </w:rPr>
        <w:t>0,0973</w:t>
      </w:r>
      <w:r w:rsidR="00E44D92" w:rsidRPr="00C07D4D">
        <w:rPr>
          <w:rFonts w:ascii="Times New Roman" w:hAnsi="Times New Roman"/>
          <w:sz w:val="28"/>
          <w:szCs w:val="28"/>
        </w:rPr>
        <w:t>;</w:t>
      </w:r>
    </w:p>
    <w:p w:rsidR="00E44D92" w:rsidRPr="00C07D4D" w:rsidRDefault="00F32E14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7,455 – 0,0973×10 ≈ 6482</w:t>
      </w:r>
      <w:r w:rsidR="00E44D92" w:rsidRPr="00C07D4D">
        <w:rPr>
          <w:rFonts w:ascii="Times New Roman" w:hAnsi="Times New Roman"/>
          <w:sz w:val="28"/>
          <w:szCs w:val="28"/>
        </w:rPr>
        <w:t xml:space="preserve"> →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E44D92" w:rsidRPr="00C07D4D">
        <w:rPr>
          <w:rFonts w:ascii="Times New Roman" w:hAnsi="Times New Roman"/>
          <w:sz w:val="28"/>
          <w:szCs w:val="28"/>
          <w:lang w:val="en-US"/>
        </w:rPr>
        <w:t>T</w:t>
      </w:r>
      <w:r w:rsidR="00E44D92" w:rsidRPr="00C07D4D">
        <w:rPr>
          <w:rFonts w:ascii="Times New Roman" w:hAnsi="Times New Roman"/>
          <w:sz w:val="28"/>
          <w:szCs w:val="16"/>
          <w:lang w:val="en-US"/>
        </w:rPr>
        <w:t>D</w:t>
      </w:r>
      <w:r w:rsidR="00E44D92" w:rsidRPr="00C07D4D">
        <w:rPr>
          <w:rFonts w:ascii="Times New Roman" w:hAnsi="Times New Roman"/>
          <w:sz w:val="28"/>
          <w:szCs w:val="28"/>
        </w:rPr>
        <w:t xml:space="preserve"> = 3 года и 2 месяца – дисконтированный срок окупаемости проекта.</w:t>
      </w:r>
    </w:p>
    <w:p w:rsidR="00E44D92" w:rsidRPr="00C07D4D" w:rsidRDefault="00E44D9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Для определения доходности проекта определим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NPV (чистую текущую стоимость) по данным из табл. 8.2).</w:t>
      </w:r>
    </w:p>
    <w:p w:rsidR="00BE5889" w:rsidRPr="00C07D4D" w:rsidRDefault="00BE5889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889" w:rsidRPr="00C07D4D" w:rsidRDefault="00C07D4D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E5889" w:rsidRPr="00C07D4D">
        <w:rPr>
          <w:rFonts w:ascii="Times New Roman" w:hAnsi="Times New Roman"/>
          <w:sz w:val="28"/>
          <w:szCs w:val="28"/>
        </w:rPr>
        <w:t>Таблица 8.2</w:t>
      </w:r>
      <w:r>
        <w:rPr>
          <w:rFonts w:ascii="Times New Roman" w:hAnsi="Times New Roman"/>
          <w:sz w:val="28"/>
          <w:szCs w:val="28"/>
        </w:rPr>
        <w:t xml:space="preserve"> </w:t>
      </w:r>
      <w:r w:rsidR="00BE5889" w:rsidRPr="00C07D4D">
        <w:rPr>
          <w:rFonts w:ascii="Times New Roman" w:hAnsi="Times New Roman"/>
          <w:sz w:val="28"/>
          <w:szCs w:val="28"/>
        </w:rPr>
        <w:t>Данные для расчета и определения доходности проекта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3882"/>
      </w:tblGrid>
      <w:tr w:rsidR="00C07D4D" w:rsidRPr="0086382A" w:rsidTr="0086382A">
        <w:tc>
          <w:tcPr>
            <w:tcW w:w="3881" w:type="dxa"/>
            <w:shd w:val="clear" w:color="auto" w:fill="auto"/>
          </w:tcPr>
          <w:p w:rsidR="00C07D4D" w:rsidRPr="0086382A" w:rsidRDefault="00C07D4D" w:rsidP="0086382A">
            <w:pPr>
              <w:keepNext/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Toc58034397"/>
            <w:bookmarkStart w:id="1" w:name="_Toc58748967"/>
            <w:r w:rsidRPr="0086382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882" w:type="dxa"/>
            <w:shd w:val="clear" w:color="auto" w:fill="auto"/>
          </w:tcPr>
          <w:p w:rsidR="00C07D4D" w:rsidRPr="0086382A" w:rsidRDefault="00C07D4D" w:rsidP="0086382A">
            <w:pPr>
              <w:keepNext/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82A">
              <w:rPr>
                <w:rFonts w:ascii="Times New Roman" w:hAnsi="Times New Roman"/>
                <w:sz w:val="20"/>
                <w:szCs w:val="20"/>
              </w:rPr>
              <w:t>PV</w:t>
            </w:r>
          </w:p>
        </w:tc>
      </w:tr>
      <w:tr w:rsidR="00C07D4D" w:rsidRPr="0086382A" w:rsidTr="0086382A">
        <w:tc>
          <w:tcPr>
            <w:tcW w:w="3881" w:type="dxa"/>
            <w:shd w:val="clear" w:color="auto" w:fill="auto"/>
          </w:tcPr>
          <w:p w:rsidR="00C07D4D" w:rsidRPr="0086382A" w:rsidRDefault="00C07D4D" w:rsidP="0086382A">
            <w:pPr>
              <w:keepNext/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82A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3882" w:type="dxa"/>
            <w:shd w:val="clear" w:color="auto" w:fill="auto"/>
          </w:tcPr>
          <w:p w:rsidR="00C07D4D" w:rsidRPr="0086382A" w:rsidRDefault="00C07D4D" w:rsidP="0086382A">
            <w:pPr>
              <w:keepNext/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8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7D4D" w:rsidRPr="0086382A" w:rsidTr="0086382A">
        <w:tc>
          <w:tcPr>
            <w:tcW w:w="3881" w:type="dxa"/>
            <w:shd w:val="clear" w:color="auto" w:fill="auto"/>
          </w:tcPr>
          <w:p w:rsidR="00C07D4D" w:rsidRPr="0086382A" w:rsidRDefault="00C07D4D" w:rsidP="0086382A">
            <w:pPr>
              <w:keepNext/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82A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3882" w:type="dxa"/>
            <w:shd w:val="clear" w:color="auto" w:fill="auto"/>
          </w:tcPr>
          <w:p w:rsidR="00C07D4D" w:rsidRPr="0086382A" w:rsidRDefault="00C07D4D" w:rsidP="0086382A">
            <w:pPr>
              <w:keepNext/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82A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C07D4D" w:rsidRPr="0086382A" w:rsidTr="0086382A">
        <w:tc>
          <w:tcPr>
            <w:tcW w:w="3881" w:type="dxa"/>
            <w:shd w:val="clear" w:color="auto" w:fill="auto"/>
          </w:tcPr>
          <w:p w:rsidR="00C07D4D" w:rsidRPr="0086382A" w:rsidRDefault="00C07D4D" w:rsidP="0086382A">
            <w:pPr>
              <w:keepNext/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82A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3882" w:type="dxa"/>
            <w:shd w:val="clear" w:color="auto" w:fill="auto"/>
          </w:tcPr>
          <w:p w:rsidR="00C07D4D" w:rsidRPr="0086382A" w:rsidRDefault="00C07D4D" w:rsidP="0086382A">
            <w:pPr>
              <w:keepNext/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82A">
              <w:rPr>
                <w:rFonts w:ascii="Times New Roman" w:hAnsi="Times New Roman"/>
                <w:sz w:val="20"/>
                <w:szCs w:val="20"/>
              </w:rPr>
              <w:t>2,888</w:t>
            </w:r>
          </w:p>
        </w:tc>
      </w:tr>
      <w:tr w:rsidR="00C07D4D" w:rsidRPr="0086382A" w:rsidTr="0086382A">
        <w:tc>
          <w:tcPr>
            <w:tcW w:w="3881" w:type="dxa"/>
            <w:shd w:val="clear" w:color="auto" w:fill="auto"/>
          </w:tcPr>
          <w:p w:rsidR="00C07D4D" w:rsidRPr="0086382A" w:rsidRDefault="00C07D4D" w:rsidP="0086382A">
            <w:pPr>
              <w:keepNext/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82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3882" w:type="dxa"/>
            <w:shd w:val="clear" w:color="auto" w:fill="auto"/>
          </w:tcPr>
          <w:p w:rsidR="00C07D4D" w:rsidRPr="0086382A" w:rsidRDefault="00C07D4D" w:rsidP="0086382A">
            <w:pPr>
              <w:keepNext/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82A">
              <w:rPr>
                <w:rFonts w:ascii="Times New Roman" w:hAnsi="Times New Roman"/>
                <w:sz w:val="20"/>
                <w:szCs w:val="20"/>
              </w:rPr>
              <w:t>1,167</w:t>
            </w:r>
          </w:p>
        </w:tc>
      </w:tr>
    </w:tbl>
    <w:p w:rsidR="00C07D4D" w:rsidRPr="00C07D4D" w:rsidRDefault="00C07D4D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D92" w:rsidRPr="00C07D4D" w:rsidRDefault="00E44D9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  <w:lang w:val="en-US"/>
        </w:rPr>
        <w:t>NPV</w:t>
      </w:r>
      <w:r w:rsidRPr="00C07D4D">
        <w:rPr>
          <w:rFonts w:ascii="Times New Roman" w:hAnsi="Times New Roman"/>
          <w:sz w:val="28"/>
          <w:szCs w:val="28"/>
        </w:rPr>
        <w:t xml:space="preserve"> = ∑</w:t>
      </w:r>
      <w:r w:rsidRPr="00C07D4D">
        <w:rPr>
          <w:rFonts w:ascii="Times New Roman" w:hAnsi="Times New Roman"/>
          <w:sz w:val="28"/>
          <w:szCs w:val="28"/>
          <w:lang w:val="en-US"/>
        </w:rPr>
        <w:t>PV</w:t>
      </w:r>
      <w:r w:rsidRPr="00C07D4D">
        <w:rPr>
          <w:rFonts w:ascii="Times New Roman" w:hAnsi="Times New Roman"/>
          <w:sz w:val="28"/>
          <w:szCs w:val="28"/>
        </w:rPr>
        <w:t xml:space="preserve"> – I</w:t>
      </w:r>
      <w:r w:rsidRPr="00C07D4D">
        <w:rPr>
          <w:rFonts w:ascii="Times New Roman" w:hAnsi="Times New Roman"/>
          <w:sz w:val="28"/>
          <w:szCs w:val="28"/>
          <w:lang w:val="en-US"/>
        </w:rPr>
        <w:t>d</w:t>
      </w:r>
      <w:r w:rsidRPr="00C07D4D">
        <w:rPr>
          <w:rFonts w:ascii="Times New Roman" w:hAnsi="Times New Roman"/>
          <w:sz w:val="28"/>
          <w:szCs w:val="28"/>
        </w:rPr>
        <w:t xml:space="preserve"> </w:t>
      </w:r>
      <w:r w:rsidR="00F32E14" w:rsidRPr="00C07D4D">
        <w:rPr>
          <w:rFonts w:ascii="Times New Roman" w:hAnsi="Times New Roman"/>
          <w:sz w:val="28"/>
          <w:szCs w:val="28"/>
        </w:rPr>
        <w:t>= 7,455 – 6,482 =0,973</w:t>
      </w:r>
      <w:r w:rsidRPr="00C07D4D">
        <w:rPr>
          <w:rFonts w:ascii="Times New Roman" w:hAnsi="Times New Roman"/>
          <w:sz w:val="28"/>
          <w:szCs w:val="28"/>
        </w:rPr>
        <w:t xml:space="preserve"> → проект выгоден.</w:t>
      </w:r>
    </w:p>
    <w:p w:rsidR="00C07D4D" w:rsidRDefault="00C07D4D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D92" w:rsidRPr="00C07D4D" w:rsidRDefault="00E44D9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Определим индекс рентабельности </w:t>
      </w:r>
      <w:r w:rsidRPr="00C07D4D">
        <w:rPr>
          <w:rFonts w:ascii="Times New Roman" w:hAnsi="Times New Roman"/>
          <w:sz w:val="28"/>
          <w:szCs w:val="28"/>
          <w:lang w:val="en-US"/>
        </w:rPr>
        <w:t>IR</w:t>
      </w:r>
      <w:r w:rsidRPr="00C07D4D">
        <w:rPr>
          <w:rFonts w:ascii="Times New Roman" w:hAnsi="Times New Roman"/>
          <w:sz w:val="28"/>
          <w:szCs w:val="28"/>
        </w:rPr>
        <w:t>:</w:t>
      </w:r>
    </w:p>
    <w:p w:rsidR="00E44D92" w:rsidRPr="00C07D4D" w:rsidRDefault="00E44D9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  <w:lang w:val="en-US"/>
        </w:rPr>
        <w:t>IR</w:t>
      </w:r>
      <w:r w:rsidRPr="00C07D4D">
        <w:rPr>
          <w:rFonts w:ascii="Times New Roman" w:hAnsi="Times New Roman"/>
          <w:sz w:val="28"/>
          <w:szCs w:val="28"/>
        </w:rPr>
        <w:t xml:space="preserve"> </w:t>
      </w:r>
      <w:r w:rsidR="00F32E14" w:rsidRPr="00C07D4D">
        <w:rPr>
          <w:rFonts w:ascii="Times New Roman" w:hAnsi="Times New Roman"/>
          <w:sz w:val="28"/>
          <w:szCs w:val="28"/>
        </w:rPr>
        <w:t>=7,455/6,428=1,16</w:t>
      </w:r>
    </w:p>
    <w:p w:rsidR="00E44D92" w:rsidRPr="00C07D4D" w:rsidRDefault="00E44D9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Определим и проанализируем внутреннюю доходность инвестиций </w:t>
      </w:r>
      <w:r w:rsidRPr="00C07D4D">
        <w:rPr>
          <w:rFonts w:ascii="Times New Roman" w:hAnsi="Times New Roman"/>
          <w:sz w:val="28"/>
          <w:szCs w:val="28"/>
          <w:lang w:val="en-US"/>
        </w:rPr>
        <w:t>IRR</w:t>
      </w:r>
      <w:r w:rsidRPr="00C07D4D">
        <w:rPr>
          <w:rFonts w:ascii="Times New Roman" w:hAnsi="Times New Roman"/>
          <w:sz w:val="28"/>
          <w:szCs w:val="28"/>
        </w:rPr>
        <w:t>:</w:t>
      </w:r>
    </w:p>
    <w:p w:rsidR="00E44D92" w:rsidRPr="00C07D4D" w:rsidRDefault="00E44D92" w:rsidP="00C07D4D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I</w:t>
      </w:r>
      <w:r w:rsidRPr="00C07D4D">
        <w:rPr>
          <w:rFonts w:ascii="Times New Roman" w:hAnsi="Times New Roman"/>
          <w:sz w:val="28"/>
          <w:szCs w:val="28"/>
          <w:lang w:val="en-US"/>
        </w:rPr>
        <w:t>RR</w:t>
      </w:r>
      <w:r w:rsidRPr="00C07D4D">
        <w:rPr>
          <w:rFonts w:ascii="Times New Roman" w:hAnsi="Times New Roman"/>
          <w:sz w:val="28"/>
          <w:szCs w:val="28"/>
        </w:rPr>
        <w:t xml:space="preserve"> =</w:t>
      </w:r>
      <w:r w:rsidR="002275E6" w:rsidRPr="00C07D4D">
        <w:rPr>
          <w:rFonts w:ascii="Times New Roman" w:hAnsi="Times New Roman"/>
          <w:sz w:val="28"/>
          <w:szCs w:val="28"/>
        </w:rPr>
        <w:t>1,38-1=0,38</w:t>
      </w:r>
    </w:p>
    <w:p w:rsidR="00E44D92" w:rsidRPr="00C07D4D" w:rsidRDefault="00E44D92" w:rsidP="00C07D4D">
      <w:pPr>
        <w:keepNext/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Так как показатель внутренней доходности инвестиций в данный проект превыша</w:t>
      </w:r>
      <w:r w:rsidR="002275E6" w:rsidRPr="00C07D4D">
        <w:rPr>
          <w:rFonts w:ascii="Times New Roman" w:hAnsi="Times New Roman"/>
          <w:sz w:val="28"/>
          <w:szCs w:val="28"/>
        </w:rPr>
        <w:t>ет заданную ставку дисконта (0,38</w:t>
      </w:r>
      <w:r w:rsidRPr="00C07D4D">
        <w:rPr>
          <w:rFonts w:ascii="Times New Roman" w:hAnsi="Times New Roman"/>
          <w:sz w:val="28"/>
          <w:szCs w:val="28"/>
        </w:rPr>
        <w:t xml:space="preserve"> › 0.1766), то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="00B32D42" w:rsidRPr="00C07D4D">
        <w:rPr>
          <w:rFonts w:ascii="Times New Roman" w:hAnsi="Times New Roman"/>
          <w:sz w:val="28"/>
          <w:szCs w:val="28"/>
        </w:rPr>
        <w:t>проект выгоден.</w:t>
      </w:r>
    </w:p>
    <w:bookmarkEnd w:id="0"/>
    <w:bookmarkEnd w:id="1"/>
    <w:p w:rsidR="00E44D92" w:rsidRPr="00C07D4D" w:rsidRDefault="00C07D4D" w:rsidP="00C07D4D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44D92" w:rsidRPr="00C07D4D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D4D" w:rsidRDefault="00C07D4D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92" w:rsidRPr="00C07D4D" w:rsidRDefault="002275E6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>В данной курсовой работе был продемонстрированы некторые принципы маркетинга в области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производства самосвалов МАЗ-551605, были рассмотрены некоторые конкурентные модели, описаны некоторые факторы риска, был сформулирован маркетинговый и финансовый план. Показаны пути повышения конкурентоспособности, увеличения доли в сегменте рынка. Был дан сравнительный анализ самосвала МАЗ-551605 с другими аналогами.</w:t>
      </w:r>
    </w:p>
    <w:p w:rsidR="00B82B54" w:rsidRPr="00C07D4D" w:rsidRDefault="00C07D4D" w:rsidP="00C07D4D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8034402"/>
      <w:bookmarkStart w:id="3" w:name="_Toc58748972"/>
      <w:r>
        <w:rPr>
          <w:rFonts w:ascii="Times New Roman" w:hAnsi="Times New Roman" w:cs="Times New Roman"/>
          <w:sz w:val="28"/>
          <w:szCs w:val="28"/>
        </w:rPr>
        <w:br w:type="page"/>
      </w:r>
      <w:r w:rsidR="00B82B54" w:rsidRPr="00C07D4D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"/>
      <w:bookmarkEnd w:id="3"/>
    </w:p>
    <w:p w:rsidR="00B82B54" w:rsidRPr="00C07D4D" w:rsidRDefault="00B82B54" w:rsidP="00C07D4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B54" w:rsidRPr="00C07D4D" w:rsidRDefault="00B82B54" w:rsidP="00C07D4D">
      <w:pPr>
        <w:keepNext/>
        <w:widowControl w:val="0"/>
        <w:numPr>
          <w:ilvl w:val="1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 Веснин В.Р. Основы менеджмента.: Учеб. пособие – М.: Триада, </w:t>
      </w:r>
      <w:r w:rsidRPr="00C07D4D">
        <w:rPr>
          <w:rFonts w:ascii="Times New Roman" w:hAnsi="Times New Roman"/>
          <w:sz w:val="28"/>
          <w:szCs w:val="28"/>
          <w:lang w:val="en-US"/>
        </w:rPr>
        <w:t>Ltd</w:t>
      </w:r>
      <w:r w:rsidRPr="00C07D4D">
        <w:rPr>
          <w:rFonts w:ascii="Times New Roman" w:hAnsi="Times New Roman"/>
          <w:sz w:val="28"/>
          <w:szCs w:val="28"/>
        </w:rPr>
        <w:t>,</w:t>
      </w:r>
      <w:r w:rsidR="00C07D4D">
        <w:rPr>
          <w:rFonts w:ascii="Times New Roman" w:hAnsi="Times New Roman"/>
          <w:sz w:val="28"/>
          <w:szCs w:val="28"/>
        </w:rPr>
        <w:t xml:space="preserve"> </w:t>
      </w:r>
      <w:r w:rsidRPr="00C07D4D">
        <w:rPr>
          <w:rFonts w:ascii="Times New Roman" w:hAnsi="Times New Roman"/>
          <w:sz w:val="28"/>
          <w:szCs w:val="28"/>
        </w:rPr>
        <w:t>1996 – 384 с., ил;</w:t>
      </w:r>
    </w:p>
    <w:p w:rsidR="00B82B54" w:rsidRPr="00C07D4D" w:rsidRDefault="00B82B54" w:rsidP="00C07D4D">
      <w:pPr>
        <w:keepNext/>
        <w:widowControl w:val="0"/>
        <w:numPr>
          <w:ilvl w:val="1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 Липсиц И.А., Васюнин В.А., Выборнов В.И. Экономика, организация и планирование промышленного производства. – Мн., 1990;</w:t>
      </w:r>
    </w:p>
    <w:p w:rsidR="00B82B54" w:rsidRPr="00C07D4D" w:rsidRDefault="00B82B54" w:rsidP="00C07D4D">
      <w:pPr>
        <w:keepNext/>
        <w:widowControl w:val="0"/>
        <w:numPr>
          <w:ilvl w:val="1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 Барановский С.И., Лагодич Л.В. Стратегический маркетинг. – Минск, УП «ИВЦ Минфина», 2005;</w:t>
      </w:r>
    </w:p>
    <w:p w:rsidR="00B82B54" w:rsidRPr="00C07D4D" w:rsidRDefault="00B82B54" w:rsidP="00C07D4D">
      <w:pPr>
        <w:keepNext/>
        <w:widowControl w:val="0"/>
        <w:numPr>
          <w:ilvl w:val="1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 Бабук И.М. Экономика предприятия. - Минск, УП «ИВЦ Минфина», 2006;</w:t>
      </w:r>
    </w:p>
    <w:p w:rsidR="00B82B54" w:rsidRPr="00C07D4D" w:rsidRDefault="00B82B54" w:rsidP="00C07D4D">
      <w:pPr>
        <w:keepNext/>
        <w:widowControl w:val="0"/>
        <w:numPr>
          <w:ilvl w:val="1"/>
          <w:numId w:val="13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7D4D">
        <w:rPr>
          <w:rFonts w:ascii="Times New Roman" w:hAnsi="Times New Roman"/>
          <w:sz w:val="28"/>
          <w:szCs w:val="28"/>
        </w:rPr>
        <w:t xml:space="preserve"> Интернет (http://strommashina.mogilev.by/). </w:t>
      </w:r>
      <w:bookmarkStart w:id="4" w:name="_GoBack"/>
      <w:bookmarkEnd w:id="4"/>
    </w:p>
    <w:sectPr w:rsidR="00B82B54" w:rsidRPr="00C07D4D" w:rsidSect="00C07D4D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2A" w:rsidRDefault="0086382A" w:rsidP="009223D4">
      <w:pPr>
        <w:spacing w:after="0" w:line="240" w:lineRule="auto"/>
      </w:pPr>
      <w:r>
        <w:separator/>
      </w:r>
    </w:p>
  </w:endnote>
  <w:endnote w:type="continuationSeparator" w:id="0">
    <w:p w:rsidR="0086382A" w:rsidRDefault="0086382A" w:rsidP="0092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2A" w:rsidRDefault="0086382A" w:rsidP="009223D4">
      <w:pPr>
        <w:spacing w:after="0" w:line="240" w:lineRule="auto"/>
      </w:pPr>
      <w:r>
        <w:separator/>
      </w:r>
    </w:p>
  </w:footnote>
  <w:footnote w:type="continuationSeparator" w:id="0">
    <w:p w:rsidR="0086382A" w:rsidRDefault="0086382A" w:rsidP="0092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">
    <w:nsid w:val="0CF95EC4"/>
    <w:multiLevelType w:val="hybridMultilevel"/>
    <w:tmpl w:val="76120E36"/>
    <w:lvl w:ilvl="0" w:tplc="10144C10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0D206C"/>
    <w:multiLevelType w:val="hybridMultilevel"/>
    <w:tmpl w:val="A3FEC958"/>
    <w:lvl w:ilvl="0" w:tplc="EEB2E4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3A432D1"/>
    <w:multiLevelType w:val="hybridMultilevel"/>
    <w:tmpl w:val="30BE52FC"/>
    <w:lvl w:ilvl="0" w:tplc="827403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2E11DE"/>
    <w:multiLevelType w:val="multilevel"/>
    <w:tmpl w:val="2C3E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81373"/>
    <w:multiLevelType w:val="hybridMultilevel"/>
    <w:tmpl w:val="12F4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659E1"/>
    <w:multiLevelType w:val="hybridMultilevel"/>
    <w:tmpl w:val="08EA7598"/>
    <w:lvl w:ilvl="0" w:tplc="948AF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86532F6"/>
    <w:multiLevelType w:val="hybridMultilevel"/>
    <w:tmpl w:val="C16A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53AA"/>
    <w:multiLevelType w:val="hybridMultilevel"/>
    <w:tmpl w:val="7772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14669"/>
    <w:multiLevelType w:val="hybridMultilevel"/>
    <w:tmpl w:val="A87881BE"/>
    <w:lvl w:ilvl="0" w:tplc="A8AAFB3A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C906B58"/>
    <w:multiLevelType w:val="hybridMultilevel"/>
    <w:tmpl w:val="3F4A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6267AA"/>
    <w:multiLevelType w:val="hybridMultilevel"/>
    <w:tmpl w:val="DDB281FC"/>
    <w:lvl w:ilvl="0" w:tplc="3560F3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C930E73"/>
    <w:multiLevelType w:val="hybridMultilevel"/>
    <w:tmpl w:val="4E885190"/>
    <w:lvl w:ilvl="0" w:tplc="307EBB42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3CD4D65"/>
    <w:multiLevelType w:val="hybridMultilevel"/>
    <w:tmpl w:val="9544BA96"/>
    <w:lvl w:ilvl="0" w:tplc="62E69D56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6AC6E1A"/>
    <w:multiLevelType w:val="hybridMultilevel"/>
    <w:tmpl w:val="3418D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8"/>
  </w:num>
  <w:num w:numId="11">
    <w:abstractNumId w:val="2"/>
  </w:num>
  <w:num w:numId="12">
    <w:abstractNumId w:val="4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9EF"/>
    <w:rsid w:val="000068F3"/>
    <w:rsid w:val="00010FA0"/>
    <w:rsid w:val="000262B3"/>
    <w:rsid w:val="00051BBD"/>
    <w:rsid w:val="00051C4C"/>
    <w:rsid w:val="00072C86"/>
    <w:rsid w:val="00096B14"/>
    <w:rsid w:val="000C1978"/>
    <w:rsid w:val="000C6274"/>
    <w:rsid w:val="001057BF"/>
    <w:rsid w:val="00106516"/>
    <w:rsid w:val="00110DE7"/>
    <w:rsid w:val="00185887"/>
    <w:rsid w:val="001A5E7E"/>
    <w:rsid w:val="001A75CD"/>
    <w:rsid w:val="001B0CF0"/>
    <w:rsid w:val="001B4D6F"/>
    <w:rsid w:val="001E2DA8"/>
    <w:rsid w:val="00204C8A"/>
    <w:rsid w:val="002078D1"/>
    <w:rsid w:val="00226885"/>
    <w:rsid w:val="002275E6"/>
    <w:rsid w:val="00242A77"/>
    <w:rsid w:val="00244F94"/>
    <w:rsid w:val="00250C17"/>
    <w:rsid w:val="002916B5"/>
    <w:rsid w:val="002C1F28"/>
    <w:rsid w:val="002F49C3"/>
    <w:rsid w:val="003419BC"/>
    <w:rsid w:val="00342297"/>
    <w:rsid w:val="00342BB4"/>
    <w:rsid w:val="00351A3E"/>
    <w:rsid w:val="00352DD9"/>
    <w:rsid w:val="003C6B5C"/>
    <w:rsid w:val="003C7754"/>
    <w:rsid w:val="003D6627"/>
    <w:rsid w:val="003F12B6"/>
    <w:rsid w:val="00443046"/>
    <w:rsid w:val="004635F2"/>
    <w:rsid w:val="004712A2"/>
    <w:rsid w:val="00472056"/>
    <w:rsid w:val="004B5BAC"/>
    <w:rsid w:val="004E3619"/>
    <w:rsid w:val="004F1A48"/>
    <w:rsid w:val="004F6BE1"/>
    <w:rsid w:val="00514433"/>
    <w:rsid w:val="00517363"/>
    <w:rsid w:val="0053399C"/>
    <w:rsid w:val="00576577"/>
    <w:rsid w:val="005A54F3"/>
    <w:rsid w:val="005E7CB2"/>
    <w:rsid w:val="00627536"/>
    <w:rsid w:val="00644118"/>
    <w:rsid w:val="00690F66"/>
    <w:rsid w:val="00697542"/>
    <w:rsid w:val="006B3365"/>
    <w:rsid w:val="006E3384"/>
    <w:rsid w:val="006F0F0F"/>
    <w:rsid w:val="007375D5"/>
    <w:rsid w:val="0074387B"/>
    <w:rsid w:val="007843C4"/>
    <w:rsid w:val="00793E76"/>
    <w:rsid w:val="00795614"/>
    <w:rsid w:val="007B0779"/>
    <w:rsid w:val="0085691F"/>
    <w:rsid w:val="008622B4"/>
    <w:rsid w:val="0086382A"/>
    <w:rsid w:val="008655D5"/>
    <w:rsid w:val="00875E1A"/>
    <w:rsid w:val="008D64DC"/>
    <w:rsid w:val="008F0005"/>
    <w:rsid w:val="008F3D34"/>
    <w:rsid w:val="008F44EC"/>
    <w:rsid w:val="0091172E"/>
    <w:rsid w:val="009149ED"/>
    <w:rsid w:val="00920707"/>
    <w:rsid w:val="009223D4"/>
    <w:rsid w:val="00931F1D"/>
    <w:rsid w:val="00947E7D"/>
    <w:rsid w:val="00966B7C"/>
    <w:rsid w:val="009B24D3"/>
    <w:rsid w:val="009B467E"/>
    <w:rsid w:val="009D7287"/>
    <w:rsid w:val="009F469A"/>
    <w:rsid w:val="00A66B05"/>
    <w:rsid w:val="00AB476C"/>
    <w:rsid w:val="00AF0733"/>
    <w:rsid w:val="00B132B9"/>
    <w:rsid w:val="00B2189A"/>
    <w:rsid w:val="00B259EF"/>
    <w:rsid w:val="00B32D42"/>
    <w:rsid w:val="00B61AD7"/>
    <w:rsid w:val="00B672D9"/>
    <w:rsid w:val="00B774D7"/>
    <w:rsid w:val="00B82B54"/>
    <w:rsid w:val="00BA1F60"/>
    <w:rsid w:val="00BB03F5"/>
    <w:rsid w:val="00BB401D"/>
    <w:rsid w:val="00BE5889"/>
    <w:rsid w:val="00C07D4D"/>
    <w:rsid w:val="00C129F8"/>
    <w:rsid w:val="00C74C9E"/>
    <w:rsid w:val="00C84679"/>
    <w:rsid w:val="00C86BBA"/>
    <w:rsid w:val="00C95A09"/>
    <w:rsid w:val="00CB70A4"/>
    <w:rsid w:val="00CF20D3"/>
    <w:rsid w:val="00D03676"/>
    <w:rsid w:val="00D37EC5"/>
    <w:rsid w:val="00D466A3"/>
    <w:rsid w:val="00D5680C"/>
    <w:rsid w:val="00D72BCE"/>
    <w:rsid w:val="00E02B1B"/>
    <w:rsid w:val="00E35947"/>
    <w:rsid w:val="00E449BD"/>
    <w:rsid w:val="00E44D92"/>
    <w:rsid w:val="00E50A00"/>
    <w:rsid w:val="00EB6FEB"/>
    <w:rsid w:val="00ED3452"/>
    <w:rsid w:val="00EF3E43"/>
    <w:rsid w:val="00F0183F"/>
    <w:rsid w:val="00F15FFE"/>
    <w:rsid w:val="00F32E14"/>
    <w:rsid w:val="00F37750"/>
    <w:rsid w:val="00F54532"/>
    <w:rsid w:val="00F63222"/>
    <w:rsid w:val="00F652C1"/>
    <w:rsid w:val="00F7490C"/>
    <w:rsid w:val="00FA3695"/>
    <w:rsid w:val="00FB1D78"/>
    <w:rsid w:val="00FB423D"/>
    <w:rsid w:val="00FD75C8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D286E14F-3028-4F81-97AB-74F95E75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78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59E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259EF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259EF"/>
    <w:pPr>
      <w:ind w:left="720"/>
      <w:contextualSpacing/>
    </w:pPr>
  </w:style>
  <w:style w:type="paragraph" w:customStyle="1" w:styleId="style5">
    <w:name w:val="style5"/>
    <w:basedOn w:val="a"/>
    <w:rsid w:val="00B259EF"/>
    <w:pP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6"/>
      <w:szCs w:val="26"/>
    </w:rPr>
  </w:style>
  <w:style w:type="paragraph" w:styleId="a4">
    <w:name w:val="Normal (Web)"/>
    <w:basedOn w:val="a"/>
    <w:uiPriority w:val="99"/>
    <w:rsid w:val="00B25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B259EF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259E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2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9223D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2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223D4"/>
    <w:rPr>
      <w:rFonts w:cs="Times New Roman"/>
    </w:rPr>
  </w:style>
  <w:style w:type="paragraph" w:styleId="ac">
    <w:name w:val="Title"/>
    <w:basedOn w:val="a"/>
    <w:link w:val="ad"/>
    <w:uiPriority w:val="10"/>
    <w:qFormat/>
    <w:rsid w:val="00514433"/>
    <w:pPr>
      <w:spacing w:after="0" w:line="240" w:lineRule="auto"/>
      <w:ind w:firstLine="567"/>
      <w:jc w:val="center"/>
    </w:pPr>
    <w:rPr>
      <w:rFonts w:ascii="Times New Roman" w:hAnsi="Times New Roman"/>
      <w:sz w:val="32"/>
      <w:szCs w:val="24"/>
    </w:rPr>
  </w:style>
  <w:style w:type="character" w:customStyle="1" w:styleId="ad">
    <w:name w:val="Название Знак"/>
    <w:link w:val="ac"/>
    <w:uiPriority w:val="10"/>
    <w:locked/>
    <w:rsid w:val="00514433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51443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514433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A66B0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78DC-C379-47EF-8B08-7EEF4EF1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2014-02-24T02:59:00Z</dcterms:created>
  <dcterms:modified xsi:type="dcterms:W3CDTF">2014-02-24T02:59:00Z</dcterms:modified>
</cp:coreProperties>
</file>