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29" w:rsidRPr="004C2C6B" w:rsidRDefault="00877629" w:rsidP="00877629">
      <w:pPr>
        <w:spacing w:before="120"/>
        <w:jc w:val="center"/>
        <w:rPr>
          <w:b/>
          <w:bCs/>
          <w:sz w:val="32"/>
          <w:szCs w:val="32"/>
        </w:rPr>
      </w:pPr>
      <w:r w:rsidRPr="004C2C6B">
        <w:rPr>
          <w:b/>
          <w:bCs/>
          <w:sz w:val="32"/>
          <w:szCs w:val="32"/>
        </w:rPr>
        <w:t>Механики мобильного маркетинга</w:t>
      </w:r>
    </w:p>
    <w:p w:rsidR="00877629" w:rsidRPr="004C2C6B" w:rsidRDefault="00877629" w:rsidP="00877629">
      <w:pPr>
        <w:spacing w:before="120"/>
        <w:jc w:val="center"/>
        <w:rPr>
          <w:sz w:val="28"/>
          <w:szCs w:val="28"/>
        </w:rPr>
      </w:pPr>
      <w:r w:rsidRPr="004C2C6B">
        <w:rPr>
          <w:sz w:val="28"/>
          <w:szCs w:val="28"/>
        </w:rPr>
        <w:t>Мария Малютина, Исполнительный директор агентства мобильного маркетинга и рекламы BrandMobile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Мобильный маркетинг в России набирает обороты. Все большее число компаний решают использовать этот новый инструмент в своей стратегии продвижения. Так что же может предложить мобильный маркетинг рекламодателям? Какие механики существуют? Как они работают? Обо всем этом пойдет речь в статье Марии Малютиной. </w:t>
      </w:r>
    </w:p>
    <w:p w:rsidR="00877629" w:rsidRPr="004C2C6B" w:rsidRDefault="00877629" w:rsidP="00877629">
      <w:pPr>
        <w:spacing w:before="120"/>
        <w:jc w:val="center"/>
        <w:rPr>
          <w:b/>
          <w:bCs/>
          <w:sz w:val="28"/>
          <w:szCs w:val="28"/>
        </w:rPr>
      </w:pPr>
      <w:r w:rsidRPr="004C2C6B">
        <w:rPr>
          <w:b/>
          <w:bCs/>
          <w:sz w:val="28"/>
          <w:szCs w:val="28"/>
        </w:rPr>
        <w:t>«Масс»-маркетинг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Наиболее часто мобильный маркетинг используется для стимулирования продаж. Пожалуй, самой востребованной является механика on-pack. На упаковку товара наносят уникальный код, который нужно отправить на короткий номер, чтобы принять участие в розыгрыше призов. Такие акции очень популярны среди пивных брендов, производителей газированных напитков, чипсов и других продовольственных товаров. Хотя некоторое время назад эта механика впервые использовалась производителем шин «Кама. Euro», а также производителем сантехники Grohe. Популярность данной механики вполне обоснованна. Она является практически универсальной и используется в BTL, ATL, trade, HoReCa, event-проектах. Ее можно включить практически в любую коммуникацию с потребителем. Помимо всего прочего on-pack позволяет быстро получить подтверждение покупки от участника акции путем отправки SMS-сообщения с кодом, найденным на упаковке товара. Эта система дает возможность управлять конечным потребителем дистанционно, стимулировать его к совершению покупки и мгновенно получать информацию о совершении им покупки. Еще одно очень важное преимущество этой механики — массовость. Она позволяет вовлечь в коммуникацию огромный круг потребителей товара, так как является простой и доступной для всех.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То, что происходит с участником после того, как он отправил SMS с уникальным кодом, зависит от конкретных задач кампании, среди которых могут быть: стимулирование пробной покупки, стимулирование укрупнения покупки, стимулирование продаж в целом, стимулирование продаж в определенный период и т.д.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Например, чтобы мотивировать потребителя на пробную покупку, в механику закладывается моментальный розыгрыш призов. Покупателю достаточно купить одну упаковку товара, чтобы принять участие в розыгрыше какого-то приза от бренда. Здесь, как правило, используются розыгрыши каждый час, каждый день и т.д., в зависимости от цикла потребления продукта и целевой аудитории. Одним из способов поощрения участника является моментальное зачисление на счет его телефона небольшой поощрительной денежной суммы. Эта механика была придумана и впервые реализована в 2004 году табачным брендом West. Также каждый участник, который отправил хотя бы один код, получал гарантированный подарок от бренда. Самым распространенным и востребованным гарантированным подарком является мобильный контент (брендированные картинки, рингтоны, Java-игры и приложения).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Для стимулирования укрупнения покупки чаще всего используется накопительная схема, при которой участнику, чтобы выиграть/получить приз, необходимо накопить определенное количество баллов. Баллы формируются из активированных участником уникальных кодов, затем конвертируются в призы из каталога.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Логика акции предусматривает, что каждый отправленный участником код имеет эквивалент в баллах. Отправляя коды, участники накапливают баллы и обменивают их на призы. Для получения любого приза из каталога, необходимо накопить на своем виртуальном счете количество баллов, соответствующее «цене» подарка.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Например, акция «Клинское. Зажигай качественно!». В ходе акции разыгрывались DVD-караоке, клубные футболки и призы «100 рублей на счет мобильного телефона». Чтобы выиграть один из этих призов, нужно было набрать определенное количество баллов, которые участник розыгрыша получал при отправке каждого нового кода с бутылки/банки «Клинского» (1 уникальный код — 1 балл).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Также, для решения задач укрупнения покупки, в определенный отрезок времени, можно использовать динамичную систему накопления кодов, которая подразумевает возможность получения большего количества баллов при последовательной активации кодов в установленный временной отрезок.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Для стимулирования сбыта также используются игровые и развлекательные сценарии. В механику, например, может быть интегрирована SMS-викторина. Чтобы выиграть приз, участнику необходимо правильно ответить на вопросы и вместе с ответом прислать один или несколько уникальных кодов. Тогда он может претендовать на приз.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Логика акции должна быть построена таким образом, чтобы участник не терял интереса на протяжении всего периода кампании.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Все вышеописанные схемы направлены именно на это — «подогревать» интерес участников на всем протяжении акции. Активно участвуя, потребители покупают продукт, что, безусловно, влияет на стимулирование продаж. </w:t>
      </w:r>
    </w:p>
    <w:p w:rsidR="00877629" w:rsidRPr="004C2C6B" w:rsidRDefault="00877629" w:rsidP="00877629">
      <w:pPr>
        <w:spacing w:before="120"/>
        <w:jc w:val="center"/>
        <w:rPr>
          <w:b/>
          <w:bCs/>
          <w:sz w:val="28"/>
          <w:szCs w:val="28"/>
        </w:rPr>
      </w:pPr>
      <w:r w:rsidRPr="004C2C6B">
        <w:rPr>
          <w:b/>
          <w:bCs/>
          <w:sz w:val="28"/>
          <w:szCs w:val="28"/>
        </w:rPr>
        <w:t>ПоWAP’им!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Все большее число компаний сейчас делают свои промосайты в мобильном Интернете. С WAP-сайтами, можно сказать, что сложилась примерно та же ситуация, что и несколько лет назад с web-сайтами, когда они только появились и их делали только самые крупные и «продвинутые» компании. WAP-портал — это специальный интернет-сайт, предназначенный для просмотра на экране мобильного телефона. С помощью мобильного промосайта можно также реализовать ряд интересных механик. Например, на сайтах проводятся регистрация, анкетирование, специальные исследования, с помощью которых потребитель вовлекается в коммуникацию с брендом, а также собирается социально-демографическая информация о потребителе для построения коммуникации в дальнейшем. Так же через WAP-сайты можно проводить конкурсы, викторины, размещать мобильные купоны на скидку, организовать работу call-центра или осуществлять онлайн-продажи. </w:t>
      </w:r>
    </w:p>
    <w:p w:rsidR="00877629" w:rsidRPr="004C2C6B" w:rsidRDefault="00877629" w:rsidP="00877629">
      <w:pPr>
        <w:spacing w:before="120"/>
        <w:jc w:val="center"/>
        <w:rPr>
          <w:b/>
          <w:bCs/>
          <w:sz w:val="28"/>
          <w:szCs w:val="28"/>
        </w:rPr>
      </w:pPr>
      <w:r w:rsidRPr="004C2C6B">
        <w:rPr>
          <w:b/>
          <w:bCs/>
          <w:sz w:val="28"/>
          <w:szCs w:val="28"/>
        </w:rPr>
        <w:t>Бренд в кармане потребителя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Многие компании предпочитают использовать для продвижения брендированный контент, мобильные сервисы web-to-mobile или mobile-to-web и мобильные сайты знакомств, sms-чаты. Эти форматы занимают 15–20% рынка мобильного маркетинга.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Как правило, брендированный мобильный контент — это один из самых эффективных способов поощрить потребителя за вступление в маркетинговый диалог с брендом. Ведь задача практически любого бренда — быть всегда на виду, как можно глубже проникнуть в повседневную жизнь потребителя. Контент чаще всего представляет собой брендированные графические элементы, игры или рингтоны, загружаемые потребителем в телефон. Проникновение бренда в мобильный телефон потребителя позволяет увеличить ограниченное время, которое клиент тратит на ознакомление с брендом, так как телефон постоянно находится в кармане потребителя.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В качестве примера креативного подхода к продвижению с помощью брендированного контента можно привести акцию «WAP-примочка». Она была реализована для рок-фестиваля «Крылья»/«Старый Мельник». Каждый посетитель фестиваля мог получить «мобильный автограф» — картинку для мобильного телефона с подписью известного музыканта, которую можно было использовать в качестве заставки. Также эта картинка выполняла функции «мобильной афиши» — она содержала информацию о дате и месте проведения, логотипы фестиваля и главного спонсора. Таким образом, потребитель получал автограф любимого исполнителя, а бренды достигали своей цели — постоянно были на виду (на экране мобильного телефона) своих потребителей.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Для того чтобы иметь возможность «подгружать» пользователю обновляемую информацию можно использовать игры, в том числе сетевые, полезные приложения, например, счетчик витаминов, блог, «кошелек» или же тематические приложения: «все о футболе» и т.д.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И, наконец, возможность получить наиболее полный контроль над «карманом» потребителя дает сим-карта от бренда: заставки, фон экрана, программы в телефоне и т.д. </w:t>
      </w:r>
    </w:p>
    <w:p w:rsidR="00877629" w:rsidRPr="00D04C20" w:rsidRDefault="00877629" w:rsidP="00877629">
      <w:pPr>
        <w:spacing w:before="120"/>
        <w:ind w:firstLine="567"/>
        <w:jc w:val="both"/>
      </w:pPr>
      <w:r w:rsidRPr="00D04C20">
        <w:t xml:space="preserve">Все эти механики можно использовать в различных вариантах, сочетая друг с другом, получая, а также добавляя в другие виды коммуникации. Это позволяет получить достаточно интересные результаты.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629"/>
    <w:rsid w:val="00051FB8"/>
    <w:rsid w:val="00095BA6"/>
    <w:rsid w:val="00210DB3"/>
    <w:rsid w:val="0031418A"/>
    <w:rsid w:val="00350B15"/>
    <w:rsid w:val="00377A3D"/>
    <w:rsid w:val="004C2C6B"/>
    <w:rsid w:val="0052086C"/>
    <w:rsid w:val="005A2562"/>
    <w:rsid w:val="005B3906"/>
    <w:rsid w:val="00701564"/>
    <w:rsid w:val="00755964"/>
    <w:rsid w:val="00877629"/>
    <w:rsid w:val="008C19D7"/>
    <w:rsid w:val="00A44D32"/>
    <w:rsid w:val="00D04C20"/>
    <w:rsid w:val="00D11D9F"/>
    <w:rsid w:val="00DB227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0C1086-EDA0-4690-9834-14D2C21B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62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7629"/>
    <w:rPr>
      <w:color w:val="0033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1166</Words>
  <Characters>6650</Characters>
  <Application>Microsoft Office Word</Application>
  <DocSecurity>0</DocSecurity>
  <Lines>55</Lines>
  <Paragraphs>15</Paragraphs>
  <ScaleCrop>false</ScaleCrop>
  <Company>Home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Механики мобильного маркетинга</dc:title>
  <dc:subject/>
  <dc:creator>Alena</dc:creator>
  <cp:keywords/>
  <dc:description/>
  <cp:lastModifiedBy>admin</cp:lastModifiedBy>
  <cp:revision>2</cp:revision>
  <dcterms:created xsi:type="dcterms:W3CDTF">2014-02-19T22:22:00Z</dcterms:created>
  <dcterms:modified xsi:type="dcterms:W3CDTF">2014-02-19T22:22:00Z</dcterms:modified>
</cp:coreProperties>
</file>