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5A" w:rsidRDefault="0016264D">
      <w:pPr>
        <w:pStyle w:val="1"/>
        <w:jc w:val="center"/>
      </w:pPr>
      <w:r>
        <w:t>Контрабанда животных в Российской Федерации</w:t>
      </w:r>
    </w:p>
    <w:p w:rsidR="00897C5A" w:rsidRPr="0016264D" w:rsidRDefault="0016264D">
      <w:pPr>
        <w:pStyle w:val="a3"/>
      </w:pPr>
      <w:r>
        <w:t> </w:t>
      </w:r>
    </w:p>
    <w:p w:rsidR="00897C5A" w:rsidRDefault="0016264D">
      <w:pPr>
        <w:pStyle w:val="a3"/>
      </w:pPr>
      <w:r>
        <w:t>Е.В. Гамаюнова, А.Ю. Кондратистова</w:t>
      </w:r>
    </w:p>
    <w:p w:rsidR="00897C5A" w:rsidRDefault="0016264D">
      <w:pPr>
        <w:pStyle w:val="a3"/>
      </w:pPr>
      <w:r>
        <w:t>Иркутский геологоразведочный техникум ИрГТУ</w:t>
      </w:r>
    </w:p>
    <w:p w:rsidR="00897C5A" w:rsidRDefault="0016264D">
      <w:pPr>
        <w:pStyle w:val="a3"/>
      </w:pPr>
      <w:r>
        <w:t>Расширение внешнеторгового оборота животными, вовлечение в него значительного числа субъектов повлекли за собой рост негативных явлений в сфере внешнеэкономической деятельности, что потребовало изменения уголовного законодательства, апробации его к изменившимся социально-политическим условиям. Одним из опасных экономических преступлений, на наш взгляд, является контрабанда.</w:t>
      </w:r>
    </w:p>
    <w:p w:rsidR="00897C5A" w:rsidRDefault="0016264D">
      <w:pPr>
        <w:pStyle w:val="a3"/>
      </w:pPr>
      <w:r>
        <w:t>Свое закрепление контрабанда получила в ст. 188Уголовного кодекса Российской Федерации: так под ней принято понимать перемещение через таможенную границу Российской Федерации товаров или иных предметов,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декларированием.[1]</w:t>
      </w:r>
    </w:p>
    <w:p w:rsidR="00897C5A" w:rsidRDefault="0016264D">
      <w:pPr>
        <w:pStyle w:val="a3"/>
      </w:pPr>
      <w:r>
        <w:t>Цель работы заключается в исследовании контрабандных преступлений, связанных с незаконным ввозом и вывозом редких животных, участниками которых становятся товаропроизводители, внешнеэкономические деятели, торговые посредники, мелкие торговцы, работники транспортных предприятий, таможенных служб и др. Основные задачи исследования:рассмотрение контрабанды редких видов животных, как одного из самых опасных видов преступлений;</w:t>
      </w:r>
    </w:p>
    <w:p w:rsidR="00897C5A" w:rsidRDefault="0016264D">
      <w:pPr>
        <w:pStyle w:val="a3"/>
      </w:pPr>
      <w:r>
        <w:t>исследование контрабанды животных на территории Российской Федерации;</w:t>
      </w:r>
    </w:p>
    <w:p w:rsidR="00897C5A" w:rsidRDefault="0016264D">
      <w:pPr>
        <w:pStyle w:val="a3"/>
      </w:pPr>
      <w:r>
        <w:t>рассмотрение вопроса о незаконных способах транспортировки редких видов животных;</w:t>
      </w:r>
    </w:p>
    <w:p w:rsidR="00897C5A" w:rsidRDefault="0016264D">
      <w:pPr>
        <w:pStyle w:val="a3"/>
      </w:pPr>
      <w:r>
        <w:t>анализ и выводы.</w:t>
      </w:r>
    </w:p>
    <w:p w:rsidR="00897C5A" w:rsidRDefault="0016264D">
      <w:pPr>
        <w:pStyle w:val="a3"/>
      </w:pPr>
      <w:r>
        <w:t>Контрабанда (итал. contrabando, от contra– против и bando–правительственный указ) – это тайный провоз или перенос товаров и ценностей через государственную границу с сокрытием их от таможенного контроля.[2]</w:t>
      </w:r>
    </w:p>
    <w:p w:rsidR="00897C5A" w:rsidRDefault="0016264D">
      <w:pPr>
        <w:pStyle w:val="a3"/>
      </w:pPr>
      <w:r>
        <w:t>В большинстве стран мира контрабанда признана одним из самых опасных видов преступной деятельности,она множеством нитей связана с другими преступлениями. Истребление редких видов животных могут быть следствием контрабанды или её причиной. Объем ввозимых на территорию России товаров, декларируемых не своими наименованиями, достигает 40%. "Биологическая" контрабанда становится на территории российского Дальнего Востока одним из самых распространенных видов нарушений таможенного законодательства.</w:t>
      </w:r>
    </w:p>
    <w:p w:rsidR="00897C5A" w:rsidRDefault="0016264D">
      <w:pPr>
        <w:pStyle w:val="a3"/>
      </w:pPr>
      <w:r>
        <w:t>Контрабанда редких животных с российского Дальнего Востока резко увеличилась после возникновения контактов местных криминальных сил с преступными организациями в Азиатско-Тихоокеанском регионе. Всего в 2010 году на всех дальневосточных таможнях России было задержано 8,3 т осетровых рыб, 202 т медвежьей желчи, 46 медвежьих лап, 111мускусных желез кабарги и 1275 оленьих пантов, когти трех уссурийских тигров, 38 норковых шкурок, 96 редких дальневосточных черепах бисса. Резко возросла, по сравнению с прошлыми годами, контрабанда птиц.Так, в минувшем году на Камчатке открылся браконьерский промысел ястребов-тетеревятников, а в Якутии – соколов, которых переправляют через Азиатско-Тихоокеанский регион в Саудовскую Аравию. Вывозятся также волнистые попугайчики – их изъято около сотни особей. Ущерб не ограничивается числом реализованных на черном рынке особей редких животных и птиц. Подсчитано также, что объем нелегальной торговли российскими дикими животными (без учета рыбной продукции) наносит ежегодно России ущерб в 10 млрддолл. По итогам 2010 г. в России было возбуждено 6 уголовных дел за контрабанду живого товара. Уровень прибыли от контрабанды по некоторым группам объектов дикой природы в мире составляет 600 — 1500 %. При этом реально задерживается только 10% контрабанды.</w:t>
      </w:r>
    </w:p>
    <w:p w:rsidR="00897C5A" w:rsidRDefault="0016264D">
      <w:pPr>
        <w:pStyle w:val="a3"/>
      </w:pPr>
      <w:r>
        <w:t>Особую на наш взгляд проблему составляет транспортировка редких животных и частей тела.</w:t>
      </w:r>
    </w:p>
    <w:p w:rsidR="00897C5A" w:rsidRDefault="0016264D">
      <w:pPr>
        <w:pStyle w:val="a3"/>
      </w:pPr>
      <w:r>
        <w:t>Контрабандисты перевозят редкие виды животных в грязных клетках, мешках, чемоданах, дорожных сумках, холодильниках, в переработанной таре и ящиках. Одним из таких способов пользовалась банда контрабандистов, которые были задержаны в Самарской области. При задержании у них было изъято более 400 медвежьих лап, которые они перевозили в ящиках из-под овощной продукции, а также оперативные работники изъяли у контрабандистов 40 особей Камчатских кречетов, 15 из которых на тот момент уже погибли, поскольку при перевозке они более 36 часов находились в морозильной камере.</w:t>
      </w:r>
    </w:p>
    <w:p w:rsidR="00897C5A" w:rsidRDefault="0016264D">
      <w:pPr>
        <w:pStyle w:val="a3"/>
      </w:pPr>
      <w:r>
        <w:t>Основной метод осуществления контрабандных операций при экспорте "традиционный", который предполагает противоправное пересечение таможенной границы, минуя таможенные посты, либо путем фальсификации таможенных документов. Данный метод получил наибольшее распространение на границах с Беларусью и Казахстаном. В ряде случаев используется сговор с представителями военно-воздушных, сухопутных, военно-морских сил с целью использования транспортных средств, морских баз и спецаэродромов в обход таможенного контроля.</w:t>
      </w:r>
    </w:p>
    <w:p w:rsidR="00897C5A" w:rsidRDefault="0016264D">
      <w:pPr>
        <w:pStyle w:val="a3"/>
      </w:pPr>
      <w:r>
        <w:t>На основании вышеизложенного целесообразно сделать следующие выводы:</w:t>
      </w:r>
    </w:p>
    <w:p w:rsidR="00897C5A" w:rsidRDefault="0016264D">
      <w:pPr>
        <w:pStyle w:val="a3"/>
      </w:pPr>
      <w:r>
        <w:t>1. Бесконтрольная добыча видов из природы не может быть существенно остановлена до тех пор, пока на данные товары будет существовать спрос как внутри страны, так и за рубежом; добыча видов в природе будет оставаться главным источником дохода для местного населения и населения зарубежных стран. Поэтому проблема требует дальнейшего комплексного подхода. Ужесточение мер наказания за незаконную добычу должно сопровождаться мерами социального характера, ведущими к созданию новых рабочих мест, и как следствие – повышению уровня жизни населения.</w:t>
      </w:r>
    </w:p>
    <w:p w:rsidR="00897C5A" w:rsidRDefault="0016264D">
      <w:pPr>
        <w:pStyle w:val="a3"/>
      </w:pPr>
      <w:r>
        <w:t>2. В части охотничьих видов, реальная добыча которых превышена в связи с существующим спросом (в первую очередь соболь), можно рекомендовать пересмотреть официальные квоты добычи в сторону увеличения, и разработать меры для создания условий, когда добывать и торговать этими видами легально будет более выгодно, чем нелегально.</w:t>
      </w:r>
    </w:p>
    <w:p w:rsidR="00897C5A" w:rsidRDefault="0016264D">
      <w:pPr>
        <w:pStyle w:val="a3"/>
      </w:pPr>
      <w:r>
        <w:t>3. Необходимо увеличение штрафных санкций за браконьерство и нелегальную торговлю.</w:t>
      </w:r>
    </w:p>
    <w:p w:rsidR="00897C5A" w:rsidRDefault="0016264D">
      <w:pPr>
        <w:pStyle w:val="a3"/>
      </w:pPr>
      <w:r>
        <w:t>4. Необходимо усилить ответственность охотопользователей за контроль использования лицензий, чтобы корешки неиспользованных лицензий не попадали в руки скупщиков.</w:t>
      </w:r>
    </w:p>
    <w:p w:rsidR="00897C5A" w:rsidRDefault="0016264D">
      <w:pPr>
        <w:pStyle w:val="a3"/>
      </w:pPr>
      <w:r>
        <w:t>5. Необходимо ужесточить меры ответственности инспекторов Охотнадзора и Росприроднадзора за участие или пособничество нелегальному бизнесу.</w:t>
      </w:r>
    </w:p>
    <w:p w:rsidR="00897C5A" w:rsidRDefault="0016264D">
      <w:pPr>
        <w:pStyle w:val="a3"/>
      </w:pPr>
      <w:r>
        <w:t>6. Государственным организациям охраны природы и региональному Таможенному управлению рекомендовать объединить усилия в деле борьбы с браконьерством и контрабандой видов, добываемых в природе.</w:t>
      </w:r>
    </w:p>
    <w:p w:rsidR="00897C5A" w:rsidRDefault="0016264D">
      <w:pPr>
        <w:pStyle w:val="a3"/>
      </w:pPr>
      <w:r>
        <w:t>7. Ужесточить контроль над деятельностью субъектов, ведущих торговлю объектами дикой природы, со стороны налоговых органов.</w:t>
      </w:r>
    </w:p>
    <w:p w:rsidR="00897C5A" w:rsidRDefault="0016264D">
      <w:pPr>
        <w:pStyle w:val="a3"/>
      </w:pPr>
      <w:r>
        <w:t>Список литературы</w:t>
      </w:r>
    </w:p>
    <w:p w:rsidR="00897C5A" w:rsidRDefault="0016264D">
      <w:pPr>
        <w:pStyle w:val="a3"/>
      </w:pPr>
      <w:r>
        <w:t>Конституция Российской Федерации (принята всенародным голосованием 12.12.1993с учетом поправок, внесенных законами РФ о поправках к Конституции РФ от 30.12.2008 N 6-ФКЗ, от 30.12.2008 N 7-ФКЗ).</w:t>
      </w:r>
    </w:p>
    <w:p w:rsidR="00897C5A" w:rsidRDefault="0016264D">
      <w:pPr>
        <w:pStyle w:val="a3"/>
      </w:pPr>
      <w:r>
        <w:t>Уголовный кодекс Российской Федерации от 13.06.1996 N 63-ФЗ (принят ГД ФС РФ 24.05.1996, ред. от 29.12.2010с изм. и доп., вступающими в силу с 27.01.2011).</w:t>
      </w:r>
    </w:p>
    <w:p w:rsidR="00897C5A" w:rsidRDefault="0016264D">
      <w:pPr>
        <w:pStyle w:val="a3"/>
      </w:pPr>
      <w:r>
        <w:t>Таможенный кодекс РФ от 28.05.2003 N 61-ФЗ.</w:t>
      </w:r>
    </w:p>
    <w:p w:rsidR="00897C5A" w:rsidRDefault="0016264D">
      <w:pPr>
        <w:pStyle w:val="a3"/>
      </w:pPr>
      <w:r>
        <w:t>Грязнов А.В. Уголовная ответственность за контрабанду// Таможенное дело 2010. №4. С.15 -24.</w:t>
      </w:r>
    </w:p>
    <w:p w:rsidR="00897C5A" w:rsidRDefault="0016264D">
      <w:pPr>
        <w:pStyle w:val="a3"/>
      </w:pPr>
      <w:r>
        <w:t>Данилец А.В. Правовой режим пересечения государственной границы:в сб. Государственная граница РФ: проблемы и перспективы. СПб. 2009.</w:t>
      </w:r>
    </w:p>
    <w:p w:rsidR="00897C5A" w:rsidRDefault="0016264D">
      <w:pPr>
        <w:pStyle w:val="a3"/>
      </w:pPr>
      <w:r>
        <w:t>КисловскийЮ. Г. Контрабанда: история и современность. М.: Юрид. бюро "Городец", 2010. 320 с.</w:t>
      </w:r>
    </w:p>
    <w:p w:rsidR="00897C5A" w:rsidRDefault="0016264D">
      <w:pPr>
        <w:pStyle w:val="a3"/>
      </w:pPr>
      <w:r>
        <w:t>Ожегов С. И., Шведова Н. Ю. Толковый словарь русского языка. М.: АЗЪ, 1998. 480 с.</w:t>
      </w:r>
    </w:p>
    <w:p w:rsidR="00897C5A" w:rsidRDefault="0016264D">
      <w:pPr>
        <w:pStyle w:val="a3"/>
      </w:pPr>
      <w:r>
        <w:t>Основы таможенного дела: учебник / под ред. В.Г. Драганова. М.: Экономика, 2008. 687 с.</w:t>
      </w:r>
    </w:p>
    <w:p w:rsidR="00897C5A" w:rsidRDefault="0016264D">
      <w:pPr>
        <w:pStyle w:val="a3"/>
      </w:pPr>
      <w:r>
        <w:t>Семенов К.О. Таможенное право РФ. М.: Юридическая литература. 2010. 480 с.</w:t>
      </w:r>
    </w:p>
    <w:p w:rsidR="00897C5A" w:rsidRDefault="0016264D">
      <w:pPr>
        <w:pStyle w:val="a3"/>
      </w:pPr>
      <w:r>
        <w:t>Сухарев А. Я. Юридический энциклопедический словарь. М.: ИНФРА-М, 2009. 520 с.</w:t>
      </w:r>
    </w:p>
    <w:p w:rsidR="00897C5A" w:rsidRDefault="0016264D">
      <w:pPr>
        <w:pStyle w:val="a3"/>
      </w:pPr>
      <w:r>
        <w:t>Угаров Б. М. Международная борьба с контрабандой. М.: Международные отношения, 2010. 320 с.</w:t>
      </w:r>
    </w:p>
    <w:p w:rsidR="00897C5A" w:rsidRDefault="0016264D">
      <w:pPr>
        <w:pStyle w:val="a3"/>
      </w:pPr>
      <w:r>
        <w:t>[1]"Уголовный кодекс Российской Федерации" от 13.06.1996 N 63-ФЗ (принят ГД ФС РФ 24.05.1996) (ред. от 29.12.2010) (с изм. и доп., вступающими в силу с 27.01.2011)// СПС «Консультант Плюс»</w:t>
      </w:r>
    </w:p>
    <w:p w:rsidR="00897C5A" w:rsidRDefault="0016264D">
      <w:pPr>
        <w:pStyle w:val="a3"/>
      </w:pPr>
      <w:r>
        <w:t>[2]Правительственный указ « О правилах  ввоза и вывоза редких видов животных» от 24.04.1995г.</w:t>
      </w:r>
    </w:p>
    <w:p w:rsidR="00897C5A" w:rsidRDefault="0016264D">
      <w:r>
        <w:t xml:space="preserve">  </w:t>
      </w:r>
      <w:bookmarkStart w:id="0" w:name="_GoBack"/>
      <w:bookmarkEnd w:id="0"/>
    </w:p>
    <w:sectPr w:rsidR="00897C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64D"/>
    <w:rsid w:val="0016264D"/>
    <w:rsid w:val="007F3909"/>
    <w:rsid w:val="008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A71C4-EABD-4A86-BB03-1C99C577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1158</Words>
  <Characters>6603</Characters>
  <Application>Microsoft Office Word</Application>
  <DocSecurity>0</DocSecurity>
  <Lines>55</Lines>
  <Paragraphs>15</Paragraphs>
  <ScaleCrop>false</ScaleCrop>
  <Company>diakov.net</Company>
  <LinksUpToDate>false</LinksUpToDate>
  <CharactersWithSpaces>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Контрабанда животных в Российской Федерации</dc:title>
  <dc:subject/>
  <dc:creator>Irina</dc:creator>
  <cp:keywords/>
  <dc:description/>
  <cp:lastModifiedBy>Irina</cp:lastModifiedBy>
  <cp:revision>2</cp:revision>
  <dcterms:created xsi:type="dcterms:W3CDTF">2014-08-02T19:46:00Z</dcterms:created>
  <dcterms:modified xsi:type="dcterms:W3CDTF">2014-08-02T19:46:00Z</dcterms:modified>
</cp:coreProperties>
</file>