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69" w:rsidRDefault="00826A3B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Реферат </w:t>
      </w:r>
    </w:p>
    <w:p w:rsidR="00AA1B69" w:rsidRDefault="00826A3B">
      <w:pPr>
        <w:spacing w:line="360" w:lineRule="auto"/>
        <w:ind w:left="708" w:firstLine="1"/>
        <w:jc w:val="both"/>
        <w:rPr>
          <w:b/>
          <w:bCs/>
        </w:rPr>
      </w:pPr>
      <w:r>
        <w:rPr>
          <w:b/>
          <w:bCs/>
        </w:rPr>
        <w:t>отчета о научно-исследовательской работе по проекту РНП.2.1.3.2234 «Социальная коммуникация и социальная инновация в создании основ общества знания» ведомственной целевой программы «Развитие научного потенциала высшей школы (2006-2008гг.)» за 2006-2007 гг.</w:t>
      </w:r>
    </w:p>
    <w:p w:rsidR="00AA1B69" w:rsidRDefault="00AA1B69">
      <w:pPr>
        <w:pStyle w:val="a9"/>
        <w:spacing w:line="360" w:lineRule="auto"/>
        <w:ind w:firstLine="709"/>
        <w:jc w:val="both"/>
        <w:rPr>
          <w:b/>
          <w:bCs/>
        </w:rPr>
      </w:pP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Ключевые слова</w:t>
      </w:r>
    </w:p>
    <w:p w:rsidR="00AA1B69" w:rsidRDefault="00826A3B">
      <w:pPr>
        <w:spacing w:line="360" w:lineRule="auto"/>
        <w:ind w:firstLine="709"/>
        <w:jc w:val="both"/>
      </w:pPr>
      <w:r>
        <w:t xml:space="preserve">общество знания; инновация; экономика, основанная на знаниях; сетевая коммуникация; менеджмент знания; инновационное образование; производство и воспроизводство знания </w:t>
      </w: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Объект исследования</w:t>
      </w:r>
    </w:p>
    <w:p w:rsidR="00AA1B69" w:rsidRDefault="00826A3B">
      <w:pPr>
        <w:pStyle w:val="7"/>
        <w:tabs>
          <w:tab w:val="left" w:pos="0"/>
        </w:tabs>
        <w:spacing w:before="0" w:after="0" w:line="360" w:lineRule="auto"/>
        <w:jc w:val="both"/>
      </w:pPr>
      <w:r>
        <w:t>Социальные условия формирования основ общества знания</w:t>
      </w: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Цель работы</w:t>
      </w:r>
    </w:p>
    <w:p w:rsidR="00AA1B69" w:rsidRDefault="00826A3B">
      <w:pPr>
        <w:spacing w:line="360" w:lineRule="auto"/>
        <w:jc w:val="both"/>
      </w:pPr>
      <w:r>
        <w:tab/>
        <w:t>Анализ современных форм социальной коммуникации и социальной инновации как факторов формирования общества знания.</w:t>
      </w:r>
    </w:p>
    <w:p w:rsidR="00AA1B69" w:rsidRDefault="00AA1B69">
      <w:pPr>
        <w:spacing w:line="360" w:lineRule="auto"/>
        <w:ind w:firstLine="709"/>
        <w:jc w:val="both"/>
        <w:rPr>
          <w:b/>
        </w:rPr>
      </w:pPr>
    </w:p>
    <w:p w:rsidR="00AA1B69" w:rsidRDefault="00826A3B">
      <w:pPr>
        <w:spacing w:line="360" w:lineRule="auto"/>
        <w:ind w:firstLine="709"/>
        <w:jc w:val="both"/>
        <w:rPr>
          <w:b/>
        </w:rPr>
      </w:pPr>
      <w:r>
        <w:rPr>
          <w:b/>
        </w:rPr>
        <w:t>Метод или методология проведения работы</w:t>
      </w:r>
    </w:p>
    <w:p w:rsidR="00AA1B69" w:rsidRDefault="00826A3B">
      <w:pPr>
        <w:spacing w:line="360" w:lineRule="auto"/>
        <w:ind w:firstLine="720"/>
        <w:jc w:val="both"/>
      </w:pPr>
      <w:r>
        <w:t>Систематизация имеющегося научного материала</w:t>
      </w:r>
    </w:p>
    <w:p w:rsidR="00AA1B69" w:rsidRDefault="00826A3B">
      <w:pPr>
        <w:spacing w:line="360" w:lineRule="auto"/>
        <w:ind w:firstLine="720"/>
        <w:jc w:val="both"/>
      </w:pPr>
      <w:r>
        <w:t xml:space="preserve">Метод типологии </w:t>
      </w:r>
    </w:p>
    <w:p w:rsidR="00AA1B69" w:rsidRDefault="00826A3B">
      <w:pPr>
        <w:spacing w:line="360" w:lineRule="auto"/>
        <w:ind w:firstLine="720"/>
        <w:jc w:val="both"/>
      </w:pPr>
      <w:r>
        <w:t>Сравнительный анализ</w:t>
      </w:r>
    </w:p>
    <w:p w:rsidR="00AA1B69" w:rsidRDefault="00826A3B">
      <w:pPr>
        <w:spacing w:line="360" w:lineRule="auto"/>
        <w:ind w:firstLine="720"/>
        <w:jc w:val="both"/>
      </w:pPr>
      <w:r>
        <w:t>Системный подход</w:t>
      </w:r>
    </w:p>
    <w:p w:rsidR="00AA1B69" w:rsidRDefault="00826A3B">
      <w:pPr>
        <w:spacing w:line="360" w:lineRule="auto"/>
        <w:ind w:firstLine="720"/>
        <w:jc w:val="both"/>
      </w:pPr>
      <w:r>
        <w:t xml:space="preserve">Междисциплинарный подход </w:t>
      </w:r>
    </w:p>
    <w:p w:rsidR="00AA1B69" w:rsidRDefault="00826A3B">
      <w:pPr>
        <w:spacing w:line="360" w:lineRule="auto"/>
        <w:ind w:firstLine="720"/>
        <w:jc w:val="both"/>
      </w:pPr>
      <w:r>
        <w:t>Информационно-коммуникативный анализ</w:t>
      </w:r>
    </w:p>
    <w:p w:rsidR="00AA1B69" w:rsidRDefault="00826A3B">
      <w:pPr>
        <w:spacing w:line="360" w:lineRule="auto"/>
        <w:ind w:firstLine="720"/>
        <w:jc w:val="both"/>
      </w:pPr>
      <w:r>
        <w:t>Эпистемологический анализ</w:t>
      </w:r>
    </w:p>
    <w:p w:rsidR="00AA1B69" w:rsidRDefault="00826A3B">
      <w:pPr>
        <w:spacing w:line="360" w:lineRule="auto"/>
        <w:ind w:firstLine="720"/>
        <w:jc w:val="both"/>
      </w:pPr>
      <w:r>
        <w:t>Экзистенционально-философский анализ</w:t>
      </w:r>
    </w:p>
    <w:p w:rsidR="00AA1B69" w:rsidRDefault="00826A3B">
      <w:pPr>
        <w:spacing w:line="360" w:lineRule="auto"/>
        <w:ind w:firstLine="720"/>
        <w:jc w:val="both"/>
      </w:pPr>
      <w:r>
        <w:t>Методология социального конструирования</w:t>
      </w:r>
    </w:p>
    <w:p w:rsidR="00AA1B69" w:rsidRDefault="00AA1B69">
      <w:pPr>
        <w:spacing w:line="360" w:lineRule="auto"/>
        <w:ind w:firstLine="720"/>
        <w:jc w:val="both"/>
      </w:pP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Результаты первого этапа исследования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>Проанализированы основные подходы к изучению общества знания в социологических теориях, современном менеджменте, социокогнитивных теориях, нормативно-правовом аспекте.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>Проанализированы основные исследовательские стратегии изучения социальной коммуникации в социогуманитарном знании (информационная, семиотическая, социокультурная, критическая, феноменологическая) и охарактеризован их эвристический потенциал в описании общества, основанного на знании.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>Описаны стратегии, формы и модели сетевой коммуникации как наиболее эффективного способа производства, обмена и воспроизводства информации, дана характеристика сетевой коммуникации как новой модели организационной коммуникации в обществе знания</w:t>
      </w: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Результаты второго этапа исследования</w:t>
      </w:r>
    </w:p>
    <w:p w:rsidR="00AA1B69" w:rsidRDefault="00826A3B">
      <w:pPr>
        <w:spacing w:line="360" w:lineRule="auto"/>
        <w:ind w:firstLine="709"/>
        <w:jc w:val="both"/>
      </w:pPr>
      <w:r>
        <w:t>Описаны основные характеристики и принципы модели общества знания и различные системы индикаторов, характеризующие переход к обществу знания в различных его инвариантах.</w:t>
      </w:r>
    </w:p>
    <w:p w:rsidR="00AA1B69" w:rsidRDefault="00826A3B">
      <w:pPr>
        <w:spacing w:line="360" w:lineRule="auto"/>
        <w:ind w:firstLine="709"/>
        <w:jc w:val="both"/>
      </w:pPr>
      <w:r>
        <w:t xml:space="preserve">Охарактеризовано соотношение концептуальных моделей общества знания и общества потребления, выявлена их диалектическая взаимообусловленность и принципы различения. </w:t>
      </w:r>
    </w:p>
    <w:p w:rsidR="00AA1B69" w:rsidRDefault="00826A3B">
      <w:pPr>
        <w:spacing w:line="360" w:lineRule="auto"/>
        <w:ind w:firstLine="709"/>
        <w:jc w:val="both"/>
      </w:pPr>
      <w:r>
        <w:t xml:space="preserve">Проанализированы классическая, неклассическая и постнеклассическая парадигмы в теории социальной коммуникации, их эволюция и преемственность, показано, какие коммуникативные практики наиболее эффективно интерпретируются в позиций данных парадигмальных подходов, в том числе, коммуникативные практики, составляющие основу перехода к обществу знания.  </w:t>
      </w:r>
    </w:p>
    <w:p w:rsidR="00AA1B69" w:rsidRDefault="00826A3B">
      <w:pPr>
        <w:spacing w:line="360" w:lineRule="auto"/>
        <w:ind w:firstLine="709"/>
        <w:jc w:val="both"/>
      </w:pPr>
      <w:r>
        <w:t>Проанализировать основные исследовательские стратегии изучения социальных инноваций  (в том числе, инновационный менеджмент и менеджмент знания, циклический подход, теории социального проектирования, эволюционный менеджмент, концепции креативности), а также различные подходы к исследованию социальной инновации и интерпретации инновационного процесса, их корреляция с принципами концепции общества знания.</w:t>
      </w:r>
    </w:p>
    <w:p w:rsidR="00AA1B69" w:rsidRDefault="00826A3B">
      <w:pPr>
        <w:spacing w:line="360" w:lineRule="auto"/>
        <w:ind w:firstLine="709"/>
        <w:jc w:val="both"/>
      </w:pPr>
      <w:r>
        <w:t>Разработаны концептуальные основания теории социальной инновации, в частности, предложена оригинальная концепция социальной инновации в контексте экзистенциально-философского подхода, а также изложены концептуальные принципы социального конструирования инновационного процесса и управления им.</w:t>
      </w:r>
    </w:p>
    <w:p w:rsidR="00AA1B69" w:rsidRDefault="00826A3B">
      <w:pPr>
        <w:spacing w:line="360" w:lineRule="auto"/>
        <w:ind w:firstLine="709"/>
        <w:jc w:val="both"/>
      </w:pPr>
      <w:r>
        <w:t xml:space="preserve">Охарактеризованы соотношения традиционных и новых подходов к трактовке инновационного образования, рассмотрена взаимосвязь традиции и новации в различных культурах и соответствующих им моделях обучения, описаны различные формы инновационного образования  в контексте общества знания (компьютерно-опосредованное обучение, использование ИКТ в учебном процессе, интерактивные формы образования, система «образования для всех на протяжении всей жизни» и др.) </w:t>
      </w:r>
    </w:p>
    <w:p w:rsidR="00AA1B69" w:rsidRDefault="00AA1B69">
      <w:pPr>
        <w:spacing w:line="360" w:lineRule="auto"/>
        <w:jc w:val="both"/>
        <w:rPr>
          <w:b/>
          <w:bCs/>
        </w:rPr>
      </w:pP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Результаты третьего этапа исследования</w:t>
      </w:r>
    </w:p>
    <w:p w:rsidR="00AA1B69" w:rsidRDefault="00826A3B">
      <w:pPr>
        <w:spacing w:line="360" w:lineRule="auto"/>
        <w:ind w:firstLine="709"/>
        <w:jc w:val="both"/>
      </w:pPr>
      <w:r>
        <w:t>Осуществлен анализ когнитивных оснований производства и воспроизводства знания в информационном обществе, в частности, выявлены когнитивные условия продуктивной коммуникации между различными научными дисциплинами, рассмотрено соотношение фундаментального и прикладного знания в контексте эволюции типов научной рациональности, охарактеризованы когнитивные основания производства знания в сетевой коммуникации.</w:t>
      </w:r>
    </w:p>
    <w:p w:rsidR="00AA1B69" w:rsidRDefault="00826A3B">
      <w:pPr>
        <w:spacing w:line="360" w:lineRule="auto"/>
        <w:ind w:firstLine="709"/>
        <w:jc w:val="both"/>
      </w:pPr>
      <w:r>
        <w:t xml:space="preserve">Охарактеризованы основные принципы организации экономики, основанной на знании, такие как значимость различных видов знания в экономике, широкое распространение информационных и коммуникационных технологий, важность непрерывного обучения для индивида и для фирмы, необходимость замены иерархических организационных структур сетевыми обучающимися организациями, увеличение количества наукоемких рабочих мест, необходимость создания национальной инновационной системы, расширение глобализации экономических предприятий. </w:t>
      </w:r>
    </w:p>
    <w:p w:rsidR="00AA1B69" w:rsidRDefault="00826A3B">
      <w:pPr>
        <w:spacing w:line="360" w:lineRule="auto"/>
        <w:ind w:firstLine="709"/>
        <w:jc w:val="both"/>
      </w:pPr>
      <w:r>
        <w:t>Описаны разноуровневые комплексные инновационные технологии в образовании, в частности, технологии активного и интерактивного обучения (имитационные и неимитационные, игровые, кейс-метод и др.), а также информационные технологии дистанционного обучения  (выделены функциональные уровни разработки компьютерных средств обучения, набор методов, организационных форм и средств обучения).</w:t>
      </w:r>
    </w:p>
    <w:p w:rsidR="00AA1B69" w:rsidRDefault="00826A3B">
      <w:pPr>
        <w:tabs>
          <w:tab w:val="left" w:pos="7230"/>
        </w:tabs>
        <w:spacing w:line="360" w:lineRule="auto"/>
        <w:ind w:firstLine="709"/>
        <w:jc w:val="both"/>
      </w:pPr>
      <w:r>
        <w:t xml:space="preserve">Предложен ряд образовательных технологий и методик воспитания инновационной личности на основе синергетического подхода к процессу образования и воспитания, такие как: активизация внутренних способностей через малые влияния, метод инактивации, технология адаптивной модификации, технология активизации продуктивного воображения. </w:t>
      </w: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Результаты  четвертого этапа исследования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>Обоснован инновационный потенциал современного научного и вненаучного знания, в частности, определено и операционализировано для анализа знания понятие инновационного потенциала, выделены интеллектуальные (когнитивные)  и материальные (организационного-институциональные) составляющие инновационного потенциала научного и вненаучного знания.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 xml:space="preserve">Произведен анализ онтологической специфики коммуникативных практик в обществе знания, в частности, дано определение коммуникативных практик, выделены их основные характеристики в современном обществе знания, описаны особенности коммуникативных практик в сети Интернет (телеконференции, чаты, форумы, блоги и комьюнити, социальные сети), а также показаны преимущества сетевой коммуникации как наиболее эффективного способа производства, обмена и воспроизводства информации в обществе знания. </w:t>
      </w:r>
    </w:p>
    <w:p w:rsidR="00AA1B69" w:rsidRDefault="00826A3B">
      <w:pPr>
        <w:pStyle w:val="2"/>
        <w:spacing w:after="0" w:line="360" w:lineRule="auto"/>
        <w:ind w:firstLine="709"/>
        <w:jc w:val="both"/>
      </w:pPr>
      <w:r>
        <w:t xml:space="preserve">Описаны возможности и перспективы развития инновационных социальных технологий в современном обществе, в частности, инновационность и технологичность рассмотрены как атрибутивные характеристики современности, а также показаны возможности и перспективы использования инновационных социальных технологий на ра различных уровнях общества (глобальном, национальном, региональном, местном и на уровне отдельной организации). </w:t>
      </w:r>
    </w:p>
    <w:p w:rsidR="00AA1B69" w:rsidRDefault="00826A3B">
      <w:pPr>
        <w:pStyle w:val="Iauiue"/>
        <w:spacing w:line="360" w:lineRule="auto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Дана характеристика основных стратегических направлений формирования общества знания в России, а именно: охарактеризована структура инновационной системы России и способы оценивания сценариев ее развития, описаны проблемы и перспективы формирования в России экономики, основанной на знаниях, стратегии развития высшего образования и науки в Российской Федерации, а также основные направления государственной политики по созданию в России информационного общества и экономики, основанной на знаниях.</w:t>
      </w:r>
    </w:p>
    <w:p w:rsidR="00AA1B69" w:rsidRDefault="00AA1B69">
      <w:pPr>
        <w:tabs>
          <w:tab w:val="left" w:pos="7230"/>
        </w:tabs>
        <w:spacing w:line="360" w:lineRule="auto"/>
        <w:ind w:firstLine="709"/>
        <w:jc w:val="both"/>
      </w:pPr>
    </w:p>
    <w:p w:rsidR="00AA1B69" w:rsidRDefault="00AA1B69">
      <w:pPr>
        <w:spacing w:line="360" w:lineRule="auto"/>
        <w:ind w:firstLine="709"/>
        <w:jc w:val="both"/>
        <w:rPr>
          <w:b/>
          <w:bCs/>
        </w:rPr>
      </w:pPr>
    </w:p>
    <w:p w:rsidR="00AA1B69" w:rsidRDefault="00826A3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Основные конструктивные характеристики</w:t>
      </w:r>
    </w:p>
    <w:p w:rsidR="00AA1B69" w:rsidRDefault="00826A3B">
      <w:pPr>
        <w:spacing w:line="360" w:lineRule="auto"/>
        <w:ind w:firstLine="709"/>
        <w:jc w:val="both"/>
      </w:pPr>
      <w:r>
        <w:t>Принципы и характеристики модели общества знания; индикаторы перехода в обществу знания; нормативно-правовой подход к пониманию основ общества знания; принципы организации экономики, основанной на знании; признаки общества потребления; принципы теории социальной инновации; социальное конструирование инновационного процесса; типология инновационных социальных технологий;  принципы производства и воспроизводства знания в современном информационном обществе; когнитивные характеристики науки; характеристика фундаментального и прикладного знания в современной науке; признаки типа научной рациональности; когнитивные характеристики производства знания в сетевой коммуникации; исследовательские стратегии изучения социальной коммуникации; коммуникативные практики в современном обществе; виды сетевой коммуникации в различных сферах общества;  модели сетевой коммуникации; принципы инновационного образования в концепции общества знания; комплексные технологии в образовании; инновационные технологии в образовании; синергетический подход к процессу образования; трансдисциплинарные стратегии образования; методики и технологии воспитания; основные направления формирования общества знания в России.</w:t>
      </w:r>
    </w:p>
    <w:p w:rsidR="00AA1B69" w:rsidRDefault="00AA1B69">
      <w:pPr>
        <w:spacing w:line="360" w:lineRule="auto"/>
        <w:ind w:firstLine="709"/>
        <w:jc w:val="both"/>
      </w:pPr>
    </w:p>
    <w:p w:rsidR="00AA1B69" w:rsidRDefault="00AA1B69">
      <w:pPr>
        <w:spacing w:line="360" w:lineRule="auto"/>
        <w:jc w:val="both"/>
        <w:rPr>
          <w:b/>
          <w:bCs/>
        </w:rPr>
      </w:pPr>
    </w:p>
    <w:p w:rsidR="00AA1B69" w:rsidRDefault="00826A3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Степень внедрения</w:t>
      </w:r>
    </w:p>
    <w:p w:rsidR="00AA1B69" w:rsidRDefault="00826A3B">
      <w:pPr>
        <w:pStyle w:val="1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проводимых теоретических исследований могут быть использованы при разработке основных и дополнительных программ учебных курсов по философии, социологии, политологии для студентов, магистров высших учебных заведений, а также слушателей курсов повышения квалификации, в подготовке стратегий развития в деятельности органов планирования и прогнозирования социального развития, структур законодательной и исполнительной власти всех уровней, организаций, относящихся к сфере венчурного бизнеса, специалистов в сфере информационных технологий</w:t>
      </w:r>
    </w:p>
    <w:p w:rsidR="00AA1B69" w:rsidRDefault="00826A3B">
      <w:pPr>
        <w:pStyle w:val="a9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Область применения</w:t>
      </w:r>
    </w:p>
    <w:p w:rsidR="00AA1B69" w:rsidRDefault="00826A3B">
      <w:pPr>
        <w:pStyle w:val="a9"/>
        <w:tabs>
          <w:tab w:val="left" w:pos="720"/>
        </w:tabs>
        <w:spacing w:line="360" w:lineRule="auto"/>
        <w:ind w:firstLine="709"/>
        <w:jc w:val="both"/>
      </w:pPr>
      <w:r>
        <w:tab/>
        <w:t>Областью применения результатов данного исследования являются  современное социальное и гуманитарное научное знание и образование, стратегии формирования в России основ  общества знания,  модернизация современных социальных практик.</w:t>
      </w:r>
    </w:p>
    <w:p w:rsidR="00AA1B69" w:rsidRDefault="00AA1B69">
      <w:pPr>
        <w:spacing w:line="360" w:lineRule="auto"/>
        <w:ind w:firstLine="709"/>
        <w:jc w:val="both"/>
        <w:rPr>
          <w:b/>
        </w:rPr>
      </w:pPr>
    </w:p>
    <w:p w:rsidR="00AA1B69" w:rsidRDefault="00AA1B69">
      <w:pPr>
        <w:spacing w:line="360" w:lineRule="auto"/>
        <w:ind w:firstLine="720"/>
        <w:jc w:val="both"/>
      </w:pPr>
    </w:p>
    <w:p w:rsidR="00AA1B69" w:rsidRDefault="00AA1B69">
      <w:pPr>
        <w:spacing w:line="360" w:lineRule="auto"/>
      </w:pPr>
      <w:bookmarkStart w:id="0" w:name="_GoBack"/>
      <w:bookmarkEnd w:id="0"/>
    </w:p>
    <w:sectPr w:rsidR="00AA1B6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A3B"/>
    <w:rsid w:val="000E773B"/>
    <w:rsid w:val="00826A3B"/>
    <w:rsid w:val="00A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5E651-BAE2-47FF-BBAF-5E3C08E1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Tahoma"/>
    </w:r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1">
    <w:name w:val="Текст1"/>
    <w:basedOn w:val="a"/>
    <w:rPr>
      <w:rFonts w:ascii="Courier New" w:hAnsi="Courier New"/>
      <w:sz w:val="20"/>
      <w:szCs w:val="20"/>
    </w:rPr>
  </w:style>
  <w:style w:type="paragraph" w:customStyle="1" w:styleId="2">
    <w:name w:val="Основной текст 2"/>
    <w:basedOn w:val="a"/>
    <w:pPr>
      <w:spacing w:after="120" w:line="480" w:lineRule="auto"/>
    </w:p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7761</Characters>
  <Application>Microsoft Office Word</Application>
  <DocSecurity>0</DocSecurity>
  <Lines>64</Lines>
  <Paragraphs>18</Paragraphs>
  <ScaleCrop>false</ScaleCrop>
  <Company>diakov.net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1899-12-31T21:00:00Z</cp:lastPrinted>
  <dcterms:created xsi:type="dcterms:W3CDTF">2014-09-05T01:29:00Z</dcterms:created>
  <dcterms:modified xsi:type="dcterms:W3CDTF">2014-09-05T01:29:00Z</dcterms:modified>
</cp:coreProperties>
</file>