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4D" w:rsidRDefault="00E3639A">
      <w:pPr>
        <w:pStyle w:val="a3"/>
      </w:pPr>
      <w:r>
        <w:t>Министерство  образования Российской Федерации</w:t>
      </w:r>
    </w:p>
    <w:p w:rsidR="0008424D" w:rsidRDefault="00E3639A">
      <w:pPr>
        <w:pStyle w:val="1"/>
        <w:jc w:val="center"/>
      </w:pPr>
      <w:r>
        <w:t>НОВОСИБИРСКИЙ ГОСУДАРСТВЕННЫЙ УНИВЕРСИТЕТ</w:t>
      </w:r>
    </w:p>
    <w:p w:rsidR="0008424D" w:rsidRDefault="00E3639A">
      <w:pPr>
        <w:pStyle w:val="1"/>
        <w:jc w:val="center"/>
      </w:pPr>
      <w:r>
        <w:t xml:space="preserve"> ЭКОНОМИКИ И УПРАВЛЕНИЯ</w:t>
      </w:r>
    </w:p>
    <w:p w:rsidR="0008424D" w:rsidRDefault="0008424D">
      <w:pPr>
        <w:jc w:val="center"/>
        <w:rPr>
          <w:sz w:val="28"/>
        </w:rPr>
      </w:pPr>
    </w:p>
    <w:p w:rsidR="0008424D" w:rsidRDefault="0008424D">
      <w:pPr>
        <w:jc w:val="center"/>
      </w:pPr>
    </w:p>
    <w:p w:rsidR="0008424D" w:rsidRDefault="0008424D">
      <w:pPr>
        <w:jc w:val="center"/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E3639A">
      <w:pPr>
        <w:jc w:val="center"/>
        <w:rPr>
          <w:sz w:val="40"/>
        </w:rPr>
      </w:pPr>
      <w:r>
        <w:rPr>
          <w:sz w:val="40"/>
        </w:rPr>
        <w:t>Транспортное обеспечение коммерческой деятельности</w:t>
      </w:r>
    </w:p>
    <w:p w:rsidR="0008424D" w:rsidRDefault="0008424D">
      <w:pPr>
        <w:rPr>
          <w:sz w:val="40"/>
        </w:rPr>
      </w:pPr>
    </w:p>
    <w:p w:rsidR="0008424D" w:rsidRDefault="0008424D">
      <w:pPr>
        <w:rPr>
          <w:sz w:val="40"/>
        </w:rPr>
      </w:pPr>
    </w:p>
    <w:p w:rsidR="0008424D" w:rsidRDefault="0008424D"/>
    <w:p w:rsidR="0008424D" w:rsidRDefault="0008424D"/>
    <w:p w:rsidR="0008424D" w:rsidRDefault="0008424D"/>
    <w:p w:rsidR="0008424D" w:rsidRDefault="0008424D">
      <w:pPr>
        <w:jc w:val="center"/>
      </w:pPr>
    </w:p>
    <w:p w:rsidR="0008424D" w:rsidRDefault="0008424D">
      <w:pPr>
        <w:jc w:val="center"/>
      </w:pPr>
    </w:p>
    <w:p w:rsidR="0008424D" w:rsidRDefault="00E3639A">
      <w:pPr>
        <w:jc w:val="center"/>
      </w:pPr>
      <w:r>
        <w:t>Методические указания</w:t>
      </w:r>
    </w:p>
    <w:p w:rsidR="0008424D" w:rsidRDefault="00E3639A">
      <w:pPr>
        <w:jc w:val="center"/>
      </w:pPr>
      <w:r>
        <w:t xml:space="preserve"> по выполнению контрольных работы </w:t>
      </w:r>
    </w:p>
    <w:p w:rsidR="0008424D" w:rsidRDefault="00E3639A">
      <w:pPr>
        <w:jc w:val="center"/>
      </w:pPr>
      <w:r>
        <w:t>для студентов специальности 351300</w:t>
      </w:r>
    </w:p>
    <w:p w:rsidR="0008424D" w:rsidRDefault="00E3639A">
      <w:pPr>
        <w:jc w:val="center"/>
      </w:pPr>
      <w:r>
        <w:t xml:space="preserve"> «Коммерция (торговое дело)»</w:t>
      </w:r>
    </w:p>
    <w:p w:rsidR="0008424D" w:rsidRDefault="0008424D">
      <w:pPr>
        <w:jc w:val="center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E3639A">
      <w:pPr>
        <w:jc w:val="center"/>
        <w:rPr>
          <w:sz w:val="28"/>
        </w:rPr>
      </w:pPr>
      <w:r>
        <w:rPr>
          <w:sz w:val="28"/>
        </w:rPr>
        <w:t>2004 г.</w:t>
      </w:r>
    </w:p>
    <w:p w:rsidR="0008424D" w:rsidRDefault="0008424D">
      <w:pPr>
        <w:spacing w:line="360" w:lineRule="auto"/>
        <w:ind w:firstLine="426"/>
        <w:rPr>
          <w:sz w:val="28"/>
        </w:rPr>
      </w:pPr>
    </w:p>
    <w:p w:rsidR="0008424D" w:rsidRDefault="00E3639A">
      <w:pPr>
        <w:pStyle w:val="a4"/>
      </w:pPr>
      <w:r>
        <w:t>Методические указания по выполнению контрольных работ по дисциплине  «Транспортное обеспечение коммерческой деятельности» рассмотрена и утверждена на заседании кафедры Сервиса и ОКД.</w:t>
      </w:r>
    </w:p>
    <w:p w:rsidR="0008424D" w:rsidRDefault="00E3639A">
      <w:pPr>
        <w:jc w:val="both"/>
        <w:rPr>
          <w:sz w:val="28"/>
        </w:rPr>
      </w:pPr>
      <w:r>
        <w:rPr>
          <w:sz w:val="28"/>
        </w:rPr>
        <w:t>Протокол заседания № 1от « 30 » августа 2004 г.</w:t>
      </w: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E3639A">
      <w:pPr>
        <w:ind w:left="680"/>
        <w:rPr>
          <w:sz w:val="28"/>
        </w:rPr>
      </w:pPr>
      <w:r>
        <w:rPr>
          <w:sz w:val="28"/>
        </w:rPr>
        <w:t>Утверждаю:                                                   Начальник УМУ</w:t>
      </w:r>
    </w:p>
    <w:p w:rsidR="0008424D" w:rsidRDefault="00E3639A">
      <w:pPr>
        <w:ind w:left="680"/>
        <w:rPr>
          <w:sz w:val="28"/>
        </w:rPr>
      </w:pPr>
      <w:r>
        <w:rPr>
          <w:sz w:val="28"/>
        </w:rPr>
        <w:t xml:space="preserve">                                                                        Н.Н. Абакумова ___________  </w:t>
      </w:r>
    </w:p>
    <w:p w:rsidR="0008424D" w:rsidRDefault="00E3639A">
      <w:pPr>
        <w:ind w:left="680"/>
        <w:rPr>
          <w:sz w:val="28"/>
        </w:rPr>
      </w:pPr>
      <w:r>
        <w:rPr>
          <w:sz w:val="28"/>
        </w:rPr>
        <w:t>Проректор по УР НГУЭУ</w:t>
      </w:r>
    </w:p>
    <w:p w:rsidR="0008424D" w:rsidRDefault="00E3639A">
      <w:pPr>
        <w:ind w:left="680"/>
        <w:rPr>
          <w:sz w:val="28"/>
        </w:rPr>
      </w:pPr>
      <w:r>
        <w:rPr>
          <w:sz w:val="28"/>
        </w:rPr>
        <w:t>А.И. Кричевский ________                           «___» ___________ 2004г.</w:t>
      </w:r>
    </w:p>
    <w:p w:rsidR="0008424D" w:rsidRDefault="0008424D">
      <w:pPr>
        <w:ind w:left="680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E3639A">
      <w:pPr>
        <w:jc w:val="both"/>
        <w:rPr>
          <w:sz w:val="28"/>
        </w:rPr>
      </w:pPr>
      <w:r>
        <w:rPr>
          <w:sz w:val="28"/>
        </w:rPr>
        <w:t xml:space="preserve">Методические указания по дисциплине разработала: </w:t>
      </w:r>
    </w:p>
    <w:p w:rsidR="0008424D" w:rsidRDefault="00E3639A">
      <w:pPr>
        <w:jc w:val="both"/>
        <w:rPr>
          <w:sz w:val="28"/>
        </w:rPr>
      </w:pPr>
      <w:r>
        <w:rPr>
          <w:sz w:val="28"/>
        </w:rPr>
        <w:t>Малашенко Нина Павловна,</w:t>
      </w:r>
    </w:p>
    <w:p w:rsidR="0008424D" w:rsidRDefault="00E3639A">
      <w:pPr>
        <w:jc w:val="both"/>
        <w:rPr>
          <w:sz w:val="28"/>
        </w:rPr>
      </w:pPr>
      <w:r>
        <w:rPr>
          <w:sz w:val="28"/>
        </w:rPr>
        <w:t>доцент каф. СиОКД, к.т.н.</w:t>
      </w: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>
      <w:pPr>
        <w:jc w:val="both"/>
        <w:rPr>
          <w:sz w:val="28"/>
        </w:rPr>
      </w:pPr>
    </w:p>
    <w:p w:rsidR="0008424D" w:rsidRDefault="0008424D"/>
    <w:p w:rsidR="0008424D" w:rsidRDefault="0008424D"/>
    <w:p w:rsidR="0008424D" w:rsidRDefault="00E3639A">
      <w:pPr>
        <w:spacing w:line="360" w:lineRule="auto"/>
        <w:ind w:firstLine="426"/>
        <w:rPr>
          <w:sz w:val="28"/>
        </w:rPr>
      </w:pPr>
      <w:r>
        <w:rPr>
          <w:sz w:val="28"/>
        </w:rPr>
        <w:t xml:space="preserve"> </w:t>
      </w:r>
    </w:p>
    <w:p w:rsidR="0008424D" w:rsidRDefault="00E3639A">
      <w:pPr>
        <w:spacing w:line="360" w:lineRule="auto"/>
        <w:ind w:firstLine="426"/>
        <w:rPr>
          <w:i/>
          <w:sz w:val="28"/>
        </w:rPr>
      </w:pPr>
      <w:r>
        <w:rPr>
          <w:i/>
          <w:sz w:val="28"/>
        </w:rPr>
        <w:t>УЧЕБНО-МЕТОДИЧЕСКОЕ ОБЕСПЕЧЕНИЕ ДИСЦИПЛИНЫ</w:t>
      </w:r>
    </w:p>
    <w:p w:rsidR="0008424D" w:rsidRDefault="00E3639A">
      <w:pPr>
        <w:pStyle w:val="5"/>
        <w:rPr>
          <w:szCs w:val="24"/>
        </w:rPr>
      </w:pPr>
      <w:r>
        <w:rPr>
          <w:szCs w:val="24"/>
        </w:rPr>
        <w:t>Темы контрольных работ</w:t>
      </w:r>
    </w:p>
    <w:p w:rsidR="0008424D" w:rsidRDefault="00E3639A">
      <w:pPr>
        <w:pStyle w:val="a5"/>
      </w:pPr>
      <w:r>
        <w:t>Целью выполнения контрольных работ является углубление и закрепление знаний, полученных при изучении данного курса, а также развитие практических навыков в области транспортного обеспечения коммерческой деятельности предприятия. Кроме того, контрольные работы являются одной из форм текущего контроля степени изучения курса.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Всего в данном УМК 10 заданий. Каждое задание включает в себя два теоретических вопроса и задачу. Решение задачи предполагает, что студенты ознакомились с основными теоретическими положениями и понятиями. Оформляется контрольная работа в обычной школьной тетради. На каждый вопрос дается четкий ответ, в конце работы приводится список использованной литературы.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Вариант задания студенты выбирают в соответствии с первой буквой своей фамилии: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1 вариант – А, Б, В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2 вариант – Г, Д, Е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3 вариант – Ж, З, И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4 вариант – К, Л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5 вариант М, Н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6 вариант – О, П, Р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7 вариант – С, Т, У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8 вариант – Ф, Х, Ц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9 вариант – Ч, Ш, Щ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10 вариант – Э, Ю, Я</w:t>
      </w:r>
    </w:p>
    <w:p w:rsidR="0008424D" w:rsidRDefault="0008424D">
      <w:pPr>
        <w:pStyle w:val="5"/>
      </w:pPr>
    </w:p>
    <w:p w:rsidR="0008424D" w:rsidRDefault="0008424D">
      <w:pPr>
        <w:pStyle w:val="5"/>
      </w:pPr>
    </w:p>
    <w:p w:rsidR="0008424D" w:rsidRDefault="0008424D">
      <w:pPr>
        <w:pStyle w:val="5"/>
      </w:pPr>
    </w:p>
    <w:p w:rsidR="0008424D" w:rsidRDefault="00E3639A">
      <w:pPr>
        <w:pStyle w:val="5"/>
      </w:pPr>
      <w:r>
        <w:t>Контрольная работа № 1</w:t>
      </w:r>
    </w:p>
    <w:p w:rsidR="0008424D" w:rsidRDefault="00E3639A" w:rsidP="00E3639A">
      <w:pPr>
        <w:pStyle w:val="a5"/>
        <w:numPr>
          <w:ilvl w:val="0"/>
          <w:numId w:val="1"/>
        </w:numPr>
      </w:pPr>
      <w:r>
        <w:t>Транспортная система страны, ее характеристика и значение.</w:t>
      </w:r>
    </w:p>
    <w:p w:rsidR="0008424D" w:rsidRDefault="00E3639A" w:rsidP="00E3639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Розыск грузов на транспорте.</w:t>
      </w:r>
    </w:p>
    <w:p w:rsidR="0008424D" w:rsidRDefault="00E3639A" w:rsidP="00E3639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Станция А отделения дороги, схема которого приведена на рис.1, отправляет 1000 тыс.т груза в направлении А-Б-В и принимает с других отделений 5000 тыс.т такого же груза, следующего транзитом в направлении А-Б-В. На участке А-Б осуществляется выгрузка в размере 100 тыс.т. Со станции Б также отправляется 2000 тыс.т в направлении Б-В такого же груза. На участке Б-В осуществляется выгрузка 200 тыс.т груза. Весь остальной груз сдается на станции В на другие отделения сети. Расстояние участков А-Б – 200 км, Б-В – 300 км.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Определить средний объем перевозок по участкам и в целом по отделению дороги, грузооборот и среднюю дальность перевозок.</w:t>
      </w:r>
    </w:p>
    <w:p w:rsidR="0008424D" w:rsidRDefault="0008424D">
      <w:pPr>
        <w:spacing w:line="360" w:lineRule="auto"/>
        <w:ind w:firstLine="426"/>
        <w:jc w:val="both"/>
        <w:rPr>
          <w:sz w:val="28"/>
        </w:rPr>
      </w:pP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А                                  Б                                В</w:t>
      </w:r>
    </w:p>
    <w:p w:rsidR="0008424D" w:rsidRDefault="004A0182">
      <w:pPr>
        <w:spacing w:line="360" w:lineRule="auto"/>
        <w:ind w:firstLine="426"/>
        <w:jc w:val="both"/>
        <w:rPr>
          <w:sz w:val="28"/>
        </w:rPr>
      </w:pPr>
      <w:r>
        <w:rPr>
          <w:noProof/>
          <w:sz w:val="28"/>
        </w:rPr>
        <w:pict>
          <v:line id="_x0000_s1027" style="position:absolute;left:0;text-align:left;z-index:251658240" from="159.5pt,6.2pt" to="267.5pt,6.2pt" o:allowincell="f"/>
        </w:pict>
      </w:r>
      <w:r w:rsidR="00E3639A">
        <w:rPr>
          <w:sz w:val="28"/>
        </w:rPr>
        <w:sym w:font="Symbol" w:char="F0B7"/>
      </w:r>
      <w:r>
        <w:rPr>
          <w:noProof/>
          <w:sz w:val="28"/>
        </w:rPr>
        <w:pict>
          <v:line id="_x0000_s1026" style="position:absolute;left:0;text-align:left;z-index:251657216;mso-position-horizontal-relative:text;mso-position-vertical-relative:text" from="29.9pt,6.2pt" to="145.1pt,6.2pt" o:allowincell="f"/>
        </w:pict>
      </w:r>
      <w:r w:rsidR="00E3639A">
        <w:rPr>
          <w:sz w:val="28"/>
        </w:rPr>
        <w:t xml:space="preserve">                                   </w:t>
      </w:r>
      <w:r w:rsidR="00E3639A">
        <w:rPr>
          <w:sz w:val="28"/>
        </w:rPr>
        <w:sym w:font="Symbol" w:char="F0B7"/>
      </w:r>
      <w:r w:rsidR="00E3639A">
        <w:rPr>
          <w:sz w:val="28"/>
        </w:rPr>
        <w:t xml:space="preserve">                                 </w:t>
      </w:r>
      <w:r w:rsidR="00E3639A">
        <w:rPr>
          <w:sz w:val="28"/>
        </w:rPr>
        <w:sym w:font="Symbol" w:char="F0B7"/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Рис.1.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Литература: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Основная: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Дополнительная: [3], [7]</w:t>
      </w:r>
    </w:p>
    <w:p w:rsidR="0008424D" w:rsidRDefault="00E3639A">
      <w:pPr>
        <w:pStyle w:val="5"/>
      </w:pPr>
      <w:r>
        <w:t>Контрольная работа № 2</w:t>
      </w:r>
    </w:p>
    <w:p w:rsidR="0008424D" w:rsidRDefault="00E3639A" w:rsidP="00E3639A">
      <w:pPr>
        <w:pStyle w:val="a5"/>
        <w:numPr>
          <w:ilvl w:val="0"/>
          <w:numId w:val="2"/>
        </w:numPr>
      </w:pPr>
      <w:r>
        <w:t>Условия перевозки навалочных грузов на железнодорожном и автомобильном транспорте.</w:t>
      </w:r>
    </w:p>
    <w:p w:rsidR="0008424D" w:rsidRDefault="00E3639A" w:rsidP="00E3639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показатели перевозочного процесса.</w:t>
      </w:r>
    </w:p>
    <w:p w:rsidR="0008424D" w:rsidRDefault="00E3639A" w:rsidP="00E3639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Определить коэффициент неравномерности перевозок по каждому варианту, если на участке железной дороги перевозки одного из грузов имеют следующий объем в тыс.т по вариантам:</w:t>
      </w:r>
    </w:p>
    <w:p w:rsidR="0008424D" w:rsidRDefault="0008424D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567"/>
        <w:gridCol w:w="656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08424D">
        <w:trPr>
          <w:cantSplit/>
        </w:trPr>
        <w:tc>
          <w:tcPr>
            <w:tcW w:w="1101" w:type="dxa"/>
            <w:tcBorders>
              <w:bottom w:val="nil"/>
            </w:tcBorders>
          </w:tcPr>
          <w:p w:rsidR="0008424D" w:rsidRDefault="00E3639A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8753" w:type="dxa"/>
            <w:gridSpan w:val="12"/>
          </w:tcPr>
          <w:p w:rsidR="0008424D" w:rsidRDefault="00E3639A">
            <w:pPr>
              <w:spacing w:line="360" w:lineRule="auto"/>
              <w:jc w:val="center"/>
            </w:pPr>
            <w:r>
              <w:t>М Е С Я Ц Ы</w:t>
            </w:r>
          </w:p>
        </w:tc>
      </w:tr>
      <w:tr w:rsidR="0008424D">
        <w:tc>
          <w:tcPr>
            <w:tcW w:w="1101" w:type="dxa"/>
            <w:tcBorders>
              <w:top w:val="nil"/>
            </w:tcBorders>
          </w:tcPr>
          <w:p w:rsidR="0008424D" w:rsidRDefault="00E3639A">
            <w:pPr>
              <w:spacing w:line="360" w:lineRule="auto"/>
              <w:jc w:val="center"/>
            </w:pPr>
            <w:r>
              <w:t>варианта</w:t>
            </w:r>
          </w:p>
        </w:tc>
        <w:tc>
          <w:tcPr>
            <w:tcW w:w="708" w:type="dxa"/>
          </w:tcPr>
          <w:p w:rsidR="0008424D" w:rsidRDefault="00E3639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8424D" w:rsidRDefault="00E3639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56" w:type="dxa"/>
          </w:tcPr>
          <w:p w:rsidR="0008424D" w:rsidRDefault="00E3639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12</w:t>
            </w:r>
          </w:p>
        </w:tc>
      </w:tr>
      <w:tr w:rsidR="0008424D">
        <w:tc>
          <w:tcPr>
            <w:tcW w:w="1101" w:type="dxa"/>
          </w:tcPr>
          <w:p w:rsidR="0008424D" w:rsidRDefault="00E3639A">
            <w:pPr>
              <w:spacing w:line="360" w:lineRule="auto"/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08424D" w:rsidRDefault="00E3639A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08424D" w:rsidRDefault="00E3639A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56" w:type="dxa"/>
          </w:tcPr>
          <w:p w:rsidR="0008424D" w:rsidRDefault="00E3639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20</w:t>
            </w:r>
          </w:p>
        </w:tc>
      </w:tr>
      <w:tr w:rsidR="0008424D">
        <w:tc>
          <w:tcPr>
            <w:tcW w:w="1101" w:type="dxa"/>
          </w:tcPr>
          <w:p w:rsidR="0008424D" w:rsidRDefault="00E3639A">
            <w:pPr>
              <w:spacing w:line="360" w:lineRule="auto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08424D" w:rsidRDefault="00E3639A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656" w:type="dxa"/>
          </w:tcPr>
          <w:p w:rsidR="0008424D" w:rsidRDefault="00E3639A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08424D" w:rsidRDefault="00E3639A">
            <w:pPr>
              <w:spacing w:line="360" w:lineRule="auto"/>
              <w:jc w:val="center"/>
            </w:pPr>
            <w:r>
              <w:t>40</w:t>
            </w:r>
          </w:p>
        </w:tc>
      </w:tr>
    </w:tbl>
    <w:p w:rsidR="0008424D" w:rsidRDefault="0008424D">
      <w:pPr>
        <w:spacing w:line="360" w:lineRule="auto"/>
        <w:ind w:firstLine="426"/>
        <w:jc w:val="both"/>
        <w:rPr>
          <w:sz w:val="28"/>
        </w:rPr>
      </w:pP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[4], [9], [22]</w:t>
      </w:r>
    </w:p>
    <w:p w:rsidR="0008424D" w:rsidRDefault="00E3639A">
      <w:pPr>
        <w:pStyle w:val="5"/>
      </w:pPr>
      <w:r>
        <w:t>Контрольная работа № 3</w:t>
      </w:r>
    </w:p>
    <w:p w:rsidR="0008424D" w:rsidRDefault="00E3639A" w:rsidP="00E3639A">
      <w:pPr>
        <w:pStyle w:val="a5"/>
        <w:numPr>
          <w:ilvl w:val="0"/>
          <w:numId w:val="3"/>
        </w:numPr>
      </w:pPr>
      <w:r>
        <w:t>Условия перевозки тарно-штучных грузов на железнодорожном транспорте.</w:t>
      </w:r>
    </w:p>
    <w:p w:rsidR="0008424D" w:rsidRDefault="00E3639A" w:rsidP="00E3639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Срок доставки груза на транспорте и способ его определения.</w:t>
      </w:r>
    </w:p>
    <w:p w:rsidR="0008424D" w:rsidRDefault="00E3639A" w:rsidP="00E3639A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Размеры производства одного из видов продукции в текущем периоде составили 300 тыс.т, а перевозки – 240 тыс. т. В перспективе размеры производства возрастут на 20%, а коэффициент перевозимости будет на 5% меньше, чем в текущем периоде. Определить величину перевозок в перспективе.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[4], [1], [2], [14], [15]</w:t>
      </w:r>
    </w:p>
    <w:p w:rsidR="0008424D" w:rsidRDefault="0008424D">
      <w:pPr>
        <w:spacing w:line="360" w:lineRule="auto"/>
        <w:ind w:firstLine="426"/>
        <w:jc w:val="both"/>
        <w:rPr>
          <w:sz w:val="28"/>
        </w:rPr>
      </w:pPr>
    </w:p>
    <w:p w:rsidR="0008424D" w:rsidRDefault="00E3639A">
      <w:pPr>
        <w:pStyle w:val="5"/>
      </w:pPr>
      <w:r>
        <w:t>Контрольная работа № 4</w:t>
      </w:r>
    </w:p>
    <w:p w:rsidR="0008424D" w:rsidRDefault="00E3639A" w:rsidP="00E3639A">
      <w:pPr>
        <w:pStyle w:val="a5"/>
        <w:numPr>
          <w:ilvl w:val="0"/>
          <w:numId w:val="4"/>
        </w:numPr>
      </w:pPr>
      <w:r>
        <w:t>Правила  перевозки грузов на железнодорожном транспорте.</w:t>
      </w:r>
    </w:p>
    <w:p w:rsidR="0008424D" w:rsidRDefault="00E3639A" w:rsidP="00E3639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Особенности образования тарифов на автомобильном и воздушном транспорте.</w:t>
      </w:r>
    </w:p>
    <w:p w:rsidR="0008424D" w:rsidRDefault="00E3639A" w:rsidP="00E3639A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В районе тяготения к железной дороге отправление металла составляет 450 тыс.т при коэффициенте перевозимости 0,90 и отправление руды 950 тыс.т при коэффициенте перевозимости 0,95. На перспективу намечен рост производства металла на 20%, а коэффициент перевозимости его уменьшится на 5%. Добыча руды увеличится на 10%, а коэффициент ее перевозимости вырастет на 2%. Какова будет абсолютная величина перевозок металла и руды в перспективе?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[24], [25]</w:t>
      </w:r>
    </w:p>
    <w:p w:rsidR="0008424D" w:rsidRDefault="0008424D">
      <w:pPr>
        <w:spacing w:line="360" w:lineRule="auto"/>
        <w:ind w:left="426"/>
        <w:jc w:val="both"/>
        <w:rPr>
          <w:sz w:val="28"/>
        </w:rPr>
      </w:pPr>
    </w:p>
    <w:p w:rsidR="0008424D" w:rsidRDefault="00E3639A">
      <w:pPr>
        <w:pStyle w:val="6"/>
      </w:pPr>
      <w:r>
        <w:t>Контрольная работа № 5</w:t>
      </w:r>
    </w:p>
    <w:p w:rsidR="0008424D" w:rsidRDefault="00E3639A" w:rsidP="00E3639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Транспортная документация на железнодорожном транспорте.</w:t>
      </w:r>
    </w:p>
    <w:p w:rsidR="0008424D" w:rsidRDefault="00E3639A" w:rsidP="00E3639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Транспортные тарифы и их классификация.</w:t>
      </w:r>
    </w:p>
    <w:p w:rsidR="0008424D" w:rsidRDefault="00E3639A" w:rsidP="00E3639A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Определить общий объем перевозок грузов, общий грузооборот, объем перевозок грузов в прямом и обратном направлениях, а также среднее расстояние перевозки 1 т груза автомобильным транспортом, если расстояние между пунктами А-Б = 10 км; Б-В = 15 км. Объем перевозок из пунктов отправления в пункты назначения приведен в таблице.</w:t>
      </w:r>
    </w:p>
    <w:p w:rsidR="0008424D" w:rsidRDefault="00E3639A">
      <w:pPr>
        <w:pStyle w:val="7"/>
      </w:pPr>
      <w: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08424D">
        <w:trPr>
          <w:cantSplit/>
        </w:trPr>
        <w:tc>
          <w:tcPr>
            <w:tcW w:w="2463" w:type="dxa"/>
            <w:tcBorders>
              <w:bottom w:val="nil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Пункты</w:t>
            </w:r>
          </w:p>
        </w:tc>
        <w:tc>
          <w:tcPr>
            <w:tcW w:w="7389" w:type="dxa"/>
            <w:gridSpan w:val="3"/>
          </w:tcPr>
          <w:p w:rsidR="0008424D" w:rsidRDefault="00E3639A">
            <w:pPr>
              <w:pStyle w:val="2"/>
            </w:pPr>
            <w:r>
              <w:t>Объем перевозок, т</w:t>
            </w:r>
          </w:p>
        </w:tc>
      </w:tr>
      <w:tr w:rsidR="0008424D">
        <w:tc>
          <w:tcPr>
            <w:tcW w:w="2463" w:type="dxa"/>
            <w:tcBorders>
              <w:top w:val="nil"/>
              <w:bottom w:val="nil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отправления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08424D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08424D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8424D">
        <w:tc>
          <w:tcPr>
            <w:tcW w:w="2463" w:type="dxa"/>
            <w:tcBorders>
              <w:top w:val="single" w:sz="4" w:space="0" w:color="auto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463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[17], [3], [9], [16]</w:t>
      </w:r>
    </w:p>
    <w:p w:rsidR="0008424D" w:rsidRDefault="00E3639A">
      <w:pPr>
        <w:pStyle w:val="5"/>
      </w:pPr>
      <w:r>
        <w:t>Контрольная работа № 6</w:t>
      </w:r>
    </w:p>
    <w:p w:rsidR="0008424D" w:rsidRDefault="00E3639A" w:rsidP="00E3639A">
      <w:pPr>
        <w:pStyle w:val="a5"/>
        <w:numPr>
          <w:ilvl w:val="0"/>
          <w:numId w:val="6"/>
        </w:numPr>
      </w:pPr>
      <w:r>
        <w:t>Транспортная документация на автомобильном, речном, воздушном и морском транспорте.</w:t>
      </w:r>
    </w:p>
    <w:p w:rsidR="0008424D" w:rsidRDefault="00E3639A" w:rsidP="00E3639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Акты и претензии на транспорте.</w:t>
      </w:r>
    </w:p>
    <w:p w:rsidR="0008424D" w:rsidRDefault="00E3639A" w:rsidP="00E3639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Определить, на сколько тонн увеличится перевозка груза для вариантов, приведенных в таблице.</w:t>
      </w:r>
    </w:p>
    <w:p w:rsidR="0008424D" w:rsidRDefault="00E3639A">
      <w:pPr>
        <w:pStyle w:val="7"/>
      </w:pPr>
      <w: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376"/>
      </w:tblGrid>
      <w:tr w:rsidR="0008424D">
        <w:trPr>
          <w:cantSplit/>
        </w:trPr>
        <w:tc>
          <w:tcPr>
            <w:tcW w:w="5070" w:type="dxa"/>
            <w:tcBorders>
              <w:bottom w:val="nil"/>
            </w:tcBorders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4785" w:type="dxa"/>
            <w:gridSpan w:val="2"/>
          </w:tcPr>
          <w:p w:rsidR="0008424D" w:rsidRDefault="00E3639A">
            <w:pPr>
              <w:pStyle w:val="2"/>
            </w:pPr>
            <w:r>
              <w:t>Варианты</w:t>
            </w:r>
          </w:p>
        </w:tc>
      </w:tr>
      <w:tr w:rsidR="0008424D">
        <w:tc>
          <w:tcPr>
            <w:tcW w:w="5070" w:type="dxa"/>
            <w:tcBorders>
              <w:top w:val="nil"/>
              <w:bottom w:val="nil"/>
            </w:tcBorders>
          </w:tcPr>
          <w:p w:rsidR="0008424D" w:rsidRDefault="0008424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8424D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pStyle w:val="1"/>
            </w:pPr>
            <w:r>
              <w:t>Технический коэффициент тары</w:t>
            </w: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 w:rsidR="0008424D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pStyle w:val="1"/>
            </w:pPr>
            <w:r>
              <w:t>Процент его снижения</w:t>
            </w: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424D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pStyle w:val="1"/>
            </w:pPr>
            <w:r>
              <w:t>Погрузочный коэффициент тары</w:t>
            </w: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</w:tr>
      <w:tr w:rsidR="0008424D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8424D" w:rsidRDefault="00E3639A">
            <w:pPr>
              <w:pStyle w:val="1"/>
            </w:pPr>
            <w:r>
              <w:t>Процент его снижения</w:t>
            </w: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8424D">
        <w:tc>
          <w:tcPr>
            <w:tcW w:w="5070" w:type="dxa"/>
            <w:tcBorders>
              <w:top w:val="single" w:sz="4" w:space="0" w:color="auto"/>
            </w:tcBorders>
          </w:tcPr>
          <w:p w:rsidR="0008424D" w:rsidRDefault="00E3639A">
            <w:pPr>
              <w:pStyle w:val="1"/>
            </w:pPr>
            <w:r>
              <w:t>Грузоподъемность вагона, т</w:t>
            </w:r>
          </w:p>
        </w:tc>
        <w:tc>
          <w:tcPr>
            <w:tcW w:w="2409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376" w:type="dxa"/>
          </w:tcPr>
          <w:p w:rsidR="0008424D" w:rsidRDefault="00E363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</w:tbl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[6], [12], [13]</w:t>
      </w:r>
    </w:p>
    <w:p w:rsidR="0008424D" w:rsidRDefault="0008424D">
      <w:pPr>
        <w:spacing w:line="360" w:lineRule="auto"/>
        <w:ind w:firstLine="426"/>
        <w:jc w:val="center"/>
        <w:rPr>
          <w:sz w:val="28"/>
        </w:rPr>
      </w:pPr>
    </w:p>
    <w:p w:rsidR="0008424D" w:rsidRDefault="00E3639A">
      <w:pPr>
        <w:pStyle w:val="5"/>
      </w:pPr>
      <w:r>
        <w:t>Контрольная работа № 7</w:t>
      </w:r>
    </w:p>
    <w:p w:rsidR="0008424D" w:rsidRDefault="00E3639A" w:rsidP="00E3639A">
      <w:pPr>
        <w:pStyle w:val="a5"/>
        <w:numPr>
          <w:ilvl w:val="0"/>
          <w:numId w:val="7"/>
        </w:numPr>
      </w:pPr>
      <w:r>
        <w:t>Рационализация перевозок грузов на транспорте.</w:t>
      </w:r>
    </w:p>
    <w:p w:rsidR="0008424D" w:rsidRDefault="00E3639A" w:rsidP="00E3639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Особенности образования тарифов на речном и морском транспорте.</w:t>
      </w:r>
    </w:p>
    <w:p w:rsidR="0008424D" w:rsidRDefault="00E3639A" w:rsidP="00E3639A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порту для перевозки по железной дороге предъявлены прессованное сено и металлические изделия. Определить коэффициенты использования грузоподъемности и грузовместимости вагона при погрузке. Показали: средняя плотность сена – 0,36  т/м</w:t>
      </w:r>
      <w:r>
        <w:rPr>
          <w:sz w:val="28"/>
          <w:vertAlign w:val="superscript"/>
        </w:rPr>
        <w:t>3</w:t>
      </w:r>
      <w:r>
        <w:rPr>
          <w:sz w:val="28"/>
        </w:rPr>
        <w:t>, средняя плотность металлических изделий – 1 т/м</w:t>
      </w:r>
      <w:r>
        <w:rPr>
          <w:sz w:val="28"/>
          <w:vertAlign w:val="superscript"/>
        </w:rPr>
        <w:t>3</w:t>
      </w:r>
      <w:r>
        <w:rPr>
          <w:sz w:val="28"/>
        </w:rPr>
        <w:t>, параметры 4-осного вагона – длина 13,8 м, ширина 2,80 м, высота 2,75 м.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[3], [6], [17]</w:t>
      </w:r>
    </w:p>
    <w:p w:rsidR="0008424D" w:rsidRDefault="0008424D">
      <w:pPr>
        <w:spacing w:line="360" w:lineRule="auto"/>
        <w:ind w:left="426"/>
        <w:jc w:val="both"/>
        <w:rPr>
          <w:sz w:val="28"/>
        </w:rPr>
      </w:pPr>
    </w:p>
    <w:p w:rsidR="0008424D" w:rsidRDefault="00E3639A">
      <w:pPr>
        <w:pStyle w:val="6"/>
      </w:pPr>
      <w:r>
        <w:t>Контрольная работа № 8</w:t>
      </w:r>
    </w:p>
    <w:p w:rsidR="0008424D" w:rsidRDefault="00E3639A" w:rsidP="00E3639A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Документы, регламентирующие деятельность транспорта.</w:t>
      </w:r>
    </w:p>
    <w:p w:rsidR="0008424D" w:rsidRDefault="00E3639A" w:rsidP="00E3639A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Особенность образования тарифов на железнодорожном транспорте.</w:t>
      </w:r>
    </w:p>
    <w:p w:rsidR="0008424D" w:rsidRDefault="00E3639A" w:rsidP="00E3639A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20"/>
      </w:pPr>
      <w:r>
        <w:t>Для перевозки цемента использованы автомобили-цеметовозы. Какова их грузоподъемность, если для транспортировки 20 т груза на расстояние 90 км понадобится 2 автомобиля? Техническая скорость движения 45 км/час, время работы цементовоза – 10 час/сутки, а время загрузки и выгрузки 1 час.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[4], [7], [22]</w:t>
      </w:r>
    </w:p>
    <w:p w:rsidR="0008424D" w:rsidRDefault="0008424D">
      <w:pPr>
        <w:spacing w:line="360" w:lineRule="auto"/>
        <w:ind w:left="426"/>
        <w:jc w:val="both"/>
        <w:rPr>
          <w:sz w:val="28"/>
        </w:rPr>
      </w:pPr>
    </w:p>
    <w:p w:rsidR="0008424D" w:rsidRDefault="00E3639A">
      <w:pPr>
        <w:pStyle w:val="6"/>
      </w:pPr>
      <w:r>
        <w:t>Контрольная работа № 9</w:t>
      </w:r>
    </w:p>
    <w:p w:rsidR="0008424D" w:rsidRDefault="00E3639A" w:rsidP="00E3639A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Коммерческий акт на транспорте.</w:t>
      </w:r>
    </w:p>
    <w:p w:rsidR="0008424D" w:rsidRDefault="00E3639A" w:rsidP="00E3639A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Характеристика и значение операций, производимых при приемке и отпуске грузов на железнодорожной станции.</w:t>
      </w:r>
    </w:p>
    <w:p w:rsidR="0008424D" w:rsidRDefault="00E3639A" w:rsidP="00E3639A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Рассчитать длину погрузочно-разгрузочного фронта у склада метизов и железобетонных изделий перевалочной базы, если известно следующее: годовое поступление 64 тыс.т, грузоподъемность вагонов 60 т, коэффициент неравномерности прибытия грузов 1,2, число подач в сутки 2, длина вагона 13,8 м, расстояние между вагонами 1 м, продолжительность работы базы – 320 дней.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[25]</w:t>
      </w:r>
    </w:p>
    <w:p w:rsidR="0008424D" w:rsidRDefault="0008424D">
      <w:pPr>
        <w:spacing w:line="360" w:lineRule="auto"/>
        <w:ind w:left="426"/>
        <w:jc w:val="both"/>
        <w:rPr>
          <w:sz w:val="28"/>
        </w:rPr>
      </w:pPr>
    </w:p>
    <w:p w:rsidR="0008424D" w:rsidRDefault="00E3639A">
      <w:pPr>
        <w:pStyle w:val="6"/>
      </w:pPr>
      <w:r>
        <w:t>Контрольная работа № 10</w:t>
      </w:r>
    </w:p>
    <w:p w:rsidR="0008424D" w:rsidRDefault="00E3639A" w:rsidP="00E3639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Материальная ответственность на транспорте.</w:t>
      </w:r>
    </w:p>
    <w:p w:rsidR="0008424D" w:rsidRDefault="00E3639A" w:rsidP="00E3639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Сроки хранения грузов на транспорте.</w:t>
      </w:r>
    </w:p>
    <w:p w:rsidR="0008424D" w:rsidRDefault="00E3639A" w:rsidP="00E3639A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Задача.</w:t>
      </w:r>
    </w:p>
    <w:p w:rsidR="0008424D" w:rsidRDefault="00E3639A">
      <w:pPr>
        <w:pStyle w:val="a5"/>
      </w:pPr>
      <w:r>
        <w:t>Доставка материалов с оптовой базы будет осуществляться по кольцевому маршруту. Рассчитать ежедневный объем перевозок грузов одним автомобилем при следующих условиях: время на загрузку автомашины – 30 мин., время пробега с грузом по маршруту – 2 часа, время на разгрузку у одного потребителя – 10 мин., время непредвиденных задержек в пути – 20 мин. на рейс, число потребителей, обслуживаемых за один рейс – 5, грузоподъемность автомобиля – 5 т, коэффициент использования грузоподъемности автомобиля – 0,85, продолжительность смены – 8 час.</w:t>
      </w:r>
    </w:p>
    <w:p w:rsidR="0008424D" w:rsidRDefault="00E3639A">
      <w:pPr>
        <w:spacing w:line="360" w:lineRule="auto"/>
        <w:ind w:firstLine="426"/>
        <w:jc w:val="center"/>
        <w:rPr>
          <w:sz w:val="28"/>
        </w:rPr>
      </w:pPr>
      <w:r>
        <w:rPr>
          <w:sz w:val="28"/>
        </w:rPr>
        <w:t>Литература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Основная [10]</w:t>
      </w:r>
    </w:p>
    <w:p w:rsidR="0008424D" w:rsidRDefault="00E3639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Дополнительная [4], [9], []</w:t>
      </w:r>
    </w:p>
    <w:p w:rsidR="0008424D" w:rsidRDefault="0008424D">
      <w:pPr>
        <w:spacing w:line="360" w:lineRule="auto"/>
        <w:ind w:firstLine="426"/>
        <w:jc w:val="both"/>
        <w:rPr>
          <w:sz w:val="28"/>
        </w:rPr>
      </w:pPr>
    </w:p>
    <w:p w:rsidR="0008424D" w:rsidRDefault="00E3639A">
      <w:pPr>
        <w:pStyle w:val="6"/>
        <w:rPr>
          <w:szCs w:val="24"/>
        </w:rPr>
      </w:pPr>
      <w:r>
        <w:rPr>
          <w:szCs w:val="24"/>
        </w:rPr>
        <w:t>Список вопросов для подготовки к экзамену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Роль транспортной логистики в управлении материальными потоками.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Значение и функциональные особенности инфраструктуры.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совокупности затрат на различных стадиях логистического процесса.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Логистическая система товародвижения.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Выбор оптимальных параметров поставок продукции.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Роль координации товародвижения через складские комплексы.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Показатели работы транспорта и транспортной обслуженности.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Преимущества, недостатки и основные особенности эксплуатации железнодорожного и автомобильного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Преимущества, недостатки и основные особенности эксплуатации морского и речного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Преимущества, недостатки и основные особенности эксплуатации воздушного и трубопроводного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Роль и значение промышленного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Краткая характеристика и значение материально-технической базы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Требования и основные условия перевозки отдельных видов грузов.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Характеристика транспортной документации.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Транспортно-экономический баланс, его значение, содержание и порядок разработки.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коммерческой работы на различных видах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Расчет сроков доставки грузов на транспорте.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Единый технологический процесс работы станций и подъездных путей предприятий.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Логистические операции при перемещении продукции и порядок определения их стоимости.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Особенность кодирования грузов на различных видах транспорта.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функции транспортных тарифов и порядок их исчисления.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Роль, значение и содержание транспортных уставов и правил перевозок.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Виды материальной ответственности за ненадлежащее выполнение перевозок.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Значение и порядок составления коммерческих актов и актов общей формы.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Порядок взимания штрафов и предъявления претензий и исков на транспорте.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Роль посреднических организаций в транспортном обслуживании.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Информационные услуги на транспорте.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Выбор системы и способов продвижения товаров и порядок оформления тендерной документации.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Развитие транспортной системы за рубежом.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Система прямой рентабельности продукта – область применения, роль стратегии, этапы внедрения.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Подъездные пути и порядок их эксплуатации.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Определение времени простоя вагонов и других транспортных средств.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перевозок скоропортящихся грузов на различных видах транспорта. Значение НХЦ (непрерывная холодильная цепь).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Права и обязанности таможенных органов и перевозчика.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Документальное оформление перевозок грузов под таможенными печатями.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Основные принципы классификации тары.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Себестоимость изготовления тары.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Пакетно-контейнерные перевозки и их социально-экономические преимущества.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Классификация контейнеров, характеристика основных типов, применение.</w:t>
      </w:r>
    </w:p>
    <w:p w:rsidR="0008424D" w:rsidRDefault="00E3639A" w:rsidP="00E3639A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Современное состояние тарного хозяйства, проблемы и перспективы.</w:t>
      </w:r>
    </w:p>
    <w:p w:rsidR="0008424D" w:rsidRDefault="00E3639A">
      <w:pPr>
        <w:pStyle w:val="10"/>
        <w:tabs>
          <w:tab w:val="left" w:pos="4253"/>
        </w:tabs>
        <w:spacing w:line="360" w:lineRule="auto"/>
        <w:ind w:left="426" w:firstLine="0"/>
        <w:jc w:val="center"/>
        <w:rPr>
          <w:i/>
          <w:sz w:val="28"/>
        </w:rPr>
      </w:pPr>
      <w:r>
        <w:rPr>
          <w:i/>
          <w:sz w:val="28"/>
        </w:rPr>
        <w:t>СПИСОК РЕКОМЕНДУЕМОЙ ЛИТЕРАТУРЫ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0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Автомобильные транспортные средства. Справочник. – М.: Транспорт, 1997.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left" w:pos="4253"/>
        </w:tabs>
        <w:spacing w:line="360" w:lineRule="auto"/>
        <w:rPr>
          <w:sz w:val="28"/>
        </w:rPr>
      </w:pPr>
      <w:r>
        <w:rPr>
          <w:sz w:val="28"/>
        </w:rPr>
        <w:t>Багров Л.В. Речной транспорт России, - М.: Транспорт, 1992. – С.184.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left" w:pos="4253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Галабурда В.Г. Транспортный маркетинг. – Кубанский университет, 1994.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left" w:pos="4253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Галабурда В.Г. Единая транспортная система. – М.: Транспорт, 1996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 xml:space="preserve">Гришин Ю.А. Железнодорожный транспорт России. – М.: Транспорт, 1994. 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Дегтяренко В.Н. Основы логистики и маркетинга. – М.: Высшая школа, 1995.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Залманова Е.М. Управление системами переработки, хранения и доставки продукции. Логистическая концепция. Учебное пособие. – Саратов: СПИ, 1990.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Иловайский Н.Д. Маркетинг в перевозках грузов. – М.: Транспорт, 1995.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Ковалев В.П. Транспортно-складское хозяйство. – Минск, 1994.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Малашенко Н.П. Транспортная логистика. – Новосибирск: НГАЭиУ, 2000.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Миротин Л.С. Основы маркетинга на автомобильном транспорте. – М.: Транспорт, 1991.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Миротин Л.Б., Николин В.И., Ташбаев Ы.Э. Транспортная логистика: Учебное пособие. – М.: Брандес, 1996.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Новиков О., Семененко А. Производственно-коммерческая логистика. – С.-Пб., 1993.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Носова Р.Б. Трубопроводный транспорт. – М.: Знание, 1994.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Обеспечение сохранности грузов при железнодорожных перевозках. – Справочник. – М.: Транспорт, 1991.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Правила перевозки грузов. – М.: Транспорт, 1976.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Пясецкий С.А. Оптимизация перевозочного процесса. – М.: Транспорт, 1990.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Родников А.Ф. Логистика. Терминологический словарь. – М.: Высшая школа, 1996.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Русалева Л.Ю. Основы логистики. – Новосибирск, 1996.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Рынок и логистика. – М.: Экономика, 1993.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Семененко А.Н. Предпринимательская логистика. – М.: Экономика, 1994.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Смехов А.А. Основы транспортной логистики. – М.: Транспорт, 1995.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Тара и упаковка грузов. Справочник. – М.: Транспорт, 1972.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Тарифы на грузовые железнодорожные перевозки. – М.: Транспорт, 1994.</w:t>
      </w:r>
    </w:p>
    <w:p w:rsidR="0008424D" w:rsidRDefault="00E3639A" w:rsidP="00E3639A">
      <w:pPr>
        <w:pStyle w:val="10"/>
        <w:numPr>
          <w:ilvl w:val="0"/>
          <w:numId w:val="12"/>
        </w:numPr>
        <w:tabs>
          <w:tab w:val="clear" w:pos="840"/>
          <w:tab w:val="num" w:pos="-426"/>
          <w:tab w:val="left" w:pos="851"/>
        </w:tabs>
        <w:spacing w:line="360" w:lineRule="auto"/>
        <w:ind w:left="0" w:firstLine="480"/>
        <w:rPr>
          <w:sz w:val="28"/>
        </w:rPr>
      </w:pPr>
      <w:r>
        <w:rPr>
          <w:sz w:val="28"/>
        </w:rPr>
        <w:t>Устав железных дорог. – М.: Транспорт, 1999.</w:t>
      </w:r>
    </w:p>
    <w:p w:rsidR="0008424D" w:rsidRDefault="0008424D">
      <w:pPr>
        <w:spacing w:line="360" w:lineRule="auto"/>
        <w:ind w:left="426"/>
        <w:jc w:val="both"/>
        <w:rPr>
          <w:sz w:val="28"/>
        </w:rPr>
      </w:pPr>
    </w:p>
    <w:p w:rsidR="0008424D" w:rsidRDefault="0008424D">
      <w:pPr>
        <w:pStyle w:val="10"/>
        <w:tabs>
          <w:tab w:val="left" w:pos="4253"/>
        </w:tabs>
        <w:spacing w:line="360" w:lineRule="auto"/>
        <w:ind w:firstLine="426"/>
        <w:jc w:val="center"/>
        <w:rPr>
          <w:sz w:val="36"/>
        </w:rPr>
      </w:pPr>
    </w:p>
    <w:p w:rsidR="0008424D" w:rsidRDefault="0008424D">
      <w:bookmarkStart w:id="0" w:name="_GoBack"/>
      <w:bookmarkEnd w:id="0"/>
    </w:p>
    <w:sectPr w:rsidR="0008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63FF"/>
    <w:multiLevelType w:val="singleLevel"/>
    <w:tmpl w:val="D11001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226536E7"/>
    <w:multiLevelType w:val="singleLevel"/>
    <w:tmpl w:val="F1C46A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325349BB"/>
    <w:multiLevelType w:val="singleLevel"/>
    <w:tmpl w:val="8F60C4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34090021"/>
    <w:multiLevelType w:val="singleLevel"/>
    <w:tmpl w:val="5FAEF6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371013EF"/>
    <w:multiLevelType w:val="singleLevel"/>
    <w:tmpl w:val="CC4E6E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3A087FCC"/>
    <w:multiLevelType w:val="singleLevel"/>
    <w:tmpl w:val="1DEC52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42D94CDD"/>
    <w:multiLevelType w:val="singleLevel"/>
    <w:tmpl w:val="E79A83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633E0FDF"/>
    <w:multiLevelType w:val="singleLevel"/>
    <w:tmpl w:val="0ABC1466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</w:abstractNum>
  <w:abstractNum w:abstractNumId="8">
    <w:nsid w:val="65CA415A"/>
    <w:multiLevelType w:val="singleLevel"/>
    <w:tmpl w:val="9E5A70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6951088A"/>
    <w:multiLevelType w:val="multilevel"/>
    <w:tmpl w:val="034CF2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0">
    <w:nsid w:val="6AE22F28"/>
    <w:multiLevelType w:val="singleLevel"/>
    <w:tmpl w:val="8572F7E6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</w:abstractNum>
  <w:abstractNum w:abstractNumId="11">
    <w:nsid w:val="7BE3006C"/>
    <w:multiLevelType w:val="singleLevel"/>
    <w:tmpl w:val="D682D4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39A"/>
    <w:rsid w:val="0008424D"/>
    <w:rsid w:val="004A0182"/>
    <w:rsid w:val="00E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8325D7C-0CA2-4295-8175-54AC89E4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426"/>
      <w:jc w:val="center"/>
      <w:outlineLvl w:val="4"/>
    </w:pPr>
    <w:rPr>
      <w:i/>
      <w:sz w:val="28"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ind w:left="426"/>
      <w:jc w:val="center"/>
      <w:outlineLvl w:val="5"/>
    </w:pPr>
    <w:rPr>
      <w:i/>
      <w:sz w:val="28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426"/>
      <w:jc w:val="right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426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spacing w:line="360" w:lineRule="auto"/>
      <w:ind w:left="-142" w:firstLine="568"/>
      <w:jc w:val="both"/>
    </w:pPr>
    <w:rPr>
      <w:sz w:val="28"/>
      <w:szCs w:val="20"/>
    </w:rPr>
  </w:style>
  <w:style w:type="paragraph" w:customStyle="1" w:styleId="10">
    <w:name w:val="Звичайний1"/>
    <w:pPr>
      <w:widowControl w:val="0"/>
      <w:spacing w:line="320" w:lineRule="auto"/>
      <w:ind w:firstLine="480"/>
      <w:jc w:val="both"/>
    </w:pPr>
    <w:rPr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НГАЭиУ</Company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mokd</dc:creator>
  <cp:keywords/>
  <cp:lastModifiedBy>Irina</cp:lastModifiedBy>
  <cp:revision>2</cp:revision>
  <dcterms:created xsi:type="dcterms:W3CDTF">2014-10-04T15:49:00Z</dcterms:created>
  <dcterms:modified xsi:type="dcterms:W3CDTF">2014-10-04T15:49:00Z</dcterms:modified>
</cp:coreProperties>
</file>