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EB" w:rsidRPr="00691685" w:rsidRDefault="00181DEB" w:rsidP="00181DEB">
      <w:pPr>
        <w:jc w:val="both"/>
        <w:rPr>
          <w:sz w:val="24"/>
          <w:szCs w:val="24"/>
        </w:rPr>
      </w:pPr>
    </w:p>
    <w:p w:rsidR="00181DEB" w:rsidRPr="00691685" w:rsidRDefault="00181DEB" w:rsidP="00181DEB">
      <w:pPr>
        <w:jc w:val="center"/>
        <w:rPr>
          <w:b/>
          <w:sz w:val="24"/>
          <w:szCs w:val="24"/>
        </w:rPr>
      </w:pPr>
      <w:r w:rsidRPr="00691685">
        <w:rPr>
          <w:b/>
          <w:sz w:val="24"/>
          <w:szCs w:val="24"/>
        </w:rPr>
        <w:t>КУРСОВАЯ РАБОТА</w:t>
      </w:r>
    </w:p>
    <w:p w:rsidR="00181DEB" w:rsidRPr="00691685" w:rsidRDefault="00181DEB" w:rsidP="00181DEB">
      <w:pPr>
        <w:jc w:val="both"/>
        <w:rPr>
          <w:sz w:val="24"/>
          <w:szCs w:val="24"/>
        </w:rPr>
      </w:pPr>
    </w:p>
    <w:p w:rsidR="00181DEB" w:rsidRPr="00691685" w:rsidRDefault="00181DEB" w:rsidP="00181DEB">
      <w:pPr>
        <w:rPr>
          <w:b/>
          <w:sz w:val="24"/>
          <w:szCs w:val="24"/>
        </w:rPr>
      </w:pPr>
      <w:r w:rsidRPr="00691685">
        <w:rPr>
          <w:b/>
          <w:sz w:val="24"/>
          <w:szCs w:val="24"/>
        </w:rPr>
        <w:t>на тему:</w:t>
      </w:r>
      <w:r w:rsidRPr="00691685">
        <w:rPr>
          <w:sz w:val="24"/>
          <w:szCs w:val="24"/>
        </w:rPr>
        <w:t xml:space="preserve">                      </w:t>
      </w:r>
      <w:r w:rsidRPr="00691685">
        <w:rPr>
          <w:b/>
          <w:sz w:val="24"/>
          <w:szCs w:val="24"/>
        </w:rPr>
        <w:t>УЧЕТ ОСНОВНЫХ СРЕДСТВ</w:t>
      </w:r>
    </w:p>
    <w:p w:rsidR="00181DEB" w:rsidRPr="00691685" w:rsidRDefault="00181DEB" w:rsidP="00181DEB">
      <w:pPr>
        <w:jc w:val="both"/>
        <w:rPr>
          <w:sz w:val="24"/>
          <w:szCs w:val="24"/>
        </w:rPr>
      </w:pPr>
    </w:p>
    <w:p w:rsidR="00181DEB" w:rsidRPr="00691685" w:rsidRDefault="00181DEB" w:rsidP="00181DEB">
      <w:pPr>
        <w:jc w:val="both"/>
        <w:rPr>
          <w:sz w:val="24"/>
          <w:szCs w:val="24"/>
        </w:rPr>
      </w:pPr>
    </w:p>
    <w:p w:rsidR="00181DEB" w:rsidRPr="00691685" w:rsidRDefault="00181DEB" w:rsidP="00181DEB">
      <w:pPr>
        <w:rPr>
          <w:sz w:val="24"/>
          <w:szCs w:val="24"/>
        </w:rPr>
      </w:pPr>
    </w:p>
    <w:p w:rsidR="00181DEB" w:rsidRPr="00691685" w:rsidRDefault="00181DEB" w:rsidP="00181DEB">
      <w:pPr>
        <w:rPr>
          <w:b/>
          <w:sz w:val="24"/>
          <w:szCs w:val="24"/>
        </w:rPr>
      </w:pPr>
      <w:r w:rsidRPr="00691685">
        <w:rPr>
          <w:b/>
          <w:sz w:val="24"/>
          <w:szCs w:val="24"/>
        </w:rPr>
        <w:br w:type="page"/>
        <w:t>Содержание</w:t>
      </w:r>
    </w:p>
    <w:p w:rsidR="00181DEB" w:rsidRPr="00FC7E93" w:rsidRDefault="00181DEB" w:rsidP="00181DEB">
      <w:pPr>
        <w:rPr>
          <w:sz w:val="24"/>
          <w:szCs w:val="24"/>
        </w:rPr>
      </w:pPr>
      <w:smartTag w:uri="urn:schemas-microsoft-com:office:smarttags" w:element="place">
        <w:r>
          <w:rPr>
            <w:sz w:val="24"/>
            <w:szCs w:val="24"/>
            <w:lang w:val="en-US"/>
          </w:rPr>
          <w:t>I</w:t>
        </w:r>
        <w:r>
          <w:rPr>
            <w:sz w:val="24"/>
            <w:szCs w:val="24"/>
          </w:rPr>
          <w:t>.</w:t>
        </w:r>
      </w:smartTag>
      <w:r>
        <w:rPr>
          <w:sz w:val="24"/>
          <w:szCs w:val="24"/>
        </w:rPr>
        <w:t xml:space="preserve"> </w:t>
      </w:r>
      <w:r w:rsidRPr="00691685">
        <w:rPr>
          <w:sz w:val="24"/>
          <w:szCs w:val="24"/>
        </w:rPr>
        <w:t xml:space="preserve">Введение   </w:t>
      </w:r>
    </w:p>
    <w:p w:rsidR="00181DEB" w:rsidRPr="00691685" w:rsidRDefault="00181DEB" w:rsidP="00181DEB">
      <w:pPr>
        <w:rPr>
          <w:sz w:val="24"/>
          <w:szCs w:val="24"/>
        </w:rPr>
      </w:pPr>
      <w:r>
        <w:rPr>
          <w:sz w:val="24"/>
          <w:szCs w:val="24"/>
        </w:rPr>
        <w:t>Цель и объект исследования</w:t>
      </w:r>
      <w:r w:rsidRPr="00691685">
        <w:rPr>
          <w:sz w:val="24"/>
          <w:szCs w:val="24"/>
        </w:rPr>
        <w:t xml:space="preserve">                                                                </w:t>
      </w:r>
      <w:r>
        <w:rPr>
          <w:sz w:val="24"/>
          <w:szCs w:val="24"/>
        </w:rPr>
        <w:t xml:space="preserve">                               </w:t>
      </w:r>
    </w:p>
    <w:p w:rsidR="00181DEB" w:rsidRDefault="00181DEB" w:rsidP="00181DEB">
      <w:pPr>
        <w:rPr>
          <w:sz w:val="24"/>
          <w:szCs w:val="24"/>
        </w:rPr>
      </w:pPr>
      <w:r w:rsidRPr="00691685">
        <w:rPr>
          <w:sz w:val="24"/>
          <w:szCs w:val="24"/>
        </w:rPr>
        <w:t>I</w:t>
      </w:r>
      <w:r>
        <w:rPr>
          <w:sz w:val="24"/>
          <w:szCs w:val="24"/>
          <w:lang w:val="en-US"/>
        </w:rPr>
        <w:t>I</w:t>
      </w:r>
      <w:r w:rsidRPr="00691685">
        <w:rPr>
          <w:sz w:val="24"/>
          <w:szCs w:val="24"/>
        </w:rPr>
        <w:t xml:space="preserve">. </w:t>
      </w:r>
      <w:r>
        <w:rPr>
          <w:sz w:val="24"/>
          <w:szCs w:val="24"/>
        </w:rPr>
        <w:t>Теоретические и методические основы учета основных средств</w:t>
      </w:r>
    </w:p>
    <w:p w:rsidR="00181DEB" w:rsidRPr="00691685" w:rsidRDefault="00181DEB" w:rsidP="00181DEB">
      <w:pPr>
        <w:rPr>
          <w:sz w:val="24"/>
          <w:szCs w:val="24"/>
        </w:rPr>
      </w:pPr>
      <w:r w:rsidRPr="00691685">
        <w:rPr>
          <w:sz w:val="24"/>
          <w:szCs w:val="24"/>
        </w:rPr>
        <w:t>1. Классификация и оценка основных средств</w:t>
      </w:r>
    </w:p>
    <w:p w:rsidR="00181DEB" w:rsidRPr="00691685" w:rsidRDefault="00181DEB" w:rsidP="00181DEB">
      <w:pPr>
        <w:rPr>
          <w:sz w:val="24"/>
          <w:szCs w:val="24"/>
        </w:rPr>
      </w:pPr>
      <w:r w:rsidRPr="00691685">
        <w:rPr>
          <w:sz w:val="24"/>
          <w:szCs w:val="24"/>
        </w:rPr>
        <w:t>2. Документы для оформления движения основных средств</w:t>
      </w:r>
    </w:p>
    <w:p w:rsidR="00181DEB" w:rsidRPr="00691685" w:rsidRDefault="00181DEB" w:rsidP="00181DEB">
      <w:pPr>
        <w:rPr>
          <w:sz w:val="24"/>
          <w:szCs w:val="24"/>
        </w:rPr>
      </w:pPr>
      <w:r w:rsidRPr="00691685">
        <w:rPr>
          <w:sz w:val="24"/>
          <w:szCs w:val="24"/>
        </w:rPr>
        <w:t>3. Аналитический учет основных средств</w:t>
      </w:r>
    </w:p>
    <w:p w:rsidR="00181DEB" w:rsidRPr="00691685" w:rsidRDefault="00181DEB" w:rsidP="00181DEB">
      <w:pPr>
        <w:rPr>
          <w:sz w:val="24"/>
          <w:szCs w:val="24"/>
        </w:rPr>
      </w:pPr>
      <w:r w:rsidRPr="00691685">
        <w:rPr>
          <w:sz w:val="24"/>
          <w:szCs w:val="24"/>
        </w:rPr>
        <w:t>4. Поступление и выбытие основных средств</w:t>
      </w:r>
    </w:p>
    <w:p w:rsidR="00181DEB" w:rsidRPr="00691685" w:rsidRDefault="00181DEB" w:rsidP="00181DEB">
      <w:pPr>
        <w:rPr>
          <w:sz w:val="24"/>
          <w:szCs w:val="24"/>
        </w:rPr>
      </w:pPr>
      <w:r w:rsidRPr="00691685">
        <w:rPr>
          <w:sz w:val="24"/>
          <w:szCs w:val="24"/>
        </w:rPr>
        <w:t xml:space="preserve">5. </w:t>
      </w:r>
      <w:r>
        <w:rPr>
          <w:sz w:val="24"/>
          <w:szCs w:val="24"/>
        </w:rPr>
        <w:t>Ремонт основных средств</w:t>
      </w:r>
    </w:p>
    <w:p w:rsidR="00181DEB" w:rsidRPr="00691685" w:rsidRDefault="00181DEB" w:rsidP="00181DEB">
      <w:pPr>
        <w:rPr>
          <w:sz w:val="24"/>
          <w:szCs w:val="24"/>
        </w:rPr>
      </w:pPr>
      <w:r>
        <w:rPr>
          <w:sz w:val="24"/>
          <w:szCs w:val="24"/>
        </w:rPr>
        <w:t>6. Износ основных средств</w:t>
      </w:r>
    </w:p>
    <w:p w:rsidR="00181DEB" w:rsidRPr="00691685" w:rsidRDefault="00181DEB" w:rsidP="00181DEB">
      <w:pPr>
        <w:rPr>
          <w:sz w:val="24"/>
          <w:szCs w:val="24"/>
        </w:rPr>
      </w:pPr>
      <w:r w:rsidRPr="00691685">
        <w:rPr>
          <w:sz w:val="24"/>
          <w:szCs w:val="24"/>
        </w:rPr>
        <w:t>7.</w:t>
      </w:r>
      <w:r>
        <w:rPr>
          <w:sz w:val="24"/>
          <w:szCs w:val="24"/>
        </w:rPr>
        <w:t xml:space="preserve"> </w:t>
      </w:r>
      <w:r w:rsidRPr="00691685">
        <w:rPr>
          <w:sz w:val="24"/>
          <w:szCs w:val="24"/>
        </w:rPr>
        <w:t>Инвентаризация основных средств</w:t>
      </w:r>
    </w:p>
    <w:p w:rsidR="00181DEB" w:rsidRPr="00691685" w:rsidRDefault="00181DEB" w:rsidP="00181DEB">
      <w:pPr>
        <w:rPr>
          <w:sz w:val="24"/>
          <w:szCs w:val="24"/>
        </w:rPr>
      </w:pPr>
      <w:r>
        <w:rPr>
          <w:sz w:val="24"/>
          <w:szCs w:val="24"/>
        </w:rPr>
        <w:t xml:space="preserve">8. Переоценка </w:t>
      </w:r>
      <w:r w:rsidRPr="00691685">
        <w:rPr>
          <w:sz w:val="24"/>
          <w:szCs w:val="24"/>
        </w:rPr>
        <w:t>основных средств</w:t>
      </w:r>
    </w:p>
    <w:p w:rsidR="00181DEB" w:rsidRPr="00FC7E93" w:rsidRDefault="00181DEB" w:rsidP="00181DEB">
      <w:pPr>
        <w:rPr>
          <w:sz w:val="24"/>
          <w:szCs w:val="24"/>
        </w:rPr>
      </w:pPr>
      <w:r>
        <w:rPr>
          <w:sz w:val="24"/>
          <w:szCs w:val="24"/>
          <w:lang w:val="en-US"/>
        </w:rPr>
        <w:t>III</w:t>
      </w:r>
      <w:r>
        <w:rPr>
          <w:sz w:val="24"/>
          <w:szCs w:val="24"/>
        </w:rPr>
        <w:t xml:space="preserve">. </w:t>
      </w:r>
      <w:r w:rsidRPr="00691685">
        <w:rPr>
          <w:sz w:val="24"/>
          <w:szCs w:val="24"/>
        </w:rPr>
        <w:t>Заключение</w:t>
      </w:r>
    </w:p>
    <w:p w:rsidR="00181DEB" w:rsidRPr="00691685" w:rsidRDefault="00181DEB" w:rsidP="00181DEB">
      <w:pPr>
        <w:rPr>
          <w:sz w:val="24"/>
          <w:szCs w:val="24"/>
        </w:rPr>
      </w:pPr>
      <w:r>
        <w:rPr>
          <w:sz w:val="24"/>
          <w:szCs w:val="24"/>
          <w:lang w:val="en-US"/>
        </w:rPr>
        <w:t>IV</w:t>
      </w:r>
      <w:r w:rsidRPr="00FC7E93">
        <w:rPr>
          <w:sz w:val="24"/>
          <w:szCs w:val="24"/>
        </w:rPr>
        <w:t xml:space="preserve">. </w:t>
      </w:r>
      <w:r w:rsidRPr="00691685">
        <w:rPr>
          <w:sz w:val="24"/>
          <w:szCs w:val="24"/>
        </w:rPr>
        <w:t>СПИСОК ИСПОЛЬЗОВАННОЙ ЛИТЕРАТУРЫ</w:t>
      </w:r>
    </w:p>
    <w:p w:rsidR="00181DEB" w:rsidRPr="00691685" w:rsidRDefault="00181DEB" w:rsidP="00181DEB">
      <w:pPr>
        <w:rPr>
          <w:b/>
          <w:sz w:val="24"/>
          <w:szCs w:val="24"/>
        </w:rPr>
      </w:pPr>
      <w:r w:rsidRPr="00691685">
        <w:rPr>
          <w:sz w:val="24"/>
          <w:szCs w:val="24"/>
        </w:rPr>
        <w:br w:type="page"/>
      </w:r>
      <w:r w:rsidRPr="00691685">
        <w:rPr>
          <w:b/>
          <w:sz w:val="24"/>
          <w:szCs w:val="24"/>
        </w:rPr>
        <w:t>Введение</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При выборе темы курсовой работы я остановилась на основных средствах по нескольким причинам: во-первых, бухгалтерский учет основных средств очень похож как для банков, так и для страховых компаний и для производственных предприятий. Во-вторых, этот раздел бухгалтерского учета очень широк и охватывает  массу информации и большой круг законодательных актов, с которыми я получила возможность ознакомиться.</w:t>
      </w:r>
    </w:p>
    <w:p w:rsidR="00181DEB" w:rsidRPr="00691685" w:rsidRDefault="00181DEB" w:rsidP="00181DEB">
      <w:pPr>
        <w:jc w:val="both"/>
        <w:rPr>
          <w:b/>
          <w:sz w:val="24"/>
          <w:szCs w:val="24"/>
        </w:rPr>
      </w:pPr>
      <w:r w:rsidRPr="00691685">
        <w:rPr>
          <w:sz w:val="24"/>
          <w:szCs w:val="24"/>
        </w:rPr>
        <w:tab/>
      </w:r>
      <w:r w:rsidRPr="00691685">
        <w:rPr>
          <w:b/>
          <w:sz w:val="24"/>
          <w:szCs w:val="24"/>
        </w:rPr>
        <w:t>Цель работы:</w:t>
      </w:r>
    </w:p>
    <w:p w:rsidR="00181DEB" w:rsidRPr="00691685" w:rsidRDefault="00181DEB" w:rsidP="00181DEB">
      <w:pPr>
        <w:jc w:val="both"/>
        <w:rPr>
          <w:sz w:val="24"/>
          <w:szCs w:val="24"/>
        </w:rPr>
      </w:pPr>
      <w:r w:rsidRPr="00691685">
        <w:rPr>
          <w:sz w:val="24"/>
          <w:szCs w:val="24"/>
        </w:rPr>
        <w:tab/>
        <w:t>— изучить теоретический материал, действующие в настоящее время нормативные акты в сфере учета основных средств, быть в курсе последних изменений законодательства;</w:t>
      </w:r>
    </w:p>
    <w:p w:rsidR="00181DEB" w:rsidRPr="00691685" w:rsidRDefault="00181DEB" w:rsidP="00181DEB">
      <w:pPr>
        <w:jc w:val="both"/>
        <w:rPr>
          <w:sz w:val="24"/>
          <w:szCs w:val="24"/>
        </w:rPr>
      </w:pPr>
      <w:r w:rsidRPr="00691685">
        <w:rPr>
          <w:sz w:val="24"/>
          <w:szCs w:val="24"/>
        </w:rPr>
        <w:tab/>
        <w:t>— проанализировать деятельность действующего предприятия в данной области бухгалтерского учета, пользуясь документами бухгалтерии и первичными документами по оформлению движения основных средств;</w:t>
      </w:r>
    </w:p>
    <w:p w:rsidR="00181DEB" w:rsidRPr="00691685" w:rsidRDefault="00181DEB" w:rsidP="00181DEB">
      <w:pPr>
        <w:jc w:val="both"/>
        <w:rPr>
          <w:sz w:val="24"/>
          <w:szCs w:val="24"/>
        </w:rPr>
      </w:pPr>
      <w:r w:rsidRPr="00691685">
        <w:rPr>
          <w:sz w:val="24"/>
          <w:szCs w:val="24"/>
        </w:rPr>
        <w:tab/>
        <w:t xml:space="preserve">—  выдвинуть предложения по совершенствованию бухгалтерского учета основных средств в основном в части автоматизации и компьютеризации учета . Также предложения по внедрению Международных стандартов учета и отчетности. </w:t>
      </w:r>
    </w:p>
    <w:p w:rsidR="00181DEB" w:rsidRPr="00691685" w:rsidRDefault="00181DEB" w:rsidP="00181DEB">
      <w:pPr>
        <w:jc w:val="both"/>
        <w:rPr>
          <w:sz w:val="24"/>
          <w:szCs w:val="24"/>
        </w:rPr>
      </w:pPr>
      <w:r w:rsidRPr="00691685">
        <w:rPr>
          <w:sz w:val="24"/>
          <w:szCs w:val="24"/>
        </w:rPr>
        <w:tab/>
        <w:t xml:space="preserve">Объект исследования - закрытое акционерное общество “Самшит” - организация, являющаяся зарегистрированным юридическим лицом Российской федерации, имеющая самостоятельный баланс и занимающаяся производственной деятельностью. </w:t>
      </w:r>
    </w:p>
    <w:p w:rsidR="00181DEB" w:rsidRPr="00181DEB" w:rsidRDefault="00181DEB" w:rsidP="00181DEB">
      <w:pPr>
        <w:jc w:val="center"/>
        <w:rPr>
          <w:b/>
          <w:sz w:val="24"/>
          <w:szCs w:val="24"/>
        </w:rPr>
      </w:pPr>
    </w:p>
    <w:p w:rsidR="00181DEB" w:rsidRPr="00A432FE" w:rsidRDefault="00181DEB" w:rsidP="00181DEB">
      <w:pPr>
        <w:jc w:val="center"/>
        <w:rPr>
          <w:b/>
          <w:sz w:val="24"/>
          <w:szCs w:val="24"/>
        </w:rPr>
      </w:pPr>
      <w:r>
        <w:rPr>
          <w:b/>
          <w:sz w:val="24"/>
          <w:szCs w:val="24"/>
        </w:rPr>
        <w:br w:type="page"/>
      </w:r>
      <w:r w:rsidRPr="00A432FE">
        <w:rPr>
          <w:b/>
          <w:sz w:val="24"/>
          <w:szCs w:val="24"/>
        </w:rPr>
        <w:t>I</w:t>
      </w:r>
      <w:r>
        <w:rPr>
          <w:b/>
          <w:sz w:val="24"/>
          <w:szCs w:val="24"/>
          <w:lang w:val="en-US"/>
        </w:rPr>
        <w:t>I</w:t>
      </w:r>
      <w:r w:rsidRPr="00A432FE">
        <w:rPr>
          <w:b/>
          <w:sz w:val="24"/>
          <w:szCs w:val="24"/>
        </w:rPr>
        <w:t xml:space="preserve">. Теоретические и методические основы учета основных средств. </w:t>
      </w:r>
    </w:p>
    <w:p w:rsidR="00181DEB" w:rsidRPr="00691685" w:rsidRDefault="00181DEB" w:rsidP="00181DEB">
      <w:pPr>
        <w:jc w:val="both"/>
        <w:rPr>
          <w:sz w:val="24"/>
          <w:szCs w:val="24"/>
        </w:rPr>
      </w:pPr>
    </w:p>
    <w:p w:rsidR="00181DEB" w:rsidRPr="00691685" w:rsidRDefault="00181DEB" w:rsidP="00181DEB">
      <w:pPr>
        <w:jc w:val="center"/>
        <w:rPr>
          <w:b/>
          <w:sz w:val="24"/>
          <w:szCs w:val="24"/>
        </w:rPr>
      </w:pPr>
      <w:r w:rsidRPr="00691685">
        <w:rPr>
          <w:b/>
          <w:sz w:val="24"/>
          <w:szCs w:val="24"/>
        </w:rPr>
        <w:t>1. Классификация и оценка основных средств</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 xml:space="preserve">Классификация основных средств. В настоящее время для классификации основных средств руководствуются приказом министерства финансов России от 03 сентября 1997 г.  № 65н и введено в действие  с 1 января 1998 года новое Положение (стандарт) по бухгалтерскому учету «Учет основных средств» </w:t>
      </w:r>
    </w:p>
    <w:p w:rsidR="00181DEB" w:rsidRPr="00691685" w:rsidRDefault="00181DEB" w:rsidP="00181DEB">
      <w:pPr>
        <w:jc w:val="both"/>
        <w:rPr>
          <w:sz w:val="24"/>
          <w:szCs w:val="24"/>
        </w:rPr>
      </w:pPr>
      <w:r w:rsidRPr="00691685">
        <w:rPr>
          <w:sz w:val="24"/>
          <w:szCs w:val="24"/>
        </w:rPr>
        <w:tab/>
        <w:t>В соответствии с Положением объект основных средств характеризуется следующими качествами:</w:t>
      </w:r>
    </w:p>
    <w:p w:rsidR="00181DEB" w:rsidRPr="00691685" w:rsidRDefault="00181DEB" w:rsidP="00181DEB">
      <w:pPr>
        <w:numPr>
          <w:ilvl w:val="0"/>
          <w:numId w:val="1"/>
        </w:numPr>
        <w:ind w:left="0"/>
        <w:jc w:val="both"/>
        <w:rPr>
          <w:sz w:val="24"/>
          <w:szCs w:val="24"/>
        </w:rPr>
      </w:pPr>
      <w:r w:rsidRPr="00691685">
        <w:rPr>
          <w:sz w:val="24"/>
          <w:szCs w:val="24"/>
        </w:rPr>
        <w:t>является материальной частью имущества предприятия;</w:t>
      </w:r>
    </w:p>
    <w:p w:rsidR="00181DEB" w:rsidRPr="00691685" w:rsidRDefault="00181DEB" w:rsidP="00181DEB">
      <w:pPr>
        <w:numPr>
          <w:ilvl w:val="0"/>
          <w:numId w:val="1"/>
        </w:numPr>
        <w:ind w:left="0"/>
        <w:jc w:val="both"/>
        <w:rPr>
          <w:sz w:val="24"/>
          <w:szCs w:val="24"/>
        </w:rPr>
      </w:pPr>
      <w:r w:rsidRPr="00691685">
        <w:rPr>
          <w:sz w:val="24"/>
          <w:szCs w:val="24"/>
        </w:rPr>
        <w:t>используется в качестве средства труда при производстве продукции, выполнении работ и оказания услуг либо для управления организацией и не предназначено для продажи;</w:t>
      </w:r>
    </w:p>
    <w:p w:rsidR="00181DEB" w:rsidRPr="00691685" w:rsidRDefault="00181DEB" w:rsidP="00181DEB">
      <w:pPr>
        <w:numPr>
          <w:ilvl w:val="0"/>
          <w:numId w:val="1"/>
        </w:numPr>
        <w:ind w:left="0"/>
        <w:jc w:val="both"/>
        <w:rPr>
          <w:sz w:val="24"/>
          <w:szCs w:val="24"/>
        </w:rPr>
      </w:pPr>
      <w:r w:rsidRPr="00691685">
        <w:rPr>
          <w:sz w:val="24"/>
          <w:szCs w:val="24"/>
        </w:rPr>
        <w:t>его использование призвано приносить доход;</w:t>
      </w:r>
    </w:p>
    <w:p w:rsidR="00181DEB" w:rsidRPr="00691685" w:rsidRDefault="00181DEB" w:rsidP="00181DEB">
      <w:pPr>
        <w:numPr>
          <w:ilvl w:val="0"/>
          <w:numId w:val="1"/>
        </w:numPr>
        <w:ind w:left="0"/>
        <w:jc w:val="both"/>
        <w:rPr>
          <w:sz w:val="24"/>
          <w:szCs w:val="24"/>
        </w:rPr>
      </w:pPr>
      <w:r w:rsidRPr="00691685">
        <w:rPr>
          <w:sz w:val="24"/>
          <w:szCs w:val="24"/>
        </w:rPr>
        <w:t>используется в течение периода, превышающего 12  месяцев, или обычного операционного цикла, если он превышает 12 месяцев, не зависимо от стоимости.</w:t>
      </w:r>
    </w:p>
    <w:p w:rsidR="00181DEB" w:rsidRPr="00691685" w:rsidRDefault="00181DEB" w:rsidP="00181DEB">
      <w:pPr>
        <w:jc w:val="both"/>
        <w:rPr>
          <w:sz w:val="24"/>
          <w:szCs w:val="24"/>
        </w:rPr>
      </w:pPr>
      <w:r w:rsidRPr="00691685">
        <w:rPr>
          <w:sz w:val="24"/>
          <w:szCs w:val="24"/>
        </w:rPr>
        <w:t xml:space="preserve">        К объектам основных средств относится имущество, капитальные вложения в многолетние насаждения, коренное улучшение земель и в арендованные объекты, земельные участки и объекты природопользования, как это было установлено ранее в Положении о бухгалтерском учете и отчетности в Российской федерации, утвержденном приказом Минфина России от 26 декабря 1994 г. № 170.</w:t>
      </w:r>
    </w:p>
    <w:p w:rsidR="00181DEB" w:rsidRPr="00691685" w:rsidRDefault="00181DEB" w:rsidP="00181DEB">
      <w:pPr>
        <w:jc w:val="both"/>
        <w:rPr>
          <w:sz w:val="24"/>
          <w:szCs w:val="24"/>
        </w:rPr>
      </w:pPr>
      <w:r w:rsidRPr="00691685">
        <w:rPr>
          <w:sz w:val="24"/>
          <w:szCs w:val="24"/>
        </w:rPr>
        <w:t xml:space="preserve">             При осуществлении организацией-арендатором капитальных работ на арендованных основных средствах, если это предусмотрено договором аренды, затраты по окончании данных работ зачисляются в состав ее собственных основных средств. Такая практика может иметь место, как правило, в случае,если договором аренды предусмотрена в дальнейшем оплата собственником арендованных основных средств при их возврате ему. Условиями договора может быть не предусмотрен прием дополнительных затрат собственником по окончании срока действия договора аренды, в этом случае недоамортизированная часть этих объектов будет отнесена организацией-арендатором на убытки в установленном для списания основных средств порядке.</w:t>
      </w:r>
    </w:p>
    <w:p w:rsidR="00181DEB" w:rsidRPr="00691685" w:rsidRDefault="00181DEB" w:rsidP="00181DEB">
      <w:pPr>
        <w:jc w:val="both"/>
        <w:rPr>
          <w:sz w:val="24"/>
          <w:szCs w:val="24"/>
        </w:rPr>
      </w:pPr>
      <w:r w:rsidRPr="00691685">
        <w:rPr>
          <w:sz w:val="24"/>
          <w:szCs w:val="24"/>
        </w:rPr>
        <w:t xml:space="preserve">             Для целей учета объектов основных средств и их амортизации Положением введено вместо ранее действовавшего показателя «нормативный срок службы основных средств» понятие «срок полезного использования основных средств».</w:t>
      </w:r>
    </w:p>
    <w:p w:rsidR="00181DEB" w:rsidRPr="00691685" w:rsidRDefault="00181DEB" w:rsidP="00181DEB">
      <w:pPr>
        <w:jc w:val="both"/>
        <w:rPr>
          <w:sz w:val="24"/>
          <w:szCs w:val="24"/>
        </w:rPr>
      </w:pPr>
      <w:r w:rsidRPr="00691685">
        <w:rPr>
          <w:sz w:val="24"/>
          <w:szCs w:val="24"/>
        </w:rPr>
        <w:t xml:space="preserve">              Срок полезного использования определяется, как правило, периодом времени, в течение которого данный вид основных средств способен приносить доход. Для отдельных групп объектов основных средств он определяется количеством продукции или объемом работ, ожидаемых от их использования. Однако это не означает, что прежний показатель утратил силу и не должен применяться. Он будет использоваться организациями при определении нормативного срока службы объектов основных средств государством, как это имеет место в настоящее время.</w:t>
      </w:r>
    </w:p>
    <w:p w:rsidR="00181DEB" w:rsidRPr="00691685" w:rsidRDefault="00181DEB" w:rsidP="00181DEB">
      <w:pPr>
        <w:jc w:val="both"/>
        <w:rPr>
          <w:sz w:val="24"/>
          <w:szCs w:val="24"/>
        </w:rPr>
      </w:pPr>
      <w:r w:rsidRPr="00691685">
        <w:rPr>
          <w:sz w:val="24"/>
          <w:szCs w:val="24"/>
        </w:rPr>
        <w:t xml:space="preserve">               В соответствии с Общероссийским классификатором основных фондов народного хозяйства в Российской федерации , утвержденным постановлением Госстандарта России   от 26 декабря 1994 г. № 356, дано определение единицы основных средств как инвентарного объекта, к которому относится объект со всеми приспособлениями и принадлежностями, предназначенный для выполнения определенных самостоятельных функций, ли же обособленный комплекс конструктивно-сочлененных предметов, представляющих собой единое целое, и предназначенный для выполнения определенной работы. </w:t>
      </w:r>
    </w:p>
    <w:p w:rsidR="00181DEB" w:rsidRPr="00691685" w:rsidRDefault="00181DEB" w:rsidP="00181DEB">
      <w:pPr>
        <w:jc w:val="both"/>
        <w:rPr>
          <w:sz w:val="24"/>
          <w:szCs w:val="24"/>
        </w:rPr>
      </w:pPr>
      <w:r w:rsidRPr="00691685">
        <w:rPr>
          <w:sz w:val="24"/>
          <w:szCs w:val="24"/>
        </w:rPr>
        <w:t xml:space="preserve">               Согласно Типовой классификации основные средства группируются ; по видам:</w:t>
      </w:r>
    </w:p>
    <w:p w:rsidR="00181DEB" w:rsidRPr="00691685" w:rsidRDefault="00181DEB" w:rsidP="00181DEB">
      <w:pPr>
        <w:numPr>
          <w:ilvl w:val="0"/>
          <w:numId w:val="2"/>
        </w:numPr>
        <w:ind w:left="0"/>
        <w:jc w:val="both"/>
        <w:rPr>
          <w:sz w:val="24"/>
          <w:szCs w:val="24"/>
        </w:rPr>
      </w:pPr>
      <w:r w:rsidRPr="00691685">
        <w:rPr>
          <w:sz w:val="24"/>
          <w:szCs w:val="24"/>
        </w:rPr>
        <w:t>Здания. II. Сооружения. III. Передаточные устройства. IV.Машины и оборудование. V. Транспортные средства. VI. Инструмент. VII. Производственный инвентарь и принадлежности. VIII. Хозяйственный инвентарь. IX. Рабочий и продуктивный скот.</w:t>
      </w:r>
    </w:p>
    <w:p w:rsidR="00181DEB" w:rsidRPr="00691685" w:rsidRDefault="00181DEB" w:rsidP="00181DEB">
      <w:pPr>
        <w:numPr>
          <w:ilvl w:val="0"/>
          <w:numId w:val="2"/>
        </w:numPr>
        <w:ind w:left="0"/>
        <w:jc w:val="both"/>
        <w:rPr>
          <w:sz w:val="24"/>
          <w:szCs w:val="24"/>
        </w:rPr>
      </w:pPr>
      <w:r w:rsidRPr="00691685">
        <w:rPr>
          <w:sz w:val="24"/>
          <w:szCs w:val="24"/>
        </w:rPr>
        <w:t xml:space="preserve"> Х. Многолетние насаждения. XI. Капитальные затраты по улучшению земель. XII. Прочие основные средства.</w:t>
      </w:r>
    </w:p>
    <w:p w:rsidR="00181DEB" w:rsidRPr="00691685" w:rsidRDefault="00181DEB" w:rsidP="00181DEB">
      <w:pPr>
        <w:jc w:val="both"/>
        <w:rPr>
          <w:sz w:val="24"/>
          <w:szCs w:val="24"/>
        </w:rPr>
      </w:pPr>
      <w:r w:rsidRPr="00691685">
        <w:rPr>
          <w:sz w:val="24"/>
          <w:szCs w:val="24"/>
        </w:rPr>
        <w:tab/>
        <w:t>По принадлежности основные средства делятся на собственные и арендованные. Первые принадлежат предприятию и числятся на его балансе, вторые получены от других предприятий и организаций во временное пользование за плату.</w:t>
      </w:r>
    </w:p>
    <w:p w:rsidR="00181DEB" w:rsidRPr="00691685" w:rsidRDefault="00181DEB" w:rsidP="00181DEB">
      <w:pPr>
        <w:jc w:val="both"/>
        <w:rPr>
          <w:sz w:val="24"/>
          <w:szCs w:val="24"/>
        </w:rPr>
      </w:pPr>
      <w:r w:rsidRPr="00691685">
        <w:rPr>
          <w:sz w:val="24"/>
          <w:szCs w:val="24"/>
        </w:rPr>
        <w:tab/>
        <w:t xml:space="preserve">По характеру участия в производственном процессе различают действующие и бездействующие основные средства, по назначению - производственные и непроизводственные. К производственным основным средствам относят такие, которые связаны с осуществлением уставной деятельности (в составе производственных основных средств выделяют их активную часть). Под непроизводственными основными средствами понимают основные средства, числящиеся на балансе и не связанные с осуществлением уставной деятельности, предназначенные для социально-бытового обслуживания членов трудового коллектива.  </w:t>
      </w:r>
    </w:p>
    <w:p w:rsidR="00181DEB" w:rsidRPr="00691685" w:rsidRDefault="00181DEB" w:rsidP="00181DEB">
      <w:pPr>
        <w:jc w:val="both"/>
        <w:rPr>
          <w:sz w:val="24"/>
          <w:szCs w:val="24"/>
        </w:rPr>
      </w:pPr>
      <w:r w:rsidRPr="00691685">
        <w:rPr>
          <w:sz w:val="24"/>
          <w:szCs w:val="24"/>
        </w:rPr>
        <w:t xml:space="preserve">       Оценка основных средств.  В данное время в соответствии с приказом Минфина от 26 декабря 1994 года, установлено, что объекты основных средств отражаются в бухгалтерском учете при их постановке на учет по первоначальной стоимости.</w:t>
      </w:r>
    </w:p>
    <w:p w:rsidR="00181DEB" w:rsidRPr="00691685" w:rsidRDefault="00181DEB" w:rsidP="00181DEB">
      <w:pPr>
        <w:jc w:val="both"/>
        <w:rPr>
          <w:sz w:val="24"/>
          <w:szCs w:val="24"/>
        </w:rPr>
      </w:pPr>
      <w:r w:rsidRPr="00691685">
        <w:rPr>
          <w:sz w:val="24"/>
          <w:szCs w:val="24"/>
        </w:rPr>
        <w:t xml:space="preserve"> Основные определения первоначальной стоимости:</w:t>
      </w:r>
    </w:p>
    <w:p w:rsidR="00181DEB" w:rsidRPr="00691685" w:rsidRDefault="00181DEB" w:rsidP="00181DEB">
      <w:pPr>
        <w:jc w:val="both"/>
        <w:rPr>
          <w:sz w:val="24"/>
          <w:szCs w:val="24"/>
        </w:rPr>
      </w:pPr>
      <w:r w:rsidRPr="00691685">
        <w:rPr>
          <w:sz w:val="24"/>
          <w:szCs w:val="24"/>
        </w:rPr>
        <w:tab/>
        <w:t>для зданий и сооружений - из затрат на строительные и монтажные работы по возведению (сооружению) объекта, затрат на проектоно-изыскательские работы, а так же других затрат, подлежащих включению в установленном порядке в инвентарную стоимость объектов;</w:t>
      </w:r>
    </w:p>
    <w:p w:rsidR="00181DEB" w:rsidRPr="00691685" w:rsidRDefault="00181DEB" w:rsidP="00181DEB">
      <w:pPr>
        <w:jc w:val="both"/>
        <w:rPr>
          <w:sz w:val="24"/>
          <w:szCs w:val="24"/>
        </w:rPr>
      </w:pPr>
      <w:r w:rsidRPr="00691685">
        <w:rPr>
          <w:sz w:val="24"/>
          <w:szCs w:val="24"/>
        </w:rPr>
        <w:tab/>
        <w:t>для оборудования, требующего монтажа, - из затрат по приобретению, расходов по доставке, затрат по монтажу и устройству фундаментов или опор и на проектно-изыскательские работы, а также других затрат, подлежащих включению в установленном порядке в инвентарную стоимость объектов;</w:t>
      </w:r>
    </w:p>
    <w:p w:rsidR="00181DEB" w:rsidRPr="00691685" w:rsidRDefault="00181DEB" w:rsidP="00181DEB">
      <w:pPr>
        <w:jc w:val="both"/>
        <w:rPr>
          <w:sz w:val="24"/>
          <w:szCs w:val="24"/>
        </w:rPr>
      </w:pPr>
      <w:r w:rsidRPr="00691685">
        <w:rPr>
          <w:sz w:val="24"/>
          <w:szCs w:val="24"/>
        </w:rPr>
        <w:tab/>
        <w:t>для оборудования, не требующего монтажа, - из затрат по приобретению, включая расходы по доставке и прочие расходы, связанные с приобретением данного оборудования.</w:t>
      </w:r>
    </w:p>
    <w:p w:rsidR="00181DEB" w:rsidRPr="00691685" w:rsidRDefault="00181DEB" w:rsidP="00181DEB">
      <w:pPr>
        <w:jc w:val="both"/>
        <w:rPr>
          <w:sz w:val="24"/>
          <w:szCs w:val="24"/>
        </w:rPr>
      </w:pPr>
      <w:r w:rsidRPr="00691685">
        <w:rPr>
          <w:sz w:val="24"/>
          <w:szCs w:val="24"/>
        </w:rPr>
        <w:t xml:space="preserve">            при получении объекта в качестве вклада в уставный капитал первоначальная стоимость объекта основных средств определяется в размере, согласованном учредителями организации, если  иное не предусмотрено законодательством Российской Федерации;</w:t>
      </w:r>
    </w:p>
    <w:p w:rsidR="00181DEB" w:rsidRPr="00691685" w:rsidRDefault="00181DEB" w:rsidP="00181DEB">
      <w:pPr>
        <w:jc w:val="both"/>
        <w:rPr>
          <w:sz w:val="24"/>
          <w:szCs w:val="24"/>
        </w:rPr>
      </w:pPr>
      <w:r w:rsidRPr="00691685">
        <w:rPr>
          <w:sz w:val="24"/>
          <w:szCs w:val="24"/>
        </w:rPr>
        <w:t xml:space="preserve">              Наряду с этим , Положением  в соответствии с Федеральным  законом от 21 ноября  1996 г. № 129-ФЗ «О бухгалтерском учете» определены методы оценки объектов основных средств при их безвозмездном получении и получении в обмен на другое имущество.</w:t>
      </w:r>
    </w:p>
    <w:p w:rsidR="00181DEB" w:rsidRPr="00691685" w:rsidRDefault="00181DEB" w:rsidP="00181DEB">
      <w:pPr>
        <w:jc w:val="both"/>
        <w:rPr>
          <w:sz w:val="24"/>
          <w:szCs w:val="24"/>
        </w:rPr>
      </w:pPr>
      <w:r w:rsidRPr="00691685">
        <w:rPr>
          <w:sz w:val="24"/>
          <w:szCs w:val="24"/>
        </w:rPr>
        <w:t xml:space="preserve">            При безвозмездном  получении основных средств их первоначальная стоимость определяется на основе рыночных цен на дату  оприходования. То есть допускается экспертная оценка основных средств, если это обосновано и приводит к определению рыночной стоимости полученных средств.</w:t>
      </w:r>
    </w:p>
    <w:p w:rsidR="00181DEB" w:rsidRPr="00691685" w:rsidRDefault="00181DEB" w:rsidP="00181DEB">
      <w:pPr>
        <w:jc w:val="both"/>
        <w:rPr>
          <w:sz w:val="24"/>
          <w:szCs w:val="24"/>
        </w:rPr>
      </w:pPr>
      <w:r w:rsidRPr="00691685">
        <w:rPr>
          <w:sz w:val="24"/>
          <w:szCs w:val="24"/>
        </w:rPr>
        <w:t xml:space="preserve">          Оценка полученных по договору мены объектов основных средств производится  по стоимости передаваемых   в обмен собственных ценностей организации, по которой они были отражены в ее бухгалтерском учете.</w:t>
      </w:r>
    </w:p>
    <w:p w:rsidR="00181DEB" w:rsidRPr="00691685" w:rsidRDefault="00181DEB" w:rsidP="00181DEB">
      <w:pPr>
        <w:jc w:val="both"/>
        <w:rPr>
          <w:sz w:val="24"/>
          <w:szCs w:val="24"/>
        </w:rPr>
      </w:pPr>
      <w:r w:rsidRPr="00691685">
        <w:rPr>
          <w:sz w:val="24"/>
          <w:szCs w:val="24"/>
        </w:rPr>
        <w:t xml:space="preserve">          Оценка объектов основных средств, стоимость которых выражена в иностранной валюте, производится в общем порядке на дату их постановки на учет путем пересчета стоимости данных основных средств в иностранной валюте в рубли по курсу Центрального банка России.</w:t>
      </w:r>
    </w:p>
    <w:p w:rsidR="00181DEB" w:rsidRPr="00691685" w:rsidRDefault="00181DEB" w:rsidP="00181DEB">
      <w:pPr>
        <w:jc w:val="both"/>
        <w:rPr>
          <w:sz w:val="24"/>
          <w:szCs w:val="24"/>
        </w:rPr>
      </w:pPr>
      <w:r w:rsidRPr="00691685">
        <w:rPr>
          <w:sz w:val="24"/>
          <w:szCs w:val="24"/>
        </w:rPr>
        <w:t xml:space="preserve">           В аналогичном порядке должны оцениваться основные средства , стоимость которых устанавливается в договоре купли-продажи в условных денежных единицах. Однако отличие от оценки объектов в иностранной валюте, в этом случае применяется курс используемой валюты, установленный договором.</w:t>
      </w:r>
    </w:p>
    <w:p w:rsidR="00181DEB" w:rsidRPr="00691685" w:rsidRDefault="00181DEB" w:rsidP="00181DEB">
      <w:pPr>
        <w:jc w:val="both"/>
        <w:rPr>
          <w:sz w:val="24"/>
          <w:szCs w:val="24"/>
        </w:rPr>
      </w:pPr>
      <w:r w:rsidRPr="00691685">
        <w:rPr>
          <w:sz w:val="24"/>
          <w:szCs w:val="24"/>
        </w:rPr>
        <w:t xml:space="preserve">           Первоначальная стоимость основных средств не подлежит  изменению, кроме случаев установленных  законодательством Российской федерации (имеется в виду централизовано проводимые переоценки). Организациям предоставлено право самостоятельно производить переоценку  объектов основных средств, но не чаще одного раза в год.</w:t>
      </w:r>
    </w:p>
    <w:p w:rsidR="00181DEB" w:rsidRPr="00691685" w:rsidRDefault="00181DEB" w:rsidP="00181DEB">
      <w:pPr>
        <w:jc w:val="both"/>
        <w:rPr>
          <w:sz w:val="24"/>
          <w:szCs w:val="24"/>
        </w:rPr>
      </w:pPr>
      <w:r w:rsidRPr="00691685">
        <w:rPr>
          <w:sz w:val="24"/>
          <w:szCs w:val="24"/>
        </w:rPr>
        <w:tab/>
        <w:t>Учтенная на бухгалтерских счетах первоначальная стоимость объектов может быть изменена только в следующих случаях: 1) переоборудования объекта (расширение, достройка, дооборудование, модернизация, реконструкция), произведенного как правило в порядке капитальных вложений; 2) переоценки основных средств по решениям правительства.  При выявлении разницы между первоначальной и вновь выявленной стоимостью она относится на добавочный капитал организации, то есть на 87 счет.</w:t>
      </w:r>
    </w:p>
    <w:p w:rsidR="00181DEB" w:rsidRPr="00181DEB" w:rsidRDefault="00181DEB" w:rsidP="00181DEB">
      <w:pPr>
        <w:jc w:val="both"/>
        <w:rPr>
          <w:b/>
          <w:sz w:val="24"/>
          <w:szCs w:val="24"/>
        </w:rPr>
      </w:pPr>
    </w:p>
    <w:p w:rsidR="00181DEB" w:rsidRPr="00691685" w:rsidRDefault="00181DEB" w:rsidP="00181DEB">
      <w:pPr>
        <w:jc w:val="both"/>
        <w:rPr>
          <w:b/>
          <w:sz w:val="24"/>
          <w:szCs w:val="24"/>
        </w:rPr>
      </w:pPr>
      <w:r w:rsidRPr="00691685">
        <w:rPr>
          <w:b/>
          <w:sz w:val="24"/>
          <w:szCs w:val="24"/>
        </w:rPr>
        <w:t>2. Документы для оформления движения основных средств</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При учете основных средств их движение оформляется при помощи стандартных документов, формы которых утверждены Госкомстатом РФ:</w:t>
      </w:r>
    </w:p>
    <w:p w:rsidR="00181DEB" w:rsidRPr="00691685" w:rsidRDefault="00181DEB" w:rsidP="00181DEB">
      <w:pPr>
        <w:jc w:val="both"/>
        <w:rPr>
          <w:sz w:val="24"/>
          <w:szCs w:val="24"/>
        </w:rPr>
      </w:pPr>
      <w:r w:rsidRPr="00691685">
        <w:rPr>
          <w:sz w:val="24"/>
          <w:szCs w:val="24"/>
        </w:rPr>
        <w:t>1. Форма N ОС-2 “Акт (накладная) приемки-передачи (внутреннего перемещения) основных средств”. Форма применяется при зачислении в состав основных средств отдельных объектов для учета ввода их в эксплуатацию, кроме тех случаев, когда ввод объектов в действие должен в соответствии с существующим законодательством оформляться в особом порядке; а так же для исключения из состава основных средств объектов, передаваемых другому предприятию.</w:t>
      </w:r>
    </w:p>
    <w:p w:rsidR="00181DEB" w:rsidRPr="00691685" w:rsidRDefault="00181DEB" w:rsidP="00181DEB">
      <w:pPr>
        <w:jc w:val="both"/>
        <w:rPr>
          <w:sz w:val="24"/>
          <w:szCs w:val="24"/>
        </w:rPr>
      </w:pPr>
      <w:r w:rsidRPr="00691685">
        <w:rPr>
          <w:sz w:val="24"/>
          <w:szCs w:val="24"/>
        </w:rPr>
        <w:t>Эта форма также применяется для оформления внутреннего перемещения основных средств их одного подразделения (цеха, участка, отдела) предприятия в другое и передачи основных средств со склада (из запаса) в эксплуатацию.</w:t>
      </w:r>
    </w:p>
    <w:p w:rsidR="00181DEB" w:rsidRPr="00691685" w:rsidRDefault="00181DEB" w:rsidP="00181DEB">
      <w:pPr>
        <w:jc w:val="both"/>
        <w:rPr>
          <w:sz w:val="24"/>
          <w:szCs w:val="24"/>
        </w:rPr>
      </w:pPr>
      <w:r w:rsidRPr="00691685">
        <w:rPr>
          <w:sz w:val="24"/>
          <w:szCs w:val="24"/>
        </w:rPr>
        <w:t>2. Форма N ОС-2 “Акт приемки-сдачи отремонтированных, реконструированных и модернизированных объектов”. Применяется для оформления приемки основных средств из ремонта, реконструкции и модернизации и соответственно их сдачи. После передачи утвержденного акта в бухгалтерию делается соответствующая пометка в инвентарной карточке учета основных средств.</w:t>
      </w:r>
    </w:p>
    <w:p w:rsidR="00181DEB" w:rsidRPr="00691685" w:rsidRDefault="00181DEB" w:rsidP="00181DEB">
      <w:pPr>
        <w:jc w:val="both"/>
        <w:rPr>
          <w:sz w:val="24"/>
          <w:szCs w:val="24"/>
        </w:rPr>
      </w:pPr>
      <w:r w:rsidRPr="00691685">
        <w:rPr>
          <w:sz w:val="24"/>
          <w:szCs w:val="24"/>
        </w:rPr>
        <w:t>3. Форма N ОС-3 “Акт на списание основных средств”. Эта форма служит для оформления выбытия основных средств (кроме автотранспорта) при полной или частичной их ликвидации.</w:t>
      </w:r>
    </w:p>
    <w:p w:rsidR="00181DEB" w:rsidRPr="00691685" w:rsidRDefault="00181DEB" w:rsidP="00181DEB">
      <w:pPr>
        <w:jc w:val="both"/>
        <w:rPr>
          <w:sz w:val="24"/>
          <w:szCs w:val="24"/>
        </w:rPr>
      </w:pPr>
      <w:r w:rsidRPr="00691685">
        <w:rPr>
          <w:sz w:val="24"/>
          <w:szCs w:val="24"/>
        </w:rPr>
        <w:t>4. Форма N ОС-4 “Акт на списание автотранспортных средств”. Этим документом оформляют списание грузового или легкового автомобиля, прицепа или полуприцепа при их ликвидации.</w:t>
      </w:r>
    </w:p>
    <w:p w:rsidR="00181DEB" w:rsidRPr="00691685" w:rsidRDefault="00181DEB" w:rsidP="00181DEB">
      <w:pPr>
        <w:jc w:val="both"/>
        <w:rPr>
          <w:sz w:val="24"/>
          <w:szCs w:val="24"/>
        </w:rPr>
      </w:pPr>
      <w:r w:rsidRPr="00691685">
        <w:rPr>
          <w:sz w:val="24"/>
          <w:szCs w:val="24"/>
        </w:rPr>
        <w:t>5. Форма N ОС-6 “Инвентарная карточка учета основных средств” (см прил. 1).Применяется для учета всех видов основных средств. Карточки ведут в бухгалтерии на каждый объект; заполняют в одном экземпляре на основании акта(накладной) (форма N ОС-1), технической или другой документации на данный объект. По данным акта формы N ОС-2 в карточку делаются записи о законченных работах по достройке, дооборудованию, реконструкции и ремонте объекта.</w:t>
      </w:r>
    </w:p>
    <w:p w:rsidR="00181DEB" w:rsidRPr="00691685" w:rsidRDefault="00181DEB" w:rsidP="00181DEB">
      <w:pPr>
        <w:jc w:val="both"/>
        <w:rPr>
          <w:sz w:val="24"/>
          <w:szCs w:val="24"/>
        </w:rPr>
      </w:pPr>
      <w:r w:rsidRPr="00691685">
        <w:rPr>
          <w:sz w:val="24"/>
          <w:szCs w:val="24"/>
        </w:rPr>
        <w:t>Основанием для отметок о выбытии основных средств являются: при передаче объекта другому предприятию или продаже - акт формы N ОС-1, при списании вследствие ветхости или износа - акт формы N ОС-3, ОС-4.</w:t>
      </w:r>
    </w:p>
    <w:p w:rsidR="00181DEB" w:rsidRPr="00691685" w:rsidRDefault="00181DEB" w:rsidP="00181DEB">
      <w:pPr>
        <w:jc w:val="both"/>
        <w:rPr>
          <w:sz w:val="24"/>
          <w:szCs w:val="24"/>
        </w:rPr>
      </w:pPr>
      <w:r w:rsidRPr="00691685">
        <w:rPr>
          <w:sz w:val="24"/>
          <w:szCs w:val="24"/>
        </w:rPr>
        <w:t>В раздел “Краткая индивидуальная характеристика объекта” записываются его основные качественные и количественные показатели, а также перечисляют его важнейшие пристройки, приспособления и принадлежности.</w:t>
      </w:r>
    </w:p>
    <w:p w:rsidR="00181DEB" w:rsidRPr="00691685" w:rsidRDefault="00181DEB" w:rsidP="00181DEB">
      <w:pPr>
        <w:jc w:val="both"/>
        <w:rPr>
          <w:sz w:val="24"/>
          <w:szCs w:val="24"/>
        </w:rPr>
      </w:pPr>
      <w:r w:rsidRPr="00691685">
        <w:rPr>
          <w:sz w:val="24"/>
          <w:szCs w:val="24"/>
        </w:rPr>
        <w:t>По данной форме ведется также групповой учет однотипных объектов основных средств, поступивших в эксплуатацию в одном календарном месяце и имеющих одно и то же производственно-хозяйственное назначение, техническую характеристику и стоимость.</w:t>
      </w:r>
    </w:p>
    <w:p w:rsidR="00181DEB" w:rsidRPr="00691685" w:rsidRDefault="00181DEB" w:rsidP="00181DEB">
      <w:pPr>
        <w:jc w:val="both"/>
        <w:rPr>
          <w:sz w:val="24"/>
          <w:szCs w:val="24"/>
        </w:rPr>
      </w:pPr>
      <w:r w:rsidRPr="00691685">
        <w:rPr>
          <w:sz w:val="24"/>
          <w:szCs w:val="24"/>
        </w:rPr>
        <w:tab/>
        <w:t>Учетную карточку ведут в бухгалтерии, делая позиционные записи об отдельных объектах основных средств. Краткую индивидуальную характеристику дают не по каждому объекту основных средств отдельно, а в целом по всей группе объектов, учитываемых в инвентарной карточке.</w:t>
      </w:r>
    </w:p>
    <w:p w:rsidR="00181DEB" w:rsidRPr="00691685" w:rsidRDefault="00181DEB" w:rsidP="00181DEB">
      <w:pPr>
        <w:jc w:val="both"/>
        <w:rPr>
          <w:sz w:val="24"/>
          <w:szCs w:val="24"/>
        </w:rPr>
      </w:pPr>
      <w:r w:rsidRPr="00691685">
        <w:rPr>
          <w:sz w:val="24"/>
          <w:szCs w:val="24"/>
        </w:rPr>
        <w:t>6. Форма N ОС-7 “Опись инвентарных карточек учета основных средств”. Эта форма применяется для регистрации инвентарных карточек, открываемых при аналитическом учете основных средств. Записи ведет по классификационным группам основных средств.</w:t>
      </w:r>
    </w:p>
    <w:p w:rsidR="00181DEB" w:rsidRPr="00691685" w:rsidRDefault="00181DEB" w:rsidP="00181DEB">
      <w:pPr>
        <w:jc w:val="both"/>
        <w:rPr>
          <w:sz w:val="24"/>
          <w:szCs w:val="24"/>
        </w:rPr>
      </w:pPr>
      <w:r w:rsidRPr="00691685">
        <w:rPr>
          <w:sz w:val="24"/>
          <w:szCs w:val="24"/>
        </w:rPr>
        <w:t>7. Форма N ОС-8 “Карточка учета движения основных средств”. Необходима для учета движения основных средств по классификационным группам; заполняется на основании данных инвентарных карточек по соответствующим группам основных средств и сверяется с данными синтетического учета.</w:t>
      </w:r>
    </w:p>
    <w:p w:rsidR="00181DEB" w:rsidRPr="00691685" w:rsidRDefault="00181DEB" w:rsidP="00181DEB">
      <w:pPr>
        <w:jc w:val="both"/>
        <w:rPr>
          <w:sz w:val="24"/>
          <w:szCs w:val="24"/>
        </w:rPr>
      </w:pPr>
      <w:r w:rsidRPr="00691685">
        <w:rPr>
          <w:sz w:val="24"/>
          <w:szCs w:val="24"/>
        </w:rPr>
        <w:t>8. Форма N ОС-9 “Инвентарный список основных средств (по месту их нахождения в эксплуатации).В этой форме ведется пообъектный учет в местах нахождения (эксплуатации) основных средств по материально ответственным лицам.</w:t>
      </w:r>
    </w:p>
    <w:p w:rsidR="00181DEB" w:rsidRPr="00691685" w:rsidRDefault="00181DEB" w:rsidP="00181DEB">
      <w:pPr>
        <w:jc w:val="both"/>
        <w:rPr>
          <w:sz w:val="24"/>
          <w:szCs w:val="24"/>
        </w:rPr>
      </w:pPr>
    </w:p>
    <w:p w:rsidR="00181DEB" w:rsidRPr="00691685" w:rsidRDefault="00181DEB" w:rsidP="00181DEB">
      <w:pPr>
        <w:jc w:val="both"/>
        <w:rPr>
          <w:b/>
          <w:sz w:val="24"/>
          <w:szCs w:val="24"/>
        </w:rPr>
      </w:pPr>
      <w:r w:rsidRPr="00691685">
        <w:rPr>
          <w:b/>
          <w:sz w:val="24"/>
          <w:szCs w:val="24"/>
        </w:rPr>
        <w:t>3. Аналитический учет основных средств</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Аналитический учет основных средств на предприятии ведется в бухгалтерии по классификационным группам, а внутри групп по инвентарным объектам (форма N ОС-6) и месту нахождения (эксплуатации) объектов у лиц, ответственных за их сохранность. Порядок организации аналитического учета основных средств, его документального оформления, присвоения инвентарных номеров определен Положением по бухгалтерскому учету основных средств (фондов) государственных, кооперативных (кроме колхозов) и общественных предприятий и организаций (утверждено письмом Министерства финансов СССР от 7 мая 1976 года N 30 с последующими изменениями и дополнениями).</w:t>
      </w:r>
      <w:r w:rsidRPr="00691685">
        <w:rPr>
          <w:sz w:val="24"/>
          <w:szCs w:val="24"/>
        </w:rPr>
        <w:tab/>
      </w:r>
    </w:p>
    <w:p w:rsidR="00181DEB" w:rsidRPr="00691685" w:rsidRDefault="00181DEB" w:rsidP="00181DEB">
      <w:pPr>
        <w:jc w:val="both"/>
        <w:rPr>
          <w:sz w:val="24"/>
          <w:szCs w:val="24"/>
        </w:rPr>
      </w:pPr>
      <w:r w:rsidRPr="00691685">
        <w:rPr>
          <w:sz w:val="24"/>
          <w:szCs w:val="24"/>
        </w:rPr>
        <w:t>Инвентарный объект основных средств -  это законченное устройство со всеми приспособлениями и принадлежностями или отдельный конструктивно обособленный предмет (например: станок, холодильник и т.п.), выполняющий самостоятельные функции, либо комплекс конструктивно сочлененных предметов (например поточная линия), представляющих собой единое целое и вместе выполняющих определенную работу.</w:t>
      </w:r>
    </w:p>
    <w:p w:rsidR="00181DEB" w:rsidRPr="00691685" w:rsidRDefault="00181DEB" w:rsidP="00181DEB">
      <w:pPr>
        <w:jc w:val="both"/>
        <w:rPr>
          <w:sz w:val="24"/>
          <w:szCs w:val="24"/>
        </w:rPr>
      </w:pPr>
      <w:r w:rsidRPr="00691685">
        <w:rPr>
          <w:sz w:val="24"/>
          <w:szCs w:val="24"/>
        </w:rPr>
        <w:tab/>
        <w:t>Согласно “Типовой классификации” выделяют следующие виды инвентарных объектов:</w:t>
      </w:r>
    </w:p>
    <w:p w:rsidR="00181DEB" w:rsidRPr="00691685" w:rsidRDefault="00181DEB" w:rsidP="00181DEB">
      <w:pPr>
        <w:jc w:val="both"/>
        <w:rPr>
          <w:sz w:val="24"/>
          <w:szCs w:val="24"/>
        </w:rPr>
      </w:pPr>
      <w:r w:rsidRPr="00691685">
        <w:rPr>
          <w:sz w:val="24"/>
          <w:szCs w:val="24"/>
        </w:rPr>
        <w:t>- Инвентарный объект по группе зданий - каждое отдельно стоящее здание. Если здания имеют общую стену, но каждое из них представляет собой самостоятельное конструктивное целое, они считаются отдельными инвентарными объектами. Постройки, ограждения и другие надворные сооружения, обслуживающие здание, составляют вместе с ним отдельный инвентарный объект. Наружные надстройки к зданию, имеющие самостоятельное хозяйственное значение, отдельно стоящие здания котельных, а также капитальные надворные постройки  явл. самостоятельными инвентарными объектами.</w:t>
      </w:r>
    </w:p>
    <w:p w:rsidR="00181DEB" w:rsidRPr="00691685" w:rsidRDefault="00181DEB" w:rsidP="00181DEB">
      <w:pPr>
        <w:jc w:val="both"/>
        <w:rPr>
          <w:sz w:val="24"/>
          <w:szCs w:val="24"/>
        </w:rPr>
      </w:pPr>
      <w:r w:rsidRPr="00691685">
        <w:rPr>
          <w:sz w:val="24"/>
          <w:szCs w:val="24"/>
        </w:rPr>
        <w:t>- Инвентарный объект сооружений и передаточных устройств - отдельное сооружение (передаточное устройство) со всеми устройствами, составляющими с ним одно целое.</w:t>
      </w:r>
    </w:p>
    <w:p w:rsidR="00181DEB" w:rsidRPr="00691685" w:rsidRDefault="00181DEB" w:rsidP="00181DEB">
      <w:pPr>
        <w:jc w:val="both"/>
        <w:rPr>
          <w:sz w:val="24"/>
          <w:szCs w:val="24"/>
        </w:rPr>
      </w:pPr>
      <w:r w:rsidRPr="00691685">
        <w:rPr>
          <w:sz w:val="24"/>
          <w:szCs w:val="24"/>
        </w:rPr>
        <w:t>- Инвентарный объект силовых и рабочих машин и оборудования - отдельная машина, аппарат, агрегат, установка, прибор и т.д., включая относящиеся к ним приспособления, принадлежности, приборы, инструменты, электрооборудование, а также индивидуальное ограждение и фундамент.</w:t>
      </w:r>
    </w:p>
    <w:p w:rsidR="00181DEB" w:rsidRPr="00691685" w:rsidRDefault="00181DEB" w:rsidP="00181DEB">
      <w:pPr>
        <w:jc w:val="both"/>
        <w:rPr>
          <w:sz w:val="24"/>
          <w:szCs w:val="24"/>
        </w:rPr>
      </w:pPr>
      <w:r w:rsidRPr="00691685">
        <w:rPr>
          <w:sz w:val="24"/>
          <w:szCs w:val="24"/>
        </w:rPr>
        <w:t xml:space="preserve">- Инвентарный объект инструментов - это только те предметы, которые не входят в состав машины, станка, аппарата и т.п. и имеют самостоятельное значение. </w:t>
      </w:r>
    </w:p>
    <w:p w:rsidR="00181DEB" w:rsidRPr="00691685" w:rsidRDefault="00181DEB" w:rsidP="00181DEB">
      <w:pPr>
        <w:jc w:val="both"/>
        <w:rPr>
          <w:sz w:val="24"/>
          <w:szCs w:val="24"/>
        </w:rPr>
      </w:pPr>
      <w:r w:rsidRPr="00691685">
        <w:rPr>
          <w:sz w:val="24"/>
          <w:szCs w:val="24"/>
        </w:rPr>
        <w:t>- Инвентарный объект вычислительной техники - счетные машины и устройства (компьютеры, мониторы, принтеры и т.п.), которые не относятся к составным частям другой машины.</w:t>
      </w:r>
    </w:p>
    <w:p w:rsidR="00181DEB" w:rsidRPr="00691685" w:rsidRDefault="00181DEB" w:rsidP="00181DEB">
      <w:pPr>
        <w:jc w:val="both"/>
        <w:rPr>
          <w:sz w:val="24"/>
          <w:szCs w:val="24"/>
        </w:rPr>
      </w:pPr>
      <w:r w:rsidRPr="00691685">
        <w:rPr>
          <w:sz w:val="24"/>
          <w:szCs w:val="24"/>
        </w:rPr>
        <w:t>- Инвентарный объект прочих машин и оборудования - единица оборудования, включая относящиеся к ней принадлежности приборы и инструменты.</w:t>
      </w:r>
    </w:p>
    <w:p w:rsidR="00181DEB" w:rsidRPr="00691685" w:rsidRDefault="00181DEB" w:rsidP="00181DEB">
      <w:pPr>
        <w:jc w:val="both"/>
        <w:rPr>
          <w:sz w:val="24"/>
          <w:szCs w:val="24"/>
        </w:rPr>
      </w:pPr>
      <w:r w:rsidRPr="00691685">
        <w:rPr>
          <w:sz w:val="24"/>
          <w:szCs w:val="24"/>
        </w:rPr>
        <w:t>- Инвентарный объект транспортных средств (локомотивы, машины, прицепы и полуприцепы и т.п.) - объект с относящимися к нему приспособлениями и принадлежностями (набор инструментов, магнитола и др.).</w:t>
      </w:r>
    </w:p>
    <w:p w:rsidR="00181DEB" w:rsidRPr="00691685" w:rsidRDefault="00181DEB" w:rsidP="00181DEB">
      <w:pPr>
        <w:jc w:val="both"/>
        <w:rPr>
          <w:sz w:val="24"/>
          <w:szCs w:val="24"/>
        </w:rPr>
      </w:pPr>
      <w:r w:rsidRPr="00691685">
        <w:rPr>
          <w:sz w:val="24"/>
          <w:szCs w:val="24"/>
        </w:rPr>
        <w:tab/>
        <w:t>Также выделяют: инвентарный объект измерительных и регулирующих приборов и устройств лабораторного оборудования; объекты производственного инвентаря и принадлежностей, объекты хозяйственного инвентаря; инвентарный объект рабочего и продуктивного скота и других животных; инвентарный объект прочих основных средств.</w:t>
      </w:r>
    </w:p>
    <w:p w:rsidR="00181DEB" w:rsidRPr="00691685" w:rsidRDefault="00181DEB" w:rsidP="00181DEB">
      <w:pPr>
        <w:jc w:val="both"/>
        <w:rPr>
          <w:sz w:val="24"/>
          <w:szCs w:val="24"/>
        </w:rPr>
      </w:pPr>
      <w:r w:rsidRPr="00691685">
        <w:rPr>
          <w:sz w:val="24"/>
          <w:szCs w:val="24"/>
        </w:rPr>
        <w:tab/>
        <w:t>Для учета и контроля сохранности основных средств каждому поступившему объекту присваивают инвентарный номер, который должен быть обозначен на нем. Если объект сложный и состоит из обособленных элементов, то на каждом элементе ставится номер идентичный основ- ному предмету.</w:t>
      </w:r>
    </w:p>
    <w:p w:rsidR="00181DEB" w:rsidRPr="00691685" w:rsidRDefault="00181DEB" w:rsidP="00181DEB">
      <w:pPr>
        <w:jc w:val="both"/>
        <w:rPr>
          <w:sz w:val="24"/>
          <w:szCs w:val="24"/>
        </w:rPr>
      </w:pPr>
    </w:p>
    <w:p w:rsidR="00181DEB" w:rsidRPr="00691685" w:rsidRDefault="00181DEB" w:rsidP="00181DEB">
      <w:pPr>
        <w:jc w:val="both"/>
        <w:rPr>
          <w:b/>
          <w:sz w:val="24"/>
          <w:szCs w:val="24"/>
        </w:rPr>
      </w:pPr>
      <w:r w:rsidRPr="00691685">
        <w:rPr>
          <w:b/>
          <w:sz w:val="24"/>
          <w:szCs w:val="24"/>
        </w:rPr>
        <w:t xml:space="preserve">                                                                                                                                                                                               4. Поступление и выбытие основных средств</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 xml:space="preserve">Порядок поступления основных средств и их выбытия определяется в Положении по бухгалтерскому учету основных средств (фондов) государственных, и общественных предприятий и организаций  соответственно в главах: II. Учет поступления основных средств (фондов); VI. Учет перемещения основных средств (фондов) внутри предприятия и их выбытия. К вопросу о выбытии основных средств имеет отношение также Типовая инструкция о порядке списания пришедших в негодность зданий, сооружений, машин, оборудования, транспортных средств и другого имущества, относящегося к основным средствам (фондам) </w:t>
      </w:r>
    </w:p>
    <w:p w:rsidR="00181DEB" w:rsidRPr="00691685" w:rsidRDefault="00181DEB" w:rsidP="00181DEB">
      <w:pPr>
        <w:jc w:val="both"/>
        <w:rPr>
          <w:sz w:val="24"/>
          <w:szCs w:val="24"/>
        </w:rPr>
      </w:pPr>
      <w:r w:rsidRPr="00691685">
        <w:rPr>
          <w:sz w:val="24"/>
          <w:szCs w:val="24"/>
        </w:rPr>
        <w:t xml:space="preserve">Поступление основных средств. </w:t>
      </w:r>
    </w:p>
    <w:p w:rsidR="00181DEB" w:rsidRPr="00691685" w:rsidRDefault="00181DEB" w:rsidP="00181DEB">
      <w:pPr>
        <w:jc w:val="both"/>
        <w:rPr>
          <w:sz w:val="24"/>
          <w:szCs w:val="24"/>
        </w:rPr>
      </w:pPr>
      <w:r w:rsidRPr="00691685">
        <w:rPr>
          <w:sz w:val="24"/>
          <w:szCs w:val="24"/>
        </w:rPr>
        <w:t>Законченные строительством здания и сооружения, установленное оборудование, законченные работы по достройке или оборудованию объектов, увеличивающие их первоначальную стоимость, зачисляются в основные средства в сумме всех фактически произведенных затрат (включая на доставку, монтаж, установку).</w:t>
      </w:r>
    </w:p>
    <w:p w:rsidR="00181DEB" w:rsidRPr="00691685" w:rsidRDefault="00181DEB" w:rsidP="00181DEB">
      <w:pPr>
        <w:jc w:val="both"/>
        <w:rPr>
          <w:sz w:val="24"/>
          <w:szCs w:val="24"/>
        </w:rPr>
      </w:pPr>
      <w:r w:rsidRPr="00691685">
        <w:rPr>
          <w:sz w:val="24"/>
          <w:szCs w:val="24"/>
        </w:rPr>
        <w:t>Оборудование, не требующее монтажа, а также оборудование, требующее монтажа, но предназначенное для постоянного запаса, инструмент и инвентарь по получении их производственными предприятиями и организациями зачисляются в основные средства в сумме затрат на приобретение, включая расходы на доставку.</w:t>
      </w:r>
    </w:p>
    <w:p w:rsidR="00181DEB" w:rsidRPr="00691685" w:rsidRDefault="00181DEB" w:rsidP="00181DEB">
      <w:pPr>
        <w:jc w:val="both"/>
        <w:rPr>
          <w:sz w:val="24"/>
          <w:szCs w:val="24"/>
        </w:rPr>
      </w:pPr>
      <w:r w:rsidRPr="00691685">
        <w:rPr>
          <w:sz w:val="24"/>
          <w:szCs w:val="24"/>
        </w:rPr>
        <w:t>Капитальные вложения предприятий и организаций в насаждения, а также капитальные вложения инвентарного характера в земельные участки, недра и водные угодья включаются в состав основных средств ежегодно в сумме затрат, относящихся к принятым в эксплуатацию площадям, независимо от окончания всего комплекса работ.</w:t>
      </w:r>
    </w:p>
    <w:p w:rsidR="00181DEB" w:rsidRPr="00691685" w:rsidRDefault="00181DEB" w:rsidP="00181DEB">
      <w:pPr>
        <w:jc w:val="both"/>
        <w:rPr>
          <w:sz w:val="24"/>
          <w:szCs w:val="24"/>
        </w:rPr>
      </w:pPr>
      <w:r w:rsidRPr="00691685">
        <w:rPr>
          <w:sz w:val="24"/>
          <w:szCs w:val="24"/>
        </w:rPr>
        <w:t>Безвозмездно поступившие в установленном порядке объекты основных средств, не требующие монтажа, принимаются на учет по счету Основных средств по первоначальной стоимости, определенной с учетом рыночных цен.</w:t>
      </w:r>
    </w:p>
    <w:p w:rsidR="00181DEB" w:rsidRPr="00691685" w:rsidRDefault="00181DEB" w:rsidP="00181DEB">
      <w:pPr>
        <w:jc w:val="both"/>
        <w:rPr>
          <w:sz w:val="24"/>
          <w:szCs w:val="24"/>
        </w:rPr>
      </w:pPr>
      <w:r w:rsidRPr="00691685">
        <w:rPr>
          <w:sz w:val="24"/>
          <w:szCs w:val="24"/>
        </w:rPr>
        <w:tab/>
        <w:t>Зачисление в состав основных средств объектов оформляется актом приемки-передачи типовой формы за исключением случаев, когда ввод объектов в действие должен в соответствие с действующим законодательством оформляться в особом порядке.</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Выбытие основных средств.</w:t>
      </w:r>
    </w:p>
    <w:p w:rsidR="00181DEB" w:rsidRPr="00691685" w:rsidRDefault="00181DEB" w:rsidP="00181DEB">
      <w:pPr>
        <w:jc w:val="both"/>
        <w:rPr>
          <w:sz w:val="24"/>
          <w:szCs w:val="24"/>
        </w:rPr>
      </w:pPr>
      <w:r w:rsidRPr="00691685">
        <w:rPr>
          <w:sz w:val="24"/>
          <w:szCs w:val="24"/>
        </w:rPr>
        <w:t xml:space="preserve">              ПБУ 6/97 от 3.0997 г. Определяется порядок и условия выбытия и списания основных средств, а так же определение величины показателей бухгалтерского учета, которые выявляются  в процессе этих операций.</w:t>
      </w:r>
    </w:p>
    <w:p w:rsidR="00181DEB" w:rsidRPr="00691685" w:rsidRDefault="00181DEB" w:rsidP="00181DEB">
      <w:pPr>
        <w:jc w:val="both"/>
        <w:rPr>
          <w:sz w:val="24"/>
          <w:szCs w:val="24"/>
        </w:rPr>
      </w:pPr>
      <w:r w:rsidRPr="00691685">
        <w:rPr>
          <w:sz w:val="24"/>
          <w:szCs w:val="24"/>
        </w:rPr>
        <w:t xml:space="preserve">              Организация списывает с бухгалтерского учета объекты основных средств при их выбытии по различным причинам- при продаже, безвозмездной передаче, списании с баланса в случае морального и физического износа, ликвидации в результате аварий, стихийных бедствий и иных чрезвычайных ситуаций. Положением по бухгалтерскому учету основных средств предусмотрено производить списание основных средств в случае, если этот объект не используется для целей производства продукции или либо для иных управленческих нужд.</w:t>
      </w:r>
    </w:p>
    <w:p w:rsidR="00181DEB" w:rsidRPr="00691685" w:rsidRDefault="00181DEB" w:rsidP="00181DEB">
      <w:pPr>
        <w:jc w:val="both"/>
        <w:rPr>
          <w:sz w:val="24"/>
          <w:szCs w:val="24"/>
        </w:rPr>
      </w:pPr>
      <w:r w:rsidRPr="00691685">
        <w:rPr>
          <w:sz w:val="24"/>
          <w:szCs w:val="24"/>
        </w:rPr>
        <w:t xml:space="preserve">             В случаях выбытия основных средств, кроме их ликвидации, определяется использование для оценки размера выручки (эквивалента выручки) показателей определяемых в соответствии с правилами, установленными Федеральным законом от 21 ноября 1996 г. № 129-ФЗ «О бухгалтерском учете»:</w:t>
      </w:r>
    </w:p>
    <w:p w:rsidR="00181DEB" w:rsidRPr="00691685" w:rsidRDefault="00181DEB" w:rsidP="00181DEB">
      <w:pPr>
        <w:numPr>
          <w:ilvl w:val="0"/>
          <w:numId w:val="3"/>
        </w:numPr>
        <w:ind w:left="0"/>
        <w:jc w:val="both"/>
        <w:rPr>
          <w:sz w:val="24"/>
          <w:szCs w:val="24"/>
        </w:rPr>
      </w:pPr>
      <w:r w:rsidRPr="00691685">
        <w:rPr>
          <w:sz w:val="24"/>
          <w:szCs w:val="24"/>
        </w:rPr>
        <w:t>при безвозмездной передаче объектов основных средств - по рыночной стоимости.</w:t>
      </w:r>
    </w:p>
    <w:p w:rsidR="00181DEB" w:rsidRPr="00691685" w:rsidRDefault="00181DEB" w:rsidP="00181DEB">
      <w:pPr>
        <w:numPr>
          <w:ilvl w:val="0"/>
          <w:numId w:val="3"/>
        </w:numPr>
        <w:ind w:left="0"/>
        <w:jc w:val="both"/>
        <w:rPr>
          <w:sz w:val="24"/>
          <w:szCs w:val="24"/>
        </w:rPr>
      </w:pPr>
      <w:r w:rsidRPr="00691685">
        <w:rPr>
          <w:sz w:val="24"/>
          <w:szCs w:val="24"/>
        </w:rPr>
        <w:t>при вкладе в уставный капитал или передаче в совместную деятельность  - в оценке по согласованию сторон.</w:t>
      </w:r>
    </w:p>
    <w:p w:rsidR="00181DEB" w:rsidRPr="00691685" w:rsidRDefault="00181DEB" w:rsidP="00181DEB">
      <w:pPr>
        <w:jc w:val="both"/>
        <w:rPr>
          <w:sz w:val="24"/>
          <w:szCs w:val="24"/>
        </w:rPr>
      </w:pPr>
      <w:r w:rsidRPr="00691685">
        <w:rPr>
          <w:sz w:val="24"/>
          <w:szCs w:val="24"/>
        </w:rPr>
        <w:t xml:space="preserve">         Доходы , расходы и потери от выбытия основных средств списываются на финансовый результат организации. Для бухгалтерского учета выбытия основных средств предусмотрено использование счета 47 «реализация и прочее выбытие основных средств», данная норма предполагает отнесение расходов, а тек же выявление дохода и потерь по операциям выбытия  объектов основных средств сначала на счете 47. Данный счет дебетуется на первоначальную(либо восстановительную) стоимость выбывающих объектов основных средств, на расходы по их продаже , ликвидации или передаче; кредитуется - на сумму износа , начисленного по данным объектам основных средств ко времени их выбытия , а также на сумму выручки при их реализации.</w:t>
      </w:r>
    </w:p>
    <w:p w:rsidR="00181DEB" w:rsidRPr="00691685" w:rsidRDefault="00181DEB" w:rsidP="00181DEB">
      <w:pPr>
        <w:numPr>
          <w:ilvl w:val="0"/>
          <w:numId w:val="3"/>
        </w:numPr>
        <w:ind w:left="0"/>
        <w:jc w:val="both"/>
        <w:rPr>
          <w:sz w:val="24"/>
          <w:szCs w:val="24"/>
        </w:rPr>
      </w:pPr>
      <w:r w:rsidRPr="00691685">
        <w:rPr>
          <w:sz w:val="24"/>
          <w:szCs w:val="24"/>
        </w:rPr>
        <w:t>Д 47  К 01           списание первоначальной стоимости ОС</w:t>
      </w:r>
    </w:p>
    <w:p w:rsidR="00181DEB" w:rsidRPr="00691685" w:rsidRDefault="00181DEB" w:rsidP="00181DEB">
      <w:pPr>
        <w:numPr>
          <w:ilvl w:val="0"/>
          <w:numId w:val="3"/>
        </w:numPr>
        <w:ind w:left="0"/>
        <w:jc w:val="both"/>
        <w:rPr>
          <w:sz w:val="24"/>
          <w:szCs w:val="24"/>
        </w:rPr>
      </w:pPr>
      <w:r w:rsidRPr="00691685">
        <w:rPr>
          <w:sz w:val="24"/>
          <w:szCs w:val="24"/>
        </w:rPr>
        <w:t>Д 01  К 47           износ ОС</w:t>
      </w:r>
    </w:p>
    <w:p w:rsidR="00181DEB" w:rsidRPr="00691685" w:rsidRDefault="00181DEB" w:rsidP="00181DEB">
      <w:pPr>
        <w:numPr>
          <w:ilvl w:val="0"/>
          <w:numId w:val="3"/>
        </w:numPr>
        <w:ind w:left="0"/>
        <w:jc w:val="both"/>
        <w:rPr>
          <w:sz w:val="24"/>
          <w:szCs w:val="24"/>
        </w:rPr>
      </w:pPr>
      <w:r w:rsidRPr="00691685">
        <w:rPr>
          <w:sz w:val="24"/>
          <w:szCs w:val="24"/>
        </w:rPr>
        <w:t>Д 50,51, 76  К 47 выручка при реализации</w:t>
      </w:r>
    </w:p>
    <w:p w:rsidR="00181DEB" w:rsidRPr="00691685" w:rsidRDefault="00181DEB" w:rsidP="00181DEB">
      <w:pPr>
        <w:numPr>
          <w:ilvl w:val="0"/>
          <w:numId w:val="3"/>
        </w:numPr>
        <w:ind w:left="0"/>
        <w:jc w:val="both"/>
        <w:rPr>
          <w:sz w:val="24"/>
          <w:szCs w:val="24"/>
        </w:rPr>
      </w:pPr>
      <w:r w:rsidRPr="00691685">
        <w:rPr>
          <w:sz w:val="24"/>
          <w:szCs w:val="24"/>
        </w:rPr>
        <w:t>Д 80  К 47            определение фин. Результата ( убыток)</w:t>
      </w:r>
    </w:p>
    <w:p w:rsidR="00181DEB" w:rsidRPr="00691685" w:rsidRDefault="00181DEB" w:rsidP="00181DEB">
      <w:pPr>
        <w:numPr>
          <w:ilvl w:val="0"/>
          <w:numId w:val="3"/>
        </w:numPr>
        <w:ind w:left="0"/>
        <w:jc w:val="both"/>
        <w:rPr>
          <w:sz w:val="24"/>
          <w:szCs w:val="24"/>
        </w:rPr>
      </w:pPr>
      <w:r w:rsidRPr="00691685">
        <w:rPr>
          <w:sz w:val="24"/>
          <w:szCs w:val="24"/>
        </w:rPr>
        <w:t>Д 47  К 80             прибыль</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 xml:space="preserve">             </w:t>
      </w:r>
    </w:p>
    <w:p w:rsidR="00181DEB" w:rsidRDefault="00181DEB" w:rsidP="00181DEB">
      <w:pPr>
        <w:jc w:val="both"/>
        <w:rPr>
          <w:b/>
          <w:sz w:val="24"/>
          <w:szCs w:val="24"/>
          <w:lang w:val="en-US"/>
        </w:rPr>
      </w:pPr>
    </w:p>
    <w:p w:rsidR="00181DEB" w:rsidRDefault="00181DEB" w:rsidP="00181DEB">
      <w:pPr>
        <w:jc w:val="both"/>
        <w:rPr>
          <w:b/>
          <w:sz w:val="24"/>
          <w:szCs w:val="24"/>
          <w:lang w:val="en-US"/>
        </w:rPr>
      </w:pPr>
    </w:p>
    <w:p w:rsidR="00181DEB" w:rsidRPr="00691685" w:rsidRDefault="00181DEB" w:rsidP="00181DEB">
      <w:pPr>
        <w:jc w:val="both"/>
        <w:rPr>
          <w:b/>
          <w:sz w:val="24"/>
          <w:szCs w:val="24"/>
        </w:rPr>
      </w:pPr>
      <w:r w:rsidRPr="00691685">
        <w:rPr>
          <w:b/>
          <w:sz w:val="24"/>
          <w:szCs w:val="24"/>
        </w:rPr>
        <w:t xml:space="preserve">5. </w:t>
      </w:r>
      <w:r w:rsidR="00807751">
        <w:rPr>
          <w:b/>
          <w:sz w:val="24"/>
          <w:szCs w:val="24"/>
        </w:rPr>
        <w:t>Р</w:t>
      </w:r>
      <w:r w:rsidRPr="00691685">
        <w:rPr>
          <w:b/>
          <w:sz w:val="24"/>
          <w:szCs w:val="24"/>
        </w:rPr>
        <w:t>емонт основных средств.</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Согласно Положению по бухгалтерскому учету основных средств, учет ремонта основных средств должен обеспечить: а) правильное документальное оформление всех ремонтных работ, б) выявление объема и себестоимости выполненных ремонтных работ, в) контроль за использованием средств, ассигнованных на ремонт, по назначению, г) выявление отклонений фактических затрат на производство ремонтных работ от утвержденных смет.</w:t>
      </w:r>
    </w:p>
    <w:p w:rsidR="00181DEB" w:rsidRPr="00691685" w:rsidRDefault="00181DEB" w:rsidP="00181DEB">
      <w:pPr>
        <w:jc w:val="both"/>
        <w:rPr>
          <w:sz w:val="24"/>
          <w:szCs w:val="24"/>
        </w:rPr>
      </w:pPr>
      <w:r w:rsidRPr="00691685">
        <w:rPr>
          <w:sz w:val="24"/>
          <w:szCs w:val="24"/>
        </w:rPr>
        <w:tab/>
        <w:t>Учет ремонтных работ ведется раздельно по видам ремонта: а) капитальный, б) текущий. Средний ремонт, осуществляемый с периодичностью свыше одного года, отражается в учете как капитальный ремонт.</w:t>
      </w:r>
    </w:p>
    <w:p w:rsidR="00181DEB" w:rsidRPr="00691685" w:rsidRDefault="00181DEB" w:rsidP="00181DEB">
      <w:pPr>
        <w:jc w:val="both"/>
        <w:rPr>
          <w:sz w:val="24"/>
          <w:szCs w:val="24"/>
        </w:rPr>
      </w:pPr>
      <w:r w:rsidRPr="00691685">
        <w:rPr>
          <w:sz w:val="24"/>
          <w:szCs w:val="24"/>
        </w:rPr>
        <w:tab/>
        <w:t>Учет затрат на ремонт основных средств производится в соответствии с выбранной предприятием учетной политикой, согласно которой предприятие может формировать ремонтный фонд, на который ежемесячно отчисляет требующиеся суммы для ремонта основных средств согласно самостоятельно утвержденным нормативам. Сметно-техническая документация составляется на основе актов технического осмотра объектов, подлежащих ремонту, проектов модернизации при капитальном ремонте и установленных объемов работ.</w:t>
      </w:r>
    </w:p>
    <w:p w:rsidR="00181DEB" w:rsidRPr="00691685" w:rsidRDefault="00181DEB" w:rsidP="00181DEB">
      <w:pPr>
        <w:jc w:val="both"/>
        <w:rPr>
          <w:sz w:val="24"/>
          <w:szCs w:val="24"/>
        </w:rPr>
      </w:pPr>
      <w:r w:rsidRPr="00691685">
        <w:rPr>
          <w:sz w:val="24"/>
          <w:szCs w:val="24"/>
        </w:rPr>
        <w:tab/>
        <w:t>Капитальный ремонт может производиться подрядным или хозяйственным методами.</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b/>
          <w:sz w:val="24"/>
          <w:szCs w:val="24"/>
        </w:rPr>
        <w:t>6. Износ основных средств.</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 xml:space="preserve">С  1 января 1998 г. Положением по бухгалтерскому учету установлен новый порядок начисления амортизации по объектам основных средств. </w:t>
      </w:r>
    </w:p>
    <w:p w:rsidR="00181DEB" w:rsidRPr="00691685" w:rsidRDefault="00181DEB" w:rsidP="00181DEB">
      <w:pPr>
        <w:jc w:val="both"/>
        <w:rPr>
          <w:sz w:val="24"/>
          <w:szCs w:val="24"/>
        </w:rPr>
      </w:pPr>
      <w:r w:rsidRPr="00691685">
        <w:rPr>
          <w:sz w:val="24"/>
          <w:szCs w:val="24"/>
        </w:rPr>
        <w:t xml:space="preserve">          Стоимость объектов основных средств погашается посредством начисления амортизации. Ранее установленный порядок предусматривал под амортизацией процесс переноса стоимости  основных средств на себестоимость продукции, работ, либо  на счет учета других источников. Из этого следует, что порядок распределения начисленных сумм амортизационных отчислений теперь находится в ведении организации и , следовательно, издержки производства могут быть не единственным источником ее образования.</w:t>
      </w:r>
    </w:p>
    <w:p w:rsidR="00181DEB" w:rsidRPr="00691685" w:rsidRDefault="00181DEB" w:rsidP="00181DEB">
      <w:pPr>
        <w:jc w:val="both"/>
        <w:rPr>
          <w:sz w:val="24"/>
          <w:szCs w:val="24"/>
        </w:rPr>
      </w:pPr>
      <w:r w:rsidRPr="00691685">
        <w:rPr>
          <w:sz w:val="24"/>
          <w:szCs w:val="24"/>
        </w:rPr>
        <w:t xml:space="preserve">          Амортизация начисляется по объектам основных средств, к которым относятся материально вещественные ценности, используемые при производстве продукции, работ и услуг и действующие в течение длительного периода времени, превышающего 12 месяцев или обычный операционный цикл, если он превышает 12 месяцев. К ним относятся здания, сооружения, рабочие силовые машины и оборудование, измерительные приборы  и устройства, вычислительная техника, транспортная техника, инструмент и инвентарь, прочие      виды объектов основных средств.</w:t>
      </w:r>
    </w:p>
    <w:p w:rsidR="00181DEB" w:rsidRPr="00691685" w:rsidRDefault="00181DEB" w:rsidP="00181DEB">
      <w:pPr>
        <w:jc w:val="both"/>
        <w:rPr>
          <w:sz w:val="24"/>
          <w:szCs w:val="24"/>
        </w:rPr>
      </w:pPr>
      <w:r w:rsidRPr="00691685">
        <w:rPr>
          <w:sz w:val="24"/>
          <w:szCs w:val="24"/>
        </w:rPr>
        <w:t xml:space="preserve">        Начисление амортизации производится организацией по объектам основных средств, находящихся у них в собственности, на праве хозяйственного ведения или оперативного управления, учет которых ведется на счете 01 «Основные средства». Объектами для начисления амортизации являются так же объекты основных средств организации лизингодателя, учтенные на счете 03 «Доходные вложения и материальные ценности».</w:t>
      </w:r>
    </w:p>
    <w:p w:rsidR="00181DEB" w:rsidRPr="00691685" w:rsidRDefault="00181DEB" w:rsidP="00181DEB">
      <w:pPr>
        <w:jc w:val="both"/>
        <w:rPr>
          <w:sz w:val="24"/>
          <w:szCs w:val="24"/>
        </w:rPr>
      </w:pPr>
      <w:r w:rsidRPr="00691685">
        <w:rPr>
          <w:sz w:val="24"/>
          <w:szCs w:val="24"/>
        </w:rPr>
        <w:t xml:space="preserve">          Наряду с данными  объектами амортизация в соответствии с Положением о порядке начисления износа, утвержденным  Госстроем ССР 29 декабря 1990 г. № ВГ-9-Д также начисляется:</w:t>
      </w:r>
    </w:p>
    <w:p w:rsidR="00181DEB" w:rsidRPr="00691685" w:rsidRDefault="00181DEB" w:rsidP="00181DEB">
      <w:pPr>
        <w:numPr>
          <w:ilvl w:val="0"/>
          <w:numId w:val="3"/>
        </w:numPr>
        <w:ind w:left="0"/>
        <w:jc w:val="both"/>
        <w:rPr>
          <w:sz w:val="24"/>
          <w:szCs w:val="24"/>
        </w:rPr>
      </w:pPr>
      <w:r w:rsidRPr="00691685">
        <w:rPr>
          <w:sz w:val="24"/>
          <w:szCs w:val="24"/>
        </w:rPr>
        <w:t>по находящимся в эксплуатации объектам капитального строительства, не законченным строительством или не оформленным в установленном порядке актами приемки, затраты по которым учтены на счете 08 «капитальные вложения». По оформлении актов приемки указанные объекты должны будут включены в состав основных средств;</w:t>
      </w:r>
    </w:p>
    <w:p w:rsidR="00181DEB" w:rsidRPr="00691685" w:rsidRDefault="00181DEB" w:rsidP="00181DEB">
      <w:pPr>
        <w:numPr>
          <w:ilvl w:val="0"/>
          <w:numId w:val="3"/>
        </w:numPr>
        <w:ind w:left="0"/>
        <w:jc w:val="both"/>
        <w:rPr>
          <w:sz w:val="24"/>
          <w:szCs w:val="24"/>
        </w:rPr>
      </w:pPr>
      <w:r w:rsidRPr="00691685">
        <w:rPr>
          <w:sz w:val="24"/>
          <w:szCs w:val="24"/>
        </w:rPr>
        <w:t>на капитальные затраты на коренное улучшение земель не связанные с созданием сооружений;</w:t>
      </w:r>
    </w:p>
    <w:p w:rsidR="00181DEB" w:rsidRPr="00691685" w:rsidRDefault="00181DEB" w:rsidP="00181DEB">
      <w:pPr>
        <w:numPr>
          <w:ilvl w:val="0"/>
          <w:numId w:val="3"/>
        </w:numPr>
        <w:ind w:left="0"/>
        <w:jc w:val="both"/>
        <w:rPr>
          <w:sz w:val="24"/>
          <w:szCs w:val="24"/>
        </w:rPr>
      </w:pPr>
      <w:r w:rsidRPr="00691685">
        <w:rPr>
          <w:sz w:val="24"/>
          <w:szCs w:val="24"/>
        </w:rPr>
        <w:t>на объекты основных средств (в форме оборудования и транспортных средств), находящихся в запасе;</w:t>
      </w:r>
    </w:p>
    <w:p w:rsidR="00181DEB" w:rsidRPr="00691685" w:rsidRDefault="00181DEB" w:rsidP="00181DEB">
      <w:pPr>
        <w:numPr>
          <w:ilvl w:val="0"/>
          <w:numId w:val="3"/>
        </w:numPr>
        <w:ind w:left="0"/>
        <w:jc w:val="both"/>
        <w:rPr>
          <w:sz w:val="24"/>
          <w:szCs w:val="24"/>
        </w:rPr>
      </w:pPr>
      <w:r w:rsidRPr="00691685">
        <w:rPr>
          <w:sz w:val="24"/>
          <w:szCs w:val="24"/>
        </w:rPr>
        <w:t>на капитальные вложения в арендованные объекты основных средств.</w:t>
      </w:r>
    </w:p>
    <w:p w:rsidR="00181DEB" w:rsidRPr="00691685" w:rsidRDefault="00181DEB" w:rsidP="00181DEB">
      <w:pPr>
        <w:jc w:val="both"/>
        <w:rPr>
          <w:sz w:val="24"/>
          <w:szCs w:val="24"/>
        </w:rPr>
      </w:pPr>
      <w:r w:rsidRPr="00691685">
        <w:rPr>
          <w:sz w:val="24"/>
          <w:szCs w:val="24"/>
        </w:rPr>
        <w:t xml:space="preserve">            Амортизация не начисляется:</w:t>
      </w:r>
    </w:p>
    <w:p w:rsidR="00181DEB" w:rsidRPr="00691685" w:rsidRDefault="00181DEB" w:rsidP="00181DEB">
      <w:pPr>
        <w:numPr>
          <w:ilvl w:val="0"/>
          <w:numId w:val="3"/>
        </w:numPr>
        <w:ind w:left="0"/>
        <w:jc w:val="both"/>
        <w:rPr>
          <w:sz w:val="24"/>
          <w:szCs w:val="24"/>
        </w:rPr>
      </w:pPr>
      <w:r w:rsidRPr="00691685">
        <w:rPr>
          <w:sz w:val="24"/>
          <w:szCs w:val="24"/>
        </w:rPr>
        <w:t>по объектам жилого фонда и внешнего благоустройства и другим аналогичным объектам лесного и дорожного хозяйства;</w:t>
      </w:r>
    </w:p>
    <w:p w:rsidR="00181DEB" w:rsidRPr="00691685" w:rsidRDefault="00181DEB" w:rsidP="00181DEB">
      <w:pPr>
        <w:numPr>
          <w:ilvl w:val="0"/>
          <w:numId w:val="3"/>
        </w:numPr>
        <w:ind w:left="0"/>
        <w:jc w:val="both"/>
        <w:rPr>
          <w:sz w:val="24"/>
          <w:szCs w:val="24"/>
        </w:rPr>
      </w:pPr>
      <w:r w:rsidRPr="00691685">
        <w:rPr>
          <w:sz w:val="24"/>
          <w:szCs w:val="24"/>
        </w:rPr>
        <w:t>специализированным сооружениям судоходной обстановки;</w:t>
      </w:r>
    </w:p>
    <w:p w:rsidR="00181DEB" w:rsidRPr="00691685" w:rsidRDefault="00181DEB" w:rsidP="00181DEB">
      <w:pPr>
        <w:numPr>
          <w:ilvl w:val="0"/>
          <w:numId w:val="3"/>
        </w:numPr>
        <w:ind w:left="0"/>
        <w:jc w:val="both"/>
        <w:rPr>
          <w:sz w:val="24"/>
          <w:szCs w:val="24"/>
        </w:rPr>
      </w:pPr>
      <w:r w:rsidRPr="00691685">
        <w:rPr>
          <w:sz w:val="24"/>
          <w:szCs w:val="24"/>
        </w:rPr>
        <w:t>продуктивному скоту, буйволам, волам и оленям;</w:t>
      </w:r>
    </w:p>
    <w:p w:rsidR="00181DEB" w:rsidRPr="00691685" w:rsidRDefault="00181DEB" w:rsidP="00181DEB">
      <w:pPr>
        <w:numPr>
          <w:ilvl w:val="0"/>
          <w:numId w:val="3"/>
        </w:numPr>
        <w:ind w:left="0"/>
        <w:jc w:val="both"/>
        <w:rPr>
          <w:sz w:val="24"/>
          <w:szCs w:val="24"/>
        </w:rPr>
      </w:pPr>
      <w:r w:rsidRPr="00691685">
        <w:rPr>
          <w:sz w:val="24"/>
          <w:szCs w:val="24"/>
        </w:rPr>
        <w:t>многолетним насаждениям , не достигшим эксплуатационного возраста;</w:t>
      </w:r>
    </w:p>
    <w:p w:rsidR="00181DEB" w:rsidRPr="00691685" w:rsidRDefault="00181DEB" w:rsidP="00181DEB">
      <w:pPr>
        <w:numPr>
          <w:ilvl w:val="0"/>
          <w:numId w:val="3"/>
        </w:numPr>
        <w:ind w:left="0"/>
        <w:jc w:val="both"/>
        <w:rPr>
          <w:sz w:val="24"/>
          <w:szCs w:val="24"/>
        </w:rPr>
      </w:pPr>
      <w:r w:rsidRPr="00691685">
        <w:rPr>
          <w:sz w:val="24"/>
          <w:szCs w:val="24"/>
        </w:rPr>
        <w:t>по приобретенным изданиям</w:t>
      </w:r>
    </w:p>
    <w:p w:rsidR="00181DEB" w:rsidRPr="00691685" w:rsidRDefault="00181DEB" w:rsidP="00181DEB">
      <w:pPr>
        <w:numPr>
          <w:ilvl w:val="0"/>
          <w:numId w:val="3"/>
        </w:numPr>
        <w:ind w:left="0"/>
        <w:jc w:val="both"/>
        <w:rPr>
          <w:sz w:val="24"/>
          <w:szCs w:val="24"/>
        </w:rPr>
      </w:pPr>
      <w:r w:rsidRPr="00691685">
        <w:rPr>
          <w:sz w:val="24"/>
          <w:szCs w:val="24"/>
        </w:rPr>
        <w:t>по земельным участкам и объектам природопользования.</w:t>
      </w:r>
    </w:p>
    <w:p w:rsidR="00181DEB" w:rsidRPr="00691685" w:rsidRDefault="00181DEB" w:rsidP="00181DEB">
      <w:pPr>
        <w:jc w:val="both"/>
        <w:rPr>
          <w:sz w:val="24"/>
          <w:szCs w:val="24"/>
        </w:rPr>
      </w:pPr>
      <w:r w:rsidRPr="00691685">
        <w:rPr>
          <w:sz w:val="24"/>
          <w:szCs w:val="24"/>
        </w:rPr>
        <w:t xml:space="preserve">     Наряду с этим  амортизационные начисления не начисляются по объектам основных средств , полученным:</w:t>
      </w:r>
    </w:p>
    <w:p w:rsidR="00181DEB" w:rsidRPr="00691685" w:rsidRDefault="00181DEB" w:rsidP="00181DEB">
      <w:pPr>
        <w:numPr>
          <w:ilvl w:val="0"/>
          <w:numId w:val="3"/>
        </w:numPr>
        <w:ind w:left="0"/>
        <w:jc w:val="both"/>
        <w:rPr>
          <w:sz w:val="24"/>
          <w:szCs w:val="24"/>
        </w:rPr>
      </w:pPr>
      <w:r w:rsidRPr="00691685">
        <w:rPr>
          <w:sz w:val="24"/>
          <w:szCs w:val="24"/>
        </w:rPr>
        <w:t>по договорам дарения;</w:t>
      </w:r>
    </w:p>
    <w:p w:rsidR="00181DEB" w:rsidRPr="00691685" w:rsidRDefault="00181DEB" w:rsidP="00181DEB">
      <w:pPr>
        <w:numPr>
          <w:ilvl w:val="0"/>
          <w:numId w:val="3"/>
        </w:numPr>
        <w:ind w:left="0"/>
        <w:jc w:val="both"/>
        <w:rPr>
          <w:sz w:val="24"/>
          <w:szCs w:val="24"/>
        </w:rPr>
      </w:pPr>
      <w:r w:rsidRPr="00691685">
        <w:rPr>
          <w:sz w:val="24"/>
          <w:szCs w:val="24"/>
        </w:rPr>
        <w:t>безвозмездно в процессе приватизации.</w:t>
      </w:r>
    </w:p>
    <w:p w:rsidR="00181DEB" w:rsidRPr="00691685" w:rsidRDefault="00181DEB" w:rsidP="00181DEB">
      <w:pPr>
        <w:jc w:val="both"/>
        <w:rPr>
          <w:sz w:val="24"/>
          <w:szCs w:val="24"/>
        </w:rPr>
      </w:pPr>
      <w:r w:rsidRPr="00691685">
        <w:rPr>
          <w:sz w:val="24"/>
          <w:szCs w:val="24"/>
        </w:rPr>
        <w:t xml:space="preserve">       Согласно ПБУ утв пр.МФ 03.09.97 г. Установлен новый порядок приостановления начисления амортизации в следующих случаях:</w:t>
      </w:r>
    </w:p>
    <w:p w:rsidR="00181DEB" w:rsidRPr="00691685" w:rsidRDefault="00181DEB" w:rsidP="00181DEB">
      <w:pPr>
        <w:numPr>
          <w:ilvl w:val="0"/>
          <w:numId w:val="3"/>
        </w:numPr>
        <w:ind w:left="0"/>
        <w:jc w:val="both"/>
        <w:rPr>
          <w:sz w:val="24"/>
          <w:szCs w:val="24"/>
        </w:rPr>
      </w:pPr>
      <w:r w:rsidRPr="00691685">
        <w:rPr>
          <w:sz w:val="24"/>
          <w:szCs w:val="24"/>
        </w:rPr>
        <w:t>в период проведения работ по восстановлению объекта в форме их ремонта, модернизации и реконструкции, продолжительность которых превышает 12 месяцев;</w:t>
      </w:r>
    </w:p>
    <w:p w:rsidR="00181DEB" w:rsidRPr="00691685" w:rsidRDefault="00181DEB" w:rsidP="00181DEB">
      <w:pPr>
        <w:numPr>
          <w:ilvl w:val="0"/>
          <w:numId w:val="3"/>
        </w:numPr>
        <w:ind w:left="0"/>
        <w:jc w:val="both"/>
        <w:rPr>
          <w:sz w:val="24"/>
          <w:szCs w:val="24"/>
        </w:rPr>
      </w:pPr>
      <w:r w:rsidRPr="00691685">
        <w:rPr>
          <w:sz w:val="24"/>
          <w:szCs w:val="24"/>
        </w:rPr>
        <w:t>при консервации объекта на срок более трех месяцев.</w:t>
      </w:r>
    </w:p>
    <w:p w:rsidR="00181DEB" w:rsidRPr="00691685" w:rsidRDefault="00181DEB" w:rsidP="00181DEB">
      <w:pPr>
        <w:jc w:val="both"/>
        <w:rPr>
          <w:sz w:val="24"/>
          <w:szCs w:val="24"/>
        </w:rPr>
      </w:pPr>
      <w:r w:rsidRPr="00691685">
        <w:rPr>
          <w:sz w:val="24"/>
          <w:szCs w:val="24"/>
        </w:rPr>
        <w:t xml:space="preserve">        Таким образом, затраты по восстановлению объектов основных средств влияют на устанавливаемый организацией срок их полезного использования при постановке на учет, а так же на его величину в период эксплуатации.</w:t>
      </w:r>
    </w:p>
    <w:p w:rsidR="00181DEB" w:rsidRPr="00691685" w:rsidRDefault="00181DEB" w:rsidP="00181DEB">
      <w:pPr>
        <w:jc w:val="both"/>
        <w:rPr>
          <w:sz w:val="24"/>
          <w:szCs w:val="24"/>
        </w:rPr>
      </w:pPr>
      <w:r w:rsidRPr="00691685">
        <w:rPr>
          <w:sz w:val="24"/>
          <w:szCs w:val="24"/>
        </w:rPr>
        <w:t xml:space="preserve">        Учет износа основных средств определен следующими документами: Положением по бухгалтерскому учету основных средств; Положением о порядке начисления амортизационных отчислений по основным фондам ; Письмом Минфина СССР от 22 октября 1990 г. № 1072 О единых нормах амортизационных отчислений на полное восстановление основных средств народного хозяйства СССР и другими.</w:t>
      </w:r>
    </w:p>
    <w:p w:rsidR="00181DEB" w:rsidRPr="00691685" w:rsidRDefault="00181DEB" w:rsidP="00181DEB">
      <w:pPr>
        <w:jc w:val="both"/>
        <w:rPr>
          <w:sz w:val="24"/>
          <w:szCs w:val="24"/>
        </w:rPr>
      </w:pPr>
      <w:r w:rsidRPr="00691685">
        <w:rPr>
          <w:sz w:val="24"/>
          <w:szCs w:val="24"/>
        </w:rPr>
        <w:tab/>
        <w:t>В процессе эксплуатации основные средства утрачивают свои технические свойства и качества — изнашиваются. Предприятия обязаны ежемесячно начислять износ.  При начислении износа используются Единые нормы амортизационных отчислений  Нормы амортизации установлены в процентах к первоначальной стоимости основных средств.</w:t>
      </w:r>
    </w:p>
    <w:p w:rsidR="00181DEB" w:rsidRPr="00691685" w:rsidRDefault="00181DEB" w:rsidP="00181DEB">
      <w:pPr>
        <w:jc w:val="both"/>
        <w:rPr>
          <w:sz w:val="24"/>
          <w:szCs w:val="24"/>
        </w:rPr>
      </w:pPr>
      <w:r w:rsidRPr="00691685">
        <w:rPr>
          <w:sz w:val="24"/>
          <w:szCs w:val="24"/>
        </w:rPr>
        <w:tab/>
        <w:t>Начисление износа по поступившим основным средствам начинается с первого числа месяца, следующего за месяцем их введения в эксплуатацию, а по выбывшим прекращается с первого числа месяца, следующего за месяцем их выбытия. По полностью амортизированным основным средствам начисление износа прекращается с первого числа месяца, следующего за последним месяцем в котором стоимость этих средств была полностью перенесена на стоимость продукции, работ или услуг.</w:t>
      </w:r>
    </w:p>
    <w:p w:rsidR="00181DEB" w:rsidRPr="00691685" w:rsidRDefault="00181DEB" w:rsidP="00181DEB">
      <w:pPr>
        <w:jc w:val="both"/>
        <w:rPr>
          <w:sz w:val="24"/>
          <w:szCs w:val="24"/>
        </w:rPr>
      </w:pPr>
      <w:r w:rsidRPr="00691685">
        <w:rPr>
          <w:sz w:val="24"/>
          <w:szCs w:val="24"/>
        </w:rPr>
        <w:t xml:space="preserve">          Организация может применять один из следующих способов начисления амортизации по однородным видам объектов основных средств в течение срока их использования:</w:t>
      </w:r>
    </w:p>
    <w:p w:rsidR="00181DEB" w:rsidRPr="00691685" w:rsidRDefault="00181DEB" w:rsidP="00181DEB">
      <w:pPr>
        <w:numPr>
          <w:ilvl w:val="0"/>
          <w:numId w:val="3"/>
        </w:numPr>
        <w:ind w:left="0"/>
        <w:jc w:val="both"/>
        <w:rPr>
          <w:sz w:val="24"/>
          <w:szCs w:val="24"/>
        </w:rPr>
      </w:pPr>
      <w:r w:rsidRPr="00691685">
        <w:rPr>
          <w:sz w:val="24"/>
          <w:szCs w:val="24"/>
        </w:rPr>
        <w:t>Линейный способ, который состоит в равномерном начислении амортизации в течение полезного  использования объекта. При этом способе амортизация начисляется исходя из первоначальной стоимости объекта и нормы амортизации, исчисленной от срока полезного использования  этого объекта. В организациях с сезонным характером работ  амортизация начисляется с использованием этого способа , но только в течение месяцев фактической работы сезонной организации в этом году.</w:t>
      </w:r>
    </w:p>
    <w:p w:rsidR="00181DEB" w:rsidRPr="00691685" w:rsidRDefault="00181DEB" w:rsidP="00181DEB">
      <w:pPr>
        <w:numPr>
          <w:ilvl w:val="0"/>
          <w:numId w:val="3"/>
        </w:numPr>
        <w:ind w:left="0"/>
        <w:jc w:val="both"/>
        <w:rPr>
          <w:sz w:val="24"/>
          <w:szCs w:val="24"/>
        </w:rPr>
      </w:pPr>
      <w:r w:rsidRPr="00691685">
        <w:rPr>
          <w:sz w:val="24"/>
          <w:szCs w:val="24"/>
        </w:rPr>
        <w:t>способ уменьшающего остатка , при котором начисление амортизации происходит исходя из остаточной стоимости объекта основных средств, принимаемой на начало каждого отчетного периода, и нормы амортизации , исчисленной при простановке на учет объекта основных средств исходя из срока полезного использования.</w:t>
      </w:r>
    </w:p>
    <w:p w:rsidR="00181DEB" w:rsidRPr="00691685" w:rsidRDefault="00181DEB" w:rsidP="00181DEB">
      <w:pPr>
        <w:numPr>
          <w:ilvl w:val="0"/>
          <w:numId w:val="3"/>
        </w:numPr>
        <w:ind w:left="0"/>
        <w:jc w:val="both"/>
        <w:rPr>
          <w:sz w:val="24"/>
          <w:szCs w:val="24"/>
        </w:rPr>
      </w:pPr>
      <w:r w:rsidRPr="00691685">
        <w:rPr>
          <w:sz w:val="24"/>
          <w:szCs w:val="24"/>
        </w:rPr>
        <w:t>способ списания стоимости по сумме чисел лет срока полезного использования, при котором  начисления амортизации происходит исходя из первоначальной стоимости и годового соотношения , где в числителе - число лет, оставшихся до конца срока службы объекта, а знаменателе- сумма чисел лет срока  службы объекта.</w:t>
      </w:r>
    </w:p>
    <w:p w:rsidR="00181DEB" w:rsidRPr="00691685" w:rsidRDefault="00181DEB" w:rsidP="00181DEB">
      <w:pPr>
        <w:numPr>
          <w:ilvl w:val="0"/>
          <w:numId w:val="3"/>
        </w:numPr>
        <w:ind w:left="0"/>
        <w:jc w:val="both"/>
        <w:rPr>
          <w:sz w:val="24"/>
          <w:szCs w:val="24"/>
        </w:rPr>
      </w:pPr>
      <w:r w:rsidRPr="00691685">
        <w:rPr>
          <w:sz w:val="24"/>
          <w:szCs w:val="24"/>
        </w:rPr>
        <w:t>по отдельным объектам организация может применять способ амортизации в зависимости  от объема выпуска продукции или работ. При этом ежегодная сумма амортизации определяется путем умножения процента, исчисленного при постановке на учет данного объекта как отношение его первоначальной стоимости к предполагаемому объему выпуска продукции или работ за срок его полезного использования на показатель фактически выполненного объема продукции или работ за данный отчетный период.</w:t>
      </w:r>
    </w:p>
    <w:p w:rsidR="00181DEB" w:rsidRPr="00691685" w:rsidRDefault="00181DEB" w:rsidP="00181DEB">
      <w:pPr>
        <w:jc w:val="both"/>
        <w:rPr>
          <w:sz w:val="24"/>
          <w:szCs w:val="24"/>
        </w:rPr>
      </w:pPr>
      <w:r w:rsidRPr="00691685">
        <w:rPr>
          <w:sz w:val="24"/>
          <w:szCs w:val="24"/>
        </w:rPr>
        <w:tab/>
        <w:t>Особенности отдельных видов производства, режима эксплуатации машин и оборудования, естественных условий и влияния агрессивной Среды, которые вызывают повышенный или пониженный износ основных фондов, эксплуатируемых в цехе или на предприятии, учитываются посредством  применения соответствующих поправочных коэффициентов, установленных к нормам амортизационных отчислений.</w:t>
      </w:r>
    </w:p>
    <w:p w:rsidR="00181DEB" w:rsidRPr="00691685" w:rsidRDefault="00181DEB" w:rsidP="00181DEB">
      <w:pPr>
        <w:jc w:val="both"/>
        <w:rPr>
          <w:sz w:val="24"/>
          <w:szCs w:val="24"/>
        </w:rPr>
      </w:pPr>
      <w:r w:rsidRPr="00691685">
        <w:rPr>
          <w:sz w:val="24"/>
          <w:szCs w:val="24"/>
        </w:rPr>
        <w:tab/>
        <w:t>При применении к одной и той же норме амортизационных отчислений одновременно двух поправочных коэффициентов общая норма определяется по формуле:</w:t>
      </w:r>
    </w:p>
    <w:p w:rsidR="00181DEB" w:rsidRPr="00691685" w:rsidRDefault="00181DEB" w:rsidP="00181DEB">
      <w:pPr>
        <w:jc w:val="both"/>
        <w:rPr>
          <w:sz w:val="24"/>
          <w:szCs w:val="24"/>
        </w:rPr>
      </w:pPr>
      <w:r w:rsidRPr="00691685">
        <w:rPr>
          <w:sz w:val="24"/>
          <w:szCs w:val="24"/>
        </w:rPr>
        <w:t>Н2 = Н1 ( К1 + К2 - 1 )</w:t>
      </w:r>
    </w:p>
    <w:p w:rsidR="00181DEB" w:rsidRPr="00691685" w:rsidRDefault="00181DEB" w:rsidP="00181DEB">
      <w:pPr>
        <w:jc w:val="both"/>
        <w:rPr>
          <w:sz w:val="24"/>
          <w:szCs w:val="24"/>
        </w:rPr>
      </w:pPr>
      <w:r w:rsidRPr="00691685">
        <w:rPr>
          <w:sz w:val="24"/>
          <w:szCs w:val="24"/>
        </w:rPr>
        <w:t>где</w:t>
      </w:r>
      <w:r w:rsidRPr="00691685">
        <w:rPr>
          <w:sz w:val="24"/>
          <w:szCs w:val="24"/>
        </w:rPr>
        <w:tab/>
        <w:t>Н2 — скорректированная норма амортизации;</w:t>
      </w:r>
    </w:p>
    <w:p w:rsidR="00181DEB" w:rsidRPr="00691685" w:rsidRDefault="00181DEB" w:rsidP="00181DEB">
      <w:pPr>
        <w:jc w:val="both"/>
        <w:rPr>
          <w:sz w:val="24"/>
          <w:szCs w:val="24"/>
        </w:rPr>
      </w:pPr>
      <w:r w:rsidRPr="00691685">
        <w:rPr>
          <w:sz w:val="24"/>
          <w:szCs w:val="24"/>
        </w:rPr>
        <w:tab/>
        <w:t>Н1 — утвержденная базовая норма амортизации;</w:t>
      </w:r>
    </w:p>
    <w:p w:rsidR="00181DEB" w:rsidRPr="00691685" w:rsidRDefault="00181DEB" w:rsidP="00181DEB">
      <w:pPr>
        <w:jc w:val="both"/>
        <w:rPr>
          <w:sz w:val="24"/>
          <w:szCs w:val="24"/>
        </w:rPr>
      </w:pPr>
      <w:r w:rsidRPr="00691685">
        <w:rPr>
          <w:sz w:val="24"/>
          <w:szCs w:val="24"/>
        </w:rPr>
        <w:tab/>
        <w:t>К1 и К2 — коэффициенты, применяемые при наличии отклонений от установленных базовой нормой режимов работы и других условий.</w:t>
      </w:r>
    </w:p>
    <w:p w:rsidR="00181DEB" w:rsidRPr="00691685" w:rsidRDefault="00181DEB" w:rsidP="00181DEB">
      <w:pPr>
        <w:jc w:val="both"/>
        <w:rPr>
          <w:sz w:val="24"/>
          <w:szCs w:val="24"/>
        </w:rPr>
      </w:pPr>
      <w:r w:rsidRPr="00691685">
        <w:rPr>
          <w:sz w:val="24"/>
          <w:szCs w:val="24"/>
        </w:rPr>
        <w:tab/>
        <w:t>В случае необходимости применения к установленной норме 3-х поправочных коэффициентов общая норма определяется по формуле:</w:t>
      </w:r>
    </w:p>
    <w:p w:rsidR="00181DEB" w:rsidRPr="00691685" w:rsidRDefault="00181DEB" w:rsidP="00181DEB">
      <w:pPr>
        <w:jc w:val="both"/>
        <w:rPr>
          <w:sz w:val="24"/>
          <w:szCs w:val="24"/>
        </w:rPr>
      </w:pPr>
      <w:r w:rsidRPr="00691685">
        <w:rPr>
          <w:sz w:val="24"/>
          <w:szCs w:val="24"/>
        </w:rPr>
        <w:t>Н2 = Н1 ( К1 + К2 + К3 - 2 )</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В соответствии с постановлением Правительства Российской Федерации “Об использовании механизма ускоренной амортизации и переоценке основных фондов” от 19 августа 1994 года  № 967, предприятия всех организационно- правовых форм могут применять механизм ускоренного исчисления амортизации (износа) активной части основных средств при определенных условиях, причем годовая норма амортизационных отчислений увеличивается не более чем в два раза. Перечень высокотехничных отраслей и эффективных видов машин и оборудования, по которым применяется механизм ускоренной амортизации, устанавливается федеральными органами государственной власти. Малым предприятиям в первый год их функционирования разрешается наряду с применением механизма ускоренной амортизации списывать дополнительно в качестве амортизационных отчислений до 50% первоначальной стоимости основных средств со сроком службы свыше 3-х лет.</w:t>
      </w:r>
    </w:p>
    <w:p w:rsidR="00181DEB" w:rsidRPr="00691685" w:rsidRDefault="00181DEB" w:rsidP="00181DEB">
      <w:pPr>
        <w:jc w:val="both"/>
        <w:rPr>
          <w:sz w:val="24"/>
          <w:szCs w:val="24"/>
        </w:rPr>
      </w:pPr>
    </w:p>
    <w:p w:rsidR="00181DEB" w:rsidRPr="00691685" w:rsidRDefault="00181DEB" w:rsidP="00181DEB">
      <w:pPr>
        <w:jc w:val="both"/>
        <w:rPr>
          <w:b/>
          <w:sz w:val="24"/>
          <w:szCs w:val="24"/>
        </w:rPr>
      </w:pPr>
      <w:r w:rsidRPr="00691685">
        <w:rPr>
          <w:b/>
          <w:sz w:val="24"/>
          <w:szCs w:val="24"/>
        </w:rPr>
        <w:t>7. Инвентаризация основных средств</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Инвентаризация основных средств может производится не реже 1 раза в 3 года в сроки, установленные предприятием или ранее при: передаче имущества в аренду, выкупе, продаже; смене материально ответственного лица; при установлении фактов хищений, злоупотреблений, порчи ценностей; при ликвидации; в некоторых других случаях.</w:t>
      </w:r>
    </w:p>
    <w:p w:rsidR="00181DEB" w:rsidRPr="00691685" w:rsidRDefault="00181DEB" w:rsidP="00181DEB">
      <w:pPr>
        <w:jc w:val="both"/>
        <w:rPr>
          <w:sz w:val="24"/>
          <w:szCs w:val="24"/>
        </w:rPr>
      </w:pPr>
      <w:r w:rsidRPr="00691685">
        <w:rPr>
          <w:sz w:val="24"/>
          <w:szCs w:val="24"/>
        </w:rPr>
        <w:tab/>
        <w:t>Инвентаризацию проводит рабочая комиссия, включающая представителя бухгалтерии.</w:t>
      </w:r>
    </w:p>
    <w:p w:rsidR="00181DEB" w:rsidRPr="00691685" w:rsidRDefault="00181DEB" w:rsidP="00181DEB">
      <w:pPr>
        <w:jc w:val="both"/>
        <w:rPr>
          <w:sz w:val="24"/>
          <w:szCs w:val="24"/>
        </w:rPr>
      </w:pPr>
      <w:r w:rsidRPr="00691685">
        <w:rPr>
          <w:sz w:val="24"/>
          <w:szCs w:val="24"/>
        </w:rPr>
        <w:tab/>
        <w:t>До начала инвентаризации проверяют: наличие и состояние инвентарных карточек (книг); наличие и состояние технических паспортов или др. технической документации; наличие документов на основные средства, сданные предприятием в аренду, на хранение и во временное пользование. При инвентаризации члены комиссии в присутствии материально ответственных лиц осматривают объекты в натуре и записывают их полное наименование, назначение и инвентарные номера в инвентаризационную опись.</w:t>
      </w:r>
    </w:p>
    <w:p w:rsidR="00181DEB" w:rsidRDefault="00181DEB" w:rsidP="00181DEB">
      <w:pPr>
        <w:jc w:val="both"/>
        <w:rPr>
          <w:sz w:val="24"/>
          <w:szCs w:val="24"/>
          <w:lang w:val="en-US"/>
        </w:rPr>
      </w:pPr>
      <w:r w:rsidRPr="00691685">
        <w:rPr>
          <w:sz w:val="24"/>
          <w:szCs w:val="24"/>
        </w:rPr>
        <w:tab/>
        <w:t>Если при инвентаризации выявлены недостачи или неучтенные основные средства, комиссия должна требовать от соответствующих работников письменное объяснение, которое позволит установить порядок регулирования расхождений данных инвентаризации и бухгалтерского учета. Выявленные неучтенные объекты основных средств приходуют по остаточной стоимости с отражением их износа.</w:t>
      </w:r>
    </w:p>
    <w:p w:rsidR="0091598E" w:rsidRDefault="0091598E" w:rsidP="00181DEB">
      <w:pPr>
        <w:jc w:val="both"/>
        <w:rPr>
          <w:sz w:val="24"/>
          <w:szCs w:val="24"/>
          <w:lang w:val="en-US"/>
        </w:rPr>
      </w:pPr>
    </w:p>
    <w:p w:rsidR="00005B0F" w:rsidRPr="00005B0F" w:rsidRDefault="0091598E" w:rsidP="00005B0F">
      <w:pPr>
        <w:pStyle w:val="a3"/>
        <w:ind w:firstLine="270"/>
        <w:rPr>
          <w:szCs w:val="24"/>
        </w:rPr>
      </w:pPr>
      <w:r w:rsidRPr="00005B0F">
        <w:rPr>
          <w:b/>
          <w:szCs w:val="24"/>
        </w:rPr>
        <w:t>8</w:t>
      </w:r>
      <w:r w:rsidRPr="00005B0F">
        <w:rPr>
          <w:szCs w:val="24"/>
        </w:rPr>
        <w:t xml:space="preserve">. </w:t>
      </w:r>
      <w:r w:rsidR="00005B0F" w:rsidRPr="00005B0F">
        <w:rPr>
          <w:b/>
          <w:szCs w:val="24"/>
        </w:rPr>
        <w:t>Переоценка основных средств и отчетность</w:t>
      </w:r>
    </w:p>
    <w:p w:rsidR="00005B0F" w:rsidRDefault="00005B0F" w:rsidP="00005B0F">
      <w:pPr>
        <w:pStyle w:val="a3"/>
        <w:ind w:right="115" w:firstLine="270"/>
      </w:pPr>
    </w:p>
    <w:p w:rsidR="00005B0F" w:rsidRDefault="00005B0F" w:rsidP="00005B0F">
      <w:pPr>
        <w:pStyle w:val="a3"/>
        <w:ind w:right="115" w:firstLine="270"/>
        <w:jc w:val="both"/>
      </w:pPr>
      <w:r>
        <w:t>В целях создания экономических условий и формирования инвестиционных ресурсов для активного обновления основных фондов Правительство Российской Федерации приняло постановление от 25 ноября 1995 г. N 1148 "О переоценке основных фондов", в соответствии с которым коммерческие и некоммерческие организации независимо от организационно-правовых форм обязаны провести по состоянию на 1 января 1996 года переоценку основных фондов по данным бухгалтерского учета.</w:t>
      </w:r>
    </w:p>
    <w:p w:rsidR="00005B0F" w:rsidRDefault="00005B0F" w:rsidP="00005B0F">
      <w:pPr>
        <w:pStyle w:val="a3"/>
        <w:ind w:right="115" w:firstLine="270"/>
        <w:jc w:val="both"/>
      </w:pPr>
      <w:r>
        <w:t>Министерством финансов Российской Федерации в Указаниях, утвержденных приказом от 19 декабря 1995 г. N 130, определен порядок отражения результатов переоценки основных средств в бухгалтерском учете и отчетности.</w:t>
      </w:r>
    </w:p>
    <w:p w:rsidR="00005B0F" w:rsidRDefault="00005B0F" w:rsidP="00005B0F">
      <w:pPr>
        <w:pStyle w:val="a3"/>
        <w:ind w:right="115" w:firstLine="270"/>
        <w:jc w:val="both"/>
      </w:pPr>
      <w:r>
        <w:t>Следует иметь в виду, что переоценка основных средств – это разовое мероприятие, которое проводится по состоянию на 1 января 1996 г. Постановлением Правительства РФ от 25 ноября 1995 Г. N 1148 не предусматривается уточнение оценки основных средств в течение 1996 года.</w:t>
      </w:r>
    </w:p>
    <w:p w:rsidR="00005B0F" w:rsidRDefault="00005B0F" w:rsidP="00005B0F">
      <w:pPr>
        <w:pStyle w:val="a3"/>
        <w:ind w:right="115" w:firstLine="270"/>
        <w:jc w:val="both"/>
      </w:pPr>
      <w:r>
        <w:t>В соответствии с вышеуказанным Постановлением переоценке подлежат находящиеся на балансе организации здания, сооружения, передаточные устройства, машины, оборудование, транспортные средства и другие виды основных фондов независимо от технического состояния (степени износа) как действующие, так и находящиеся на консервации, в резерве, запасе или незавершенном строительстве, а также основные фонды, подготовленные к списанию ввиду их физического или морального износа, но не оформленные в установленном порядке актами на списание.</w:t>
      </w:r>
    </w:p>
    <w:p w:rsidR="00005B0F" w:rsidRDefault="00005B0F" w:rsidP="00005B0F">
      <w:pPr>
        <w:pStyle w:val="a3"/>
        <w:ind w:right="115" w:firstLine="270"/>
        <w:jc w:val="both"/>
      </w:pPr>
      <w:r>
        <w:t>Дри этом следует иметь в виду, что основные фонды, сданные в аренду, переоцениваются арендодателем.</w:t>
      </w:r>
    </w:p>
    <w:p w:rsidR="00005B0F" w:rsidRDefault="00005B0F" w:rsidP="00005B0F">
      <w:pPr>
        <w:pStyle w:val="a3"/>
        <w:ind w:right="115" w:firstLine="270"/>
        <w:jc w:val="both"/>
      </w:pPr>
      <w:r>
        <w:t>Переоценке подлежат также книжные фонды библиотек.</w:t>
      </w:r>
    </w:p>
    <w:p w:rsidR="00005B0F" w:rsidRDefault="00005B0F" w:rsidP="00005B0F">
      <w:pPr>
        <w:pStyle w:val="a3"/>
        <w:ind w:right="115" w:firstLine="270"/>
        <w:jc w:val="both"/>
      </w:pPr>
      <w:r>
        <w:t>Для переоценки основных средств используются описи инвентарных карточек или инвентарные книги по состоянию на 1 января 1996 года.</w:t>
      </w:r>
    </w:p>
    <w:p w:rsidR="00005B0F" w:rsidRDefault="00005B0F" w:rsidP="00005B0F">
      <w:pPr>
        <w:pStyle w:val="a3"/>
        <w:ind w:right="115" w:firstLine="270"/>
        <w:jc w:val="both"/>
      </w:pPr>
      <w:r>
        <w:t>Базовыми данными при проведении переоценки основных средств являются полная балансовая стоимость основных средств, которая определяется по состоянию на 1 января 1996 года, а также индексы изменения стоимости основных средств (по видам и группам) для определения их восстановительной стоимости.</w:t>
      </w:r>
    </w:p>
    <w:p w:rsidR="00005B0F" w:rsidRDefault="00005B0F" w:rsidP="00005B0F">
      <w:pPr>
        <w:pStyle w:val="a3"/>
        <w:ind w:right="115" w:firstLine="270"/>
        <w:jc w:val="both"/>
      </w:pPr>
      <w:r>
        <w:t>Под восстановительной стоимостью основных средств следует понимать стоимость их воспроизводства в современных условиях, то есть в ценах 1995 года.</w:t>
      </w:r>
    </w:p>
    <w:p w:rsidR="00005B0F" w:rsidRDefault="00005B0F" w:rsidP="00005B0F">
      <w:pPr>
        <w:pStyle w:val="a3"/>
        <w:ind w:right="115" w:firstLine="270"/>
        <w:jc w:val="both"/>
      </w:pPr>
      <w:r>
        <w:t>Постановлением Правительства РФ от 25 ноября 1995 г. N 1148 организациям предоставлено также право осуществлять переоценку основных фондов путем прямого пересчета их балансовой стоимости применительно к ценам, складывающимся на 1 января 1996 года на соответствующие виды основных фондов.</w:t>
      </w:r>
    </w:p>
    <w:p w:rsidR="00005B0F" w:rsidRDefault="00005B0F" w:rsidP="00005B0F">
      <w:pPr>
        <w:pStyle w:val="a3"/>
        <w:ind w:right="115" w:firstLine="270"/>
        <w:jc w:val="both"/>
      </w:pPr>
      <w:r>
        <w:t>Указанным Постановлением не предусматриваются ограничения в применении того или иного метода переоценки, то есть организация может использовать оба метода одновременно.</w:t>
      </w:r>
    </w:p>
    <w:p w:rsidR="00005B0F" w:rsidRDefault="00005B0F" w:rsidP="00005B0F">
      <w:pPr>
        <w:pStyle w:val="a3"/>
        <w:ind w:right="115" w:firstLine="270"/>
        <w:jc w:val="both"/>
      </w:pPr>
      <w:r>
        <w:t>В Указаниях Минфина РФ, утвержденных приказом от 19 декабря 1995 г. N 130, предусматривается возможный механизм подтверждения рыночных цен, а именно: рыночные цены могут быть подтверждены сведениями об уровне цен, полученными в органах ценообразования, в органах государственной статистики, торговых инспекциях; данными о ценах на</w:t>
      </w:r>
      <w:r>
        <w:rPr>
          <w:i/>
        </w:rPr>
        <w:t xml:space="preserve"> </w:t>
      </w:r>
      <w:r>
        <w:t>аналогичную продукцию, долученными от организаций-изготовителей; сведениями об уровне цен, опубликованными в средствах массовой информации и специальной литературе; экспертными заключениями о рыночной стоимости объектов ос новных средств. Для подтверждения рыночных цен может быть использован любой из предложенных методов, но с обязательным документальным подтверждением.</w:t>
      </w:r>
    </w:p>
    <w:p w:rsidR="00005B0F" w:rsidRDefault="00005B0F" w:rsidP="00005B0F">
      <w:pPr>
        <w:pStyle w:val="a3"/>
        <w:ind w:right="115" w:firstLine="270"/>
        <w:jc w:val="both"/>
      </w:pPr>
      <w:r>
        <w:t>Указаниями повторен (как и при проведении предыдущей переоценки) порядок отражения результатов переоценки основных средств в бухгалтерском учете: с применением счета 87 "Добавочный капитал" (в части основных средств производственного назначения и производственного строительства) и 88 "Нераспределенная прибыль (непокрытый убыток)", субсчет "Фонд социальной сферы" (в части основных средств непроизводственного назначения, непроизводственного строительства, включая незавершенное строительство жилых домов).</w:t>
      </w:r>
    </w:p>
    <w:p w:rsidR="00005B0F" w:rsidRDefault="00005B0F" w:rsidP="00005B0F">
      <w:pPr>
        <w:pStyle w:val="a3"/>
        <w:ind w:right="115" w:firstLine="270"/>
        <w:jc w:val="both"/>
      </w:pPr>
      <w:r>
        <w:t>Увеличение первоначальной стоимости основных средств до их восстановительной стоимости путем применения индексов изменения стоимости отражается по дебету счетов 01 "Основные средства", 03 "Долгосрочно арендуемые основные средства", 07 "Оборудование к установке", 08 "Капитальные вложения" и кредиту счетов 87 "Добавочный капитад" или 88 "Нераспределенная прибыль (непокрытый убыток)", субсчет "Фонд социальной сферы". Будут сделаны соответствующие проводки:</w:t>
      </w:r>
    </w:p>
    <w:p w:rsidR="00005B0F" w:rsidRDefault="00005B0F" w:rsidP="00005B0F">
      <w:pPr>
        <w:pStyle w:val="a3"/>
        <w:ind w:right="115" w:firstLine="270"/>
        <w:jc w:val="both"/>
      </w:pPr>
    </w:p>
    <w:p w:rsidR="00005B0F" w:rsidRDefault="00005B0F" w:rsidP="00005B0F">
      <w:pPr>
        <w:pStyle w:val="a3"/>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115" w:hanging="270"/>
        <w:jc w:val="both"/>
      </w:pPr>
      <w:r>
        <w:rPr>
          <w:b/>
          <w:i/>
        </w:rPr>
        <w:t>Дебет</w:t>
      </w:r>
      <w:r>
        <w:t xml:space="preserve"> 01(03,07,08) </w:t>
      </w:r>
      <w:r>
        <w:rPr>
          <w:b/>
          <w:i/>
        </w:rPr>
        <w:t>Кредит</w:t>
      </w:r>
      <w:r>
        <w:t xml:space="preserve"> 87 - в части основных средств производственного назначения;</w:t>
      </w:r>
    </w:p>
    <w:p w:rsidR="00005B0F" w:rsidRDefault="00005B0F" w:rsidP="00005B0F">
      <w:pPr>
        <w:pStyle w:val="a3"/>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115" w:hanging="270"/>
        <w:jc w:val="both"/>
      </w:pPr>
      <w:r>
        <w:rPr>
          <w:b/>
          <w:i/>
        </w:rPr>
        <w:t xml:space="preserve">Дебет </w:t>
      </w:r>
      <w:r>
        <w:t xml:space="preserve">01(03,07,08) </w:t>
      </w:r>
      <w:r>
        <w:rPr>
          <w:b/>
          <w:i/>
        </w:rPr>
        <w:t xml:space="preserve">Кредит </w:t>
      </w:r>
      <w:r>
        <w:t>88 субсчет "Фонд социальной сферы" – в части основных средств непроизводственного назначения.</w:t>
      </w:r>
    </w:p>
    <w:p w:rsidR="00005B0F" w:rsidRDefault="00005B0F" w:rsidP="00005B0F">
      <w:pPr>
        <w:pStyle w:val="a3"/>
        <w:ind w:right="115" w:firstLine="270"/>
      </w:pPr>
    </w:p>
    <w:p w:rsidR="00005B0F" w:rsidRDefault="00005B0F" w:rsidP="00005B0F">
      <w:pPr>
        <w:pStyle w:val="a3"/>
        <w:ind w:right="115" w:firstLine="270"/>
        <w:jc w:val="both"/>
      </w:pPr>
      <w:r>
        <w:t>При этом в обязательном порядке индексируется износ основных средств с применением тех индексов изменения стоимости основных средств, с помощью которых первоначальная стоимость пересчитывалась в восстановительную, с отражением разницы между суммой пересчитанного износа и числящимся износом от первоначальной стоимости с отражением по дебету счета 87 "Добавочный капитал" (в части основных средств производственного назначения) и счета 88 "Нераспределенная прибыль (непокрытый убыток)", субсчет "Фонд социальной сферы" (в части основных средств непроизводственного назначения). Будут сделаны соответствующие проводки:</w:t>
      </w:r>
    </w:p>
    <w:p w:rsidR="00005B0F" w:rsidRDefault="00005B0F" w:rsidP="00005B0F">
      <w:pPr>
        <w:pStyle w:val="a3"/>
        <w:ind w:right="115" w:firstLine="270"/>
        <w:jc w:val="both"/>
      </w:pPr>
    </w:p>
    <w:p w:rsidR="00005B0F" w:rsidRDefault="00005B0F" w:rsidP="00005B0F">
      <w:pPr>
        <w:pStyle w:val="a3"/>
        <w:ind w:left="540" w:right="115" w:hanging="270"/>
        <w:jc w:val="both"/>
      </w:pPr>
      <w:r>
        <w:rPr>
          <w:b/>
          <w:i/>
        </w:rPr>
        <w:t>Дебет</w:t>
      </w:r>
      <w:r>
        <w:t xml:space="preserve"> 87 </w:t>
      </w:r>
      <w:r>
        <w:rPr>
          <w:b/>
          <w:i/>
        </w:rPr>
        <w:t>Кредит</w:t>
      </w:r>
      <w:r>
        <w:t xml:space="preserve"> 02 – в части основных средств производственного назначения;</w:t>
      </w:r>
    </w:p>
    <w:p w:rsidR="00005B0F" w:rsidRDefault="00005B0F" w:rsidP="00005B0F">
      <w:pPr>
        <w:pStyle w:val="a3"/>
        <w:ind w:right="115" w:firstLine="270"/>
        <w:jc w:val="both"/>
      </w:pPr>
      <w:r>
        <w:t xml:space="preserve"> </w:t>
      </w:r>
      <w:r>
        <w:rPr>
          <w:b/>
          <w:i/>
        </w:rPr>
        <w:t>Дебет</w:t>
      </w:r>
      <w:r>
        <w:t xml:space="preserve"> 88 субсчет "Фонд социальной сферы" </w:t>
      </w:r>
      <w:r>
        <w:rPr>
          <w:b/>
          <w:i/>
        </w:rPr>
        <w:t>Кредит</w:t>
      </w:r>
      <w:r>
        <w:t xml:space="preserve"> 02</w:t>
      </w:r>
    </w:p>
    <w:p w:rsidR="00005B0F" w:rsidRDefault="00005B0F" w:rsidP="00005B0F">
      <w:pPr>
        <w:pStyle w:val="a3"/>
        <w:ind w:right="115" w:firstLine="270"/>
        <w:jc w:val="both"/>
      </w:pPr>
      <w:r>
        <w:t>– в части основных средств непроизводственного назначения.</w:t>
      </w:r>
    </w:p>
    <w:p w:rsidR="00005B0F" w:rsidRDefault="00005B0F" w:rsidP="00005B0F">
      <w:pPr>
        <w:pStyle w:val="a3"/>
        <w:ind w:right="115" w:firstLine="270"/>
        <w:jc w:val="both"/>
      </w:pPr>
    </w:p>
    <w:p w:rsidR="00005B0F" w:rsidRDefault="00005B0F" w:rsidP="00005B0F">
      <w:pPr>
        <w:pStyle w:val="a3"/>
        <w:ind w:right="115" w:firstLine="270"/>
        <w:jc w:val="both"/>
      </w:pPr>
      <w:r>
        <w:t>Как уже отмечалось выше, организации имеют право проводить переоценку основных средств путем прямого пересчета их балансовой стоимости. Если предприятие принимает решение об оценке отдельных объектов основных средств по рыночной цене с подтверждением последней соответствующими документами, разница между рыночной ценой и балансовой стоимостью отражается в бухгалтерском учете по дебету счетов 01, 03, 07 и 08 в корреспонденции со счетами 87 или 88, субсчет "Фонд социальной сферы".</w:t>
      </w:r>
    </w:p>
    <w:p w:rsidR="00005B0F" w:rsidRDefault="00005B0F" w:rsidP="00005B0F">
      <w:pPr>
        <w:pStyle w:val="a3"/>
        <w:ind w:right="115" w:firstLine="270"/>
        <w:jc w:val="both"/>
      </w:pPr>
      <w:r>
        <w:t>Сумма износа по указанным основным средствам пересчитывается с помощью коэффициента, который определяется отношением рыночной цены к балансовой стоимости.</w:t>
      </w:r>
    </w:p>
    <w:p w:rsidR="00005B0F" w:rsidRDefault="00005B0F" w:rsidP="00005B0F">
      <w:pPr>
        <w:pStyle w:val="a3"/>
        <w:ind w:right="115" w:firstLine="270"/>
        <w:jc w:val="both"/>
      </w:pPr>
      <w:r>
        <w:t>В организации при проведении переоценки с применением метода прямого пересчета могут иметь место случаи, при которых рыночная цена отдельных объектов основных средств ниже, чем их балансовая стоимость. В этом случае разница между рыночной и балансовой стоимостью до переоценки будет отражена по дебету счетов 87 "Добавочный капитал" или 88 "Нераспределенная прибыль (непокрытый убыток)", субсчет "Фонд социальной сферы" и кредиту счетов 01 "Основные средства", 07 "Оборудование к установке". Разница между суммой износа, числящегося по состоянию на 1 января 1996 года, и износом, определенным с помощью коэффициента, найдет отражение по дебету счета 02 "Износ основных средств" и кредиту счетов 87 или 88, субсчет "Фонд социальной сферы".</w:t>
      </w:r>
    </w:p>
    <w:p w:rsidR="00005B0F" w:rsidRDefault="00005B0F" w:rsidP="00005B0F">
      <w:pPr>
        <w:pStyle w:val="a3"/>
        <w:ind w:right="115" w:firstLine="270"/>
        <w:jc w:val="both"/>
      </w:pPr>
      <w:r>
        <w:t>Приказом Минфина РФ от 19 декабря 1995 г. 36 130 внесены изменения в Положение о бухгалтерском учете и отчетности в Российской Федерации, в соответствии с которыми начиная с 1 января 1996 года к малоценным и быстроизнашивающимся предметам относятся предметы стоимостью на дату приобретения не более пятидесятикратного установленного законом размера минимальной месячной оплаты  труда, за единицу (исходя из их стоимости, предусмотренной в договоре)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w:t>
      </w:r>
    </w:p>
    <w:p w:rsidR="00005B0F" w:rsidRDefault="00005B0F" w:rsidP="00005B0F">
      <w:pPr>
        <w:pStyle w:val="a3"/>
        <w:ind w:right="115" w:firstLine="270"/>
        <w:jc w:val="both"/>
      </w:pPr>
      <w:r>
        <w:t>В связи с этим следует отметить, что средства труда, приобретенные (оприходованные) в 1996 году, должны учитываться в составе основных средств или малоценных и быстроизнашивающихся предметов в зависимости от условий, предусмотренных Положением о бухгалтерском учете и отчетности в Российской Федерации, с учетом введенного с 1 января 1996 года нового предела стоимости предметов для их учета в составе средств в обороте.</w:t>
      </w:r>
    </w:p>
    <w:p w:rsidR="00005B0F" w:rsidRDefault="00005B0F" w:rsidP="00005B0F">
      <w:pPr>
        <w:pStyle w:val="a3"/>
        <w:ind w:right="115" w:firstLine="270"/>
        <w:jc w:val="both"/>
      </w:pPr>
      <w:r>
        <w:t>Объекты основных средств, стоимость которых по результатам переоценки, проведенной по состоянию на 1 января 1996 года, ниже предела, установленного в соответствии с Положением о бухгалтерском учете и отчетности, не переводятся со счета 01 "Основные средства" на счет 12 "Малоценные и быстроизнашивающиеся предметы".</w:t>
      </w:r>
    </w:p>
    <w:p w:rsidR="00005B0F" w:rsidRDefault="00005B0F" w:rsidP="00005B0F">
      <w:pPr>
        <w:pStyle w:val="a3"/>
        <w:ind w:right="115" w:firstLine="270"/>
        <w:jc w:val="both"/>
      </w:pPr>
      <w:r>
        <w:t>В связи с тем, что не утрачивает силу постановление Правительства РФ от 19 августа 1994 г. № 967 в части применения механизма ускоренной амортизации активной части производственных основных средств, в Указаниях Минфина РФ (приложение к приказу Минфина РФ от 19 декабря 1995 г. № 130) повторены пункты, касающиеся применения механизма ускоренной амортизации.</w:t>
      </w:r>
    </w:p>
    <w:p w:rsidR="00005B0F" w:rsidRDefault="00005B0F" w:rsidP="00005B0F">
      <w:pPr>
        <w:pStyle w:val="a3"/>
        <w:ind w:right="115" w:firstLine="270"/>
        <w:jc w:val="both"/>
      </w:pPr>
      <w:r>
        <w:t>В частности, перечень эффективных видов машин и оборудования, по которому может применяться механизм ускоренной амортизации, устанавливается федеральными органами исполнительной власти.</w:t>
      </w:r>
    </w:p>
    <w:p w:rsidR="00005B0F" w:rsidRDefault="00005B0F" w:rsidP="00005B0F">
      <w:pPr>
        <w:pStyle w:val="a3"/>
        <w:ind w:right="115" w:firstLine="270"/>
        <w:jc w:val="both"/>
      </w:pPr>
      <w:r>
        <w:t>Организации, не входящие в систему федеральных органов исполнительной власти, могут обращаться по отраслевой принадлежности.</w:t>
      </w:r>
    </w:p>
    <w:p w:rsidR="00005B0F" w:rsidRDefault="00005B0F" w:rsidP="00005B0F">
      <w:pPr>
        <w:pStyle w:val="a3"/>
        <w:ind w:right="115" w:firstLine="270"/>
        <w:jc w:val="both"/>
      </w:pPr>
      <w:r>
        <w:t>Постановлением Правительства РФ от 19 августа 1994 г. № 967 предприятиям и организациям всех форм собственности предоставлено право применять, начиная с 1 июля 1994 года, понижающие коэффициенты к амортизационным отчислениям в размере до 0,5 в случаях, когда финансово-экономические показатели предприятий и организаций после переоценки основных фондов существенно ухудшаются. Если организация принимает решение о применении понижающих коэффициентов, на затраты производства (издержки обращения) будет отнесена сумма амортизационных отчислений с учетом примененного коэффициента в корреспонденции с кредитом счета 02 "Износ основных средств".</w:t>
      </w:r>
    </w:p>
    <w:p w:rsidR="00005B0F" w:rsidRDefault="00005B0F" w:rsidP="00005B0F">
      <w:pPr>
        <w:pStyle w:val="a3"/>
        <w:ind w:right="115" w:firstLine="270"/>
        <w:jc w:val="both"/>
      </w:pPr>
      <w:r>
        <w:t>Что касается малых предприятий, то следует иметь в виду, что в соответствии с Федеральным законом "О государственной поддержке малого предпринимательства в Российской Федерации", вступившим в силу с момента официального опубликования 19 июня 1995 г., субъекты малого предпринимательства вправе применять ускоренную амортизацию основных производственных фондов с отнесением затрат на издержки производства (обращения) в размере, в два раза превышающем нормы, установленные для соответствующих видов основных средств. Наряду с применением механизма ускоренной амортизации субъекты малого предпринимательства могут списывать дополнительно как амортизационные отчисления до 50 процентов первоначальной стоимости основных средств со сроком службы более трех лет. С применением права дополнительного списания до 50 процентов первоначальной стоимости основных средств у организаций возникнет вопрос, в течение какого времени применять эту норму. К сожалению, упомянутый Закон не дает ответа на поставленный вопрос.</w:t>
      </w:r>
    </w:p>
    <w:p w:rsidR="00005B0F" w:rsidRDefault="00005B0F" w:rsidP="00005B0F">
      <w:pPr>
        <w:pStyle w:val="a3"/>
        <w:ind w:right="115" w:firstLine="270"/>
        <w:jc w:val="both"/>
      </w:pPr>
      <w:r>
        <w:t>Если субъект малого предпринимательства прекращает деятельность до истечения одного года, то в этом случае дополнительно начисленная амортизация подлежит восстановлению и отражается в бухгалтерском учете по дебету счета 02 "Износ основных средств" и кредиту счета 80 "Прибыли и убытки".</w:t>
      </w:r>
    </w:p>
    <w:p w:rsidR="00005B0F" w:rsidRDefault="00005B0F" w:rsidP="00005B0F">
      <w:pPr>
        <w:pStyle w:val="a3"/>
        <w:ind w:right="115" w:firstLine="270"/>
        <w:jc w:val="both"/>
      </w:pPr>
      <w:r>
        <w:t>Указаниями Минфина РФ установлено, что результаты переоценки основных средств должны быть отражены в бухгалтерском балансе за 1 квартал 1996 года, то есть вступительные сальдо по строкам 020 и 021 бухгалтерского баланса будут отличаться от данных отчета за 1995 год на результаты дооценки основных средств и износа. В пассиве бухгалтерского баланса за 1 квартал 1996 года по строкам 401 и 425 в графе "На начало года" найдут отражение данные о добавочном капитале и фонде социальной сферы.</w:t>
      </w:r>
    </w:p>
    <w:p w:rsidR="00005B0F" w:rsidRDefault="00005B0F" w:rsidP="00005B0F">
      <w:pPr>
        <w:pStyle w:val="a3"/>
        <w:ind w:right="115" w:firstLine="270"/>
        <w:jc w:val="both"/>
      </w:pPr>
      <w:r>
        <w:t>При проведении переоценки основных фондов следует учитывать, что индексы изменения стоимости основных фондов, сообщенные Госкомстатом РФ, разработаны на основании Общероссийского классификатора основных фондов.</w:t>
      </w:r>
    </w:p>
    <w:p w:rsidR="00005B0F" w:rsidRDefault="00005B0F" w:rsidP="00005B0F">
      <w:pPr>
        <w:pStyle w:val="a3"/>
        <w:ind w:right="115" w:firstLine="270"/>
        <w:jc w:val="both"/>
      </w:pPr>
      <w:r>
        <w:t>Общероссийский классификатор основных фондов (ОКОФ), заменяющий Общесоюзный классификатор основных фондов, вводится в действие с 1 января 1996 года постановлением Госстандарта РФ от 26 декабря 1994 г. № 359.</w:t>
      </w:r>
    </w:p>
    <w:p w:rsidR="0091598E" w:rsidRDefault="0091598E" w:rsidP="0091598E">
      <w:pPr>
        <w:jc w:val="both"/>
        <w:rPr>
          <w:sz w:val="24"/>
          <w:szCs w:val="24"/>
        </w:rPr>
      </w:pPr>
    </w:p>
    <w:p w:rsidR="0091598E" w:rsidRPr="0091598E" w:rsidRDefault="0091598E" w:rsidP="00181DEB">
      <w:pPr>
        <w:jc w:val="both"/>
        <w:rPr>
          <w:sz w:val="24"/>
          <w:szCs w:val="24"/>
        </w:rPr>
      </w:pPr>
    </w:p>
    <w:p w:rsidR="00181DEB" w:rsidRPr="00691685" w:rsidRDefault="00181DEB" w:rsidP="00181DEB">
      <w:pPr>
        <w:jc w:val="center"/>
        <w:rPr>
          <w:b/>
          <w:sz w:val="24"/>
          <w:szCs w:val="24"/>
        </w:rPr>
      </w:pPr>
      <w:r w:rsidRPr="00691685">
        <w:rPr>
          <w:b/>
          <w:sz w:val="24"/>
          <w:szCs w:val="24"/>
          <w:lang w:val="en-US"/>
        </w:rPr>
        <w:t>VI</w:t>
      </w:r>
      <w:r w:rsidRPr="00691685">
        <w:rPr>
          <w:b/>
          <w:sz w:val="24"/>
          <w:szCs w:val="24"/>
        </w:rPr>
        <w:t>. Заключение</w:t>
      </w: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ab/>
        <w:t>В процессе написания работы, я поняла, что бухгалтерский учет основных средств — очень важное направление бухгалтерского учета вообще. Получение достоверной информации об имуществе предприятия обретает первостепенную важность именно сейчас, на этапе становления и развития рыночных отношений.</w:t>
      </w:r>
    </w:p>
    <w:p w:rsidR="00181DEB" w:rsidRPr="00691685" w:rsidRDefault="00181DEB" w:rsidP="00181DEB">
      <w:pPr>
        <w:jc w:val="both"/>
        <w:rPr>
          <w:sz w:val="24"/>
          <w:szCs w:val="24"/>
        </w:rPr>
      </w:pPr>
      <w:r w:rsidRPr="00691685">
        <w:rPr>
          <w:sz w:val="24"/>
          <w:szCs w:val="24"/>
        </w:rPr>
        <w:tab/>
        <w:t>В настоящее время предприятия получают возможность проявления инициативы в области постановки и ведения бухгалтерского учета, что требует от бухгалтеров некоторых творческих способностей и много знаний для оптимизации учета.</w:t>
      </w:r>
    </w:p>
    <w:p w:rsidR="00181DEB" w:rsidRPr="00691685" w:rsidRDefault="00181DEB" w:rsidP="00181DEB">
      <w:pPr>
        <w:jc w:val="both"/>
        <w:rPr>
          <w:sz w:val="24"/>
          <w:szCs w:val="24"/>
        </w:rPr>
      </w:pPr>
      <w:r w:rsidRPr="00691685">
        <w:rPr>
          <w:sz w:val="24"/>
          <w:szCs w:val="24"/>
        </w:rPr>
        <w:tab/>
        <w:t>Многое затрудняет деятельность бухгалтеров: трудность перехода к современной системе и работы в условиях развивающихся рыночных отношений, недостаточность опыта работы в таких условиях, отсутствие положительных примеров, несовершенство и противоречивость подзаконных актов.</w:t>
      </w:r>
    </w:p>
    <w:p w:rsidR="00181DEB" w:rsidRPr="00691685" w:rsidRDefault="00181DEB" w:rsidP="00181DEB">
      <w:pPr>
        <w:jc w:val="both"/>
        <w:rPr>
          <w:sz w:val="24"/>
          <w:szCs w:val="24"/>
        </w:rPr>
      </w:pPr>
      <w:r w:rsidRPr="00691685">
        <w:rPr>
          <w:sz w:val="24"/>
          <w:szCs w:val="24"/>
        </w:rPr>
        <w:tab/>
        <w:t>С другой стороны, для себя я рассматривала проблему учета основных средств как возможный руководитель предприятия и отметила невнимательность с которой реальные руководители относятся к учету бухгалтерией основных средств.</w:t>
      </w:r>
    </w:p>
    <w:p w:rsidR="00181DEB" w:rsidRPr="00691685" w:rsidRDefault="00181DEB" w:rsidP="00181DEB">
      <w:pPr>
        <w:jc w:val="both"/>
        <w:rPr>
          <w:sz w:val="24"/>
          <w:szCs w:val="24"/>
        </w:rPr>
      </w:pPr>
      <w:r w:rsidRPr="00691685">
        <w:rPr>
          <w:sz w:val="24"/>
          <w:szCs w:val="24"/>
        </w:rPr>
        <w:tab/>
        <w:t xml:space="preserve">Законодательные органы стараются помочь предприятиям в учете основных средств. Примером такой помощи может служить установление стоимости основных средств, привязанной к плавающему показателю минимальной месячной оплаты труда. </w:t>
      </w:r>
      <w:r w:rsidRPr="00691685">
        <w:rPr>
          <w:sz w:val="24"/>
          <w:szCs w:val="24"/>
        </w:rPr>
        <w:tab/>
        <w:t>Я думаю, что совершенствование системы учета основных средств будет продолжено и в дальнейшем. Насколько это возможно в рамках курсовой работы, я постаралась предложить пути такого совершенствования для отдельно взятого предприятия и для системы в целом.</w:t>
      </w:r>
    </w:p>
    <w:p w:rsidR="00181DEB" w:rsidRPr="00691685" w:rsidRDefault="00181DEB" w:rsidP="00181DEB">
      <w:pPr>
        <w:jc w:val="both"/>
        <w:rPr>
          <w:sz w:val="24"/>
          <w:szCs w:val="24"/>
        </w:rPr>
      </w:pPr>
    </w:p>
    <w:p w:rsidR="00181DEB" w:rsidRPr="00691685" w:rsidRDefault="00181DEB" w:rsidP="00181DEB">
      <w:pPr>
        <w:jc w:val="both"/>
        <w:rPr>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p>
    <w:p w:rsidR="00181DEB" w:rsidRPr="00691685" w:rsidRDefault="00181DEB" w:rsidP="00181DEB">
      <w:pPr>
        <w:jc w:val="both"/>
        <w:rPr>
          <w:b/>
          <w:sz w:val="24"/>
          <w:szCs w:val="24"/>
        </w:rPr>
      </w:pPr>
      <w:r w:rsidRPr="00691685">
        <w:rPr>
          <w:b/>
          <w:sz w:val="24"/>
          <w:szCs w:val="24"/>
        </w:rPr>
        <w:t>СПИСОК ИСПОЛЬЗОВАННОЙ ЛИТЕРАТУРЫ</w:t>
      </w:r>
    </w:p>
    <w:p w:rsidR="00181DEB" w:rsidRPr="00691685" w:rsidRDefault="00181DEB" w:rsidP="00181DEB">
      <w:pPr>
        <w:jc w:val="both"/>
        <w:rPr>
          <w:sz w:val="24"/>
          <w:szCs w:val="24"/>
        </w:rPr>
      </w:pPr>
    </w:p>
    <w:p w:rsidR="00181DEB" w:rsidRPr="00691685" w:rsidRDefault="00181DEB" w:rsidP="00181DEB">
      <w:pPr>
        <w:jc w:val="both"/>
        <w:rPr>
          <w:sz w:val="24"/>
          <w:szCs w:val="24"/>
        </w:rPr>
      </w:pPr>
    </w:p>
    <w:p w:rsidR="00181DEB" w:rsidRPr="00691685" w:rsidRDefault="00181DEB" w:rsidP="00181DEB">
      <w:pPr>
        <w:jc w:val="both"/>
        <w:rPr>
          <w:sz w:val="24"/>
          <w:szCs w:val="24"/>
        </w:rPr>
      </w:pPr>
    </w:p>
    <w:p w:rsidR="00181DEB" w:rsidRPr="00691685" w:rsidRDefault="00181DEB" w:rsidP="00181DEB">
      <w:pPr>
        <w:jc w:val="both"/>
        <w:rPr>
          <w:sz w:val="24"/>
          <w:szCs w:val="24"/>
        </w:rPr>
      </w:pPr>
      <w:r w:rsidRPr="00691685">
        <w:rPr>
          <w:sz w:val="24"/>
          <w:szCs w:val="24"/>
        </w:rPr>
        <w:t>1. “Настольная книга бухгалтера” в 3 т. - ИНФРА-М 1998г.</w:t>
      </w:r>
    </w:p>
    <w:p w:rsidR="00181DEB" w:rsidRPr="00691685" w:rsidRDefault="00181DEB" w:rsidP="00181DEB">
      <w:pPr>
        <w:jc w:val="both"/>
        <w:rPr>
          <w:sz w:val="24"/>
          <w:szCs w:val="24"/>
        </w:rPr>
      </w:pPr>
      <w:r w:rsidRPr="00691685">
        <w:rPr>
          <w:sz w:val="24"/>
          <w:szCs w:val="24"/>
        </w:rPr>
        <w:t>2. “Принципы бухгалтерского учета” /Б.Нидлз/ - Финансы и статистика - 1997г.</w:t>
      </w:r>
    </w:p>
    <w:p w:rsidR="00181DEB" w:rsidRPr="00691685" w:rsidRDefault="00181DEB" w:rsidP="00181DEB">
      <w:pPr>
        <w:jc w:val="both"/>
        <w:rPr>
          <w:sz w:val="24"/>
          <w:szCs w:val="24"/>
        </w:rPr>
      </w:pPr>
      <w:r w:rsidRPr="00691685">
        <w:rPr>
          <w:sz w:val="24"/>
          <w:szCs w:val="24"/>
        </w:rPr>
        <w:t>3. “Теория бухгалтерского учета”/З.В.Кирьянова/ - Финансы и статистика - 1998г.</w:t>
      </w:r>
    </w:p>
    <w:p w:rsidR="00181DEB" w:rsidRPr="00691685" w:rsidRDefault="00181DEB" w:rsidP="00181DEB">
      <w:pPr>
        <w:jc w:val="both"/>
        <w:rPr>
          <w:sz w:val="24"/>
          <w:szCs w:val="24"/>
        </w:rPr>
      </w:pPr>
      <w:r w:rsidRPr="00691685">
        <w:rPr>
          <w:sz w:val="24"/>
          <w:szCs w:val="24"/>
        </w:rPr>
        <w:t>4. “Учет основных средств, нематериальных активов, долгосрочных инвестиций” / - ИНКОНСАУДИТ - 1998г.</w:t>
      </w:r>
    </w:p>
    <w:p w:rsidR="00181DEB" w:rsidRPr="00691685" w:rsidRDefault="00181DEB" w:rsidP="00181DEB">
      <w:pPr>
        <w:jc w:val="both"/>
        <w:rPr>
          <w:sz w:val="24"/>
          <w:szCs w:val="24"/>
        </w:rPr>
      </w:pPr>
      <w:r w:rsidRPr="00691685">
        <w:rPr>
          <w:sz w:val="24"/>
          <w:szCs w:val="24"/>
        </w:rPr>
        <w:t>5. План счетов бухгалтерского учета - ПРИОР - 1995г.</w:t>
      </w:r>
    </w:p>
    <w:p w:rsidR="00181DEB" w:rsidRPr="00691685" w:rsidRDefault="00181DEB" w:rsidP="00181DEB">
      <w:pPr>
        <w:jc w:val="both"/>
        <w:rPr>
          <w:sz w:val="24"/>
          <w:szCs w:val="24"/>
        </w:rPr>
      </w:pPr>
      <w:r w:rsidRPr="00691685">
        <w:rPr>
          <w:sz w:val="24"/>
          <w:szCs w:val="24"/>
        </w:rPr>
        <w:t>6. Руководство к комплексной системе бухгалтерского учета “Инфо-Бухгалтер”</w:t>
      </w:r>
    </w:p>
    <w:p w:rsidR="00181DEB" w:rsidRPr="00691685" w:rsidRDefault="00181DEB" w:rsidP="00181DEB">
      <w:pPr>
        <w:jc w:val="both"/>
        <w:rPr>
          <w:sz w:val="24"/>
          <w:szCs w:val="24"/>
        </w:rPr>
      </w:pPr>
      <w:r w:rsidRPr="00691685">
        <w:rPr>
          <w:sz w:val="24"/>
          <w:szCs w:val="24"/>
        </w:rPr>
        <w:t>7.Положении о бухгалтерском учете и отчетности в Российской федерации, утвержденном приказом Минфина России от 3.09.97 ПБУ 6/97.</w:t>
      </w:r>
    </w:p>
    <w:p w:rsidR="00181DEB" w:rsidRPr="00691685" w:rsidRDefault="00181DEB" w:rsidP="00181DEB">
      <w:pPr>
        <w:jc w:val="both"/>
        <w:rPr>
          <w:sz w:val="24"/>
          <w:szCs w:val="24"/>
        </w:rPr>
      </w:pPr>
      <w:r w:rsidRPr="00691685">
        <w:rPr>
          <w:sz w:val="24"/>
          <w:szCs w:val="24"/>
        </w:rPr>
        <w:t>8.Общероссийский классификатор основных фондов народного хозяйства в Российской федерации , утвержденный постановлением Госстандарта России   от 26 декабря 1994 г. № 356</w:t>
      </w:r>
    </w:p>
    <w:p w:rsidR="006A31C2" w:rsidRDefault="00181DEB" w:rsidP="00181DEB">
      <w:r w:rsidRPr="00691685">
        <w:rPr>
          <w:sz w:val="24"/>
          <w:szCs w:val="24"/>
        </w:rPr>
        <w:t>9 Федеральный закон от 21 ноября 1996 г. № 129-ФЗ «О бухгалтерском</w:t>
      </w:r>
      <w:bookmarkStart w:id="0" w:name="_GoBack"/>
      <w:bookmarkEnd w:id="0"/>
    </w:p>
    <w:sectPr w:rsidR="006A3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E0A798A"/>
    <w:lvl w:ilvl="0">
      <w:numFmt w:val="bullet"/>
      <w:lvlText w:val="*"/>
      <w:lvlJc w:val="left"/>
    </w:lvl>
  </w:abstractNum>
  <w:abstractNum w:abstractNumId="1">
    <w:nsid w:val="128E7DCA"/>
    <w:multiLevelType w:val="singleLevel"/>
    <w:tmpl w:val="03FE780A"/>
    <w:lvl w:ilvl="0">
      <w:start w:val="1"/>
      <w:numFmt w:val="upperRoman"/>
      <w:lvlText w:val="%1. "/>
      <w:legacy w:legacy="1" w:legacySpace="0" w:legacyIndent="283"/>
      <w:lvlJc w:val="left"/>
      <w:pPr>
        <w:ind w:left="343" w:hanging="283"/>
      </w:pPr>
      <w:rPr>
        <w:rFonts w:ascii="Arial" w:hAnsi="Arial" w:cs="Arial" w:hint="default"/>
        <w:b w:val="0"/>
        <w:i w:val="0"/>
        <w:sz w:val="22"/>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rPr>
      </w:lvl>
    </w:lvlOverride>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7E7"/>
    <w:rsid w:val="00005B0F"/>
    <w:rsid w:val="001111A5"/>
    <w:rsid w:val="00181DEB"/>
    <w:rsid w:val="006A31C2"/>
    <w:rsid w:val="00807751"/>
    <w:rsid w:val="0091598E"/>
    <w:rsid w:val="00D807E7"/>
    <w:rsid w:val="00F71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CB74A05-5F09-468C-B03C-0F062D35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DEB"/>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05B0F"/>
    <w:pPr>
      <w:overflowPunct/>
      <w:autoSpaceDE/>
      <w:autoSpaceDN/>
      <w:adjustRightInd/>
      <w:textAlignment w:val="auto"/>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6844</Words>
  <Characters>39011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Hohome</Company>
  <LinksUpToDate>false</LinksUpToDate>
  <CharactersWithSpaces>45764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VelDmi</dc:creator>
  <cp:keywords/>
  <dc:description/>
  <cp:lastModifiedBy>Irina</cp:lastModifiedBy>
  <cp:revision>2</cp:revision>
  <dcterms:created xsi:type="dcterms:W3CDTF">2014-11-01T12:24:00Z</dcterms:created>
  <dcterms:modified xsi:type="dcterms:W3CDTF">2014-11-01T12:24:00Z</dcterms:modified>
</cp:coreProperties>
</file>