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CB" w:rsidRDefault="00433508">
      <w:pPr>
        <w:spacing w:line="360" w:lineRule="auto"/>
        <w:jc w:val="center"/>
        <w:rPr>
          <w:b/>
          <w:sz w:val="28"/>
        </w:rPr>
      </w:pPr>
      <w:r>
        <w:rPr>
          <w:b/>
          <w:sz w:val="28"/>
        </w:rPr>
        <w:t>Министерство образования и науки Российской Федерации</w:t>
      </w:r>
    </w:p>
    <w:p w:rsidR="003E66CB" w:rsidRDefault="00433508">
      <w:pPr>
        <w:spacing w:line="360" w:lineRule="auto"/>
        <w:jc w:val="center"/>
        <w:rPr>
          <w:b/>
          <w:sz w:val="28"/>
        </w:rPr>
      </w:pPr>
      <w:r>
        <w:rPr>
          <w:b/>
          <w:sz w:val="28"/>
        </w:rPr>
        <w:t xml:space="preserve">Казанский институт предпринимательства и права </w:t>
      </w:r>
    </w:p>
    <w:p w:rsidR="003E66CB" w:rsidRDefault="003E66CB">
      <w:pPr>
        <w:pStyle w:val="ab"/>
        <w:tabs>
          <w:tab w:val="clear" w:pos="4677"/>
          <w:tab w:val="clear" w:pos="9355"/>
        </w:tabs>
        <w:spacing w:line="360" w:lineRule="auto"/>
        <w:jc w:val="center"/>
        <w:rPr>
          <w:sz w:val="28"/>
        </w:rPr>
      </w:pPr>
    </w:p>
    <w:p w:rsidR="003E66CB" w:rsidRDefault="00433508">
      <w:pPr>
        <w:pStyle w:val="ab"/>
        <w:tabs>
          <w:tab w:val="clear" w:pos="4677"/>
          <w:tab w:val="clear" w:pos="9355"/>
        </w:tabs>
        <w:spacing w:line="360" w:lineRule="auto"/>
        <w:jc w:val="center"/>
        <w:rPr>
          <w:sz w:val="28"/>
        </w:rPr>
      </w:pPr>
      <w:r>
        <w:rPr>
          <w:sz w:val="28"/>
        </w:rPr>
        <w:t>юридический факультет</w:t>
      </w:r>
    </w:p>
    <w:p w:rsidR="003E66CB" w:rsidRDefault="003E66CB">
      <w:pPr>
        <w:spacing w:line="360" w:lineRule="auto"/>
        <w:rPr>
          <w:sz w:val="28"/>
        </w:rPr>
      </w:pPr>
    </w:p>
    <w:p w:rsidR="003E66CB" w:rsidRDefault="003E66CB">
      <w:pPr>
        <w:pStyle w:val="6"/>
        <w:spacing w:line="360" w:lineRule="auto"/>
        <w:ind w:left="5103"/>
        <w:jc w:val="left"/>
      </w:pPr>
    </w:p>
    <w:p w:rsidR="003E66CB" w:rsidRDefault="003E66CB">
      <w:pPr>
        <w:pStyle w:val="6"/>
        <w:spacing w:line="360" w:lineRule="auto"/>
        <w:ind w:left="5103"/>
        <w:jc w:val="left"/>
      </w:pPr>
    </w:p>
    <w:p w:rsidR="003E66CB" w:rsidRDefault="003E66CB">
      <w:pPr>
        <w:pStyle w:val="6"/>
        <w:spacing w:line="360" w:lineRule="auto"/>
        <w:ind w:left="5103"/>
        <w:jc w:val="left"/>
      </w:pPr>
    </w:p>
    <w:p w:rsidR="003E66CB" w:rsidRDefault="003E66CB">
      <w:pPr>
        <w:pStyle w:val="6"/>
        <w:spacing w:line="360" w:lineRule="auto"/>
        <w:jc w:val="left"/>
      </w:pPr>
    </w:p>
    <w:p w:rsidR="003E66CB" w:rsidRDefault="003E66CB">
      <w:pPr>
        <w:spacing w:line="360" w:lineRule="auto"/>
        <w:rPr>
          <w:sz w:val="28"/>
        </w:rPr>
      </w:pPr>
    </w:p>
    <w:p w:rsidR="003E66CB" w:rsidRDefault="00433508">
      <w:pPr>
        <w:pStyle w:val="6"/>
        <w:spacing w:line="360" w:lineRule="auto"/>
        <w:ind w:right="1149"/>
        <w:jc w:val="center"/>
        <w:rPr>
          <w:b/>
          <w:sz w:val="32"/>
        </w:rPr>
      </w:pPr>
      <w:r>
        <w:rPr>
          <w:b/>
          <w:sz w:val="32"/>
        </w:rPr>
        <w:t>Новгородская республика</w:t>
      </w:r>
    </w:p>
    <w:p w:rsidR="003E66CB" w:rsidRDefault="00433508">
      <w:pPr>
        <w:pStyle w:val="6"/>
        <w:spacing w:line="360" w:lineRule="auto"/>
        <w:ind w:right="1149"/>
        <w:jc w:val="center"/>
      </w:pPr>
      <w:r>
        <w:t>реферат</w:t>
      </w:r>
    </w:p>
    <w:p w:rsidR="003E66CB" w:rsidRDefault="003E66CB">
      <w:pPr>
        <w:spacing w:line="360" w:lineRule="auto"/>
        <w:rPr>
          <w:sz w:val="28"/>
        </w:rPr>
      </w:pPr>
    </w:p>
    <w:p w:rsidR="003E66CB" w:rsidRDefault="00433508">
      <w:pPr>
        <w:spacing w:line="360" w:lineRule="auto"/>
        <w:ind w:left="5103"/>
        <w:rPr>
          <w:sz w:val="28"/>
        </w:rPr>
      </w:pPr>
      <w:r>
        <w:rPr>
          <w:sz w:val="28"/>
        </w:rPr>
        <w:t xml:space="preserve">                                                                                                 </w:t>
      </w:r>
    </w:p>
    <w:p w:rsidR="003E66CB" w:rsidRDefault="003E66CB">
      <w:pPr>
        <w:spacing w:line="360" w:lineRule="auto"/>
        <w:ind w:left="5103"/>
        <w:rPr>
          <w:sz w:val="28"/>
        </w:rPr>
      </w:pPr>
    </w:p>
    <w:p w:rsidR="003E66CB" w:rsidRDefault="00433508">
      <w:pPr>
        <w:spacing w:line="360" w:lineRule="auto"/>
        <w:ind w:left="5103"/>
        <w:rPr>
          <w:sz w:val="28"/>
        </w:rPr>
      </w:pPr>
      <w:r>
        <w:rPr>
          <w:sz w:val="28"/>
        </w:rPr>
        <w:t xml:space="preserve">Выполнил: студент 2 курса </w:t>
      </w:r>
    </w:p>
    <w:p w:rsidR="003E66CB" w:rsidRDefault="00433508">
      <w:pPr>
        <w:spacing w:line="360" w:lineRule="auto"/>
        <w:ind w:left="5103"/>
        <w:rPr>
          <w:sz w:val="28"/>
        </w:rPr>
      </w:pPr>
      <w:r>
        <w:rPr>
          <w:sz w:val="28"/>
        </w:rPr>
        <w:t>группы 340</w:t>
      </w:r>
    </w:p>
    <w:p w:rsidR="003E66CB" w:rsidRDefault="00433508">
      <w:pPr>
        <w:spacing w:line="360" w:lineRule="auto"/>
        <w:ind w:left="5103"/>
        <w:rPr>
          <w:sz w:val="28"/>
        </w:rPr>
      </w:pPr>
      <w:r>
        <w:rPr>
          <w:sz w:val="28"/>
        </w:rPr>
        <w:t>Садыгов Руслан Джафарович</w:t>
      </w:r>
    </w:p>
    <w:p w:rsidR="003E66CB" w:rsidRDefault="003E66CB">
      <w:pPr>
        <w:spacing w:line="360" w:lineRule="auto"/>
        <w:ind w:left="6021" w:hanging="6021"/>
        <w:rPr>
          <w:sz w:val="28"/>
        </w:rPr>
      </w:pPr>
    </w:p>
    <w:p w:rsidR="003E66CB" w:rsidRDefault="00433508">
      <w:pPr>
        <w:spacing w:line="360" w:lineRule="auto"/>
        <w:ind w:left="5103"/>
        <w:rPr>
          <w:b/>
          <w:sz w:val="28"/>
        </w:rPr>
      </w:pPr>
      <w:r>
        <w:rPr>
          <w:sz w:val="28"/>
        </w:rPr>
        <w:t>Научный руководитель:</w:t>
      </w:r>
      <w:r>
        <w:rPr>
          <w:b/>
          <w:sz w:val="28"/>
        </w:rPr>
        <w:t xml:space="preserve"> </w:t>
      </w:r>
    </w:p>
    <w:p w:rsidR="003E66CB" w:rsidRDefault="00433508">
      <w:pPr>
        <w:spacing w:line="360" w:lineRule="auto"/>
        <w:ind w:left="5103"/>
        <w:rPr>
          <w:bCs/>
          <w:sz w:val="28"/>
        </w:rPr>
      </w:pPr>
      <w:r>
        <w:rPr>
          <w:bCs/>
          <w:sz w:val="28"/>
        </w:rPr>
        <w:t>Файзуллин С.А.</w:t>
      </w:r>
    </w:p>
    <w:p w:rsidR="003E66CB" w:rsidRDefault="003E66CB">
      <w:pPr>
        <w:spacing w:line="360" w:lineRule="auto"/>
        <w:ind w:left="5103"/>
        <w:rPr>
          <w:bCs/>
          <w:sz w:val="28"/>
        </w:rPr>
      </w:pPr>
    </w:p>
    <w:p w:rsidR="003E66CB" w:rsidRDefault="003E66CB">
      <w:pPr>
        <w:spacing w:line="360" w:lineRule="auto"/>
        <w:ind w:left="5103"/>
        <w:rPr>
          <w:sz w:val="28"/>
        </w:rPr>
      </w:pPr>
    </w:p>
    <w:p w:rsidR="003E66CB" w:rsidRDefault="003E66CB">
      <w:pPr>
        <w:spacing w:line="360" w:lineRule="auto"/>
        <w:jc w:val="center"/>
        <w:rPr>
          <w:sz w:val="28"/>
        </w:rPr>
      </w:pPr>
    </w:p>
    <w:p w:rsidR="003E66CB" w:rsidRDefault="003E66CB">
      <w:pPr>
        <w:spacing w:line="360" w:lineRule="auto"/>
        <w:jc w:val="center"/>
        <w:rPr>
          <w:sz w:val="28"/>
        </w:rPr>
      </w:pPr>
    </w:p>
    <w:p w:rsidR="003E66CB" w:rsidRDefault="003E66CB">
      <w:pPr>
        <w:spacing w:line="360" w:lineRule="auto"/>
        <w:jc w:val="center"/>
        <w:rPr>
          <w:sz w:val="28"/>
        </w:rPr>
      </w:pPr>
    </w:p>
    <w:p w:rsidR="003E66CB" w:rsidRDefault="003E66CB">
      <w:pPr>
        <w:spacing w:line="360" w:lineRule="auto"/>
        <w:jc w:val="center"/>
        <w:rPr>
          <w:sz w:val="28"/>
        </w:rPr>
      </w:pPr>
    </w:p>
    <w:p w:rsidR="003E66CB" w:rsidRDefault="00433508">
      <w:pPr>
        <w:spacing w:line="360" w:lineRule="auto"/>
        <w:jc w:val="center"/>
        <w:rPr>
          <w:sz w:val="28"/>
        </w:rPr>
      </w:pPr>
      <w:r>
        <w:rPr>
          <w:sz w:val="28"/>
        </w:rPr>
        <w:t>Казань – 2006</w:t>
      </w:r>
    </w:p>
    <w:p w:rsidR="003E66CB" w:rsidRDefault="003E66CB">
      <w:pPr>
        <w:rPr>
          <w:sz w:val="28"/>
        </w:rPr>
      </w:pPr>
    </w:p>
    <w:p w:rsidR="003E66CB" w:rsidRDefault="003E66CB">
      <w:pPr>
        <w:rPr>
          <w:sz w:val="28"/>
        </w:rPr>
      </w:pPr>
    </w:p>
    <w:p w:rsidR="003E66CB" w:rsidRDefault="00433508">
      <w:pPr>
        <w:pStyle w:val="a6"/>
        <w:ind w:firstLine="540"/>
        <w:rPr>
          <w:rFonts w:ascii="Times New Roman" w:hAnsi="Times New Roman" w:cs="Times New Roman"/>
          <w:b/>
          <w:bCs/>
        </w:rPr>
      </w:pPr>
      <w:r>
        <w:rPr>
          <w:rFonts w:ascii="Times New Roman" w:hAnsi="Times New Roman" w:cs="Times New Roman"/>
          <w:b/>
          <w:bCs/>
        </w:rPr>
        <w:t xml:space="preserve"> Оглавление</w:t>
      </w:r>
    </w:p>
    <w:p w:rsidR="003E66CB" w:rsidRDefault="003E66CB">
      <w:pPr>
        <w:pStyle w:val="a6"/>
        <w:ind w:firstLine="540"/>
        <w:rPr>
          <w:rFonts w:ascii="Times New Roman" w:hAnsi="Times New Roman" w:cs="Times New Roman"/>
          <w:b/>
          <w:bCs/>
        </w:rPr>
      </w:pPr>
    </w:p>
    <w:p w:rsidR="003E66CB" w:rsidRDefault="00433508">
      <w:pPr>
        <w:pStyle w:val="a6"/>
        <w:ind w:left="540"/>
        <w:jc w:val="both"/>
        <w:rPr>
          <w:rFonts w:ascii="Times New Roman" w:hAnsi="Times New Roman" w:cs="Times New Roman"/>
          <w:b/>
          <w:bCs/>
        </w:rPr>
      </w:pPr>
      <w:r>
        <w:rPr>
          <w:rFonts w:ascii="Times New Roman" w:hAnsi="Times New Roman" w:cs="Times New Roman"/>
          <w:b/>
          <w:bCs/>
        </w:rPr>
        <w:t>Введение………………………………………………………………3</w:t>
      </w:r>
    </w:p>
    <w:p w:rsidR="003E66CB" w:rsidRDefault="00433508">
      <w:pPr>
        <w:pStyle w:val="a6"/>
        <w:numPr>
          <w:ilvl w:val="0"/>
          <w:numId w:val="2"/>
        </w:numPr>
        <w:jc w:val="both"/>
        <w:rPr>
          <w:rFonts w:ascii="Times New Roman" w:hAnsi="Times New Roman" w:cs="Times New Roman"/>
          <w:b/>
          <w:bCs/>
        </w:rPr>
      </w:pPr>
      <w:r>
        <w:rPr>
          <w:rFonts w:ascii="Times New Roman" w:hAnsi="Times New Roman" w:cs="Times New Roman"/>
          <w:b/>
          <w:bCs/>
        </w:rPr>
        <w:t>История возникновения Новгорода…………………………...5</w:t>
      </w:r>
    </w:p>
    <w:p w:rsidR="003E66CB" w:rsidRDefault="00433508">
      <w:pPr>
        <w:pStyle w:val="a6"/>
        <w:numPr>
          <w:ilvl w:val="0"/>
          <w:numId w:val="2"/>
        </w:numPr>
        <w:jc w:val="both"/>
        <w:rPr>
          <w:rFonts w:ascii="Times New Roman" w:hAnsi="Times New Roman" w:cs="Times New Roman"/>
          <w:b/>
          <w:bCs/>
        </w:rPr>
      </w:pPr>
      <w:r>
        <w:rPr>
          <w:rFonts w:ascii="Times New Roman" w:hAnsi="Times New Roman" w:cs="Times New Roman"/>
          <w:b/>
          <w:bCs/>
        </w:rPr>
        <w:t>Вече и совет Господ………………………………………………10</w:t>
      </w:r>
    </w:p>
    <w:p w:rsidR="003E66CB" w:rsidRDefault="00433508">
      <w:pPr>
        <w:pStyle w:val="a6"/>
        <w:numPr>
          <w:ilvl w:val="0"/>
          <w:numId w:val="2"/>
        </w:numPr>
        <w:jc w:val="both"/>
        <w:rPr>
          <w:rFonts w:ascii="Times New Roman" w:hAnsi="Times New Roman" w:cs="Times New Roman"/>
          <w:b/>
          <w:bCs/>
        </w:rPr>
      </w:pPr>
      <w:r>
        <w:rPr>
          <w:rFonts w:ascii="Times New Roman" w:hAnsi="Times New Roman" w:cs="Times New Roman"/>
          <w:b/>
          <w:bCs/>
        </w:rPr>
        <w:t>Общественный строй…………………………………………....16</w:t>
      </w:r>
    </w:p>
    <w:p w:rsidR="003E66CB" w:rsidRDefault="00433508">
      <w:pPr>
        <w:pStyle w:val="a6"/>
        <w:numPr>
          <w:ilvl w:val="1"/>
          <w:numId w:val="2"/>
        </w:numPr>
        <w:jc w:val="both"/>
        <w:rPr>
          <w:rFonts w:ascii="Times New Roman" w:hAnsi="Times New Roman" w:cs="Times New Roman"/>
          <w:b/>
          <w:bCs/>
        </w:rPr>
      </w:pPr>
      <w:r>
        <w:rPr>
          <w:rFonts w:ascii="Times New Roman" w:hAnsi="Times New Roman" w:cs="Times New Roman"/>
          <w:b/>
          <w:bCs/>
        </w:rPr>
        <w:t>Исполнительная власть…………………………………….19</w:t>
      </w:r>
    </w:p>
    <w:p w:rsidR="003E66CB" w:rsidRDefault="00433508">
      <w:pPr>
        <w:pStyle w:val="a6"/>
        <w:numPr>
          <w:ilvl w:val="1"/>
          <w:numId w:val="2"/>
        </w:numPr>
        <w:jc w:val="both"/>
        <w:rPr>
          <w:rFonts w:ascii="Times New Roman" w:hAnsi="Times New Roman" w:cs="Times New Roman"/>
          <w:b/>
          <w:bCs/>
        </w:rPr>
      </w:pPr>
      <w:r>
        <w:rPr>
          <w:rFonts w:ascii="Times New Roman" w:hAnsi="Times New Roman" w:cs="Times New Roman"/>
          <w:b/>
          <w:bCs/>
        </w:rPr>
        <w:t>Судебная власть……………………………………………...23</w:t>
      </w:r>
    </w:p>
    <w:p w:rsidR="003E66CB" w:rsidRDefault="00433508">
      <w:pPr>
        <w:pStyle w:val="a6"/>
        <w:ind w:left="540"/>
        <w:jc w:val="both"/>
        <w:rPr>
          <w:rFonts w:ascii="Times New Roman" w:hAnsi="Times New Roman" w:cs="Times New Roman"/>
          <w:b/>
          <w:bCs/>
        </w:rPr>
      </w:pPr>
      <w:r>
        <w:rPr>
          <w:rFonts w:ascii="Times New Roman" w:hAnsi="Times New Roman" w:cs="Times New Roman"/>
          <w:b/>
          <w:bCs/>
        </w:rPr>
        <w:t>Заключение………………………………………………………….26</w:t>
      </w:r>
    </w:p>
    <w:p w:rsidR="003E66CB" w:rsidRDefault="00433508">
      <w:pPr>
        <w:pStyle w:val="a6"/>
        <w:ind w:left="540"/>
        <w:jc w:val="both"/>
        <w:rPr>
          <w:rFonts w:ascii="Times New Roman" w:hAnsi="Times New Roman" w:cs="Times New Roman"/>
          <w:b/>
          <w:bCs/>
        </w:rPr>
      </w:pPr>
      <w:r>
        <w:rPr>
          <w:rFonts w:ascii="Times New Roman" w:hAnsi="Times New Roman" w:cs="Times New Roman"/>
          <w:b/>
          <w:bCs/>
        </w:rPr>
        <w:t>Список литературы………………………………………………...28</w:t>
      </w: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ind w:firstLine="540"/>
        <w:rPr>
          <w:rFonts w:ascii="Times New Roman" w:hAnsi="Times New Roman" w:cs="Times New Roman"/>
          <w:b/>
          <w:bCs/>
        </w:rPr>
      </w:pPr>
    </w:p>
    <w:p w:rsidR="003E66CB" w:rsidRDefault="003E66CB">
      <w:pPr>
        <w:pStyle w:val="a6"/>
        <w:jc w:val="left"/>
        <w:rPr>
          <w:rFonts w:ascii="Times New Roman" w:hAnsi="Times New Roman" w:cs="Times New Roman"/>
          <w:b/>
          <w:bCs/>
        </w:rPr>
      </w:pPr>
    </w:p>
    <w:p w:rsidR="003E66CB" w:rsidRDefault="003E66CB">
      <w:pPr>
        <w:pStyle w:val="a6"/>
        <w:jc w:val="left"/>
        <w:rPr>
          <w:rFonts w:ascii="Times New Roman" w:hAnsi="Times New Roman" w:cs="Times New Roman"/>
          <w:b/>
          <w:bCs/>
        </w:rPr>
      </w:pPr>
    </w:p>
    <w:p w:rsidR="003E66CB" w:rsidRDefault="00433508">
      <w:pPr>
        <w:pStyle w:val="a6"/>
        <w:ind w:firstLine="540"/>
        <w:rPr>
          <w:rFonts w:ascii="Times New Roman" w:hAnsi="Times New Roman" w:cs="Times New Roman"/>
          <w:b/>
          <w:bCs/>
        </w:rPr>
      </w:pPr>
      <w:r>
        <w:rPr>
          <w:rFonts w:ascii="Times New Roman" w:hAnsi="Times New Roman" w:cs="Times New Roman"/>
          <w:b/>
          <w:bCs/>
        </w:rPr>
        <w:t>Введение</w:t>
      </w:r>
    </w:p>
    <w:p w:rsidR="003E66CB" w:rsidRDefault="00433508">
      <w:pPr>
        <w:spacing w:before="100" w:beforeAutospacing="1" w:after="100" w:afterAutospacing="1" w:line="360" w:lineRule="auto"/>
        <w:ind w:firstLine="540"/>
        <w:jc w:val="both"/>
        <w:rPr>
          <w:sz w:val="28"/>
        </w:rPr>
      </w:pPr>
      <w:r>
        <w:rPr>
          <w:sz w:val="28"/>
        </w:rPr>
        <w:t xml:space="preserve">Так  уж  сложилось, что  Новгород  стал  не  только  известнейшим  городом  России,  но  и  занял  особую  страницу  в  ее  истории.  Именно  с  ним  связаны  многие  дискуссионные  вопросы  в  отечественной  историографии. Например,  можно  вспомнить о  призвании  варягов.  Еще  в  большей  степени  внимание  исследователей привлекало внутриполитическое  устройство  Великого  Новгорода.  Яркие  примеры  вечевой  деятельности  связаны  с  различными  городами  домонгольской  Руси: Киевом,  Владимиром,  Смоленском  и  многими  другими.  Но  только  в  Новгородской  земле  возникла  особая  форма  правления - республика.  Сложившиеся  там  выборные  органы  власти  и  управления  просуществовали  до  </w:t>
      </w:r>
      <w:r>
        <w:rPr>
          <w:sz w:val="28"/>
          <w:lang w:val="en-US"/>
        </w:rPr>
        <w:t>XV</w:t>
      </w:r>
      <w:r>
        <w:rPr>
          <w:sz w:val="28"/>
        </w:rPr>
        <w:t>  столетия.  По  мнению  Н. И. Костомарова,  удельно-вечевой  принцип  политического  устройства  являлся  альтернативным  путем  развития  для  всех  русских  земель,  в  силу  различных  причин  устремившихся  к  единодержавному  принципу  государственности.  Удельно-вечевое  начало  федерации  не  устояло  и  возникло  огромное  государство.</w:t>
      </w:r>
      <w:r>
        <w:rPr>
          <w:rStyle w:val="a8"/>
          <w:sz w:val="28"/>
        </w:rPr>
        <w:footnoteReference w:id="1"/>
      </w:r>
      <w:r>
        <w:rPr>
          <w:sz w:val="28"/>
        </w:rPr>
        <w:t xml:space="preserve">   </w:t>
      </w:r>
    </w:p>
    <w:p w:rsidR="003E66CB" w:rsidRDefault="00433508">
      <w:pPr>
        <w:spacing w:before="100" w:beforeAutospacing="1" w:after="100" w:afterAutospacing="1" w:line="360" w:lineRule="auto"/>
        <w:ind w:firstLine="540"/>
        <w:jc w:val="both"/>
        <w:rPr>
          <w:sz w:val="28"/>
        </w:rPr>
      </w:pPr>
      <w:r>
        <w:rPr>
          <w:sz w:val="28"/>
        </w:rPr>
        <w:t xml:space="preserve">        Немаловажен и тот факт, что период феодальной раздробленности на большинстве территории Руси совпал с монголо-татарским нашествием. Поэтому этот период характеризуется отсутствием самостоятельной государственной власти как таковой, не говоря уже об исполнении ею законодательных функций. Исключение составляет Новгородская ремесленно-торговая республика. По причине отсутствия княжеской власти и в силу ряда объективных причин социально-экономического развития именно в Новгороде, как нигде на Руси, проявилась роль вече как законодательного органа власти. В </w:t>
      </w:r>
      <w:r>
        <w:rPr>
          <w:sz w:val="28"/>
          <w:lang w:val="en-US"/>
        </w:rPr>
        <w:t>XI</w:t>
      </w:r>
      <w:r>
        <w:rPr>
          <w:sz w:val="28"/>
        </w:rPr>
        <w:t>-</w:t>
      </w:r>
      <w:r>
        <w:rPr>
          <w:sz w:val="28"/>
          <w:lang w:val="en-US"/>
        </w:rPr>
        <w:t>XIII</w:t>
      </w:r>
      <w:r>
        <w:rPr>
          <w:sz w:val="28"/>
        </w:rPr>
        <w:t xml:space="preserve"> вв. вече имело наибольший набор признаков законодательного органа, отдаленно напоминавшего законодательный орган парламентской республики. </w:t>
      </w: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3E66CB">
      <w:pPr>
        <w:spacing w:before="120" w:after="120" w:line="360" w:lineRule="auto"/>
        <w:ind w:right="-6" w:firstLine="540"/>
        <w:jc w:val="both"/>
        <w:rPr>
          <w:b/>
          <w:bCs/>
          <w:sz w:val="28"/>
        </w:rPr>
      </w:pPr>
    </w:p>
    <w:p w:rsidR="003E66CB" w:rsidRDefault="00433508">
      <w:pPr>
        <w:spacing w:before="120" w:after="120" w:line="360" w:lineRule="auto"/>
        <w:ind w:right="-6" w:firstLine="540"/>
        <w:jc w:val="both"/>
        <w:rPr>
          <w:sz w:val="28"/>
        </w:rPr>
      </w:pPr>
      <w:r>
        <w:rPr>
          <w:b/>
          <w:bCs/>
          <w:sz w:val="28"/>
        </w:rPr>
        <w:t>1. История возникновения Новгорода</w:t>
      </w:r>
    </w:p>
    <w:p w:rsidR="003E66CB" w:rsidRDefault="00433508">
      <w:pPr>
        <w:spacing w:before="100" w:beforeAutospacing="1" w:after="100" w:afterAutospacing="1" w:line="360" w:lineRule="auto"/>
        <w:ind w:firstLine="540"/>
        <w:jc w:val="both"/>
        <w:rPr>
          <w:sz w:val="28"/>
        </w:rPr>
      </w:pPr>
      <w:r>
        <w:rPr>
          <w:sz w:val="28"/>
        </w:rPr>
        <w:t xml:space="preserve">Новгородская республика в период своего расцвета владела огромной территорией. Ее земли простирались от Балтийского моря на западе до Уральских гор на востоке и от Белого моря на севере до верховьев Волги и Западной Двины на юге. Новгороду принадлежали Волжская, Ижорская и Карельская земли, южное и западное побережье Кольского полуострова, Обонежье, Заонежье и Заволчье. До  </w:t>
      </w:r>
      <w:r>
        <w:rPr>
          <w:sz w:val="28"/>
          <w:lang w:val="en-US"/>
        </w:rPr>
        <w:t>XIV</w:t>
      </w:r>
      <w:r>
        <w:rPr>
          <w:sz w:val="28"/>
        </w:rPr>
        <w:t xml:space="preserve"> века в состав Новгородской республики входила также Псковская земля. Такая обширность территорий – следствие активной колонизаторской деятельности Новгорода. Собственно Новгородская земля, являвшаяся как бы ядром Новгородской республики охватывала бассейн озера Ильменя и течения рек Волхова, Мсты, Ловати и Шелони. Таким образом,  основные направления колонизации - север и северо-восток.</w:t>
      </w:r>
      <w:r>
        <w:rPr>
          <w:rStyle w:val="a8"/>
          <w:sz w:val="28"/>
        </w:rPr>
        <w:footnoteReference w:id="2"/>
      </w:r>
    </w:p>
    <w:p w:rsidR="003E66CB" w:rsidRDefault="00433508">
      <w:pPr>
        <w:spacing w:before="100" w:beforeAutospacing="1" w:after="100" w:afterAutospacing="1" w:line="360" w:lineRule="auto"/>
        <w:ind w:right="43" w:firstLine="540"/>
        <w:jc w:val="both"/>
        <w:rPr>
          <w:sz w:val="28"/>
        </w:rPr>
      </w:pPr>
      <w:r>
        <w:rPr>
          <w:sz w:val="28"/>
        </w:rPr>
        <w:t xml:space="preserve">Кроме того, что климат Северо-Запада Руси не располагает к успешному земледелию, Новгородские земли были еще болотисты и нечерноземны. Это вызвало, во-первых, необходимость компенсировать недостатки сельского хозяйства за счет развития промышленности и торговли и, во-вторых, продовольственную зависимость Новгорода от более южных княжеств. </w:t>
      </w:r>
    </w:p>
    <w:p w:rsidR="003E66CB" w:rsidRDefault="00433508">
      <w:pPr>
        <w:spacing w:before="100" w:beforeAutospacing="1" w:after="100" w:afterAutospacing="1" w:line="360" w:lineRule="auto"/>
        <w:ind w:right="43" w:firstLine="540"/>
        <w:jc w:val="both"/>
        <w:rPr>
          <w:sz w:val="28"/>
        </w:rPr>
      </w:pPr>
      <w:r>
        <w:rPr>
          <w:sz w:val="28"/>
        </w:rPr>
        <w:t xml:space="preserve">Новгород располагался на водном пути из “варяг в греки”, что создавало еще одну предпосылку для развития торговли. </w:t>
      </w:r>
    </w:p>
    <w:p w:rsidR="003E66CB" w:rsidRDefault="00433508">
      <w:pPr>
        <w:spacing w:before="100" w:beforeAutospacing="1" w:after="100" w:afterAutospacing="1" w:line="360" w:lineRule="auto"/>
        <w:ind w:right="43" w:firstLine="540"/>
        <w:jc w:val="both"/>
        <w:rPr>
          <w:sz w:val="28"/>
        </w:rPr>
      </w:pPr>
      <w:r>
        <w:rPr>
          <w:sz w:val="28"/>
        </w:rPr>
        <w:t>На юге Новгород граничил с Полоцким и Смоленским княжествами, на  юго-востоке и востоке – с Владимиро-Суздальским княжеством, на западе с 1237 года соседом  Новгородской республики стал агрессивный Ливонский Орден.</w:t>
      </w:r>
    </w:p>
    <w:p w:rsidR="003E66CB" w:rsidRDefault="00433508">
      <w:pPr>
        <w:spacing w:before="100" w:beforeAutospacing="1" w:after="100" w:afterAutospacing="1" w:line="360" w:lineRule="auto"/>
        <w:ind w:right="43" w:firstLine="540"/>
        <w:jc w:val="both"/>
        <w:rPr>
          <w:sz w:val="28"/>
        </w:rPr>
      </w:pPr>
      <w:r>
        <w:rPr>
          <w:sz w:val="28"/>
        </w:rPr>
        <w:t xml:space="preserve">Первое упоминание о Новгороде в летописях восходит к </w:t>
      </w:r>
      <w:r>
        <w:rPr>
          <w:sz w:val="28"/>
          <w:lang w:val="en-US"/>
        </w:rPr>
        <w:t>IX</w:t>
      </w:r>
      <w:r>
        <w:rPr>
          <w:sz w:val="28"/>
        </w:rPr>
        <w:t xml:space="preserve"> веку, причем он упоминается как уже существующий город. Поэтому установить точную дату образования Новгорода крайне сложно. Исходя из повести временных лет, в 862 году в Новгород на княжение был призван Рюрик, вместе с ним были приглашены Синеус и Трувор, правившие в Белоозере и Изборске. По смерти последних двух, их вотчины перешли к Рюрику, и  таким образом, возникло первое Русское государство со столицей в Новгороде.</w:t>
      </w:r>
    </w:p>
    <w:p w:rsidR="003E66CB" w:rsidRDefault="00433508">
      <w:pPr>
        <w:spacing w:before="100" w:beforeAutospacing="1" w:after="100" w:afterAutospacing="1" w:line="360" w:lineRule="auto"/>
        <w:ind w:right="-6" w:firstLine="540"/>
        <w:jc w:val="both"/>
        <w:rPr>
          <w:sz w:val="28"/>
        </w:rPr>
      </w:pPr>
      <w:r>
        <w:rPr>
          <w:sz w:val="28"/>
        </w:rPr>
        <w:t xml:space="preserve">Эта норманистская версия, получившая особенно много сторонников во время правления Петра </w:t>
      </w:r>
      <w:r>
        <w:rPr>
          <w:sz w:val="28"/>
          <w:lang w:val="en-US"/>
        </w:rPr>
        <w:t>I</w:t>
      </w:r>
      <w:r>
        <w:rPr>
          <w:sz w:val="28"/>
        </w:rPr>
        <w:t>, и ставшая доминирующей в последующие века,  всегда, однако, имела и много оппонентов. “Основоположником антинорманизма был М.В.Ломоносов; его  последователи шаг за шагом разрушали нагромождение домыслов, при помощи которых норманисты стремились удержать и укрепить свои позиции. Появилось множество фактов (особенно археологических), показывающих Второстепенную роль варягов в процессе создания государства Руси’’.</w:t>
      </w:r>
      <w:r>
        <w:rPr>
          <w:rStyle w:val="a8"/>
          <w:sz w:val="28"/>
        </w:rPr>
        <w:footnoteReference w:id="3"/>
      </w:r>
      <w:r>
        <w:rPr>
          <w:sz w:val="28"/>
        </w:rPr>
        <w:t xml:space="preserve"> </w:t>
      </w:r>
    </w:p>
    <w:p w:rsidR="003E66CB" w:rsidRDefault="00433508">
      <w:pPr>
        <w:spacing w:before="100" w:beforeAutospacing="1" w:after="100" w:afterAutospacing="1" w:line="360" w:lineRule="auto"/>
        <w:ind w:right="-99" w:firstLine="540"/>
        <w:jc w:val="both"/>
        <w:rPr>
          <w:sz w:val="28"/>
        </w:rPr>
      </w:pPr>
      <w:r>
        <w:rPr>
          <w:sz w:val="28"/>
        </w:rPr>
        <w:t>        После Рюрика княжить стал Олег. Он захватил Киев и</w:t>
      </w:r>
      <w:r>
        <w:rPr>
          <w:color w:val="FFFFFF"/>
          <w:sz w:val="28"/>
        </w:rPr>
        <w:t xml:space="preserve"> </w:t>
      </w:r>
      <w:r>
        <w:rPr>
          <w:sz w:val="28"/>
        </w:rPr>
        <w:t>882г. перенес туда столицу, а Новгороду назначил дань в 300 гривен и посадника; Новгород был приравнен в правах к прочим городам Руси.</w:t>
      </w:r>
    </w:p>
    <w:p w:rsidR="003E66CB" w:rsidRDefault="00433508">
      <w:pPr>
        <w:spacing w:before="100" w:beforeAutospacing="1" w:after="100" w:afterAutospacing="1" w:line="360" w:lineRule="auto"/>
        <w:ind w:right="-99" w:firstLine="540"/>
        <w:jc w:val="both"/>
        <w:rPr>
          <w:sz w:val="28"/>
        </w:rPr>
      </w:pPr>
      <w:r>
        <w:rPr>
          <w:sz w:val="28"/>
        </w:rPr>
        <w:t xml:space="preserve">В 988 году св. князь Владимир крестил Русь. Событие это, разумеется, сыграло огромную роль в истории Новгорода. Принятие Православия стало основой для формирования Русской нации, но противоестественно положение, когда единая нация не имеет единого государства, поэтому Крещение Руси обосновало, в частности, присоединение Новгорода к Московскому государству, последовавшее в </w:t>
      </w:r>
      <w:r>
        <w:rPr>
          <w:sz w:val="28"/>
          <w:lang w:val="en-US"/>
        </w:rPr>
        <w:t>XV</w:t>
      </w:r>
      <w:r>
        <w:rPr>
          <w:sz w:val="28"/>
        </w:rPr>
        <w:t xml:space="preserve"> столетии.</w:t>
      </w:r>
    </w:p>
    <w:p w:rsidR="003E66CB" w:rsidRDefault="00433508">
      <w:pPr>
        <w:spacing w:before="100" w:beforeAutospacing="1" w:after="100" w:afterAutospacing="1" w:line="360" w:lineRule="auto"/>
        <w:ind w:right="-99" w:firstLine="540"/>
        <w:jc w:val="both"/>
        <w:rPr>
          <w:sz w:val="28"/>
        </w:rPr>
      </w:pPr>
      <w:r>
        <w:rPr>
          <w:sz w:val="28"/>
        </w:rPr>
        <w:t xml:space="preserve">В 1014 году князь Ярослав Мудрый, княживший в Новгороде, отказался платить дань своему отцу, великому князю Владимиру, положенную дань. Тогда Владимир начал собирать поход на Новгород, но в самый разгар подготовки скоропостижно умер. Великим князем киевскими боярами был провозглашен Святополк, вошедший в историю под прозвищем Окаянный. Он злодейски умертвил своих братьев Бориса, Глеба и Святослава. В планы Святополка входило также устранение Ярослава. Ярослав собрал войско и, после трехлетней борьбы с поддерживаемым поляками Святополком, одержал победу и занял великокняжеский стол. В Новгороде Ярослав Мудрый достиг высокого уважения, </w:t>
      </w:r>
      <w:r>
        <w:rPr>
          <w:sz w:val="28"/>
          <w:lang w:val="en-US"/>
        </w:rPr>
        <w:t>c</w:t>
      </w:r>
      <w:r>
        <w:rPr>
          <w:sz w:val="28"/>
        </w:rPr>
        <w:t xml:space="preserve"> его именем связывают начало обособления Новгорода.</w:t>
      </w:r>
    </w:p>
    <w:p w:rsidR="003E66CB" w:rsidRDefault="00433508">
      <w:pPr>
        <w:spacing w:before="100" w:beforeAutospacing="1" w:after="100" w:afterAutospacing="1" w:line="360" w:lineRule="auto"/>
        <w:ind w:right="-99" w:firstLine="540"/>
        <w:jc w:val="both"/>
        <w:rPr>
          <w:sz w:val="28"/>
        </w:rPr>
      </w:pPr>
      <w:r>
        <w:rPr>
          <w:sz w:val="28"/>
        </w:rPr>
        <w:t>После Ярослава амбиции Новгорода начинают возрастать. И вот, в 1136 году новгородцы изгоняют князя Всеволода  с формулировкой “не блюдет смердов”</w:t>
      </w:r>
      <w:r>
        <w:rPr>
          <w:rStyle w:val="a4"/>
          <w:sz w:val="28"/>
        </w:rPr>
        <w:t>[4]</w:t>
      </w:r>
      <w:r>
        <w:rPr>
          <w:sz w:val="28"/>
        </w:rPr>
        <w:t>; это было начало Новгородской республики. С 1136 года князь перестал быть верховной властью в Новгороде, он призывался вечем и исполнял, в основном, военно-полицейские функции.</w:t>
      </w:r>
    </w:p>
    <w:p w:rsidR="003E66CB" w:rsidRDefault="00433508">
      <w:pPr>
        <w:spacing w:before="100" w:beforeAutospacing="1" w:after="100" w:afterAutospacing="1" w:line="360" w:lineRule="auto"/>
        <w:ind w:right="-99" w:firstLine="540"/>
        <w:jc w:val="both"/>
        <w:rPr>
          <w:sz w:val="28"/>
        </w:rPr>
      </w:pPr>
      <w:r>
        <w:rPr>
          <w:sz w:val="28"/>
        </w:rPr>
        <w:t xml:space="preserve">Завоевав независимость, новгородцы вынуждены были защищать ее. В XII-XIII вв. основными претендентами на Новгород были смоленские, владимирские и черниговские князья. В 1170 г. Андрей Боголюбский совершил неудачный поход на  Новгород, но его младший брат Всеволод Большое Гнездо в 1201 г. смог подчинить себе Новгород, и начал посылать туда тех князей, которые были выгодны ему. Господство Владимирского княжества продолжалось недолго. В 1212 г., после смерти Всеволода, началась война, сначала скрытая, а потом и с настоящими военными действиями, между Юрием и Константином Всеволодовичами. В этой войне Константину помогал новый князь новгородский Мстислав Мстиславич из династии смоленских Мономаховичей. В результате битвы на Липице в 1216 году Новгород обрел независимость, а Владимирское княжество окончательно потеряло над ним контроль. </w:t>
      </w:r>
    </w:p>
    <w:p w:rsidR="003E66CB" w:rsidRDefault="00433508">
      <w:pPr>
        <w:spacing w:before="100" w:beforeAutospacing="1" w:after="100" w:afterAutospacing="1" w:line="360" w:lineRule="auto"/>
        <w:ind w:right="-99" w:firstLine="540"/>
        <w:jc w:val="both"/>
        <w:rPr>
          <w:sz w:val="28"/>
        </w:rPr>
      </w:pPr>
      <w:r>
        <w:rPr>
          <w:sz w:val="28"/>
        </w:rPr>
        <w:t>Однако в это время для Новгородской республики возникла серьезная угроза в лице немецких и шведских феодалов. Поэтому необходимо было усиление княжеской, то есть военной, власти для отпора захватчикам. Новгородцы пригласили  князя Александра Ярославича. Он разбил в 1240 г. шведов на реке Неве, за что стал называться Невским, а в 1242 г. – ливонских рыцарей на Чудском озере. Александр Невский пользовался заслуженным уважением у новгородцев, при нем авторитет князя в Новгороде сильно повысился. Надо сказать, что нашествие захватчиков с Запада происходило одновременно со становлением татарского ига, и только благодаря мудрости и смирению князя Александра Невского новгородцам  удалось избежать катастрофы; князь понимал, что трудно бороться на два фронта, и что предпочтительнее владычество веротерпимого хана, чем огонь и меч католических миссионеров. После  Александра Невского княжеская власть больше никогда не имела в Новгородской республике столь высокого авторитета.</w:t>
      </w:r>
    </w:p>
    <w:p w:rsidR="003E66CB" w:rsidRDefault="00433508">
      <w:pPr>
        <w:spacing w:before="100" w:beforeAutospacing="1" w:after="100" w:afterAutospacing="1" w:line="360" w:lineRule="auto"/>
        <w:ind w:right="-99" w:firstLine="540"/>
        <w:jc w:val="both"/>
        <w:rPr>
          <w:sz w:val="28"/>
        </w:rPr>
      </w:pPr>
      <w:r>
        <w:rPr>
          <w:sz w:val="28"/>
        </w:rPr>
        <w:t>В Новгородской республике граждане были равны юридически, но фактически новгородское население делилось на несколько классов или групп. Такое несоответствие фактических прав юридическим, как будет показано дальше, стало причиной социального антагонизма и конфликтов, которые, в свою очередь, привели Новгород к упадку. Новгородская республика приходила в упадок  одновременно с усилением Московского княжества и собиранием вокруг него земель, поэтому избежать присоединения Новгорода, как Русского княжества, к создававшемуся Русскому государству было невозможно. Однако некоторое время Новгород находил силы для отстаивания своей независимости, часто прибегая к иностранной помощи.</w:t>
      </w:r>
      <w:r>
        <w:rPr>
          <w:rStyle w:val="a8"/>
          <w:sz w:val="28"/>
        </w:rPr>
        <w:footnoteReference w:id="4"/>
      </w:r>
      <w:r>
        <w:rPr>
          <w:sz w:val="28"/>
        </w:rPr>
        <w:t xml:space="preserve"> </w:t>
      </w:r>
    </w:p>
    <w:p w:rsidR="003E66CB" w:rsidRDefault="00433508">
      <w:pPr>
        <w:spacing w:before="100" w:beforeAutospacing="1" w:after="100" w:afterAutospacing="1" w:line="360" w:lineRule="auto"/>
        <w:ind w:right="-99" w:firstLine="540"/>
        <w:jc w:val="both"/>
        <w:rPr>
          <w:sz w:val="28"/>
        </w:rPr>
      </w:pPr>
      <w:r>
        <w:rPr>
          <w:sz w:val="28"/>
        </w:rPr>
        <w:t xml:space="preserve">Часть боярства в борьбе с Москвой искала поддержки у литовских князей. В 40-ч гг. польский король и великий князь литовский Казимир IV получил по договору право сбора нерегулярной дани с некоторых новгородских волостей. В 1456 г. московские войска разгромили новгородское войско под Русой. В результате был заключен Яжелбицкий договор. По этому договору Новгород обязывался не принимать врагов Василия II, лишался права внешних сношений и законодательных прав, высшей судебной инстанцией становился князь, новгородская вечевая печать заменялась печатью великого князя. </w:t>
      </w:r>
    </w:p>
    <w:p w:rsidR="003E66CB" w:rsidRDefault="00433508">
      <w:pPr>
        <w:spacing w:before="100" w:beforeAutospacing="1" w:after="100" w:afterAutospacing="1" w:line="360" w:lineRule="auto"/>
        <w:ind w:right="-99" w:firstLine="540"/>
        <w:jc w:val="both"/>
        <w:rPr>
          <w:sz w:val="28"/>
        </w:rPr>
      </w:pPr>
      <w:r>
        <w:rPr>
          <w:sz w:val="28"/>
        </w:rPr>
        <w:t>Весной 1471 г. новгородцы заключили с Казимиром IV договор, согласно которому    Новгород    признавал его своим князем, принимал его наместника, а король обязался защищать своим войском Новгород в случае, если от Москвы будет исходить военная угроза. Это означало объявление войны Москве. Основное сражение произошло на реке Шелони. Несмотря на огромное численное превосходство новгородцы были разбиты московским войском под предводительством Даниила Щени, потеряв 14 тыс. человек.</w:t>
      </w:r>
    </w:p>
    <w:p w:rsidR="003E66CB" w:rsidRDefault="00433508">
      <w:pPr>
        <w:spacing w:before="100" w:beforeAutospacing="1" w:after="100" w:afterAutospacing="1" w:line="360" w:lineRule="auto"/>
        <w:ind w:right="-99" w:firstLine="540"/>
        <w:jc w:val="both"/>
        <w:rPr>
          <w:sz w:val="28"/>
        </w:rPr>
      </w:pPr>
      <w:r>
        <w:rPr>
          <w:sz w:val="28"/>
        </w:rPr>
        <w:t xml:space="preserve">Начавшиеся вскоре мирные переговоры имели результатом подписание договора в Коростыни, по которому Москва получила от Новгорода    большую контрибуцию, а новгородцы обязались вернуть Ивану III земли, которыми владел его отец, платить дань, посвящать в сан архиепископа только в Москве, не сноситься с королем польским и великим князем литовским, отменить вечевые грамоты и не составлять судных грамот без утверждения великого князя. </w:t>
      </w:r>
    </w:p>
    <w:p w:rsidR="003E66CB" w:rsidRDefault="00433508">
      <w:pPr>
        <w:spacing w:before="100" w:beforeAutospacing="1" w:after="100" w:afterAutospacing="1" w:line="360" w:lineRule="auto"/>
        <w:ind w:right="-99" w:firstLine="540"/>
        <w:jc w:val="both"/>
        <w:rPr>
          <w:sz w:val="28"/>
        </w:rPr>
      </w:pPr>
      <w:r>
        <w:rPr>
          <w:sz w:val="28"/>
        </w:rPr>
        <w:t xml:space="preserve">После ухода московских войск обстановка в Новгороде снова стала ухудшаться. Весной 1477 г. Иван III послал туда своих послов. На вече, созванном по этому поводу, была написана грамота, смысл которой сводился к тому, что Великий Новгород не звал Ивана III к себе государем. В октябре 1477 г. из Москвы по новгородскому направлению вышло войско во главе с великим князем Иваном </w:t>
      </w:r>
      <w:r>
        <w:rPr>
          <w:sz w:val="28"/>
          <w:lang w:val="en-US"/>
        </w:rPr>
        <w:t>III</w:t>
      </w:r>
      <w:r>
        <w:rPr>
          <w:sz w:val="28"/>
        </w:rPr>
        <w:t xml:space="preserve">. В начале декабря Новгород был полностью блокирован, и через месяц сдался. Жителей привели к присяге на верность великому князю, а вечевой колокол сняли и отвезли в Москву; Новгородская республика перестала существовать. </w:t>
      </w:r>
    </w:p>
    <w:p w:rsidR="003E66CB" w:rsidRDefault="00433508">
      <w:pPr>
        <w:spacing w:before="100" w:beforeAutospacing="1" w:after="100" w:afterAutospacing="1" w:line="360" w:lineRule="auto"/>
        <w:ind w:right="-99" w:firstLine="540"/>
        <w:jc w:val="both"/>
        <w:rPr>
          <w:b/>
          <w:bCs/>
          <w:sz w:val="28"/>
        </w:rPr>
      </w:pPr>
      <w:r>
        <w:rPr>
          <w:sz w:val="28"/>
        </w:rPr>
        <w:t>Таким образом, время существования Новгородской республики определяется отрезком 1136-1478 гг.</w:t>
      </w:r>
    </w:p>
    <w:p w:rsidR="003E66CB" w:rsidRDefault="00433508">
      <w:pPr>
        <w:spacing w:before="120" w:after="120" w:line="360" w:lineRule="auto"/>
        <w:ind w:right="-96" w:firstLine="540"/>
        <w:jc w:val="both"/>
        <w:rPr>
          <w:sz w:val="28"/>
        </w:rPr>
      </w:pPr>
      <w:r>
        <w:rPr>
          <w:b/>
          <w:bCs/>
          <w:sz w:val="28"/>
        </w:rPr>
        <w:t>2. Вече и совет Господ</w:t>
      </w:r>
    </w:p>
    <w:p w:rsidR="003E66CB" w:rsidRDefault="00433508">
      <w:pPr>
        <w:pStyle w:val="fr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Вся автономия Великого Новгорода опиралась на вече — народном собрании. По старым русским понятиям, вече, в об</w:t>
      </w:r>
      <w:r>
        <w:rPr>
          <w:rFonts w:ascii="Times New Roman" w:hAnsi="Times New Roman" w:cs="Times New Roman"/>
          <w:sz w:val="28"/>
        </w:rPr>
        <w:softHyphen/>
        <w:t>ширном значении, не было чем-нибудь определенным, юридиче</w:t>
      </w:r>
      <w:r>
        <w:rPr>
          <w:rFonts w:ascii="Times New Roman" w:hAnsi="Times New Roman" w:cs="Times New Roman"/>
          <w:sz w:val="28"/>
        </w:rPr>
        <w:softHyphen/>
        <w:t>ским; под этим названием вообще разумелось народное сходбище, и потому вечем называлось и такое сходбище, кото</w:t>
      </w:r>
      <w:r>
        <w:rPr>
          <w:rFonts w:ascii="Times New Roman" w:hAnsi="Times New Roman" w:cs="Times New Roman"/>
          <w:sz w:val="28"/>
        </w:rPr>
        <w:softHyphen/>
        <w:t>рое, с нашей точки зрения, может назваться законным, то есть правосознательное собрание народа, рассуждающего о своих де</w:t>
      </w:r>
      <w:r>
        <w:rPr>
          <w:rFonts w:ascii="Times New Roman" w:hAnsi="Times New Roman" w:cs="Times New Roman"/>
          <w:sz w:val="28"/>
        </w:rPr>
        <w:softHyphen/>
        <w:t>лах, и такое, которое выделяется из прочей массы народа, кру</w:t>
      </w:r>
      <w:r>
        <w:rPr>
          <w:rFonts w:ascii="Times New Roman" w:hAnsi="Times New Roman" w:cs="Times New Roman"/>
          <w:sz w:val="28"/>
        </w:rPr>
        <w:softHyphen/>
        <w:t>жок, иногда и в противоречии с общею волею народа — мятежный скоп. Так в Киевской летописи под 1169-м годом записано, что новгородцы “начали веча деяти но дворам тайно на князя своего”.</w:t>
      </w:r>
      <w:r>
        <w:rPr>
          <w:rStyle w:val="a8"/>
          <w:rFonts w:ascii="Times New Roman" w:hAnsi="Times New Roman" w:cs="Times New Roman"/>
          <w:sz w:val="28"/>
        </w:rPr>
        <w:footnoteReference w:id="5"/>
      </w:r>
      <w:r>
        <w:rPr>
          <w:rFonts w:ascii="Times New Roman" w:hAnsi="Times New Roman" w:cs="Times New Roman"/>
          <w:sz w:val="28"/>
        </w:rPr>
        <w:t xml:space="preserve"> В Новгородской летописи назван вечем заговор недовольного кружка черни против архимандрита Есипа. В этом смысле и сходбище военной рати на поле войны также называлось вече. Когда случались разноголосицы в Новгороде, и разом возникали противные друг другу собрания народа, каждое из них, равным образом, называлось вече. Так в 1342 году составилось два сборища, враждебные одно другому, одно на  Ярославовом  дворе, другое на Софийском, и оба назывались вечами. То же в 1384 году, по поводу спора о князе Патрикии: одно вече собралось, по обычаю, на Ярославовом дворе, другое  на Софийской стороне; то же повторилось по поводу посадника Есипа Захарьина в 1388 году, когда Софийская сторона была против посадника, а Торговая за него. При такой неопределен</w:t>
      </w:r>
      <w:r>
        <w:rPr>
          <w:rFonts w:ascii="Times New Roman" w:hAnsi="Times New Roman" w:cs="Times New Roman"/>
          <w:sz w:val="28"/>
        </w:rPr>
        <w:softHyphen/>
        <w:t>ности значения вече немудрено, что тогда, как единодержавный порядок стал брать верх, понятие о вече переходило в понятие о мятеже, и слово вечники в Москве стало значить то же, что буяны, разбойники. Но при неопределенности общего значения слова вече существовало однако в Новгороде, отдельно от вся</w:t>
      </w:r>
      <w:r>
        <w:rPr>
          <w:rFonts w:ascii="Times New Roman" w:hAnsi="Times New Roman" w:cs="Times New Roman"/>
          <w:sz w:val="28"/>
        </w:rPr>
        <w:softHyphen/>
        <w:t>кого веча, большое вече, т.е. полное законное собрание и оно-то юридически составляло верх законной власти и правления Ве</w:t>
      </w:r>
      <w:r>
        <w:rPr>
          <w:rFonts w:ascii="Times New Roman" w:hAnsi="Times New Roman" w:cs="Times New Roman"/>
          <w:sz w:val="28"/>
        </w:rPr>
        <w:softHyphen/>
        <w:t>ликого Новгорода. К сожалению, подробностей, относящихся к его существованию, так мало, что многие важнейшие вопросы остаются пока неразрешенными. Право собрания большого веча представляет ту же неопределенность. Это право не принадлежало только сановникам, облеченным властью или правительственною обязанностью. Созвать вече — значило представить дело на обсуждение народа, и потому всякий, кто считал себя вправе говорить пред народом, мог и созвать вече. Удар в вечевой колокол был знаком, что есть требование народного голоса. Случалось, созывал вече князь; по это не по какому-нибудь особенно признанному за ним праву, а потому, что князь, как правитель, естественно, имеет и поводы, и необходимость говорить с народом. Вероятно, веча собирались и посадниками, которые, будучи предводителями, находились в необходимости советоваться с народом. Неизвестно, существовали ли какие-нибудь правила, чтобы не допускать неправильных созывов веча; могли не существовать вовсе; предполагалось, что с таким делом шутить было опасно, и следовательно всякий побоялся бы беспокоить напрасно весь народ. Случалось, однако, что смельчаки, надеясь на подобранную заранее партию, созывали вече и, поддерживаемые своими сторонниками, проводили свои планы — низвергали власти, устанавливали иные. Таких называли коромольниками. Таким-то образом созывались веча тогда, когда восставшая толпа, по наущению умевших ее возбудить, ниспровергала власти и преследовала партии, к которым была нерасположена.</w:t>
      </w:r>
    </w:p>
    <w:p w:rsidR="003E66CB" w:rsidRDefault="00433508">
      <w:pPr>
        <w:pStyle w:val="fr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Вече устанавливало приговоры но управлению, договоры с князьями и с иностранными землями, объявляло войны, заключало мир, призывало князей, избирало владык; делало распоряжения о сборе войска и охранении страны; уступало в собственность или в кормленье земли; определяло торговые права и качество монеты; иногда ставило миром церкви и монастыри; устанавляло правила и законы: было таким образом законодательною властью, а вместе с тем являлось судебною, особенно в делах, касающихся нарушения общественных прав. Относительно права участия на вече и порядка собрания нет таких подробных сведений, которые бы могли дать об этом ясное понятие. Все граждане, как богатые, так и бедные, как бояре, так и черные люди, имели право быть на вече деятельными членами. Цензов не существовало. Но только ли одни новгородцы, жители города, или всей Новгородской Земли, могли участвовать на вече — не вполне известно; из классов народных, упоминаемых в грамотах, видно, что там участвовали посадники, бояре, купцы, житые и черные люди. Оставляем в стороне посадников: они могли участвовать потому, что были прежде сановниками — тут ясно само собою. Бояре-землевладельцы были, сами собою, уже представители не города, а всей земли; боярин мог жить в своем имении где-нибудь на Води, или на Двине, и приехать оттуда подавать голос на вече. Отход из Новгорода в Новгородскую Землю не лишал права гражданства: мы видим пример, что, отошедши на Вагу, Онисифор Лукич был после воеводою и посадником. Жившие на Двине, в отдаленной земле, бояре назывались все-таки новгородцами, и были между ними дети посадников, сохранявшие это наименование. Точно так же и купцы составляли класс по занятию, а не по месту жительства и, следовательно, могли проживать не в Новгороде, а в пригороде, и также подавать голос; так точно мы и встречаем купцов, называемых новгородцами, но которые проживали в Торжке и в Русе, — потому что там строили церкви. Житые люди участвовали на вече как жители концов, потому что при отправке посольств обыкновенно выбирались житые люди от концов (хотя, впрочем, есть примеры, что и бояре от концов выбирались). Что касается до черных людей, то участие их несомненно; но как оно совершалось — неизвестно: те ли участвовали, — кто был в городе, или из волостей присылали как-нибудь выборных. Неизвестно, в какой степени, и когда, и как участвовали в новгородском вече пригороды и волости. Есть указания, что вместе с новгородцами участвовали в решении дел и пригородные жители; например, когда Всеволода изгоняли, то призывали псковичей и ладожан. В 1270 г. совокупилась в Новгороде, — говорит летописец, — вся новгородская полость: ладожане, корела, ижора, вожане, плесковичи.</w:t>
      </w:r>
      <w:r>
        <w:rPr>
          <w:rStyle w:val="a8"/>
          <w:rFonts w:ascii="Times New Roman" w:hAnsi="Times New Roman" w:cs="Times New Roman"/>
          <w:sz w:val="28"/>
        </w:rPr>
        <w:footnoteReference w:id="6"/>
      </w:r>
      <w:r>
        <w:rPr>
          <w:rFonts w:ascii="Times New Roman" w:hAnsi="Times New Roman" w:cs="Times New Roman"/>
          <w:sz w:val="28"/>
        </w:rPr>
        <w:t xml:space="preserve"> Когда пригорожане были недовольны князем Патрикием, то сошлись в Новгороде и подняли на себя половину города. Эти неясные указания не позволяют сделать заключения, что пригороды постоянно участвовали на вече корпоративно; но несомненно, что жившие в пригородах могли участвовать как новгородцы, а не как пригорожане. Неизвестно, был ли какой-нибудь способ поверки приходивших на вече, для предупреждения прихода тех, которые права на это не имели. Едва ли был. Место отправления собраний на воздухе и способ созыва звоном колокола заставляют предполагать неудобство к этому; притом же, когда веча собираемы были частными людьми, там уже не могло быть поверки. Судя по чертам описания последнего веча, возвышение, куда вели ступени, служило трибуною. С него говорили к народу. Оно находилось у вечевой башни; в ней помещалась вечевая изба, т.е. канцелярия веча. Решение веча называлось приговором и записывалось в грамоту: для этого существовала должность вечного дьяка (секретаря). К грамоте прикладывалась печать.</w:t>
      </w:r>
    </w:p>
    <w:p w:rsidR="003E66CB" w:rsidRDefault="00433508">
      <w:pPr>
        <w:pStyle w:val="fr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Независимо от большого веча, каждый конец должен был иметь свое частное вече: это видно из того, что концы писали свои грамоты, имели свои печати, в случае недоразумения переговаривались друг с другом: это было бы невозможно без собраний. Обыкновенно большое вече сбиралось на Торговой стороне, на Ярославовом дворище; но также — на Софийской у св. Софии, особенно когда дело шло об избрании владыки, или вообще о делах церковных; часто пред таким вечем собиралось предварительное вече на Ярославовом дворище. Должно быть, вечевой звон имел что-нибудь особое, почему можно было узнать его среди множества колоколов: колокол висел на Ярославовом дворе, на башне; когда вече собиралось на Софийском дворе. Детинце, созывали вече звоном софийского  большого колокола.</w:t>
      </w:r>
    </w:p>
    <w:p w:rsidR="003E66CB" w:rsidRDefault="00433508">
      <w:pPr>
        <w:spacing w:before="100" w:beforeAutospacing="1" w:after="100" w:afterAutospacing="1" w:line="360" w:lineRule="auto"/>
        <w:ind w:right="-99" w:firstLine="540"/>
        <w:jc w:val="both"/>
        <w:rPr>
          <w:sz w:val="28"/>
        </w:rPr>
      </w:pPr>
      <w:r>
        <w:rPr>
          <w:sz w:val="28"/>
        </w:rPr>
        <w:t xml:space="preserve">Решения веча постановлялись единогласно; в случае несогласия вече разделялось на партии, и сильнейшая силой заставляла согласиться слабейшую. Иногда, как результат распри, созывалось два веча; одно на Торговой, другое – на Софийской стороне. Конфликт кончался тем, что оба веча сходились на Великом мосту и дрались, если вмешательство духовенства не предупреждало кровопролития. </w:t>
      </w:r>
    </w:p>
    <w:p w:rsidR="003E66CB" w:rsidRDefault="00433508">
      <w:pPr>
        <w:pStyle w:val="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 xml:space="preserve">На вече не было понятия кворума, а отсюда один раз на вече могло быть все население города и не принять закона, а другой раз – сотая часть населения и принять такой закон, который был выгоден только этой части. Результат голосования определялся не по количеству голосов, а по мощи глотки кричащих: за что громче кричали, то и считалось принятым. </w:t>
      </w:r>
    </w:p>
    <w:p w:rsidR="003E66CB" w:rsidRDefault="00433508">
      <w:pPr>
        <w:spacing w:before="100" w:beforeAutospacing="1" w:after="100" w:afterAutospacing="1" w:line="360" w:lineRule="auto"/>
        <w:ind w:right="-99" w:firstLine="540"/>
        <w:jc w:val="both"/>
        <w:rPr>
          <w:sz w:val="28"/>
        </w:rPr>
      </w:pPr>
      <w:r>
        <w:rPr>
          <w:sz w:val="28"/>
        </w:rPr>
        <w:t>Так как вече собиралось не постоянно, а только тогда, когда его созывали, то необходим был постоянный орган власти, который бы занимался управлением Новгородской республикой. Таким органом власти стал Совет господ. Он состоял из старых и степенных посадников, тысяцких, сотских и архиепископа. Совет имел аристократический характер, число его членов в XV в. доходило до 50. Этот орган развился из древнего института власти – боярской думы князя с участием городских старейшин. В XII в. князь к себе на совет со своими боярами приглашал городских сотских и старост. По мере того как князь терял органические связи с местным новгородским обществом, он с боярами был постепенно вытеснен из совета. Его заменил местный владыка – архиепископ, который стал постоянным председателем Совета.</w:t>
      </w:r>
    </w:p>
    <w:p w:rsidR="003E66CB" w:rsidRDefault="00433508">
      <w:pPr>
        <w:spacing w:before="100" w:beforeAutospacing="1" w:after="100" w:afterAutospacing="1" w:line="360" w:lineRule="auto"/>
        <w:ind w:right="-99" w:firstLine="540"/>
        <w:jc w:val="both"/>
        <w:rPr>
          <w:sz w:val="28"/>
        </w:rPr>
      </w:pPr>
      <w:r>
        <w:rPr>
          <w:sz w:val="28"/>
        </w:rPr>
        <w:t xml:space="preserve"> Частые смены высших чиновников Новгорода стали причиной быстрого разрастания состава Совета господ. Все члены Совета, кроме председателя, назывались боярами. </w:t>
      </w:r>
    </w:p>
    <w:p w:rsidR="003E66CB" w:rsidRDefault="00433508">
      <w:pPr>
        <w:spacing w:before="100" w:beforeAutospacing="1" w:after="100" w:afterAutospacing="1" w:line="360" w:lineRule="auto"/>
        <w:ind w:right="-99" w:firstLine="540"/>
        <w:jc w:val="both"/>
        <w:rPr>
          <w:sz w:val="28"/>
        </w:rPr>
      </w:pPr>
      <w:r>
        <w:rPr>
          <w:sz w:val="28"/>
        </w:rPr>
        <w:t xml:space="preserve">Совет господ  подготовлял и вносил на вече законодательные вопросы, представлял готовые законопроекты, при этом он не имел собственного голоса в принятии законов. Также  Совет осуществлял общее наблюдение за работой государственного аппарата и должностных лиц республики, контролировала деятельность исполнительной власти. Он же, совместно с князем, посадником и тысяцким решал вопросы о созыве веча и впоследствии направлял всю его деятельность. </w:t>
      </w:r>
    </w:p>
    <w:p w:rsidR="003E66CB" w:rsidRDefault="00433508">
      <w:pPr>
        <w:spacing w:before="100" w:beforeAutospacing="1" w:after="100" w:afterAutospacing="1" w:line="360" w:lineRule="auto"/>
        <w:ind w:right="-99" w:firstLine="540"/>
        <w:jc w:val="both"/>
        <w:rPr>
          <w:sz w:val="28"/>
        </w:rPr>
      </w:pPr>
      <w:r>
        <w:rPr>
          <w:sz w:val="28"/>
        </w:rPr>
        <w:t>Совет господ имел огромное значение в политической жизни Новгорода. Он состоял из представителей высшего новгородского класса, имевшего могущественное экономическое влияние на весь город, этот подготовительный совет часто и предрешал выносимые им на вече вопросы, проводя среди граждан подготовленные им самим ответы. Таким образом, вече очень часто становилось оружием для придания решениям Совета законности в глазах граждан.</w:t>
      </w:r>
      <w:r>
        <w:rPr>
          <w:rStyle w:val="a8"/>
          <w:sz w:val="28"/>
        </w:rPr>
        <w:footnoteReference w:id="7"/>
      </w:r>
      <w:r>
        <w:rPr>
          <w:sz w:val="28"/>
        </w:rPr>
        <w:t xml:space="preserve"> </w:t>
      </w: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firstLine="540"/>
        <w:jc w:val="both"/>
        <w:rPr>
          <w:b/>
          <w:bCs/>
          <w:sz w:val="28"/>
        </w:rPr>
      </w:pPr>
    </w:p>
    <w:p w:rsidR="003E66CB" w:rsidRDefault="003E66CB">
      <w:pPr>
        <w:spacing w:before="120" w:after="120" w:line="360" w:lineRule="auto"/>
        <w:ind w:right="-96"/>
        <w:jc w:val="both"/>
        <w:rPr>
          <w:b/>
          <w:bCs/>
          <w:sz w:val="28"/>
        </w:rPr>
      </w:pPr>
    </w:p>
    <w:p w:rsidR="003E66CB" w:rsidRDefault="00433508">
      <w:pPr>
        <w:spacing w:before="120" w:after="120" w:line="360" w:lineRule="auto"/>
        <w:ind w:right="-96" w:firstLine="540"/>
        <w:jc w:val="both"/>
        <w:rPr>
          <w:sz w:val="28"/>
        </w:rPr>
      </w:pPr>
      <w:r>
        <w:rPr>
          <w:b/>
          <w:bCs/>
          <w:sz w:val="28"/>
        </w:rPr>
        <w:t>3.Общественный строй</w:t>
      </w:r>
    </w:p>
    <w:p w:rsidR="003E66CB" w:rsidRDefault="00433508">
      <w:pPr>
        <w:pStyle w:val="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Прежде всего, новгородское население делилось на лучших и меньших людей. Причем меньшие не были меньшими по политическим правам, а только по экономическому положению и фактическому значению. Неравенство фактическое при полном равенстве юридическом стало причиной многочисленных новгородских бунтов.</w:t>
      </w:r>
    </w:p>
    <w:p w:rsidR="003E66CB" w:rsidRDefault="00433508">
      <w:pPr>
        <w:pStyle w:val="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Кроме общего разделения на лучших и меньших, новгородское общество делилось на три класса: высший класс – бояре, средний – житьи люди, т.е. купцы и своеземцы, низший – черные люди.</w:t>
      </w:r>
    </w:p>
    <w:p w:rsidR="003E66CB" w:rsidRDefault="00433508">
      <w:pPr>
        <w:spacing w:before="100" w:beforeAutospacing="1" w:after="100" w:afterAutospacing="1" w:line="360" w:lineRule="auto"/>
        <w:ind w:right="-99" w:firstLine="540"/>
        <w:jc w:val="both"/>
        <w:rPr>
          <w:sz w:val="28"/>
        </w:rPr>
      </w:pPr>
      <w:r>
        <w:rPr>
          <w:sz w:val="28"/>
        </w:rPr>
        <w:t>Новгородское боярство, в отличие от боярства других княжеств, являлось не дружиной князя, а крупными землевладельцами и владельцами крупных капиталов. Боярство стояло во главе всего новгородского общества. Оно сложилось из военной старшины, управлявшей Новгородом до появления Рюрика. По разным обстоятельствам эта знать не утратила своего привилегированного положения и при князьях. Уже в XI в. князья, правившие    Новгородом, назначали на местные правительственные должности людей из местного же общества.</w:t>
      </w:r>
      <w:r>
        <w:rPr>
          <w:rStyle w:val="a8"/>
          <w:sz w:val="28"/>
        </w:rPr>
        <w:footnoteReference w:id="8"/>
      </w:r>
      <w:r>
        <w:rPr>
          <w:sz w:val="28"/>
        </w:rPr>
        <w:t xml:space="preserve"> Таким образом, новгородская администрация по личному составу своему сделалась туземной еще прежде, чем сделалась выборной. Боярство являлось основной политической силой Новгорода. Получая со своих земель колоссальные доходы, бояре имели возможность подкупать на вече "крикунов" и проводить решения, нужные им. Кроме того, обладая большими капиталами, бояре ссужали ими купцов и таким образом стояли во главе торговых оборотов.</w:t>
      </w:r>
    </w:p>
    <w:p w:rsidR="003E66CB" w:rsidRDefault="00433508">
      <w:pPr>
        <w:spacing w:before="100" w:beforeAutospacing="1" w:after="100" w:afterAutospacing="1" w:line="360" w:lineRule="auto"/>
        <w:ind w:right="-99" w:firstLine="540"/>
        <w:jc w:val="both"/>
        <w:rPr>
          <w:sz w:val="28"/>
        </w:rPr>
      </w:pPr>
      <w:r>
        <w:rPr>
          <w:sz w:val="28"/>
        </w:rPr>
        <w:t>Средний класс новгородского общества в основном представлялся житьими людьми. Житьи люди – это население среднего достатка. Они представляли собой род акционеров, вкладывающих деньги в развитие международной торговли. Получая со своих земель доходы, житьи люди вкладывали их в купеческие предприятия, с чего и получали прибыль. В политической жизни города этот класс исполнял судебные и дипломатические поручения Совета господ, являлся представителем концов, в которых проживал.</w:t>
      </w:r>
    </w:p>
    <w:p w:rsidR="003E66CB" w:rsidRDefault="00433508">
      <w:pPr>
        <w:spacing w:before="100" w:beforeAutospacing="1" w:after="100" w:afterAutospacing="1" w:line="360" w:lineRule="auto"/>
        <w:ind w:right="-99" w:firstLine="540"/>
        <w:jc w:val="both"/>
        <w:rPr>
          <w:sz w:val="28"/>
        </w:rPr>
      </w:pPr>
      <w:r>
        <w:rPr>
          <w:sz w:val="28"/>
        </w:rPr>
        <w:t>В отличие от других русских княжеств, в Новгороде сохранился класс мелких землевладельцев – своеземцев. Но землевладение своеземцев несколько отличалось от обычного боярского землевладения - своеземцы очень редко владели землями в одиночку. Обычно своеземцы обрабатывали и приобретали землю сообща – некоторое подобие крестьянской общины. Своеземцы либо сами обрабатывали свою землю, либо сдавали ее в аренду крестьянам. Своеземцы отличались от крестьян тем, что имели полное право на землю. Они в большинстве своем были городскими жителями, купившими земельные участки, вроде нынешних дачников, только земли своеземцев были больше и в основном сдавались в аренду. Своеземцы вместе складывались в земледельческие товарищества, носившие название сябров или складников.</w:t>
      </w:r>
      <w:hyperlink r:id="rId7" w:anchor="_edn10" w:history="1">
        <w:r>
          <w:rPr>
            <w:rStyle w:val="a4"/>
            <w:sz w:val="28"/>
          </w:rPr>
          <w:t>[10]</w:t>
        </w:r>
      </w:hyperlink>
    </w:p>
    <w:p w:rsidR="003E66CB" w:rsidRDefault="00433508">
      <w:pPr>
        <w:spacing w:before="100" w:beforeAutospacing="1" w:after="100" w:afterAutospacing="1" w:line="360" w:lineRule="auto"/>
        <w:ind w:right="-99" w:firstLine="540"/>
        <w:jc w:val="both"/>
        <w:rPr>
          <w:sz w:val="28"/>
        </w:rPr>
      </w:pPr>
      <w:r>
        <w:rPr>
          <w:sz w:val="28"/>
        </w:rPr>
        <w:t xml:space="preserve">Купечество было торговым классом, извлекающим прибыль из выгодного географического положения Новгорода. Купцы, в основном, работали с помощью капиталов бояр и житьих людей. Новгородское купечество вело крупную транзитную торговлю и имело собственные земельные владения. Постепенно купечество начало разделяться на "сотни". Каждая сотня имела свой устав, свои привилегии. Самое привилегированное купеческое общество носило название "Ивановского ста" и собиралось при церкви Иоанна Предтечи.  По его уставу, чтобы стать полноправным и потомственным членом этого общества, необходимо было внести 50 гривен серебра. Совет общества, состоящий из двух купеческих старост под председательством тысяцкого, ведал все торговые дела и торговый суд в Новгороде. </w:t>
      </w:r>
    </w:p>
    <w:p w:rsidR="003E66CB" w:rsidRDefault="00433508">
      <w:pPr>
        <w:spacing w:before="100" w:beforeAutospacing="1" w:after="100" w:afterAutospacing="1" w:line="360" w:lineRule="auto"/>
        <w:ind w:right="-99" w:firstLine="540"/>
        <w:jc w:val="both"/>
        <w:rPr>
          <w:sz w:val="28"/>
        </w:rPr>
      </w:pPr>
      <w:r>
        <w:rPr>
          <w:sz w:val="28"/>
        </w:rPr>
        <w:t xml:space="preserve">Не принадлежавшее к первым двум классам население называлось “черными людьми”. Разумеется, черные люди составляли большинство  населения Новгородской республики. К ним принадлежали жившие в городах ремесленники и мелкие торговцы, сельское население: смерды и земцы. Они несли повинности по строительству и ремонту мостов и дорог, сооружению церквей и городских укреплений, в военное время призывались в ополчение. Черные люди, как и все свободное население Новгорода, имели право принимать участие в вечах. </w:t>
      </w:r>
    </w:p>
    <w:p w:rsidR="003E66CB" w:rsidRDefault="00433508">
      <w:pPr>
        <w:spacing w:before="100" w:beforeAutospacing="1" w:after="100" w:afterAutospacing="1" w:line="360" w:lineRule="auto"/>
        <w:ind w:right="-99" w:firstLine="540"/>
        <w:jc w:val="both"/>
        <w:rPr>
          <w:sz w:val="28"/>
        </w:rPr>
      </w:pPr>
      <w:r>
        <w:rPr>
          <w:sz w:val="28"/>
        </w:rPr>
        <w:t xml:space="preserve">Основная масса сельского населения являлась смердами. Первоначально они имели свое собственное хозяйство и платили дань государству. С развитием боярского землевладения они все больше превращались в экономически зависимое население. Постепенно смерды распались на две категории - общинников, плативших налоги   Новгороду, и смердов, которые делились на закладников и половников. Закладниками являлись крестьяне, вышедшие из общины и поступившие в зависимость к боярам. Половники - это крестьяне, сидевшие на землях частных владельцев. Свое название они получили от типа арендной платы за землю – половины урожая. Но в Новгородской земле существовали и более льготные условия аренды - треть или четверть урожая – все зависело от ценности земли в данном месте. Половники отправляли повинности только в пользу собственного господина. По роду работы половники делились на изорников (пахарей), огородников и кочетников (рыболовов). Половник имел право уйти от своего господина один раз в году в установленный законом срок – Филиппово заговенье. Перед уходом половник должен был полностью погасить свою задолженность перед господином. </w:t>
      </w:r>
    </w:p>
    <w:p w:rsidR="003E66CB" w:rsidRDefault="00433508">
      <w:pPr>
        <w:spacing w:before="100" w:beforeAutospacing="1" w:after="100" w:afterAutospacing="1" w:line="360" w:lineRule="auto"/>
        <w:ind w:right="-99" w:firstLine="540"/>
        <w:jc w:val="both"/>
        <w:rPr>
          <w:sz w:val="28"/>
        </w:rPr>
      </w:pPr>
      <w:r>
        <w:rPr>
          <w:sz w:val="28"/>
        </w:rPr>
        <w:t>Самой бесправной группой населения в Новгороде  были земцы (холопы). Первоначально земца нельзя было судить без его господина. Договор новгородцев с князем Ярославом Ярославичем 1270 г. постановил не верить доносу холопов на своих господ.</w:t>
      </w:r>
      <w:r>
        <w:rPr>
          <w:rStyle w:val="a8"/>
          <w:sz w:val="28"/>
        </w:rPr>
        <w:footnoteReference w:id="9"/>
      </w:r>
      <w:r>
        <w:rPr>
          <w:sz w:val="28"/>
        </w:rPr>
        <w:t xml:space="preserve"> Так Земцы постепенно с развитием боярского землевладения теряли свои права.</w:t>
      </w:r>
    </w:p>
    <w:p w:rsidR="003E66CB" w:rsidRDefault="00433508">
      <w:pPr>
        <w:spacing w:before="100" w:beforeAutospacing="1" w:after="100" w:afterAutospacing="1" w:line="360" w:lineRule="auto"/>
        <w:ind w:firstLine="540"/>
        <w:jc w:val="both"/>
        <w:rPr>
          <w:b/>
          <w:bCs/>
          <w:sz w:val="28"/>
        </w:rPr>
      </w:pPr>
      <w:r>
        <w:rPr>
          <w:b/>
          <w:bCs/>
          <w:sz w:val="28"/>
        </w:rPr>
        <w:t>3.1. Исполнительная власть.</w:t>
      </w:r>
    </w:p>
    <w:p w:rsidR="003E66CB" w:rsidRDefault="00433508">
      <w:pPr>
        <w:spacing w:before="100" w:beforeAutospacing="1" w:after="100" w:afterAutospacing="1" w:line="360" w:lineRule="auto"/>
        <w:ind w:firstLine="540"/>
        <w:jc w:val="both"/>
        <w:rPr>
          <w:sz w:val="28"/>
        </w:rPr>
      </w:pPr>
      <w:r>
        <w:rPr>
          <w:b/>
          <w:bCs/>
          <w:sz w:val="28"/>
        </w:rPr>
        <w:t xml:space="preserve"> </w:t>
      </w:r>
      <w:r>
        <w:rPr>
          <w:sz w:val="28"/>
        </w:rPr>
        <w:t xml:space="preserve">Главной исполнительной властью в Новгороде был посадник. Посадник - это высшее выборное должностное лицо, являвшееся исполнительным органом веча, которому передавалось управление делами республики. Официально он избирался вечем из числа всех полноправных граждан    Новгорода, но фактически посадник избирался из немногих знатнейших родов Новгородской республики. Так в течение XIII и XIV веков из одного рода посадника Михалка Степановича было избрано 12 посадников. Срок посадничества не был ограничен, но фактически посадники занимали свою должность по одному-два года. Посадники, сложившие с себя полномочия, назывались "старыми посадниками", в отличие от "степенных посадников". </w:t>
      </w:r>
    </w:p>
    <w:p w:rsidR="003E66CB" w:rsidRDefault="00433508">
      <w:pPr>
        <w:spacing w:before="100" w:beforeAutospacing="1" w:after="100" w:afterAutospacing="1" w:line="360" w:lineRule="auto"/>
        <w:ind w:right="-99" w:firstLine="540"/>
        <w:jc w:val="both"/>
        <w:rPr>
          <w:sz w:val="28"/>
        </w:rPr>
      </w:pPr>
      <w:r>
        <w:rPr>
          <w:sz w:val="28"/>
        </w:rPr>
        <w:t xml:space="preserve">Область деятельности посадников была очень обширной. Они направляли деятельность всех лиц Новгородской республики, осуществляли контроль за их работой, совместно с князем ведали вопросами управления и суда, командовали войсками во время походов, наблюдали за строительством оборонительных сооружений, вели дипломатические сношения с другими русскими княжествами и иностранными государствами, руководили заседаниями Совета господ и вечевыми собраниями. Посадник, как представитель города, охранял интересы Новгорода и всей Новгородской республики перед князем. Без него князь не мог судить новгородцев и раздавать новгородские волости. В отсутствие князя посадник управлял всем городом. Посадник не получал определенного жалованья, но пользовался особым налогом с волостей, называвшимся "поралье". </w:t>
      </w:r>
    </w:p>
    <w:p w:rsidR="003E66CB" w:rsidRDefault="00433508">
      <w:pPr>
        <w:pStyle w:val="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 xml:space="preserve">Особенно интересно положение князя в Новгороде, сильно отличавшееся от положения князей в других Русских областях. Князь являлся в Новгороде высшей судебной и военной властью, руководил и управлял судом, скреплял сделки и утверждал в правах. Князь приглашался новгородским вечем, при этом он обязан был подписать договор с Новгородом – ряд. По этим договорам определялась роль князя в управлении Новгородской республикой. </w:t>
      </w:r>
    </w:p>
    <w:p w:rsidR="003E66CB" w:rsidRDefault="00433508">
      <w:pPr>
        <w:spacing w:before="100" w:beforeAutospacing="1" w:after="100" w:afterAutospacing="1" w:line="360" w:lineRule="auto"/>
        <w:ind w:firstLine="540"/>
        <w:jc w:val="both"/>
        <w:rPr>
          <w:sz w:val="28"/>
        </w:rPr>
      </w:pPr>
      <w:r>
        <w:rPr>
          <w:sz w:val="28"/>
        </w:rPr>
        <w:t>Первые следы таких договоров появляются в XII в. Позднее они более ясно обозначаются в летописях.</w:t>
      </w:r>
      <w:r>
        <w:rPr>
          <w:rStyle w:val="a8"/>
          <w:sz w:val="28"/>
        </w:rPr>
        <w:footnoteReference w:id="10"/>
      </w:r>
      <w:r>
        <w:rPr>
          <w:sz w:val="28"/>
        </w:rPr>
        <w:t xml:space="preserve"> В 1209 г. новгородцы помогли великому князю Владимирскому Всеволоду Большое Гнездо в походе на Рязань. В награду за это Всеволод сказал новгородцам: "Любите, кто вам добр, и казните злых." При этом Всеволод дал новгородцам "всю волю и уставы старых князей, чего они хотели".</w:t>
      </w:r>
      <w:r>
        <w:rPr>
          <w:rStyle w:val="a4"/>
          <w:sz w:val="28"/>
        </w:rPr>
        <w:t>[13]</w:t>
      </w:r>
      <w:r>
        <w:rPr>
          <w:sz w:val="28"/>
        </w:rPr>
        <w:t xml:space="preserve"> В 1218 г. вместо князя Торопецкого Мстислава Мстиславича Удалого, правившего в Новгороде, пришел его родственник Святослав Мстиславич Смоленский. Он потребовал смены посадника Твердислава. Новгородцы спросили князя о причине смены, на что тот ответил, что требует снять с должности посадника “без вины”. Тогда Твердислав сказал, обращаясь к вечу: "Рад я, что нет на мне вины, а вы, братья, и в посадниках, и в князьях вольны". Тогда вече напомнило князю, что он целовал крест и обещал посадника без вины не снимать. Отсюда ясно, что князь уже в начале XIII в. перед приездом в Новгород целовал крест – то есть подписывал с новгородцами ряд, в котором определялись их отношения. Льготы новгородцев, которые были обязаны соблюдаться князьями, излагались в рядах. Древнейшие из дошедших до нашего времени рядов - два договора князя Ярослава Ярославича Тверского с новгородцами - 1265 г. и 1270 г. Позднейшие грамоты с некоторыми изменениями повторяют эти две грамоты. Главным условием новгородцев было, чтобы князь "держал Новгород в старине по пошлине", то есть по новгородским обычаям, не нарушая их. Отсюда следует, что все изложенные в рядах Ярослава Ярославича Тверского с новгородцами пункты формировались еще задолго до него, на протяжении XI-XII вв. Ряды с князьями определяли три важнейших блока отношений   Новгорода  и князей: судебно-административный, финансовый и торговый.</w:t>
      </w:r>
    </w:p>
    <w:p w:rsidR="003E66CB" w:rsidRDefault="00433508">
      <w:pPr>
        <w:spacing w:before="100" w:beforeAutospacing="1" w:after="100" w:afterAutospacing="1" w:line="360" w:lineRule="auto"/>
        <w:ind w:right="-99" w:firstLine="540"/>
        <w:jc w:val="both"/>
        <w:rPr>
          <w:sz w:val="28"/>
        </w:rPr>
      </w:pPr>
      <w:r>
        <w:rPr>
          <w:sz w:val="28"/>
        </w:rPr>
        <w:t>Князь не имел права судить без посадника: "... без посадника ти, княже, суда не судити, ни волостей раздавати, ни грамот ти даяти...".</w:t>
      </w:r>
      <w:r>
        <w:rPr>
          <w:rStyle w:val="a8"/>
          <w:sz w:val="28"/>
        </w:rPr>
        <w:footnoteReference w:id="11"/>
      </w:r>
      <w:r>
        <w:rPr>
          <w:sz w:val="28"/>
        </w:rPr>
        <w:t xml:space="preserve"> На низшие должности в управлении Новгородской республикой князь имел право назначать людей из новгородского населения, но не имел права назначить людей из своей дружины или своих бояр. При этом на все эти должности князь мог назначить людей только с согласия посадника. Также князь не мог без согласия посадника раздавать волости в кормление. Князь не мог отнять должность у новгородского чиновника, предварительно не объявив его вины на вече. Все свои обязанности князь мог исполнять только в самом    Новгороде: "А из Суждальской ти земли Новгорода не рядити, ни волостий ти не роздавати." </w:t>
      </w:r>
      <w:r>
        <w:rPr>
          <w:rStyle w:val="a8"/>
          <w:sz w:val="28"/>
        </w:rPr>
        <w:footnoteReference w:id="12"/>
      </w:r>
    </w:p>
    <w:p w:rsidR="003E66CB" w:rsidRDefault="00433508">
      <w:pPr>
        <w:spacing w:before="100" w:beforeAutospacing="1" w:after="100" w:afterAutospacing="1" w:line="360" w:lineRule="auto"/>
        <w:ind w:right="-99" w:firstLine="540"/>
        <w:jc w:val="both"/>
        <w:rPr>
          <w:sz w:val="28"/>
        </w:rPr>
      </w:pPr>
      <w:r>
        <w:rPr>
          <w:sz w:val="28"/>
        </w:rPr>
        <w:t>Финансовые отношения Новгородской республики и князя были еще более невыгодны для князя. Князь не имел права собирать дани с новгородских владений, он мог только получить "дар" с новгородских волостей, таких как Волок, Торжок, Вологда и Заволочье, то есть не принадлежавших к новгородским пятинам. Также он получал "дар", когда ехал в Новгород, но не получал его при своем уезде из Новгорода. Боясь отпадения Заволочья новгородцы не допускали прямых отношений князя с этой волостью, требуя, чтобы князь свои заволоцкие сборы отдавал на откуп новгородцам. Если же князь сам хотел собирать их, то он должен был посылать новгородского чиновника для сбора податей, а тот должен был прежде, чем отвозить дань князю, отвезти ее в Новгород, откуда только князь и мог получить дань с Заволочья. После монголо-татарского нашествия на    Новгород    была наложена дань - выход, иногда называемый черным сбором, то есть повальным, поголовным налогом. Новгородцы сами собирали черный сбор и доставляли его великому князю, а тот уже переправлял его в Орду. Кроме этого, князь пользовался в Новгородской республике различными судебными и проезжими пошлинами, разными рыбными ловлями, сенокосами, бортями, звериными гонами. Но пользование этим происходило по строго определенным правилам, в строго определенное время и в строго обусловленных размерах. Князь не мог иметь своих источников дохода в Новгородской республике, независимых от Новгорода. Особым условием в рядах новгородцев с князьями запрещалось князю, княгине, их боярам и дворянам приобретать или заводить села и слободы в Новгородской земле и принимать людей в заклад, то есть в личную зависимость.</w:t>
      </w:r>
    </w:p>
    <w:p w:rsidR="003E66CB" w:rsidRDefault="00433508">
      <w:pPr>
        <w:spacing w:before="100" w:beforeAutospacing="1" w:after="100" w:afterAutospacing="1" w:line="360" w:lineRule="auto"/>
        <w:ind w:right="-99" w:firstLine="540"/>
        <w:jc w:val="both"/>
        <w:rPr>
          <w:sz w:val="28"/>
        </w:rPr>
      </w:pPr>
      <w:r>
        <w:rPr>
          <w:sz w:val="28"/>
        </w:rPr>
        <w:t>Князь был необходим    Новгороду    не только для обороны границ, но и для обеспечения торговых интересов Новгородской республики. Князь обязывался давать новгородским купцам в своем княжестве безопасный и свободный проезд, пускать их в свои владения "гостить без рубежа", то есть без задержки. Было точно определено, какие пошлины взимать с каждой новгородской ладьи или воза, которые приезжали в его княжество. Князь имел право участвовать во внешней торговле только через новгородских посредников, не имел права закрывать немецкий двор, ставить к нему своих приставов.</w:t>
      </w:r>
    </w:p>
    <w:p w:rsidR="003E66CB" w:rsidRDefault="00433508">
      <w:pPr>
        <w:spacing w:before="100" w:beforeAutospacing="1" w:after="100" w:afterAutospacing="1" w:line="360" w:lineRule="auto"/>
        <w:ind w:right="-99" w:firstLine="540"/>
        <w:jc w:val="both"/>
        <w:rPr>
          <w:sz w:val="28"/>
        </w:rPr>
      </w:pPr>
      <w:r>
        <w:rPr>
          <w:sz w:val="28"/>
        </w:rPr>
        <w:t xml:space="preserve">В договорах Новгородской республики с князьями обойдена молчанием одна важная сторона взаимоотношений князя и    Новгорода – оборона Новгородской республики от иноземных захватчиков. Лишь в позднейших грамотах упоминается, что в случае нападения на    Новгород    князь обязан помочь    Новгороду  без хитрости. Права и обязанности князя в грамотах излагаются неясно, они только предполагаются, очерчивается их круг и следствия, то есть вознаграждения за исполнение обязанностей. </w:t>
      </w:r>
    </w:p>
    <w:p w:rsidR="003E66CB" w:rsidRDefault="00433508">
      <w:pPr>
        <w:spacing w:before="100" w:beforeAutospacing="1" w:after="100" w:afterAutospacing="1" w:line="360" w:lineRule="auto"/>
        <w:ind w:right="-99" w:firstLine="540"/>
        <w:jc w:val="both"/>
        <w:rPr>
          <w:sz w:val="28"/>
        </w:rPr>
      </w:pPr>
      <w:r>
        <w:rPr>
          <w:sz w:val="28"/>
        </w:rPr>
        <w:t>Еще одним носителем исполнительной власти в Новгородской республике был тысяцкий. Тысяцкий занимался регулированием торговых отношений, торговым судом, созывом ополчения, обороной города и республики, имел полицейские функции. Он также, как и посадник получал свои полномочия на неопределнный срок, имел в подчинении целый штат мелких агентов, исполнявших различные судебные и административно-полицейские распоряжения, объявляли решения веча и призывали к суду, извещали суд о преступлении, производили обыски и т.д. Кроме этого тысяцкий занимался военным судом - судом над собранными ополченцами. По мнению некоторых исследователей, тысяцкий избирался в противовес посаднику из низших классов новгородского общества, но это мало вероятно. К тому же против этого мнения говорит то, что во второй половине XV в. тысяцким был Дмитрий Борецкий, сын посадника Исаака Борецкого и Марфы Борецкой, происходивший из очень знатной и влиятельной семьи.</w:t>
      </w:r>
    </w:p>
    <w:p w:rsidR="003E66CB" w:rsidRDefault="00433508">
      <w:pPr>
        <w:pStyle w:val="2"/>
        <w:spacing w:before="0" w:beforeAutospacing="0" w:after="0" w:afterAutospacing="0" w:line="360" w:lineRule="auto"/>
        <w:ind w:firstLine="540"/>
        <w:jc w:val="both"/>
        <w:rPr>
          <w:rFonts w:ascii="Times New Roman" w:hAnsi="Times New Roman" w:cs="Times New Roman"/>
          <w:sz w:val="28"/>
        </w:rPr>
      </w:pPr>
      <w:r>
        <w:rPr>
          <w:rFonts w:ascii="Times New Roman" w:hAnsi="Times New Roman" w:cs="Times New Roman"/>
          <w:sz w:val="28"/>
        </w:rPr>
        <w:t>Также одной из важнейших выборных должностей в Новгородской республике был архиепископ. После отсоединения от Киевской Руси в 1136 г. епископ Новгородский стал избираться вечем. Вече выбирало три кандидатуры на этот пост и бумажки с этими кандидатурами клали на престол Софийского Собора, а потом слепой или мальчик выбирал одну из бумажек. Претендент, имя которого было написано в этой бумажке, становился епископом Новгородским, а с 1156 г. - архиепископом Новгородским. Из этого правила было одно исключения: архиепископ Новгородский Аркадий сам назначил себе приемника. Архиепископ Новгородский, как уже говорилось, председательствовал на заседаниях Совета господ, осуществлял право церковного суда, наблюдал за торговыми мерами и весами, был хранителем государственной казны. К его голосу постоянно прислушивались высшие чины новгородской администрации. Архиепископ являлся крупнейшим феодалом Новгородской республики, владел обширными землями, образовавшимися, в основном, из конфискованных владений князя.</w:t>
      </w:r>
    </w:p>
    <w:p w:rsidR="003E66CB" w:rsidRDefault="00433508">
      <w:pPr>
        <w:pStyle w:val="2"/>
        <w:spacing w:before="0" w:beforeAutospacing="0" w:after="0" w:afterAutospacing="0" w:line="360" w:lineRule="auto"/>
        <w:ind w:right="-96" w:firstLine="540"/>
        <w:jc w:val="both"/>
        <w:rPr>
          <w:rFonts w:ascii="Times New Roman" w:hAnsi="Times New Roman" w:cs="Times New Roman"/>
          <w:b/>
          <w:bCs/>
          <w:sz w:val="28"/>
        </w:rPr>
      </w:pPr>
      <w:r>
        <w:rPr>
          <w:rFonts w:ascii="Times New Roman" w:hAnsi="Times New Roman" w:cs="Times New Roman"/>
          <w:b/>
          <w:bCs/>
          <w:sz w:val="28"/>
        </w:rPr>
        <w:t xml:space="preserve">3.2. Судебная власть. </w:t>
      </w:r>
    </w:p>
    <w:p w:rsidR="003E66CB" w:rsidRDefault="00433508">
      <w:pPr>
        <w:pStyle w:val="2"/>
        <w:spacing w:before="0" w:beforeAutospacing="0" w:after="0" w:afterAutospacing="0" w:line="360" w:lineRule="auto"/>
        <w:ind w:right="-96" w:firstLine="540"/>
        <w:jc w:val="both"/>
      </w:pPr>
      <w:r>
        <w:rPr>
          <w:rFonts w:ascii="Times New Roman" w:hAnsi="Times New Roman" w:cs="Times New Roman"/>
          <w:sz w:val="28"/>
        </w:rPr>
        <w:t>В Новгороде судебная ветвь власти не была отделена от исполнительно-административной. Судебными полномочиями обладали все органы власти и управления: вече, архиепископ, князь, посадник, тысяцкий. При вступлении в должность выборные приносили присягу ("крестное целование"). Изображение новгородского суда можно найти в сохранившейся части Новгородской Судной Грамоты. Источником Судной Грамоты являлась "старина", то есть юридические обычаи новгородского суда и его практика, договоры с князьями и постановления веча. Суд не сосредотачивался в отдельном ведомстве, а был распределен между разными правительственными властями. Суд был очень доходным, что и служило причиной его раздробления между различными органами управления. Возникновение новых правительственных институтов вносило осложнения в существовавшую судебную систему. По договорным грамотам князей с Новгородской республикой князь не может судить без посадника. Так и по Новгородской Судной Грамоте посадник судит вместе с наместником князя, а "без наместника суда не кончает." На практике эта совместная юрисдикция посадника и наместника разрешалась тем, что уполномоченные того и другого, тиуны, каждый отдельно разбирали подлежавшие их рассмотрению дела в своих "одринах" при содействии избранных тяжущимися сторонами приставов, но не решали дел окончательно, а переносили их в высшую инстанцию или на доклад, то есть для составления окончательного решения, или на пересуд, то есть на проверку, для пересмотра дела и утверждения положенного тиуном решения. В суде этой докладной и ревизионной инстанций с посадником и наместником или с их тиунами сидели 10 присяжных заседателей, по боярину и житьиму от каждого конца. Они составляли постоянную коллегию докладчиков, как они назывались, и собирались на дворе новгородского архиепископа "во владычне комнате" три раза в неделю под страхом денежного штрафа за неявку. Судопроизводство усложнялось еще комбинациями разных юрисдикций в смешанных делах, где встречались стороны различных подсудностей. В тяжбе церковного человека с мирянином городской судья судил вместе с владычным наместником или его тиуном. Княжеского человека с новгородцем судила особая комиссия, состоявшая из двух бояр, княжеского и новгородского, и, если они не могли согласиться в решении, дело докладывалось самому князю, когда он приезжал в    Новгород, в присутствии посадника. Тысяцкий судил преимущественно дела полицейского характера. Но он же был первым из трех старшин в совете, который стоял во главе возникшего в XII в. при церкви св. Иоанна Предтечи на Опочках купеческого общества ("Иванское сто") и ведал торговый суд. Этот же совет с участием посадника разбирал дела между новгородцами и купцами немецкого двора в  Новгороде.</w:t>
      </w:r>
      <w:r>
        <w:rPr>
          <w:rStyle w:val="a8"/>
          <w:rFonts w:ascii="Times New Roman" w:hAnsi="Times New Roman" w:cs="Times New Roman"/>
          <w:sz w:val="28"/>
        </w:rPr>
        <w:footnoteReference w:id="13"/>
      </w:r>
      <w:r>
        <w:rPr>
          <w:rFonts w:ascii="Times New Roman" w:hAnsi="Times New Roman" w:cs="Times New Roman"/>
          <w:sz w:val="28"/>
        </w:rPr>
        <w:t xml:space="preserve"> </w:t>
      </w:r>
    </w:p>
    <w:p w:rsidR="003E66CB" w:rsidRDefault="003E66CB"/>
    <w:p w:rsidR="003E66CB" w:rsidRDefault="003E66CB"/>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3E66CB">
      <w:pPr>
        <w:spacing w:before="120" w:after="120"/>
        <w:jc w:val="center"/>
        <w:rPr>
          <w:b/>
          <w:bCs/>
        </w:rPr>
      </w:pPr>
    </w:p>
    <w:p w:rsidR="003E66CB" w:rsidRDefault="00433508">
      <w:pPr>
        <w:pStyle w:val="1"/>
        <w:spacing w:line="240" w:lineRule="auto"/>
      </w:pPr>
      <w:r>
        <w:t>Заключение</w:t>
      </w:r>
    </w:p>
    <w:p w:rsidR="003E66CB" w:rsidRDefault="003E66CB">
      <w:pPr>
        <w:spacing w:before="120" w:after="120"/>
        <w:jc w:val="center"/>
        <w:rPr>
          <w:b/>
          <w:bCs/>
        </w:rPr>
      </w:pPr>
    </w:p>
    <w:p w:rsidR="003E66CB" w:rsidRDefault="00433508">
      <w:pPr>
        <w:spacing w:before="100" w:beforeAutospacing="1" w:after="100" w:afterAutospacing="1" w:line="360" w:lineRule="auto"/>
        <w:ind w:firstLine="540"/>
        <w:jc w:val="both"/>
        <w:rPr>
          <w:rFonts w:ascii="Arial Unicode MS" w:eastAsia="Arial Unicode MS" w:hAnsi="Arial Unicode MS" w:cs="Arial Unicode MS"/>
          <w:sz w:val="28"/>
        </w:rPr>
      </w:pPr>
      <w:r>
        <w:rPr>
          <w:sz w:val="28"/>
        </w:rPr>
        <w:t xml:space="preserve">Новгород прошел длительный период политической эволюции, прежде чем установился республиканский развитый строй. На отдельных этапах реальная власть князя, посадника, вечевых органов была различной. Лишь в </w:t>
      </w:r>
      <w:r>
        <w:rPr>
          <w:sz w:val="28"/>
          <w:lang w:val="en-US"/>
        </w:rPr>
        <w:t>XV</w:t>
      </w:r>
      <w:r>
        <w:rPr>
          <w:sz w:val="28"/>
        </w:rPr>
        <w:t xml:space="preserve"> в. государственность приобрела окончательную форму, при этом уже переживая кризис демократических институтов. Новгородцы на протяжении всей истории своего республиканского народовластия конфликтовали с князьями. Вспомним изгнание князя Всеволода Мстиславовича в 1136году, конфликты новгородцев с князем Александром Ярославичем Невским. В </w:t>
      </w:r>
      <w:r>
        <w:rPr>
          <w:sz w:val="28"/>
          <w:lang w:val="en-US"/>
        </w:rPr>
        <w:t>XV</w:t>
      </w:r>
      <w:r>
        <w:rPr>
          <w:sz w:val="28"/>
        </w:rPr>
        <w:t xml:space="preserve"> веке князья окончательно утратили свое влияние, и  выполняли сугубо административные функции.</w:t>
      </w:r>
    </w:p>
    <w:p w:rsidR="003E66CB" w:rsidRDefault="00433508">
      <w:pPr>
        <w:spacing w:before="100" w:beforeAutospacing="1" w:after="100" w:afterAutospacing="1" w:line="360" w:lineRule="auto"/>
        <w:ind w:firstLine="540"/>
        <w:jc w:val="both"/>
        <w:rPr>
          <w:sz w:val="28"/>
        </w:rPr>
      </w:pPr>
      <w:r>
        <w:rPr>
          <w:sz w:val="28"/>
        </w:rPr>
        <w:t>Такой тип организации государственной власти, как ремесленно-торговая республика, относится к числу недолговечных и неустойчивых конструкций. Поэтому подобный тип организации законодательных органов, несмотря на высокий уровень развития демократии, по мнению многих историков, представляет собой тупик в историческом плане и не может рассматриваться как закономерность для всей России.</w:t>
      </w:r>
    </w:p>
    <w:p w:rsidR="003E66CB" w:rsidRDefault="00433508">
      <w:pPr>
        <w:spacing w:before="100" w:beforeAutospacing="1" w:after="100" w:afterAutospacing="1" w:line="360" w:lineRule="auto"/>
        <w:ind w:firstLine="540"/>
        <w:jc w:val="both"/>
        <w:rPr>
          <w:sz w:val="28"/>
        </w:rPr>
      </w:pPr>
      <w:r>
        <w:rPr>
          <w:sz w:val="28"/>
        </w:rPr>
        <w:t>Однако нам интересен вопрос становления республиканской государственности, и здесь, следует выделить две причины, связанные со специфической расстановкой социальных и политических сил, ослаблявших друг друга в политической борьбе.</w:t>
      </w:r>
    </w:p>
    <w:p w:rsidR="003E66CB" w:rsidRDefault="00433508">
      <w:pPr>
        <w:spacing w:before="100" w:beforeAutospacing="1" w:after="100" w:afterAutospacing="1" w:line="360" w:lineRule="auto"/>
        <w:ind w:firstLine="540"/>
        <w:jc w:val="both"/>
        <w:rPr>
          <w:sz w:val="28"/>
        </w:rPr>
      </w:pPr>
      <w:r>
        <w:rPr>
          <w:sz w:val="28"/>
        </w:rPr>
        <w:t xml:space="preserve">Первая причина обусловлена тем, что возможность частой смены князя ослабляла положение Новгорода. С конца </w:t>
      </w:r>
      <w:r>
        <w:rPr>
          <w:sz w:val="28"/>
          <w:lang w:val="en-US"/>
        </w:rPr>
        <w:t>XI</w:t>
      </w:r>
      <w:r>
        <w:rPr>
          <w:sz w:val="28"/>
        </w:rPr>
        <w:t xml:space="preserve"> в., когда начинается борьба за городские вольности, политические верхи Новгорода стали активно бороться за "угодных князей". Иногда даже устанавливали своеобразное "двоевластие": "князь - посадник". Частая смена князей препятствовала развитию княжеского землевладения, системы вассалитета. В 1126 г. новгородцы получили право выбирать независимых посадников из граждан города, а после волнений 1136 г. стали выбирать князей. Ранее подчиненная князьям администрация становилась выборной.</w:t>
      </w:r>
    </w:p>
    <w:p w:rsidR="003E66CB" w:rsidRDefault="00433508">
      <w:pPr>
        <w:spacing w:before="100" w:beforeAutospacing="1" w:after="100" w:afterAutospacing="1" w:line="360" w:lineRule="auto"/>
        <w:ind w:firstLine="540"/>
        <w:jc w:val="both"/>
        <w:rPr>
          <w:b/>
          <w:bCs/>
          <w:sz w:val="28"/>
        </w:rPr>
      </w:pPr>
      <w:r>
        <w:rPr>
          <w:sz w:val="28"/>
        </w:rPr>
        <w:t>Вторая причина связана с мощью торгово-предпринимательских слоев в экономической и вечевой жизни Новгорода. Там существовали благоприятные условия для торговли, внутренней и внешней. Запасы пушнины, меда, воска, кожи стимулировали производство, обмен, приток в город драгоценных металлов. По наблюдениям, из Новгорода ежегодно вывозили до полумиллиона беличьих шкурок. Такая ситуация привела к созданию мощных социальных прослоек собственников, от мелких до крупных, которые чувствовали экономическую значимость и "вкус борьбы" за "нужных князей". Особенно выделялось  </w:t>
      </w:r>
      <w:hyperlink r:id="rId8" w:anchor="YANDEX_238" w:history="1">
        <w:r w:rsidR="00ED21B9">
          <w:rPr>
            <w:color w:val="0000F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t;" href="http://narod.yandex.ru/cgi-bin/yandmarkup?cluster=7&amp;prog=0x2757571A&amp;HndlQuery=1661244176&amp;PageNum=0&amp;g=0&amp;d=0&amp;ag=host&amp;tg=1&amp;q0=155707824&amp;p=#YANDEX_238" style="width:24pt;height:24pt" o:button="t"/>
          </w:pict>
        </w:r>
      </w:hyperlink>
      <w:r>
        <w:rPr>
          <w:sz w:val="28"/>
        </w:rPr>
        <w:t> новгородское </w:t>
      </w:r>
      <w:r w:rsidR="00ED21B9">
        <w:rPr>
          <w:color w:val="0000FF"/>
          <w:sz w:val="28"/>
        </w:rPr>
        <w:pict>
          <v:shape id="_x0000_i1026" type="#_x0000_t75" alt="&gt;" href="http://narod.yandex.ru/cgi-bin/yandmarkup?cluster=7&amp;prog=0x2757571A&amp;HndlQuery=1661244176&amp;PageNum=0&amp;g=0&amp;d=0&amp;ag=host&amp;tg=1&amp;q0=155707824&amp;p=#YANDEX_240" style="width:24pt;height:24pt" o:button="t"/>
        </w:pict>
      </w:r>
      <w:r>
        <w:rPr>
          <w:sz w:val="28"/>
        </w:rPr>
        <w:t xml:space="preserve">  боярство. 30 крупнейших боярских фамилий сосредоточили в своих руках политико-экономический потенциал, "теснили" князей, стремились к созданию олигархических органов власти. </w:t>
      </w:r>
    </w:p>
    <w:p w:rsidR="003E66CB" w:rsidRDefault="00433508">
      <w:pPr>
        <w:spacing w:before="100" w:beforeAutospacing="1" w:after="100" w:afterAutospacing="1" w:line="360" w:lineRule="auto"/>
        <w:ind w:firstLine="540"/>
        <w:jc w:val="both"/>
        <w:rPr>
          <w:rFonts w:ascii="Arial Unicode MS" w:eastAsia="Arial Unicode MS" w:hAnsi="Arial Unicode MS" w:cs="Arial Unicode MS"/>
        </w:rPr>
      </w:pPr>
      <w:r>
        <w:rPr>
          <w:sz w:val="28"/>
        </w:rPr>
        <w:t xml:space="preserve">Что же касается политико-экономического аспекта, то надо отметить, что Новгород ранее других земель обособился от Киева. Это было связано, в первую очередь с выгоднейшим географическим положением. К тому же, ему не угрожала половецкая опасность, поэтому новгородцы смогли уже в конце </w:t>
      </w:r>
      <w:r>
        <w:rPr>
          <w:sz w:val="28"/>
          <w:lang w:val="en-US"/>
        </w:rPr>
        <w:t>XI</w:t>
      </w:r>
      <w:r>
        <w:rPr>
          <w:sz w:val="28"/>
        </w:rPr>
        <w:t xml:space="preserve"> века приступить к освоению Подвинья и Заонежья. Накопив огромные богатства путем сбора дани, и пользуясь преимуществами балтийской торговли, Новгород стал заветным объектом вожделения для великих князей, а так же лакомым куском для своих северных "соседей" скандинавов и ливонских рыцарей, открыто выражавших интересы Ватикана. Выдержав ряд экспансий со стороны "воинов христовых", и периодически контратакуя,  город на озере Ильмень по праву стал называться "Господином Великим Новгородом".</w:t>
      </w:r>
    </w:p>
    <w:p w:rsidR="003E66CB" w:rsidRDefault="003E66CB">
      <w:pPr>
        <w:spacing w:before="100" w:beforeAutospacing="1" w:after="100" w:afterAutospacing="1" w:line="360" w:lineRule="auto"/>
        <w:ind w:firstLine="540"/>
        <w:jc w:val="both"/>
      </w:pPr>
    </w:p>
    <w:p w:rsidR="003E66CB" w:rsidRDefault="00433508">
      <w:pPr>
        <w:pStyle w:val="1"/>
        <w:rPr>
          <w:rFonts w:ascii="Arial Unicode MS" w:eastAsia="Arial Unicode MS" w:hAnsi="Arial Unicode MS" w:cs="Arial Unicode MS"/>
        </w:rPr>
      </w:pPr>
      <w:r>
        <w:t>Список литературы</w:t>
      </w:r>
    </w:p>
    <w:p w:rsidR="003E66CB" w:rsidRDefault="00433508">
      <w:pPr>
        <w:numPr>
          <w:ilvl w:val="0"/>
          <w:numId w:val="1"/>
        </w:numPr>
        <w:spacing w:before="100" w:beforeAutospacing="1" w:after="100" w:afterAutospacing="1" w:line="360" w:lineRule="auto"/>
        <w:jc w:val="both"/>
        <w:rPr>
          <w:sz w:val="28"/>
        </w:rPr>
      </w:pPr>
      <w:r>
        <w:rPr>
          <w:sz w:val="28"/>
        </w:rPr>
        <w:t>Андреев В.Н. Новгород. Л., 1985. 320 с.</w:t>
      </w:r>
    </w:p>
    <w:p w:rsidR="003E66CB" w:rsidRDefault="00433508">
      <w:pPr>
        <w:numPr>
          <w:ilvl w:val="0"/>
          <w:numId w:val="1"/>
        </w:numPr>
        <w:spacing w:before="100" w:beforeAutospacing="1" w:after="100" w:afterAutospacing="1" w:line="360" w:lineRule="auto"/>
        <w:jc w:val="both"/>
        <w:rPr>
          <w:rFonts w:ascii="Arial Unicode MS" w:eastAsia="Arial Unicode MS" w:hAnsi="Arial Unicode MS" w:cs="Arial Unicode MS"/>
          <w:sz w:val="28"/>
        </w:rPr>
      </w:pPr>
      <w:r>
        <w:rPr>
          <w:sz w:val="28"/>
        </w:rPr>
        <w:t>Гумилев Л.Н. Древняя Русь и Великая Степь. М.,1989. 410 с.</w:t>
      </w:r>
    </w:p>
    <w:p w:rsidR="003E66CB" w:rsidRDefault="00433508">
      <w:pPr>
        <w:numPr>
          <w:ilvl w:val="0"/>
          <w:numId w:val="1"/>
        </w:numPr>
        <w:spacing w:before="100" w:beforeAutospacing="1" w:after="100" w:afterAutospacing="1" w:line="360" w:lineRule="auto"/>
        <w:jc w:val="both"/>
        <w:rPr>
          <w:sz w:val="28"/>
        </w:rPr>
      </w:pPr>
      <w:r>
        <w:rPr>
          <w:sz w:val="28"/>
        </w:rPr>
        <w:t>Гумилев Л.Н. От Руси до России. М., 1991. 380 с.</w:t>
      </w:r>
    </w:p>
    <w:p w:rsidR="003E66CB" w:rsidRDefault="00433508">
      <w:pPr>
        <w:numPr>
          <w:ilvl w:val="0"/>
          <w:numId w:val="1"/>
        </w:numPr>
        <w:spacing w:before="100" w:beforeAutospacing="1" w:after="100" w:afterAutospacing="1" w:line="360" w:lineRule="auto"/>
        <w:jc w:val="both"/>
        <w:rPr>
          <w:sz w:val="28"/>
        </w:rPr>
      </w:pPr>
      <w:r>
        <w:rPr>
          <w:sz w:val="28"/>
        </w:rPr>
        <w:t>Карамзин Н.М. История государства российского в 12 томах. Т.2. М., 1989.</w:t>
      </w:r>
    </w:p>
    <w:p w:rsidR="003E66CB" w:rsidRDefault="00433508">
      <w:pPr>
        <w:numPr>
          <w:ilvl w:val="0"/>
          <w:numId w:val="1"/>
        </w:numPr>
        <w:spacing w:line="360" w:lineRule="auto"/>
        <w:rPr>
          <w:sz w:val="28"/>
        </w:rPr>
      </w:pPr>
      <w:r>
        <w:rPr>
          <w:sz w:val="28"/>
        </w:rPr>
        <w:t>Ключевский В.О. О русской истории. М., 1993. 380 с.</w:t>
      </w:r>
    </w:p>
    <w:p w:rsidR="003E66CB" w:rsidRDefault="00433508">
      <w:pPr>
        <w:numPr>
          <w:ilvl w:val="0"/>
          <w:numId w:val="1"/>
        </w:numPr>
        <w:spacing w:line="360" w:lineRule="auto"/>
        <w:rPr>
          <w:sz w:val="28"/>
        </w:rPr>
      </w:pPr>
      <w:r>
        <w:rPr>
          <w:sz w:val="28"/>
        </w:rPr>
        <w:t>Пашуто В.Т. Новгородские вольности. М., 1978. 340 с.</w:t>
      </w:r>
    </w:p>
    <w:p w:rsidR="003E66CB" w:rsidRDefault="00433508">
      <w:pPr>
        <w:numPr>
          <w:ilvl w:val="0"/>
          <w:numId w:val="1"/>
        </w:numPr>
        <w:spacing w:line="360" w:lineRule="auto"/>
        <w:rPr>
          <w:sz w:val="28"/>
        </w:rPr>
      </w:pPr>
      <w:r>
        <w:rPr>
          <w:sz w:val="28"/>
        </w:rPr>
        <w:t>Рыбаков Б.А. Начальные века русской  истории. М., 1987. 320 с.</w:t>
      </w:r>
    </w:p>
    <w:p w:rsidR="003E66CB" w:rsidRDefault="00433508">
      <w:pPr>
        <w:numPr>
          <w:ilvl w:val="0"/>
          <w:numId w:val="1"/>
        </w:numPr>
        <w:spacing w:before="100" w:beforeAutospacing="1" w:after="100" w:afterAutospacing="1" w:line="360" w:lineRule="auto"/>
        <w:jc w:val="both"/>
        <w:rPr>
          <w:rFonts w:ascii="Arial Unicode MS" w:eastAsia="Arial Unicode MS" w:hAnsi="Arial Unicode MS" w:cs="Arial Unicode MS"/>
          <w:sz w:val="28"/>
        </w:rPr>
      </w:pPr>
      <w:r>
        <w:rPr>
          <w:sz w:val="28"/>
        </w:rPr>
        <w:t>Фроянов И.Я. Мятежный Новгород. СПб, 1992. 260 с.</w:t>
      </w:r>
    </w:p>
    <w:p w:rsidR="003E66CB" w:rsidRDefault="00433508">
      <w:pPr>
        <w:numPr>
          <w:ilvl w:val="0"/>
          <w:numId w:val="1"/>
        </w:numPr>
        <w:spacing w:before="100" w:beforeAutospacing="1" w:after="100" w:afterAutospacing="1" w:line="360" w:lineRule="auto"/>
        <w:jc w:val="both"/>
        <w:rPr>
          <w:sz w:val="28"/>
        </w:rPr>
      </w:pPr>
      <w:r>
        <w:rPr>
          <w:sz w:val="28"/>
        </w:rPr>
        <w:t>Хрестоматия по истории России. Т.1. М.,1994. 180 с.</w:t>
      </w:r>
    </w:p>
    <w:p w:rsidR="003E66CB" w:rsidRDefault="003E66CB">
      <w:pPr>
        <w:spacing w:before="100" w:beforeAutospacing="1" w:after="100" w:afterAutospacing="1" w:line="360" w:lineRule="auto"/>
        <w:ind w:left="360" w:hanging="360"/>
        <w:jc w:val="both"/>
        <w:rPr>
          <w:sz w:val="28"/>
        </w:rPr>
      </w:pPr>
    </w:p>
    <w:p w:rsidR="003E66CB" w:rsidRDefault="003E66CB">
      <w:bookmarkStart w:id="0" w:name="_GoBack"/>
      <w:bookmarkEnd w:id="0"/>
    </w:p>
    <w:sectPr w:rsidR="003E66CB">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6CB" w:rsidRDefault="00433508">
      <w:r>
        <w:separator/>
      </w:r>
    </w:p>
  </w:endnote>
  <w:endnote w:type="continuationSeparator" w:id="0">
    <w:p w:rsidR="003E66CB" w:rsidRDefault="0043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6CB" w:rsidRDefault="00433508">
      <w:r>
        <w:separator/>
      </w:r>
    </w:p>
  </w:footnote>
  <w:footnote w:type="continuationSeparator" w:id="0">
    <w:p w:rsidR="003E66CB" w:rsidRDefault="00433508">
      <w:r>
        <w:continuationSeparator/>
      </w:r>
    </w:p>
  </w:footnote>
  <w:footnote w:id="1">
    <w:p w:rsidR="003E66CB" w:rsidRDefault="00433508">
      <w:pPr>
        <w:pStyle w:val="a7"/>
      </w:pPr>
      <w:r>
        <w:rPr>
          <w:rStyle w:val="a8"/>
        </w:rPr>
        <w:footnoteRef/>
      </w:r>
      <w:r>
        <w:t xml:space="preserve"> Костомаров Н.И. О значении Великого Новгорода в русской истории.// Бунт Стеньки Разина. Исторические монографии и исследования. М. 1994. С. 255-257.</w:t>
      </w:r>
    </w:p>
  </w:footnote>
  <w:footnote w:id="2">
    <w:p w:rsidR="003E66CB" w:rsidRDefault="00433508">
      <w:pPr>
        <w:pStyle w:val="a7"/>
      </w:pPr>
      <w:r>
        <w:rPr>
          <w:rStyle w:val="a8"/>
        </w:rPr>
        <w:footnoteRef/>
      </w:r>
      <w:r>
        <w:t xml:space="preserve"> Ключевский В.О. О русской истории. М., 1993. С.49</w:t>
      </w:r>
    </w:p>
  </w:footnote>
  <w:footnote w:id="3">
    <w:p w:rsidR="003E66CB" w:rsidRDefault="00433508">
      <w:pPr>
        <w:pStyle w:val="a7"/>
      </w:pPr>
      <w:r>
        <w:rPr>
          <w:rStyle w:val="a8"/>
        </w:rPr>
        <w:footnoteRef/>
      </w:r>
      <w:r>
        <w:t xml:space="preserve"> Рыбаков Б.А. Начальные века Русской истории. М., 1987. С.234</w:t>
      </w:r>
    </w:p>
  </w:footnote>
  <w:footnote w:id="4">
    <w:p w:rsidR="003E66CB" w:rsidRDefault="00433508">
      <w:pPr>
        <w:pStyle w:val="a7"/>
      </w:pPr>
      <w:r>
        <w:rPr>
          <w:rStyle w:val="a8"/>
        </w:rPr>
        <w:footnoteRef/>
      </w:r>
      <w:r>
        <w:t xml:space="preserve"> Гумилев Л.Н. От Руси до России. М.,1991. С.201</w:t>
      </w:r>
    </w:p>
  </w:footnote>
  <w:footnote w:id="5">
    <w:p w:rsidR="003E66CB" w:rsidRDefault="00433508">
      <w:pPr>
        <w:pStyle w:val="a7"/>
      </w:pPr>
      <w:r>
        <w:rPr>
          <w:rStyle w:val="a8"/>
        </w:rPr>
        <w:footnoteRef/>
      </w:r>
      <w:r>
        <w:t xml:space="preserve"> См. Костомаров Н.И. Указ.соч. С.183</w:t>
      </w:r>
    </w:p>
  </w:footnote>
  <w:footnote w:id="6">
    <w:p w:rsidR="003E66CB" w:rsidRDefault="00433508">
      <w:pPr>
        <w:pStyle w:val="a7"/>
      </w:pPr>
      <w:r>
        <w:rPr>
          <w:rStyle w:val="a8"/>
        </w:rPr>
        <w:footnoteRef/>
      </w:r>
      <w:r>
        <w:t xml:space="preserve"> Кармзин Н.М. История государства российского в 12 томах. Т.2. М., 1989. С.98.</w:t>
      </w:r>
    </w:p>
  </w:footnote>
  <w:footnote w:id="7">
    <w:p w:rsidR="003E66CB" w:rsidRDefault="00433508">
      <w:pPr>
        <w:pStyle w:val="a7"/>
      </w:pPr>
      <w:r>
        <w:rPr>
          <w:rStyle w:val="a8"/>
        </w:rPr>
        <w:footnoteRef/>
      </w:r>
      <w:r>
        <w:t xml:space="preserve"> Пашуто В.Т. Новгородские вольности. М., 1987, С. 98</w:t>
      </w:r>
    </w:p>
  </w:footnote>
  <w:footnote w:id="8">
    <w:p w:rsidR="003E66CB" w:rsidRDefault="00433508">
      <w:pPr>
        <w:pStyle w:val="a7"/>
      </w:pPr>
      <w:r>
        <w:rPr>
          <w:rStyle w:val="a8"/>
        </w:rPr>
        <w:footnoteRef/>
      </w:r>
      <w:r>
        <w:t xml:space="preserve"> Фроянов И.Я. Мятежный Новгород. СПб., 1992, С.167.</w:t>
      </w:r>
    </w:p>
  </w:footnote>
  <w:footnote w:id="9">
    <w:p w:rsidR="003E66CB" w:rsidRDefault="00433508">
      <w:pPr>
        <w:pStyle w:val="a7"/>
      </w:pPr>
      <w:r>
        <w:rPr>
          <w:rStyle w:val="a8"/>
        </w:rPr>
        <w:footnoteRef/>
      </w:r>
      <w:r>
        <w:t xml:space="preserve"> Андреев В.Н. Новгород. Л., 1985.С. 56.</w:t>
      </w:r>
    </w:p>
  </w:footnote>
  <w:footnote w:id="10">
    <w:p w:rsidR="003E66CB" w:rsidRDefault="00433508">
      <w:pPr>
        <w:pStyle w:val="a7"/>
      </w:pPr>
      <w:r>
        <w:rPr>
          <w:rStyle w:val="a8"/>
        </w:rPr>
        <w:footnoteRef/>
      </w:r>
      <w:r>
        <w:t xml:space="preserve"> Хрестоматия по истории России. Т.1. М., 1994. С.53.</w:t>
      </w:r>
    </w:p>
  </w:footnote>
  <w:footnote w:id="11">
    <w:p w:rsidR="003E66CB" w:rsidRDefault="003E66CB">
      <w:pPr>
        <w:pStyle w:val="a7"/>
      </w:pPr>
    </w:p>
  </w:footnote>
  <w:footnote w:id="12">
    <w:p w:rsidR="003E66CB" w:rsidRDefault="00433508">
      <w:pPr>
        <w:pStyle w:val="a7"/>
      </w:pPr>
      <w:r>
        <w:rPr>
          <w:rStyle w:val="a8"/>
        </w:rPr>
        <w:t>11</w:t>
      </w:r>
      <w:r>
        <w:t>Там же. С. 55-56</w:t>
      </w:r>
    </w:p>
    <w:p w:rsidR="003E66CB" w:rsidRDefault="003E66CB">
      <w:pPr>
        <w:pStyle w:val="a7"/>
      </w:pPr>
    </w:p>
  </w:footnote>
  <w:footnote w:id="13">
    <w:p w:rsidR="003E66CB" w:rsidRDefault="00433508">
      <w:pPr>
        <w:pStyle w:val="a7"/>
      </w:pPr>
      <w:r>
        <w:rPr>
          <w:rStyle w:val="a8"/>
        </w:rPr>
        <w:footnoteRef/>
      </w:r>
      <w:r>
        <w:t xml:space="preserve"> Фроянов И.Я. Мятежный Новгород. СПб., 1992. С.94.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CB" w:rsidRDefault="0043350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E66CB" w:rsidRDefault="003E66C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CB" w:rsidRDefault="0043350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3E66CB" w:rsidRDefault="003E66C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32861"/>
    <w:multiLevelType w:val="multilevel"/>
    <w:tmpl w:val="207C7CD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
    <w:nsid w:val="381A7F3E"/>
    <w:multiLevelType w:val="hybridMultilevel"/>
    <w:tmpl w:val="76D2E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508"/>
    <w:rsid w:val="003E66CB"/>
    <w:rsid w:val="00433508"/>
    <w:rsid w:val="00ED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14D4ECB-4AA4-4C4E-BD33-4FA65926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after="120" w:line="360" w:lineRule="auto"/>
      <w:jc w:val="center"/>
      <w:outlineLvl w:val="0"/>
    </w:pPr>
    <w:rPr>
      <w:b/>
      <w:bCs/>
      <w:sz w:val="28"/>
    </w:rPr>
  </w:style>
  <w:style w:type="paragraph" w:styleId="6">
    <w:name w:val="heading 6"/>
    <w:basedOn w:val="a"/>
    <w:next w:val="a"/>
    <w:qFormat/>
    <w:pPr>
      <w:keepNext/>
      <w:jc w:val="right"/>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endnote reference"/>
    <w:basedOn w:val="a0"/>
    <w:semiHidden/>
    <w:rPr>
      <w:vertAlign w:val="superscript"/>
    </w:rPr>
  </w:style>
  <w:style w:type="paragraph" w:styleId="a5">
    <w:name w:val="endnote text"/>
    <w:basedOn w:val="a"/>
    <w:semiHidden/>
    <w:pPr>
      <w:spacing w:before="100" w:beforeAutospacing="1" w:after="100" w:afterAutospacing="1"/>
    </w:pPr>
    <w:rPr>
      <w:rFonts w:ascii="Arial Unicode MS" w:eastAsia="Arial Unicode MS" w:hAnsi="Arial Unicode MS" w:cs="Arial Unicode MS"/>
    </w:rPr>
  </w:style>
  <w:style w:type="paragraph" w:customStyle="1" w:styleId="fr2">
    <w:name w:val="fr2"/>
    <w:basedOn w:val="a"/>
    <w:pPr>
      <w:spacing w:before="100" w:beforeAutospacing="1" w:after="100" w:afterAutospacing="1"/>
    </w:pPr>
    <w:rPr>
      <w:rFonts w:ascii="Arial Unicode MS" w:eastAsia="Arial Unicode MS" w:hAnsi="Arial Unicode MS" w:cs="Arial Unicode MS"/>
    </w:rPr>
  </w:style>
  <w:style w:type="paragraph" w:styleId="2">
    <w:name w:val="Body Text Indent 2"/>
    <w:basedOn w:val="a"/>
    <w:semiHidden/>
    <w:pPr>
      <w:spacing w:before="100" w:beforeAutospacing="1" w:after="100" w:afterAutospacing="1"/>
    </w:pPr>
    <w:rPr>
      <w:rFonts w:ascii="Arial Unicode MS" w:eastAsia="Arial Unicode MS" w:hAnsi="Arial Unicode MS" w:cs="Arial Unicode MS"/>
    </w:rPr>
  </w:style>
  <w:style w:type="paragraph" w:styleId="a6">
    <w:name w:val="Title"/>
    <w:basedOn w:val="a"/>
    <w:qFormat/>
    <w:pPr>
      <w:spacing w:before="120" w:after="120" w:line="360" w:lineRule="auto"/>
      <w:jc w:val="center"/>
    </w:pPr>
    <w:rPr>
      <w:rFonts w:ascii="Arial Unicode MS" w:eastAsia="Arial Unicode MS" w:hAnsi="Arial Unicode MS" w:cs="Arial Unicode MS"/>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header"/>
    <w:basedOn w:val="a"/>
    <w:semiHidden/>
    <w:pPr>
      <w:tabs>
        <w:tab w:val="center" w:pos="4677"/>
        <w:tab w:val="right" w:pos="9355"/>
      </w:tabs>
    </w:pPr>
  </w:style>
  <w:style w:type="character" w:styleId="aa">
    <w:name w:val="page number"/>
    <w:basedOn w:val="a0"/>
    <w:semiHidden/>
  </w:style>
  <w:style w:type="paragraph" w:styleId="ab">
    <w:name w:val="footer"/>
    <w:basedOn w:val="a"/>
    <w:semiHidden/>
    <w:pPr>
      <w:tabs>
        <w:tab w:val="center" w:pos="4677"/>
        <w:tab w:val="right" w:pos="9355"/>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yandex.ru/cgi-bin/yandmarkup?cluster=7&amp;prog=0x2757571A&amp;HndlQuery=1661244176&amp;PageNum=0&amp;g=0&amp;d=0&amp;ag=host&amp;tg=1&amp;q0=155707824&amp;p=" TargetMode="External"/><Relationship Id="rId3" Type="http://schemas.openxmlformats.org/officeDocument/2006/relationships/settings" Target="settings.xml"/><Relationship Id="rId7" Type="http://schemas.openxmlformats.org/officeDocument/2006/relationships/hyperlink" Target="http://nicbar.narod.ru/diplom_Novinskiy.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6429</Words>
  <Characters>36648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IEML</Company>
  <LinksUpToDate>false</LinksUpToDate>
  <CharactersWithSpaces>42992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Marina</dc:creator>
  <cp:keywords/>
  <dc:description/>
  <cp:lastModifiedBy>Irina</cp:lastModifiedBy>
  <cp:revision>2</cp:revision>
  <dcterms:created xsi:type="dcterms:W3CDTF">2014-07-19T20:25:00Z</dcterms:created>
  <dcterms:modified xsi:type="dcterms:W3CDTF">2014-07-19T20:25:00Z</dcterms:modified>
</cp:coreProperties>
</file>