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63" w:rsidRDefault="00D80763">
      <w:pPr>
        <w:rPr>
          <w:sz w:val="28"/>
          <w:szCs w:val="28"/>
        </w:rPr>
      </w:pPr>
    </w:p>
    <w:p w:rsidR="003E34B2" w:rsidRDefault="003E34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>Институционально-социальное направление экономической мысли.</w:t>
      </w:r>
      <w:r>
        <w:rPr>
          <w:sz w:val="28"/>
          <w:szCs w:val="28"/>
        </w:rPr>
        <w:br w:type="page"/>
      </w:r>
    </w:p>
    <w:p w:rsidR="003E34B2" w:rsidRPr="000A753F" w:rsidRDefault="003E34B2" w:rsidP="001F605C">
      <w:pPr>
        <w:jc w:val="center"/>
        <w:rPr>
          <w:rFonts w:ascii="Times New Roman" w:hAnsi="Times New Roman"/>
          <w:sz w:val="28"/>
          <w:szCs w:val="28"/>
        </w:rPr>
      </w:pPr>
      <w:r w:rsidRPr="000A753F">
        <w:rPr>
          <w:rFonts w:ascii="Times New Roman" w:hAnsi="Times New Roman"/>
          <w:sz w:val="28"/>
          <w:szCs w:val="28"/>
        </w:rPr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188"/>
        <w:gridCol w:w="1383"/>
      </w:tblGrid>
      <w:tr w:rsidR="003E34B2" w:rsidRPr="002E6628" w:rsidTr="002E6628">
        <w:tc>
          <w:tcPr>
            <w:tcW w:w="8188" w:type="dxa"/>
          </w:tcPr>
          <w:p w:rsidR="003E34B2" w:rsidRPr="002E6628" w:rsidRDefault="003E34B2" w:rsidP="002E6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628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  <w:p w:rsidR="003E34B2" w:rsidRPr="002E6628" w:rsidRDefault="003E34B2" w:rsidP="002E6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34B2" w:rsidRPr="002E6628" w:rsidRDefault="003E34B2" w:rsidP="002E6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6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34B2" w:rsidRPr="002E6628" w:rsidTr="002E6628">
        <w:tc>
          <w:tcPr>
            <w:tcW w:w="8188" w:type="dxa"/>
          </w:tcPr>
          <w:p w:rsidR="003E34B2" w:rsidRPr="002E6628" w:rsidRDefault="003E34B2" w:rsidP="002E6628">
            <w:pPr>
              <w:pStyle w:val="11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66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Этапы развития институционализма.</w:t>
            </w:r>
          </w:p>
          <w:p w:rsidR="003E34B2" w:rsidRPr="002E6628" w:rsidRDefault="003E34B2" w:rsidP="002E6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34B2" w:rsidRPr="002E6628" w:rsidRDefault="003E34B2" w:rsidP="002E6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6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34B2" w:rsidRPr="002E6628" w:rsidTr="002E6628">
        <w:tc>
          <w:tcPr>
            <w:tcW w:w="8188" w:type="dxa"/>
          </w:tcPr>
          <w:p w:rsidR="003E34B2" w:rsidRPr="002E6628" w:rsidRDefault="003E34B2" w:rsidP="002E6628">
            <w:pPr>
              <w:pStyle w:val="11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6628">
              <w:rPr>
                <w:rFonts w:ascii="Times New Roman" w:hAnsi="Times New Roman"/>
                <w:color w:val="000000"/>
                <w:sz w:val="28"/>
                <w:szCs w:val="28"/>
              </w:rPr>
              <w:t>Предмет исследования и особенности методологии.</w:t>
            </w:r>
          </w:p>
          <w:p w:rsidR="003E34B2" w:rsidRPr="002E6628" w:rsidRDefault="003E34B2" w:rsidP="002E6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34B2" w:rsidRPr="002E6628" w:rsidRDefault="003E34B2" w:rsidP="002E6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6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34B2" w:rsidRPr="002E6628" w:rsidTr="002E6628">
        <w:tc>
          <w:tcPr>
            <w:tcW w:w="8188" w:type="dxa"/>
          </w:tcPr>
          <w:p w:rsidR="003E34B2" w:rsidRPr="002E6628" w:rsidRDefault="003E34B2" w:rsidP="002E6628">
            <w:pPr>
              <w:pStyle w:val="11"/>
              <w:numPr>
                <w:ilvl w:val="0"/>
                <w:numId w:val="12"/>
              </w:numPr>
              <w:autoSpaceDE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2E662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Экономическое учение Т. Веблена</w:t>
            </w:r>
          </w:p>
          <w:p w:rsidR="003E34B2" w:rsidRPr="002E6628" w:rsidRDefault="003E34B2" w:rsidP="002E6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34B2" w:rsidRPr="002E6628" w:rsidRDefault="003E34B2" w:rsidP="002E6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6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E34B2" w:rsidRPr="002E6628" w:rsidTr="002E6628">
        <w:tc>
          <w:tcPr>
            <w:tcW w:w="8188" w:type="dxa"/>
          </w:tcPr>
          <w:p w:rsidR="003E34B2" w:rsidRPr="002E6628" w:rsidRDefault="003E34B2" w:rsidP="002E6628">
            <w:pPr>
              <w:pStyle w:val="11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62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Экономические воззрения последователей Т. Веблена</w:t>
            </w:r>
          </w:p>
          <w:p w:rsidR="003E34B2" w:rsidRPr="002E6628" w:rsidRDefault="003E34B2" w:rsidP="002E6628">
            <w:pPr>
              <w:pStyle w:val="11"/>
              <w:spacing w:after="0" w:line="240" w:lineRule="auto"/>
              <w:ind w:left="10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34B2" w:rsidRPr="002E6628" w:rsidRDefault="003E34B2" w:rsidP="002E6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6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E34B2" w:rsidRPr="002E6628" w:rsidTr="002E6628">
        <w:tc>
          <w:tcPr>
            <w:tcW w:w="8188" w:type="dxa"/>
          </w:tcPr>
          <w:p w:rsidR="003E34B2" w:rsidRPr="002E6628" w:rsidRDefault="003E34B2" w:rsidP="002E66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66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4.1. Социально-правовой институционализм Дж. Коммонса;</w:t>
            </w:r>
          </w:p>
          <w:p w:rsidR="003E34B2" w:rsidRPr="002E6628" w:rsidRDefault="003E34B2" w:rsidP="002E6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34B2" w:rsidRPr="002E6628" w:rsidRDefault="003E34B2" w:rsidP="002E6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6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E34B2" w:rsidRPr="002E6628" w:rsidTr="002E6628">
        <w:tc>
          <w:tcPr>
            <w:tcW w:w="8188" w:type="dxa"/>
          </w:tcPr>
          <w:p w:rsidR="003E34B2" w:rsidRPr="002E6628" w:rsidRDefault="003E34B2" w:rsidP="002E662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66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4.2. Конъюнктурно-статистический институционализм У. Митчелла;</w:t>
            </w:r>
          </w:p>
          <w:p w:rsidR="003E34B2" w:rsidRPr="002E6628" w:rsidRDefault="003E34B2" w:rsidP="002E6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34B2" w:rsidRPr="002E6628" w:rsidRDefault="003E34B2" w:rsidP="002E6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6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E34B2" w:rsidRPr="002E6628" w:rsidTr="002E6628">
        <w:tc>
          <w:tcPr>
            <w:tcW w:w="8188" w:type="dxa"/>
          </w:tcPr>
          <w:p w:rsidR="003E34B2" w:rsidRPr="002E6628" w:rsidRDefault="003E34B2" w:rsidP="002E6628">
            <w:pPr>
              <w:pStyle w:val="11"/>
              <w:numPr>
                <w:ilvl w:val="1"/>
                <w:numId w:val="1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66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Теория технократического детерминизма и трансформации Дж. К. Гэлбрейта.</w:t>
            </w:r>
          </w:p>
          <w:p w:rsidR="003E34B2" w:rsidRPr="002E6628" w:rsidRDefault="003E34B2" w:rsidP="002E662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:rsidR="003E34B2" w:rsidRPr="002E6628" w:rsidRDefault="003E34B2" w:rsidP="002E6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6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E34B2" w:rsidRPr="002E6628" w:rsidTr="002E6628">
        <w:tc>
          <w:tcPr>
            <w:tcW w:w="8188" w:type="dxa"/>
          </w:tcPr>
          <w:p w:rsidR="003E34B2" w:rsidRPr="002E6628" w:rsidRDefault="003E34B2" w:rsidP="002E662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66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4.4 Социологическая школа Ф. Перру.</w:t>
            </w:r>
          </w:p>
          <w:p w:rsidR="003E34B2" w:rsidRPr="002E6628" w:rsidRDefault="003E34B2" w:rsidP="002E662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:rsidR="003E34B2" w:rsidRPr="002E6628" w:rsidRDefault="003E34B2" w:rsidP="002E6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62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E34B2" w:rsidRPr="002E6628" w:rsidTr="002E6628">
        <w:tc>
          <w:tcPr>
            <w:tcW w:w="8188" w:type="dxa"/>
          </w:tcPr>
          <w:p w:rsidR="003E34B2" w:rsidRPr="002E6628" w:rsidRDefault="003E34B2" w:rsidP="002E662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66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Заключение</w:t>
            </w:r>
          </w:p>
          <w:p w:rsidR="003E34B2" w:rsidRPr="002E6628" w:rsidRDefault="003E34B2" w:rsidP="002E662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:rsidR="003E34B2" w:rsidRPr="002E6628" w:rsidRDefault="003E34B2" w:rsidP="002E6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62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3E34B2" w:rsidRPr="002E6628" w:rsidTr="002E6628">
        <w:tc>
          <w:tcPr>
            <w:tcW w:w="8188" w:type="dxa"/>
          </w:tcPr>
          <w:p w:rsidR="003E34B2" w:rsidRPr="002E6628" w:rsidRDefault="003E34B2" w:rsidP="002E662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66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Список использованной литературы.</w:t>
            </w:r>
          </w:p>
          <w:p w:rsidR="003E34B2" w:rsidRPr="002E6628" w:rsidRDefault="003E34B2" w:rsidP="002E662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:rsidR="003E34B2" w:rsidRPr="002E6628" w:rsidRDefault="003E34B2" w:rsidP="002E66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662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3E34B2" w:rsidRDefault="003E34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E34B2" w:rsidRPr="00135C16" w:rsidRDefault="003E34B2" w:rsidP="000A753F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В у</w:t>
      </w:r>
      <w:r w:rsidRPr="00D86B97">
        <w:rPr>
          <w:rFonts w:ascii="Times New Roman" w:hAnsi="Times New Roman"/>
          <w:iCs/>
          <w:sz w:val="28"/>
          <w:szCs w:val="28"/>
          <w:shd w:val="clear" w:color="auto" w:fill="FFFFFF"/>
        </w:rPr>
        <w:t>словиях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784C">
        <w:rPr>
          <w:rFonts w:ascii="Times New Roman" w:hAnsi="Times New Roman"/>
          <w:iCs/>
          <w:sz w:val="28"/>
          <w:szCs w:val="28"/>
          <w:shd w:val="clear" w:color="auto" w:fill="FFFFFF"/>
        </w:rPr>
        <w:t>перехода капита</w:t>
      </w:r>
      <w:r w:rsidRPr="00A2784C">
        <w:rPr>
          <w:rFonts w:ascii="Times New Roman" w:hAnsi="Times New Roman"/>
          <w:iCs/>
          <w:sz w:val="28"/>
          <w:szCs w:val="28"/>
          <w:shd w:val="clear" w:color="auto" w:fill="FFFFFF"/>
        </w:rPr>
        <w:softHyphen/>
        <w:t>лизма в монополистическую стадию</w:t>
      </w:r>
      <w:r w:rsidRPr="00D86B9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0A753F">
        <w:rPr>
          <w:rFonts w:ascii="Times New Roman" w:hAnsi="Times New Roman"/>
          <w:iCs/>
          <w:sz w:val="28"/>
          <w:szCs w:val="28"/>
          <w:shd w:val="clear" w:color="auto" w:fill="FFFFFF"/>
        </w:rPr>
        <w:t>м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ногие постулаты классической политэкономии: представления о саморегулируемости и гармоничности рыночной экономики, тождественности частнособственнического интереса общественному благу, рациональности человеческого поведения -  становятся  неточными и неверными. Концентрация и централизация производства и капитала, корпоративная собственность, монополистическая конкуренция, коллективное профессиональное управление капиталом не вполне укладываются в рамки старых постулатов. Кроме того, многие экономисты были недовольны господством дедуктивного метода в экономической науке, засильем оторванных от практики экономико-математических моделей.</w:t>
      </w:r>
    </w:p>
    <w:p w:rsidR="003E34B2" w:rsidRPr="00135C16" w:rsidRDefault="003E34B2" w:rsidP="000A75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5C16">
        <w:rPr>
          <w:sz w:val="28"/>
          <w:szCs w:val="28"/>
        </w:rPr>
        <w:t>Институционал</w:t>
      </w:r>
      <w:r>
        <w:rPr>
          <w:sz w:val="28"/>
          <w:szCs w:val="28"/>
        </w:rPr>
        <w:t>ьно-социальное направление</w:t>
      </w:r>
      <w:r w:rsidRPr="00135C16">
        <w:rPr>
          <w:sz w:val="28"/>
          <w:szCs w:val="28"/>
        </w:rPr>
        <w:t xml:space="preserve"> стал</w:t>
      </w:r>
      <w:r>
        <w:rPr>
          <w:sz w:val="28"/>
          <w:szCs w:val="28"/>
        </w:rPr>
        <w:t>о</w:t>
      </w:r>
      <w:r w:rsidRPr="00135C16">
        <w:rPr>
          <w:sz w:val="28"/>
          <w:szCs w:val="28"/>
        </w:rPr>
        <w:t xml:space="preserve"> одним из главных течений современной буржуазной экономической науки. Представители институционализма</w:t>
      </w:r>
      <w:r>
        <w:rPr>
          <w:sz w:val="28"/>
          <w:szCs w:val="28"/>
        </w:rPr>
        <w:t xml:space="preserve"> </w:t>
      </w:r>
      <w:r w:rsidRPr="00135C1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35C16">
        <w:rPr>
          <w:sz w:val="28"/>
          <w:szCs w:val="28"/>
        </w:rPr>
        <w:t>известные американские ученые</w:t>
      </w:r>
      <w:r>
        <w:rPr>
          <w:sz w:val="28"/>
          <w:szCs w:val="28"/>
        </w:rPr>
        <w:t xml:space="preserve"> </w:t>
      </w:r>
      <w:r w:rsidRPr="00135C16">
        <w:rPr>
          <w:sz w:val="28"/>
          <w:szCs w:val="28"/>
        </w:rPr>
        <w:t>- Д.Белл, Дж.</w:t>
      </w:r>
      <w:r>
        <w:rPr>
          <w:sz w:val="28"/>
          <w:szCs w:val="28"/>
        </w:rPr>
        <w:t xml:space="preserve"> </w:t>
      </w:r>
      <w:r w:rsidRPr="00135C16">
        <w:rPr>
          <w:sz w:val="28"/>
          <w:szCs w:val="28"/>
        </w:rPr>
        <w:t>Гэлбрейт, У.</w:t>
      </w:r>
      <w:r>
        <w:rPr>
          <w:sz w:val="28"/>
          <w:szCs w:val="28"/>
        </w:rPr>
        <w:t xml:space="preserve"> </w:t>
      </w:r>
      <w:r w:rsidRPr="00135C16">
        <w:rPr>
          <w:sz w:val="28"/>
          <w:szCs w:val="28"/>
        </w:rPr>
        <w:t>Ростоу, О.</w:t>
      </w:r>
      <w:r>
        <w:rPr>
          <w:sz w:val="28"/>
          <w:szCs w:val="28"/>
        </w:rPr>
        <w:t xml:space="preserve"> </w:t>
      </w:r>
      <w:r w:rsidRPr="00135C16">
        <w:rPr>
          <w:sz w:val="28"/>
          <w:szCs w:val="28"/>
        </w:rPr>
        <w:t>Тоффлер,</w:t>
      </w:r>
      <w:r>
        <w:rPr>
          <w:sz w:val="28"/>
          <w:szCs w:val="28"/>
        </w:rPr>
        <w:t xml:space="preserve"> шведский экономист </w:t>
      </w:r>
      <w:r w:rsidRPr="00135C16">
        <w:rPr>
          <w:sz w:val="28"/>
          <w:szCs w:val="28"/>
        </w:rPr>
        <w:t xml:space="preserve">Г.Мюрдаль, французский экономист Ф.Перру и др. С 1965 года в США функционирует специальная ассоциация институционалистов, имеющая свой печатный орган. 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7551">
        <w:rPr>
          <w:rFonts w:ascii="Times New Roman" w:hAnsi="Times New Roman"/>
          <w:iCs/>
          <w:sz w:val="28"/>
          <w:szCs w:val="28"/>
          <w:shd w:val="clear" w:color="auto" w:fill="FFFFFF"/>
        </w:rPr>
        <w:t>Институционализм</w:t>
      </w:r>
      <w:r w:rsidRPr="00D86B9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(от лат. institutio - «обычай, порядок») - на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>правление экономической мысли, которое зародилось в США на рубеже Х1Х – ХХ в.в. Институционализм рассматривал совокупность социально-экономичес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>ких факторов (институтов),  изучал экономическое поведение,  исследовал  проблему контроля общества над экономикой.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Ключевая категория «институты» («институции») весьма неопределённа, различными авторами под ней могут пониматься: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- </w:t>
      </w:r>
      <w:r w:rsidRPr="000A753F">
        <w:rPr>
          <w:rFonts w:ascii="Times New Roman" w:hAnsi="Times New Roman"/>
          <w:iCs/>
          <w:sz w:val="28"/>
          <w:szCs w:val="28"/>
          <w:shd w:val="clear" w:color="auto" w:fill="FFFFFF"/>
        </w:rPr>
        <w:t>общественные институты</w:t>
      </w:r>
      <w:r w:rsidRPr="00D86B9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- 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семья, государство, церковь, профсоюзы, партии, правовые нормы, нормы морали и т. д.;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- </w:t>
      </w:r>
      <w:r w:rsidRPr="000A753F">
        <w:rPr>
          <w:rFonts w:ascii="Times New Roman" w:hAnsi="Times New Roman"/>
          <w:iCs/>
          <w:sz w:val="28"/>
          <w:szCs w:val="28"/>
          <w:shd w:val="clear" w:color="auto" w:fill="FFFFFF"/>
        </w:rPr>
        <w:t>проявления общественной  психологии</w:t>
      </w:r>
      <w:r w:rsidRPr="00D86B9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- собственность, кредит, доход, на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>лог, обычаи, традиции и т. д.</w:t>
      </w:r>
    </w:p>
    <w:p w:rsidR="003E34B2" w:rsidRPr="00135C16" w:rsidRDefault="003E34B2" w:rsidP="000A75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5C16">
        <w:rPr>
          <w:sz w:val="28"/>
          <w:szCs w:val="28"/>
        </w:rPr>
        <w:t>Институциона</w:t>
      </w:r>
      <w:r>
        <w:rPr>
          <w:sz w:val="28"/>
          <w:szCs w:val="28"/>
        </w:rPr>
        <w:t>льно-социальное направление экономической мысли</w:t>
      </w:r>
      <w:r w:rsidRPr="00135C16">
        <w:rPr>
          <w:sz w:val="28"/>
          <w:szCs w:val="28"/>
        </w:rPr>
        <w:t xml:space="preserve"> выступает как эволюционное направление. Его представители акцентируют внимание на социально-экономические изменения, "феномен развития", и стремятся к динамическому анализу. Институционалисты констатируют противоречия между постоянно изменяющейся средой и обладающей значительной инерцией, консервативной институциональной структурой общества, сформированной в результате развития в условиях прошлого. В их трактовках прогресс науки и техники вызывает через некоторый отрезок времени (лаг) изменение характера социально-экономического поведения людей и обуславливает адаптационные процессы, приспособление общественных институтов.</w:t>
      </w:r>
    </w:p>
    <w:p w:rsidR="003E34B2" w:rsidRDefault="003E34B2" w:rsidP="000A75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5C16">
        <w:rPr>
          <w:sz w:val="28"/>
          <w:szCs w:val="28"/>
        </w:rPr>
        <w:t>Основу методологии институционал</w:t>
      </w:r>
      <w:r>
        <w:rPr>
          <w:sz w:val="28"/>
          <w:szCs w:val="28"/>
        </w:rPr>
        <w:t>ьно-социального направления</w:t>
      </w:r>
      <w:r w:rsidRPr="00135C16">
        <w:rPr>
          <w:sz w:val="28"/>
          <w:szCs w:val="28"/>
        </w:rPr>
        <w:t xml:space="preserve"> составляет расширенная трактовка предмета политэкономии, использование большого количества неэкономических факторов. Идея синтеза экономического и социального анализа, "междисциплинарного подхода", является определяющей для теоретиков современного институционализма. Они включают в экономические теории, человеческое поведение, политику и многие другие факторы, но специфика и примат экономических отношений при этом практически ликвидируются. Институционалисты не считают человеческие отношения базисными, определяющими. В их идеалистической трактовке решающими оказываются правовые отношения, психология людей и другие надстроечные элементы.</w:t>
      </w:r>
    </w:p>
    <w:p w:rsidR="003E34B2" w:rsidRDefault="003E34B2" w:rsidP="000A75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E34B2" w:rsidRDefault="003E34B2" w:rsidP="000A75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E34B2" w:rsidRDefault="003E34B2" w:rsidP="000A75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E34B2" w:rsidRDefault="003E34B2" w:rsidP="000A75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E34B2" w:rsidRDefault="003E34B2" w:rsidP="000A75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E34B2" w:rsidRDefault="003E34B2" w:rsidP="000A75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E34B2" w:rsidRDefault="003E34B2" w:rsidP="000A75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E34B2" w:rsidRDefault="003E34B2" w:rsidP="000A75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E34B2" w:rsidRPr="000A753F" w:rsidRDefault="003E34B2" w:rsidP="000A753F">
      <w:pPr>
        <w:pStyle w:val="11"/>
        <w:numPr>
          <w:ilvl w:val="0"/>
          <w:numId w:val="10"/>
        </w:numPr>
        <w:spacing w:after="0" w:line="360" w:lineRule="auto"/>
        <w:contextualSpacing w:val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A753F">
        <w:rPr>
          <w:rFonts w:ascii="Times New Roman" w:hAnsi="Times New Roman"/>
          <w:sz w:val="28"/>
          <w:szCs w:val="28"/>
          <w:shd w:val="clear" w:color="auto" w:fill="FFFFFF"/>
        </w:rPr>
        <w:t>Э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тапы развития институционализма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В развитии институционализма выделяют три этапа.</w:t>
      </w:r>
    </w:p>
    <w:p w:rsidR="003E34B2" w:rsidRPr="000A753F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Первый этап – первая четверть XX века - формирова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ние основных положений институционализма; родоначальниками этого этапа являются </w:t>
      </w:r>
      <w:r w:rsidRPr="000A753F">
        <w:rPr>
          <w:rFonts w:ascii="Times New Roman" w:hAnsi="Times New Roman"/>
          <w:iCs/>
          <w:sz w:val="28"/>
          <w:szCs w:val="28"/>
          <w:shd w:val="clear" w:color="auto" w:fill="FFFFFF"/>
        </w:rPr>
        <w:t>Т.</w:t>
      </w:r>
      <w:r w:rsidRPr="00D86B9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0A753F">
        <w:rPr>
          <w:rFonts w:ascii="Times New Roman" w:hAnsi="Times New Roman"/>
          <w:iCs/>
          <w:sz w:val="28"/>
          <w:szCs w:val="28"/>
          <w:shd w:val="clear" w:color="auto" w:fill="FFFFFF"/>
        </w:rPr>
        <w:t>Веблен, Д. Коммонс, У. Митчелл.</w:t>
      </w:r>
    </w:p>
    <w:p w:rsidR="003E34B2" w:rsidRPr="00367551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Второй этап - середина XX века - изучение демографических проблем,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br/>
        <w:t>социально-экономических противоречий капитализма, разрабо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>тка теории профсоюзного движения; типичными представителями яв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ляются  </w:t>
      </w:r>
      <w:r w:rsidRPr="00367551">
        <w:rPr>
          <w:rFonts w:ascii="Times New Roman" w:hAnsi="Times New Roman"/>
          <w:iCs/>
          <w:sz w:val="28"/>
          <w:szCs w:val="28"/>
          <w:shd w:val="clear" w:color="auto" w:fill="FFFFFF"/>
        </w:rPr>
        <w:t>Дж. М.</w:t>
      </w:r>
      <w:r w:rsidRPr="00D86B9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367551">
        <w:rPr>
          <w:rFonts w:ascii="Times New Roman" w:hAnsi="Times New Roman"/>
          <w:iCs/>
          <w:sz w:val="28"/>
          <w:szCs w:val="28"/>
          <w:shd w:val="clear" w:color="auto" w:fill="FFFFFF"/>
        </w:rPr>
        <w:t>Кларк, А. Берли, Г. Минз.</w:t>
      </w:r>
    </w:p>
    <w:p w:rsidR="003E34B2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Третий этан - 60- 70-е годы XX века -  </w:t>
      </w:r>
      <w:r w:rsidRPr="00D86B97">
        <w:rPr>
          <w:rFonts w:ascii="Times New Roman" w:hAnsi="Times New Roman"/>
          <w:i/>
          <w:sz w:val="28"/>
          <w:szCs w:val="28"/>
          <w:shd w:val="clear" w:color="auto" w:fill="FFFFFF"/>
        </w:rPr>
        <w:t>неоинституционализм,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 в котором экономические процессы ставятся в зависимость от технократии, а также объясняется значение экономических процес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сов в социальной жизни общества; видными идеологами этого этапа являются  </w:t>
      </w:r>
      <w:r w:rsidRPr="00367551">
        <w:rPr>
          <w:rFonts w:ascii="Times New Roman" w:hAnsi="Times New Roman"/>
          <w:sz w:val="28"/>
          <w:szCs w:val="28"/>
          <w:shd w:val="clear" w:color="auto" w:fill="FFFFFF"/>
        </w:rPr>
        <w:t xml:space="preserve">Н. </w:t>
      </w:r>
      <w:r w:rsidRPr="00367551">
        <w:rPr>
          <w:rFonts w:ascii="Times New Roman" w:hAnsi="Times New Roman"/>
          <w:iCs/>
          <w:sz w:val="28"/>
          <w:szCs w:val="28"/>
          <w:shd w:val="clear" w:color="auto" w:fill="FFFFFF"/>
        </w:rPr>
        <w:t>Ноув, Дж</w:t>
      </w:r>
      <w:r w:rsidRPr="00D86B9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. </w:t>
      </w:r>
      <w:r w:rsidRPr="00367551">
        <w:rPr>
          <w:rFonts w:ascii="Times New Roman" w:hAnsi="Times New Roman"/>
          <w:iCs/>
          <w:sz w:val="28"/>
          <w:szCs w:val="28"/>
          <w:shd w:val="clear" w:color="auto" w:fill="FFFFFF"/>
        </w:rPr>
        <w:t>Гэлбрейт, Р. Хайлбронер, Р. Коуз.</w:t>
      </w:r>
    </w:p>
    <w:p w:rsidR="003E34B2" w:rsidRDefault="003E34B2" w:rsidP="000A753F">
      <w:pPr>
        <w:pStyle w:val="11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A753F">
        <w:rPr>
          <w:rFonts w:ascii="Times New Roman" w:hAnsi="Times New Roman"/>
          <w:color w:val="000000"/>
          <w:sz w:val="28"/>
          <w:szCs w:val="28"/>
        </w:rPr>
        <w:t>Предмет исследования и особенности методологии</w:t>
      </w:r>
    </w:p>
    <w:p w:rsidR="003E34B2" w:rsidRPr="006C0AF1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0AF1">
        <w:rPr>
          <w:rFonts w:ascii="Times New Roman" w:hAnsi="Times New Roman"/>
          <w:color w:val="000000"/>
          <w:sz w:val="28"/>
          <w:szCs w:val="28"/>
        </w:rPr>
        <w:t>Основателем институционал</w:t>
      </w:r>
      <w:r>
        <w:rPr>
          <w:rFonts w:ascii="Times New Roman" w:hAnsi="Times New Roman"/>
          <w:color w:val="000000"/>
          <w:sz w:val="28"/>
          <w:szCs w:val="28"/>
        </w:rPr>
        <w:t>ьно-социального направления экономической мысли</w:t>
      </w:r>
      <w:r w:rsidRPr="006C0AF1">
        <w:rPr>
          <w:rFonts w:ascii="Times New Roman" w:hAnsi="Times New Roman"/>
          <w:color w:val="000000"/>
          <w:sz w:val="28"/>
          <w:szCs w:val="28"/>
        </w:rPr>
        <w:t xml:space="preserve"> считается американский экономист </w:t>
      </w:r>
      <w:r w:rsidRPr="000A753F">
        <w:rPr>
          <w:rFonts w:ascii="Times New Roman" w:hAnsi="Times New Roman"/>
          <w:bCs/>
          <w:iCs/>
          <w:color w:val="000000"/>
          <w:sz w:val="28"/>
          <w:szCs w:val="28"/>
        </w:rPr>
        <w:t>Торстейн Веблен</w:t>
      </w:r>
      <w:r w:rsidRPr="006C0AF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0AF1">
        <w:rPr>
          <w:rFonts w:ascii="Times New Roman" w:hAnsi="Times New Roman"/>
          <w:bCs/>
          <w:iCs/>
          <w:color w:val="000000"/>
          <w:sz w:val="28"/>
          <w:szCs w:val="28"/>
        </w:rPr>
        <w:t>(1857–1929),</w:t>
      </w:r>
      <w:r w:rsidRPr="006C0AF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C0AF1">
        <w:rPr>
          <w:rFonts w:ascii="Times New Roman" w:hAnsi="Times New Roman"/>
          <w:color w:val="000000"/>
          <w:sz w:val="28"/>
          <w:szCs w:val="28"/>
        </w:rPr>
        <w:t>заложивший его методологические и теоретические основы.</w:t>
      </w:r>
    </w:p>
    <w:p w:rsidR="003E34B2" w:rsidRPr="000A753F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53F">
        <w:rPr>
          <w:rFonts w:ascii="Times New Roman" w:hAnsi="Times New Roman"/>
          <w:iCs/>
          <w:color w:val="000000"/>
          <w:spacing w:val="-2"/>
          <w:sz w:val="28"/>
          <w:szCs w:val="28"/>
        </w:rPr>
        <w:t>Предметом экономической науки</w:t>
      </w:r>
      <w:r w:rsidRPr="006C0AF1">
        <w:rPr>
          <w:rFonts w:ascii="Times New Roman" w:hAnsi="Times New Roman"/>
          <w:color w:val="000000"/>
          <w:spacing w:val="-2"/>
          <w:sz w:val="28"/>
          <w:szCs w:val="28"/>
        </w:rPr>
        <w:t>, по Т. Веблену, является изучение поведения человека в его отношении к материальным средствам существования. Веблен считал, что эта наука представляет собой исследование живой ист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ории материальной цивилизации,  п</w:t>
      </w:r>
      <w:r w:rsidRPr="006C0AF1">
        <w:rPr>
          <w:rFonts w:ascii="Times New Roman" w:hAnsi="Times New Roman"/>
          <w:color w:val="000000"/>
          <w:spacing w:val="-2"/>
          <w:sz w:val="28"/>
          <w:szCs w:val="28"/>
        </w:rPr>
        <w:t xml:space="preserve">оэтому он отвергал абстрактно-теоретический метод, на котором базировались классическая и неоклассическая концепции, критиковал их за статичность теории, за излишнее внимание к проблемам равновесия.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Институционалисты</w:t>
      </w:r>
      <w:r w:rsidRPr="006C0AF1">
        <w:rPr>
          <w:rFonts w:ascii="Times New Roman" w:hAnsi="Times New Roman"/>
          <w:color w:val="000000"/>
          <w:spacing w:val="-2"/>
          <w:sz w:val="28"/>
          <w:szCs w:val="28"/>
        </w:rPr>
        <w:t xml:space="preserve"> сделали упор на историко-генетический метод, стремились создать теорию </w:t>
      </w:r>
      <w:r w:rsidRPr="000A753F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эволюционного процесса</w:t>
      </w:r>
      <w:r w:rsidRPr="000A753F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6C0AF1">
        <w:rPr>
          <w:rFonts w:ascii="Times New Roman" w:hAnsi="Times New Roman"/>
          <w:color w:val="000000"/>
          <w:spacing w:val="-2"/>
          <w:sz w:val="28"/>
          <w:szCs w:val="28"/>
        </w:rPr>
        <w:t xml:space="preserve"> В этом проявляется их родство с немецкой исторической школой.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A753F">
        <w:rPr>
          <w:rFonts w:ascii="Times New Roman" w:hAnsi="Times New Roman"/>
          <w:color w:val="000000"/>
          <w:sz w:val="28"/>
          <w:szCs w:val="28"/>
        </w:rPr>
        <w:t xml:space="preserve">В центр исследований </w:t>
      </w:r>
      <w:r>
        <w:rPr>
          <w:rFonts w:ascii="Times New Roman" w:hAnsi="Times New Roman"/>
          <w:color w:val="000000"/>
          <w:sz w:val="28"/>
          <w:szCs w:val="28"/>
        </w:rPr>
        <w:t>они</w:t>
      </w:r>
      <w:r w:rsidRPr="000A753F">
        <w:rPr>
          <w:rFonts w:ascii="Times New Roman" w:hAnsi="Times New Roman"/>
          <w:color w:val="000000"/>
          <w:sz w:val="28"/>
          <w:szCs w:val="28"/>
        </w:rPr>
        <w:t xml:space="preserve"> поставили не «рационального», а «реального» человека и попытались определить, чем диктуется его поведение на рынке.</w:t>
      </w:r>
    </w:p>
    <w:p w:rsidR="003E34B2" w:rsidRPr="006C0AF1" w:rsidRDefault="003E34B2" w:rsidP="000A753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AF1">
        <w:rPr>
          <w:color w:val="000000"/>
          <w:sz w:val="28"/>
          <w:szCs w:val="28"/>
        </w:rPr>
        <w:t xml:space="preserve">Они настаивали на том, что человеком движут многообразные мотивы, и вследствие этого, экономические субъекты зачастую поступают </w:t>
      </w:r>
      <w:r w:rsidRPr="000A753F">
        <w:rPr>
          <w:bCs/>
          <w:iCs/>
          <w:color w:val="000000"/>
          <w:sz w:val="28"/>
          <w:szCs w:val="28"/>
        </w:rPr>
        <w:t>нерационально</w:t>
      </w:r>
      <w:r w:rsidRPr="000A753F">
        <w:rPr>
          <w:color w:val="000000"/>
          <w:sz w:val="28"/>
          <w:szCs w:val="28"/>
        </w:rPr>
        <w:t>.</w:t>
      </w:r>
      <w:r w:rsidRPr="006C0AF1">
        <w:rPr>
          <w:color w:val="000000"/>
          <w:sz w:val="28"/>
          <w:szCs w:val="28"/>
        </w:rPr>
        <w:t xml:space="preserve"> Для иллюстрации этого положения Веблен ввел в экономическую теорию понятие «престижное, или показное, потребление», получившее название «эффект Веблена». Престижное потребление связано с существованием так на</w:t>
      </w:r>
      <w:r w:rsidRPr="006C0AF1">
        <w:rPr>
          <w:color w:val="000000"/>
          <w:sz w:val="28"/>
          <w:szCs w:val="28"/>
        </w:rPr>
        <w:softHyphen/>
        <w:t>зываемого «праздного класса», основным признаком которого является обладание крупной собственностью. Другие неотъемлемые признаки «праздного класса» – демонстра</w:t>
      </w:r>
      <w:r w:rsidRPr="006C0AF1">
        <w:rPr>
          <w:color w:val="000000"/>
          <w:sz w:val="28"/>
          <w:szCs w:val="28"/>
        </w:rPr>
        <w:softHyphen/>
        <w:t>тивная праздность и де</w:t>
      </w:r>
      <w:r w:rsidRPr="006C0AF1">
        <w:rPr>
          <w:color w:val="000000"/>
          <w:sz w:val="28"/>
          <w:szCs w:val="28"/>
        </w:rPr>
        <w:softHyphen/>
        <w:t>монстративное потребление.</w:t>
      </w:r>
    </w:p>
    <w:p w:rsidR="003E34B2" w:rsidRPr="006C0AF1" w:rsidRDefault="003E34B2" w:rsidP="000A753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AF1">
        <w:rPr>
          <w:sz w:val="28"/>
          <w:szCs w:val="28"/>
        </w:rPr>
        <w:t>Иначе говоря</w:t>
      </w:r>
      <w:r w:rsidRPr="006C0AF1">
        <w:rPr>
          <w:color w:val="000000"/>
          <w:sz w:val="28"/>
          <w:szCs w:val="28"/>
        </w:rPr>
        <w:t>, товары ценятся не по их полезным свойствам, а по тому, насколько владение ими отличает человека от окружающих (эффект завистливого сравнения)</w:t>
      </w:r>
    </w:p>
    <w:p w:rsidR="003E34B2" w:rsidRPr="006C0AF1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0AF1">
        <w:rPr>
          <w:rFonts w:ascii="Times New Roman" w:hAnsi="Times New Roman"/>
          <w:color w:val="000000"/>
          <w:sz w:val="28"/>
          <w:szCs w:val="28"/>
        </w:rPr>
        <w:t xml:space="preserve">Особую роль в этом отборе институционалисты отвели институциям и </w:t>
      </w:r>
      <w:r w:rsidRPr="005C3FC3">
        <w:rPr>
          <w:rFonts w:ascii="Times New Roman" w:hAnsi="Times New Roman"/>
          <w:bCs/>
          <w:iCs/>
          <w:color w:val="000000"/>
          <w:sz w:val="28"/>
          <w:szCs w:val="28"/>
        </w:rPr>
        <w:t>институтам</w:t>
      </w:r>
      <w:r w:rsidRPr="006C0AF1">
        <w:rPr>
          <w:rFonts w:ascii="Times New Roman" w:hAnsi="Times New Roman"/>
          <w:color w:val="000000"/>
          <w:sz w:val="28"/>
          <w:szCs w:val="28"/>
        </w:rPr>
        <w:t>, таким как государство, право, корпорации, профсоюзы и т. д.</w:t>
      </w:r>
    </w:p>
    <w:p w:rsidR="003E34B2" w:rsidRPr="005C3FC3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C0AF1">
        <w:rPr>
          <w:rFonts w:ascii="Times New Roman" w:hAnsi="Times New Roman"/>
          <w:color w:val="000000"/>
          <w:sz w:val="28"/>
          <w:szCs w:val="28"/>
        </w:rPr>
        <w:t>Еще одной отличительной чертой методологии институционал</w:t>
      </w:r>
      <w:r>
        <w:rPr>
          <w:rFonts w:ascii="Times New Roman" w:hAnsi="Times New Roman"/>
          <w:color w:val="000000"/>
          <w:sz w:val="28"/>
          <w:szCs w:val="28"/>
        </w:rPr>
        <w:t xml:space="preserve">ьно-социального направления экономической мысли </w:t>
      </w:r>
      <w:r w:rsidRPr="006C0AF1">
        <w:rPr>
          <w:rFonts w:ascii="Times New Roman" w:hAnsi="Times New Roman"/>
          <w:color w:val="000000"/>
          <w:sz w:val="28"/>
          <w:szCs w:val="28"/>
        </w:rPr>
        <w:t xml:space="preserve">является стремление толковать экономические проблемы на более широкой, чем традиционная наука, теоретической основе, включив в анализ </w:t>
      </w:r>
      <w:r w:rsidRPr="005C3FC3">
        <w:rPr>
          <w:rFonts w:ascii="Times New Roman" w:hAnsi="Times New Roman"/>
          <w:bCs/>
          <w:iCs/>
          <w:color w:val="000000"/>
          <w:sz w:val="28"/>
          <w:szCs w:val="28"/>
        </w:rPr>
        <w:t>факторы социологии, политики, права, этики и психологии.</w:t>
      </w:r>
    </w:p>
    <w:p w:rsidR="003E34B2" w:rsidRPr="006C0AF1" w:rsidRDefault="003E34B2" w:rsidP="000A753F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F1">
        <w:rPr>
          <w:rFonts w:ascii="Times New Roman" w:hAnsi="Times New Roman"/>
          <w:sz w:val="28"/>
          <w:szCs w:val="28"/>
        </w:rPr>
        <w:t>Причем представители институционализма исходят из определяющей роли не индивидуальной (как в классической политичес</w:t>
      </w:r>
      <w:r w:rsidRPr="006C0AF1">
        <w:rPr>
          <w:rFonts w:ascii="Times New Roman" w:hAnsi="Times New Roman"/>
          <w:sz w:val="28"/>
          <w:szCs w:val="28"/>
        </w:rPr>
        <w:softHyphen/>
        <w:t xml:space="preserve">кой экономии), а </w:t>
      </w:r>
      <w:r w:rsidRPr="005C3FC3">
        <w:rPr>
          <w:rFonts w:ascii="Times New Roman" w:hAnsi="Times New Roman"/>
          <w:bCs/>
          <w:iCs/>
          <w:sz w:val="28"/>
          <w:szCs w:val="28"/>
        </w:rPr>
        <w:t>групповой психологии</w:t>
      </w:r>
      <w:r w:rsidRPr="006C0AF1">
        <w:rPr>
          <w:rFonts w:ascii="Times New Roman" w:hAnsi="Times New Roman"/>
          <w:bCs/>
          <w:iCs/>
          <w:sz w:val="28"/>
          <w:szCs w:val="28"/>
        </w:rPr>
        <w:t>.</w:t>
      </w:r>
      <w:r w:rsidRPr="006C0AF1">
        <w:rPr>
          <w:rFonts w:ascii="Times New Roman" w:hAnsi="Times New Roman"/>
          <w:sz w:val="28"/>
          <w:szCs w:val="28"/>
        </w:rPr>
        <w:t xml:space="preserve"> Здесь также четко прослеживается связь с исторической школой, которая требовала поставить экономический анализ на более широкую социо</w:t>
      </w:r>
      <w:r w:rsidRPr="006C0AF1">
        <w:rPr>
          <w:rFonts w:ascii="Times New Roman" w:hAnsi="Times New Roman"/>
          <w:sz w:val="28"/>
          <w:szCs w:val="28"/>
        </w:rPr>
        <w:softHyphen/>
        <w:t>логическую и историческую основу, подчеркивая, что народное хозяй</w:t>
      </w:r>
      <w:r w:rsidRPr="006C0AF1">
        <w:rPr>
          <w:rFonts w:ascii="Times New Roman" w:hAnsi="Times New Roman"/>
          <w:sz w:val="28"/>
          <w:szCs w:val="28"/>
        </w:rPr>
        <w:softHyphen/>
        <w:t xml:space="preserve">ство принадлежит миру культуры. </w:t>
      </w:r>
    </w:p>
    <w:p w:rsidR="003E34B2" w:rsidRPr="006C0AF1" w:rsidRDefault="003E34B2" w:rsidP="000A753F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AF1">
        <w:rPr>
          <w:rFonts w:ascii="Times New Roman" w:hAnsi="Times New Roman"/>
          <w:sz w:val="28"/>
          <w:szCs w:val="28"/>
        </w:rPr>
        <w:t xml:space="preserve">Еще одним объединяющим с исторической школой положением является идея о </w:t>
      </w:r>
      <w:r w:rsidRPr="005C3FC3">
        <w:rPr>
          <w:rFonts w:ascii="Times New Roman" w:hAnsi="Times New Roman"/>
          <w:bCs/>
          <w:iCs/>
          <w:sz w:val="28"/>
          <w:szCs w:val="28"/>
        </w:rPr>
        <w:t>необходимости «социального контроля»</w:t>
      </w:r>
      <w:r w:rsidRPr="006C0AF1">
        <w:rPr>
          <w:rFonts w:ascii="Times New Roman" w:hAnsi="Times New Roman"/>
          <w:bCs/>
          <w:iCs/>
          <w:sz w:val="28"/>
          <w:szCs w:val="28"/>
        </w:rPr>
        <w:t>,</w:t>
      </w:r>
      <w:r w:rsidRPr="006C0AF1">
        <w:rPr>
          <w:rFonts w:ascii="Times New Roman" w:hAnsi="Times New Roman"/>
          <w:sz w:val="28"/>
          <w:szCs w:val="28"/>
        </w:rPr>
        <w:t xml:space="preserve"> регулирующих мер со стороны государства. Эта идея институционалистов вытекает из их критического отношения к рыночной экономике и таким негативным ее проявлениям, как кризисы, безработица, неэффективность производства и потребления и т.д.</w:t>
      </w:r>
    </w:p>
    <w:p w:rsidR="003E34B2" w:rsidRPr="000A753F" w:rsidRDefault="003E34B2" w:rsidP="000A753F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Pr="000A753F">
        <w:rPr>
          <w:rFonts w:ascii="Times New Roman" w:hAnsi="Times New Roman"/>
          <w:bCs/>
          <w:sz w:val="28"/>
          <w:szCs w:val="28"/>
          <w:shd w:val="clear" w:color="auto" w:fill="FFFFFF"/>
        </w:rPr>
        <w:t>. Экономическое учение Т. Веблена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7551">
        <w:rPr>
          <w:rFonts w:ascii="Times New Roman" w:hAnsi="Times New Roman"/>
          <w:iCs/>
          <w:sz w:val="28"/>
          <w:szCs w:val="28"/>
          <w:shd w:val="clear" w:color="auto" w:fill="FFFFFF"/>
        </w:rPr>
        <w:t>Торстейн Веблен</w:t>
      </w:r>
      <w:r w:rsidRPr="00D86B9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(1857 - 1929) - американский экономист, социолог. Родился в семье крестьянина. Окончил университет в Йейле (США). Был про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>фессором Чикагского, Стенфордского и Миссурийского университетов. В начале 20-х годов перешёл в Новую школу социальных исследований.</w:t>
      </w:r>
    </w:p>
    <w:p w:rsidR="003E34B2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Его г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лавные работы - "Теория праздного класса" (1899),  "Теория делового предпри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>нимательства" (1904), "Инстинкт мастерства и уровень развития тех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>нологии производства" (1914).</w:t>
      </w:r>
    </w:p>
    <w:p w:rsidR="003E34B2" w:rsidRPr="00020CF2" w:rsidRDefault="003E34B2" w:rsidP="000A753F">
      <w:pPr>
        <w:spacing w:after="0" w:line="360" w:lineRule="auto"/>
        <w:ind w:firstLine="709"/>
        <w:jc w:val="both"/>
        <w:rPr>
          <w:color w:val="000000"/>
          <w:sz w:val="20"/>
          <w:szCs w:val="20"/>
        </w:rPr>
      </w:pPr>
      <w:r w:rsidRPr="005C3FC3">
        <w:rPr>
          <w:rFonts w:ascii="Times New Roman" w:hAnsi="Times New Roman"/>
          <w:sz w:val="28"/>
          <w:szCs w:val="28"/>
        </w:rPr>
        <w:t xml:space="preserve">Исходя из сформулированного </w:t>
      </w:r>
      <w:r w:rsidRPr="005C3FC3">
        <w:rPr>
          <w:rFonts w:ascii="Times New Roman" w:hAnsi="Times New Roman"/>
          <w:color w:val="000000"/>
          <w:sz w:val="28"/>
          <w:szCs w:val="28"/>
        </w:rPr>
        <w:t>им предмета экономической науки Т. Веблен считал, что теория, дающая удовлетворительную трактовку экономи</w:t>
      </w:r>
      <w:r w:rsidRPr="005C3FC3">
        <w:rPr>
          <w:rFonts w:ascii="Times New Roman" w:hAnsi="Times New Roman"/>
          <w:color w:val="000000"/>
          <w:sz w:val="28"/>
          <w:szCs w:val="28"/>
        </w:rPr>
        <w:softHyphen/>
        <w:t>ческого поведения человека, должна включать и внеэкономические факторы, объяснять поведение в его социальном аспекте. Поэтому он широко стал применять в эко</w:t>
      </w:r>
      <w:r w:rsidRPr="005C3FC3">
        <w:rPr>
          <w:rFonts w:ascii="Times New Roman" w:hAnsi="Times New Roman"/>
          <w:color w:val="000000"/>
          <w:sz w:val="28"/>
          <w:szCs w:val="28"/>
        </w:rPr>
        <w:softHyphen/>
        <w:t>номической теории данные социальной психологии</w:t>
      </w:r>
      <w:r w:rsidRPr="00020CF2">
        <w:rPr>
          <w:color w:val="000000"/>
          <w:sz w:val="20"/>
          <w:szCs w:val="20"/>
        </w:rPr>
        <w:t xml:space="preserve">. 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Он считал, что и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зучать следует не поведение отдельных экономических субъектов, а </w:t>
      </w:r>
      <w:r w:rsidRPr="00D86B97">
        <w:rPr>
          <w:rFonts w:ascii="Times New Roman" w:hAnsi="Times New Roman"/>
          <w:sz w:val="28"/>
          <w:szCs w:val="28"/>
        </w:rPr>
        <w:t xml:space="preserve">коллективные действия профсоюзов, политических партий, объединений предпринимателей и т.п. Важно соотносить 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экономические теории с основными типами экономических субъектов: землевладельцев, рабочих, капиталистов, инженерно-технических работников.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3F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3FC3">
        <w:rPr>
          <w:rFonts w:ascii="Times New Roman" w:hAnsi="Times New Roman"/>
          <w:color w:val="000000"/>
          <w:sz w:val="28"/>
          <w:szCs w:val="28"/>
        </w:rPr>
        <w:t>Изучая движущие мотивы человеческого поведения, Веблен оспорил положение традиционной экономической науки о том, что человек стремится к получению максимальной выгоды для себя, под</w:t>
      </w:r>
      <w:r w:rsidRPr="005C3FC3">
        <w:rPr>
          <w:rFonts w:ascii="Times New Roman" w:hAnsi="Times New Roman"/>
          <w:color w:val="000000"/>
          <w:sz w:val="28"/>
          <w:szCs w:val="28"/>
        </w:rPr>
        <w:softHyphen/>
        <w:t>чиняя свои действия «арифметике пользы».</w:t>
      </w:r>
      <w:r w:rsidRPr="00020CF2">
        <w:rPr>
          <w:color w:val="000000"/>
          <w:sz w:val="20"/>
          <w:szCs w:val="20"/>
        </w:rPr>
        <w:t xml:space="preserve"> 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 - не машина, непрерывно сопоставляющая полезности благ и тяготы их приобретения, поэтому нельзя представить поведение человека в виде математических уравнений</w:t>
      </w:r>
      <w:r w:rsidRPr="00D86B9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r w:rsidRPr="00367551">
        <w:rPr>
          <w:rFonts w:ascii="Times New Roman" w:hAnsi="Times New Roman"/>
          <w:sz w:val="28"/>
          <w:szCs w:val="28"/>
          <w:shd w:val="clear" w:color="auto" w:fill="FFFFFF"/>
        </w:rPr>
        <w:t>Экономическое поведение человека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, часто внутренне противоречивое, зависит от множества факторов, среди которых: инстинкты подражания и соперничества, нормы морали, традиции, стремление к повышению статуса. Главными факторами, способствующими созиданию,  Веблен считал родительское  чувство,  инстинкт мастерства и праздное любопытство. Веблена с полным правом можно отнести к основателям науки "экономическая социология".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 Веблен отождествлял закономерности биологи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>ческого и общественного развития  и стоял на позициях эволюционного развития общества. В дальнейшем это направление получило название дарвинизм.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Веблен ввел понятие </w:t>
      </w:r>
      <w:r w:rsidRPr="009B7490">
        <w:rPr>
          <w:rFonts w:ascii="Times New Roman" w:hAnsi="Times New Roman"/>
          <w:iCs/>
          <w:sz w:val="28"/>
          <w:szCs w:val="28"/>
          <w:shd w:val="clear" w:color="auto" w:fill="FFFFFF"/>
        </w:rPr>
        <w:t>престижного потребления</w:t>
      </w:r>
      <w:r w:rsidRPr="00D86B9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получившее назва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>ний "эффект Веблена". Престижное потребление характерно для круп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>ных собственников. Товары  ценятся ими по тому, насколько владение ими отличает человека от окружающих. Это демонстративное потребление является подтверждением успеха и вы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>нуждает средние слои имитировать поведение богатых, отказываясь от своих традиций бережливости  и трудолюбия. Отсюда  вывод о том, что рыночную экономику характеризует расточительство, завистливое сравнение, занижение производительности.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Основным противоречием капитализма, по Т. Веблену, является </w:t>
      </w:r>
      <w:r w:rsidRPr="009B7490">
        <w:rPr>
          <w:rFonts w:ascii="Times New Roman" w:hAnsi="Times New Roman"/>
          <w:iCs/>
          <w:sz w:val="28"/>
          <w:szCs w:val="28"/>
          <w:shd w:val="clear" w:color="auto" w:fill="FFFFFF"/>
        </w:rPr>
        <w:t>проти</w:t>
      </w:r>
      <w:r w:rsidRPr="009B7490">
        <w:rPr>
          <w:rFonts w:ascii="Times New Roman" w:hAnsi="Times New Roman"/>
          <w:iCs/>
          <w:sz w:val="28"/>
          <w:szCs w:val="28"/>
          <w:shd w:val="clear" w:color="auto" w:fill="FFFFFF"/>
        </w:rPr>
        <w:softHyphen/>
        <w:t>воречие между индустрией и бизнесом, или между производительным и праздным классом.</w:t>
      </w:r>
      <w:r w:rsidRPr="00D86B9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К индустриалам, или  производительному классу, относятся инже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>неры, рабочие, организаторы производственного процесса. Они не имеют своего капитала и используют предоставленные в кредит средства праздного класса. Их целью явля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ется повышение эффективности производства и увеличение богатства общества. К праздному классу относятся владельцы капитала, который они не вкладывают в производство, а лишь  предоставляют в кредит. Их цель - получение максимальной прибыли. 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Бизнес подчиняет себе производство, роль кредита в функционировании экономики чрезмерно возрастает, возникает кредитная инфляция, за ней – массовые банкротства и депрессии. 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Разрешение антагонизма между  праздным и производительным классом приведёт, по Веблену, к тому, что власть перейдёт в руки технократии. Собственность на капитал примет акционерную форму и тем самым перестанет быть частной  собственностью.                              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  Веблен считал, что будущее за обществом, освобожденным от бизнеса и функционирующим в интересах всего социума.</w:t>
      </w:r>
    </w:p>
    <w:p w:rsidR="003E34B2" w:rsidRPr="009B7490" w:rsidRDefault="003E34B2" w:rsidP="009B7490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4</w:t>
      </w:r>
      <w:r w:rsidRPr="009B7490">
        <w:rPr>
          <w:rFonts w:ascii="Times New Roman" w:hAnsi="Times New Roman"/>
          <w:bCs/>
          <w:sz w:val="28"/>
          <w:szCs w:val="28"/>
          <w:shd w:val="clear" w:color="auto" w:fill="FFFFFF"/>
        </w:rPr>
        <w:t>. Экономические воззрения последователей Т. Веблена</w:t>
      </w:r>
    </w:p>
    <w:p w:rsidR="003E34B2" w:rsidRDefault="003E34B2" w:rsidP="009B749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4.1. Социально-правовой институционализм Дж. Коммонса.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Джон Роджерс Коммонс (</w:t>
      </w:r>
      <w:r w:rsidRPr="00F74C44">
        <w:rPr>
          <w:rFonts w:ascii="Times New Roman" w:hAnsi="Times New Roman"/>
          <w:sz w:val="28"/>
          <w:szCs w:val="28"/>
        </w:rPr>
        <w:t>1862</w:t>
      </w:r>
      <w:r w:rsidRPr="009B749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74C44">
        <w:rPr>
          <w:rFonts w:ascii="Times New Roman" w:hAnsi="Times New Roman"/>
          <w:sz w:val="28"/>
          <w:szCs w:val="28"/>
        </w:rPr>
        <w:t>1945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) — американский экономист, основатель социально-правового направления в  институционализме. Основные работы:  "Правовые  основания   капитализма"   (1924),   "Институциональная экономика. Ее место в политической экономии" (1934),  "Экономическая  теория трудовых действий" (1950).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Для методологии Коммонса  характерно  сочетание  ряда  положений  школы предельной полезности и юридической концепции в экономике,  сформулированной учеными новой исторической школы в Германии.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 В его работах  обсуждалось влияние на экономическое поведение людей «коллективных действий».  Коллективные действия контролируют действия отдельных индивидов, примеряя противоречивые интересы. Они предполагают определенные правовые рамки. Дж. Р. Коммонс просле</w:t>
      </w:r>
      <w:r>
        <w:rPr>
          <w:rFonts w:ascii="Times New Roman" w:hAnsi="Times New Roman"/>
          <w:sz w:val="28"/>
          <w:szCs w:val="28"/>
          <w:shd w:val="clear" w:color="auto" w:fill="FFFFFF"/>
        </w:rPr>
        <w:t>живал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 роль «действующих коллективных институтов»  - акционерных обществ, профсоюзов и политических партий в установлении согласованных действий отдельных индивидов,  как регулятора э</w:t>
      </w:r>
      <w:r w:rsidRPr="00D86B97">
        <w:rPr>
          <w:rFonts w:ascii="Times New Roman" w:hAnsi="Times New Roman"/>
          <w:sz w:val="28"/>
          <w:szCs w:val="28"/>
        </w:rPr>
        <w:t xml:space="preserve">кономического поведения 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людей. 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В основе </w:t>
      </w:r>
      <w:r w:rsidRPr="00D86B97">
        <w:rPr>
          <w:rFonts w:ascii="Times New Roman" w:hAnsi="Times New Roman"/>
          <w:sz w:val="28"/>
          <w:szCs w:val="28"/>
        </w:rPr>
        <w:t xml:space="preserve">экономической теории 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Коммонса</w:t>
      </w:r>
      <w:r w:rsidRPr="00D86B97">
        <w:rPr>
          <w:rFonts w:ascii="Times New Roman" w:hAnsi="Times New Roman"/>
          <w:sz w:val="28"/>
          <w:szCs w:val="28"/>
        </w:rPr>
        <w:t xml:space="preserve">  лежит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 понятие</w:t>
      </w:r>
      <w:r w:rsidRPr="00D86B97">
        <w:rPr>
          <w:rFonts w:ascii="Times New Roman" w:hAnsi="Times New Roman"/>
          <w:sz w:val="28"/>
          <w:szCs w:val="28"/>
        </w:rPr>
        <w:t xml:space="preserve"> «сделки», или «трансакции». Сделка, по </w:t>
      </w:r>
      <w:r>
        <w:rPr>
          <w:rFonts w:ascii="Times New Roman" w:hAnsi="Times New Roman"/>
          <w:sz w:val="28"/>
          <w:szCs w:val="28"/>
        </w:rPr>
        <w:t>его определению</w:t>
      </w:r>
      <w:r w:rsidRPr="00D86B97">
        <w:rPr>
          <w:rFonts w:ascii="Times New Roman" w:hAnsi="Times New Roman"/>
          <w:sz w:val="28"/>
          <w:szCs w:val="28"/>
        </w:rPr>
        <w:t>, представляет собой разрешение конфликта путем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 установления соглашения, устраивающего всех участни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ков. В сделках все чаще участвуют профсоюзы и союзы предпринимателей, а не отдельные рабочие и работодатели. Государство  при этом не только берёт на себя роль арбитра, но и является силой, которая заставляет стороны </w:t>
      </w:r>
      <w:r w:rsidRPr="00D86B97">
        <w:rPr>
          <w:rFonts w:ascii="Times New Roman" w:hAnsi="Times New Roman"/>
          <w:sz w:val="28"/>
          <w:szCs w:val="28"/>
        </w:rPr>
        <w:t xml:space="preserve">сделки 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выполнять принятые по договору обязательства. 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Ученый говорил о необходимости создания правительства из представителей </w:t>
      </w:r>
      <w:r w:rsidRPr="009B7490">
        <w:rPr>
          <w:rFonts w:ascii="Times New Roman" w:hAnsi="Times New Roman"/>
          <w:iCs/>
          <w:sz w:val="28"/>
          <w:szCs w:val="28"/>
          <w:shd w:val="clear" w:color="auto" w:fill="FFFFFF"/>
        </w:rPr>
        <w:t>"коллективных институтов"</w:t>
      </w:r>
      <w:r w:rsidRPr="00D86B9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которое было бы подотчетно общественному мнению. Реформы такого правительства устранили бы конфликты в обществе, и в итоге существующий порядок сменился бы не технократизмом, как у Веблена, а административным капитализмом.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Дж. Коммонс заложил </w:t>
      </w:r>
      <w:r w:rsidRPr="00D86B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основы пенсионного обеспечения, 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которые были изложены в "Акте о социальной защищенности", принятом в 1935 году.</w:t>
      </w:r>
    </w:p>
    <w:p w:rsidR="003E34B2" w:rsidRDefault="003E34B2" w:rsidP="009B749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4.2. Конъюнктурно-статистический институционализм У. Митчелла.</w:t>
      </w:r>
    </w:p>
    <w:p w:rsidR="003E34B2" w:rsidRPr="00C57035" w:rsidRDefault="003E34B2" w:rsidP="000A753F">
      <w:pPr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 w:rsidRPr="009B7490">
        <w:rPr>
          <w:rFonts w:ascii="Times New Roman" w:hAnsi="Times New Roman"/>
          <w:sz w:val="28"/>
          <w:szCs w:val="28"/>
        </w:rPr>
        <w:t>Основные работы:</w:t>
      </w:r>
      <w:r w:rsidRPr="00C57035">
        <w:rPr>
          <w:sz w:val="28"/>
          <w:szCs w:val="28"/>
        </w:rPr>
        <w:t xml:space="preserve"> </w:t>
      </w:r>
      <w:r w:rsidRPr="009B7490">
        <w:rPr>
          <w:rFonts w:ascii="Times New Roman" w:hAnsi="Times New Roman"/>
          <w:sz w:val="28"/>
          <w:szCs w:val="28"/>
        </w:rPr>
        <w:t>«</w:t>
      </w:r>
      <w:r w:rsidRPr="009B7490">
        <w:rPr>
          <w:rFonts w:ascii="Times New Roman" w:hAnsi="Times New Roman"/>
          <w:iCs/>
          <w:sz w:val="28"/>
          <w:szCs w:val="28"/>
        </w:rPr>
        <w:t>Экономические циклы: проблема и ее постановка</w:t>
      </w:r>
      <w:r w:rsidRPr="009B7490">
        <w:rPr>
          <w:rFonts w:ascii="Times New Roman" w:hAnsi="Times New Roman"/>
          <w:sz w:val="28"/>
          <w:szCs w:val="28"/>
        </w:rPr>
        <w:t xml:space="preserve">» </w:t>
      </w:r>
      <w:r w:rsidRPr="009B7490">
        <w:rPr>
          <w:rFonts w:ascii="Times New Roman" w:hAnsi="Times New Roman"/>
          <w:iCs/>
          <w:sz w:val="28"/>
          <w:szCs w:val="28"/>
        </w:rPr>
        <w:t>(1913); «Измерение экономических циклов» (1946); «Отсталость в искусстве тратить деньги» (1937).</w:t>
      </w:r>
    </w:p>
    <w:p w:rsidR="003E34B2" w:rsidRPr="009B7490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4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Уэсли  Клера  Митчелла</w:t>
      </w:r>
      <w:r w:rsidRPr="00D86B9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D86B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(1874 – 1948)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принято считать о</w:t>
      </w:r>
      <w:r w:rsidRPr="00D86B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снователем эмпирического, или, как иногда его называют,  конъюнктурно-статистического институционализма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D86B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9B7490">
        <w:rPr>
          <w:rFonts w:ascii="Times New Roman" w:hAnsi="Times New Roman"/>
          <w:color w:val="000000"/>
          <w:sz w:val="28"/>
          <w:szCs w:val="28"/>
        </w:rPr>
        <w:t>Данное течение сконцентрировалось на изучении экономи</w:t>
      </w:r>
      <w:r w:rsidRPr="009B7490">
        <w:rPr>
          <w:rFonts w:ascii="Times New Roman" w:hAnsi="Times New Roman"/>
          <w:color w:val="000000"/>
          <w:sz w:val="28"/>
          <w:szCs w:val="28"/>
        </w:rPr>
        <w:softHyphen/>
        <w:t>ческого цикла, разработке путей ослабления остроты цикличности и предот</w:t>
      </w:r>
      <w:r w:rsidRPr="009B7490">
        <w:rPr>
          <w:rFonts w:ascii="Times New Roman" w:hAnsi="Times New Roman"/>
          <w:color w:val="000000"/>
          <w:sz w:val="28"/>
          <w:szCs w:val="28"/>
        </w:rPr>
        <w:softHyphen/>
        <w:t xml:space="preserve">вращения кризисов перепроизводства. </w:t>
      </w:r>
    </w:p>
    <w:p w:rsidR="003E34B2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490">
        <w:rPr>
          <w:rFonts w:ascii="Times New Roman" w:hAnsi="Times New Roman"/>
          <w:color w:val="000000"/>
          <w:sz w:val="28"/>
          <w:szCs w:val="28"/>
        </w:rPr>
        <w:t>У. Митчелл исходил из того, что экономический процесс отражает движения общественной психологии, в связи с чем необходимо исследовать по</w:t>
      </w:r>
      <w:r w:rsidRPr="009B7490">
        <w:rPr>
          <w:rFonts w:ascii="Times New Roman" w:hAnsi="Times New Roman"/>
          <w:color w:val="000000"/>
          <w:sz w:val="28"/>
          <w:szCs w:val="28"/>
        </w:rPr>
        <w:softHyphen/>
        <w:t xml:space="preserve">ведение людей в различных ситуациях. </w:t>
      </w:r>
    </w:p>
    <w:p w:rsidR="003E34B2" w:rsidRPr="009B7490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490">
        <w:rPr>
          <w:rFonts w:ascii="Times New Roman" w:hAnsi="Times New Roman"/>
          <w:color w:val="000000"/>
          <w:sz w:val="28"/>
          <w:szCs w:val="28"/>
        </w:rPr>
        <w:t xml:space="preserve">Так же как и его учитель Т. Веблен, У. Митчелл был уверен, что не существует полного совпадения частного и общественного интересов. И что, вследствие этого необходимо государственное вмешательство в экономику, а одна из важнейших задач экономической науки – разработать конкретные методы такого вмешательства. Его рекомендации состояли в том, чтобы организовать прогнозирование экономического развития, антикризисное регулирование, корректировать механизм денежного обращения, регулировать занятость и т. д. При этом он обращал внимание на необходимость создания соответствующих институтов, в частности, специального государственного планирующего органа. </w:t>
      </w:r>
    </w:p>
    <w:p w:rsidR="003E34B2" w:rsidRPr="009B7490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490">
        <w:rPr>
          <w:rFonts w:ascii="Times New Roman" w:hAnsi="Times New Roman"/>
          <w:color w:val="000000"/>
          <w:sz w:val="28"/>
          <w:szCs w:val="28"/>
        </w:rPr>
        <w:t>У. Митчелл рассматривал циклы как многофакторное явление и считал, что каждый из циклов уникален и нуждается в собственном объяснении. Определяющую роль в формировании цикла он отводил ценам, курсам ценных бумаг и процессам, протекающим в сфере денежного обращения. Объясняя механизмы цикла, У. Митчелл сформулировал концепцию «опережения» и «запаздывания». Из неравномерности динамики оптовых и розничных цен, движения заработной платы, он делал прогнозы относительно развития конъюнктуры, предсказывал сроки возможных экономических подъемов и спадов.</w:t>
      </w:r>
    </w:p>
    <w:p w:rsidR="003E34B2" w:rsidRPr="009B7490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490">
        <w:rPr>
          <w:rFonts w:ascii="Times New Roman" w:hAnsi="Times New Roman"/>
          <w:color w:val="000000"/>
          <w:sz w:val="28"/>
          <w:szCs w:val="28"/>
        </w:rPr>
        <w:t>Также как и другие ранние институционалисты, У. Митчелл с подозрением относился к экономическим исследованиям, осуществляемым только на основе чисто дедуктивного метода. Он считал необходимым собирать и обрабатывать обширный статистический материал и на этой основе, во-первых, прогнозировать конъюнктуру, во-вторых, определять инструменты, способные ослабить циклические колебания. Возглавляемое У. Митчеллом на протяжении четверти века Национальное бюро экономических исследований на основе новейших математических методов проводило широкие эмпирические исследования и составляло довольно полную картину состояния экономического процесса.</w:t>
      </w:r>
    </w:p>
    <w:p w:rsidR="003E34B2" w:rsidRPr="009B7490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490">
        <w:rPr>
          <w:rFonts w:ascii="Times New Roman" w:hAnsi="Times New Roman"/>
          <w:color w:val="000000"/>
          <w:sz w:val="28"/>
          <w:szCs w:val="28"/>
        </w:rPr>
        <w:t xml:space="preserve">Первоначальные прогнозы Гарвардского барометра были весьма успешными. Однако он не предсказал мирового экономического кризиса 1929–1933 гг. и потерпел крах. </w:t>
      </w:r>
    </w:p>
    <w:p w:rsidR="003E34B2" w:rsidRPr="009B7490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490">
        <w:rPr>
          <w:rFonts w:ascii="Times New Roman" w:hAnsi="Times New Roman"/>
          <w:color w:val="000000"/>
          <w:sz w:val="28"/>
          <w:szCs w:val="28"/>
        </w:rPr>
        <w:t>Несмотря на это, митчелловский анализ цикла, разработанные им подходы к исчислению ряда макроэкономических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B74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количественные методы</w:t>
      </w:r>
      <w:r w:rsidRPr="009B7490">
        <w:rPr>
          <w:rFonts w:ascii="Times New Roman" w:hAnsi="Times New Roman"/>
          <w:color w:val="000000"/>
          <w:sz w:val="28"/>
          <w:szCs w:val="28"/>
        </w:rPr>
        <w:t xml:space="preserve"> послужили серьезной основой для последующих исследований в этой области. </w:t>
      </w:r>
    </w:p>
    <w:p w:rsidR="003E34B2" w:rsidRPr="006819EA" w:rsidRDefault="003E34B2" w:rsidP="006819EA">
      <w:pPr>
        <w:pStyle w:val="11"/>
        <w:numPr>
          <w:ilvl w:val="1"/>
          <w:numId w:val="14"/>
        </w:num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819EA">
        <w:rPr>
          <w:rFonts w:ascii="Times New Roman" w:hAnsi="Times New Roman"/>
          <w:sz w:val="28"/>
          <w:szCs w:val="28"/>
          <w:shd w:val="clear" w:color="auto" w:fill="FFFFFF"/>
        </w:rPr>
        <w:t>Теория технократического детерминизма и трансформации Дж. К. Гэлбрейта.</w:t>
      </w:r>
    </w:p>
    <w:p w:rsidR="003E34B2" w:rsidRPr="00A2784C" w:rsidRDefault="003E34B2" w:rsidP="000A753F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84C">
        <w:rPr>
          <w:rFonts w:ascii="Times New Roman" w:hAnsi="Times New Roman"/>
          <w:sz w:val="28"/>
          <w:szCs w:val="28"/>
        </w:rPr>
        <w:t xml:space="preserve">Наибольший вклад в создание </w:t>
      </w:r>
      <w:r>
        <w:rPr>
          <w:rFonts w:ascii="Times New Roman" w:hAnsi="Times New Roman"/>
          <w:sz w:val="28"/>
          <w:szCs w:val="28"/>
        </w:rPr>
        <w:t xml:space="preserve">теории </w:t>
      </w:r>
      <w:r w:rsidRPr="00971E5E">
        <w:rPr>
          <w:rFonts w:ascii="Times New Roman" w:hAnsi="Times New Roman"/>
          <w:sz w:val="28"/>
          <w:szCs w:val="28"/>
          <w:shd w:val="clear" w:color="auto" w:fill="FFFFFF"/>
        </w:rPr>
        <w:t xml:space="preserve">технократического детерминизма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трансформации </w:t>
      </w:r>
      <w:r w:rsidRPr="00A2784C">
        <w:rPr>
          <w:rFonts w:ascii="Times New Roman" w:hAnsi="Times New Roman"/>
          <w:sz w:val="28"/>
          <w:szCs w:val="28"/>
        </w:rPr>
        <w:t>внес американский экономист Дж. Гэлбрейт. В центре концепции Дж. Гэлбрейта находится понятие «техноструктура», которое он трактовал в духе Веблена, как общественную прослойку, включающую ученых, конструкторов, специалистов по технологии, управлению, финан</w:t>
      </w:r>
      <w:r w:rsidRPr="00A2784C">
        <w:rPr>
          <w:rFonts w:ascii="Times New Roman" w:hAnsi="Times New Roman"/>
          <w:sz w:val="28"/>
          <w:szCs w:val="28"/>
        </w:rPr>
        <w:softHyphen/>
        <w:t>сам и т. д., обеспечивающую нормальную работу крупной корпорации. Гэлбрейт доказывал, что в современных условиях именно техноструктура, а не собственники капитала обладают реальной властью в корпо</w:t>
      </w:r>
      <w:r w:rsidRPr="00A2784C">
        <w:rPr>
          <w:rFonts w:ascii="Times New Roman" w:hAnsi="Times New Roman"/>
          <w:sz w:val="28"/>
          <w:szCs w:val="28"/>
        </w:rPr>
        <w:softHyphen/>
        <w:t>рациях. По его мнению, власть всегда переходит к тому фактору произ</w:t>
      </w:r>
      <w:r w:rsidRPr="00A2784C">
        <w:rPr>
          <w:rFonts w:ascii="Times New Roman" w:hAnsi="Times New Roman"/>
          <w:sz w:val="28"/>
          <w:szCs w:val="28"/>
        </w:rPr>
        <w:softHyphen/>
        <w:t>водства, который наименее доступен и который труднее всего заме</w:t>
      </w:r>
      <w:r w:rsidRPr="00A2784C">
        <w:rPr>
          <w:rFonts w:ascii="Times New Roman" w:hAnsi="Times New Roman"/>
          <w:sz w:val="28"/>
          <w:szCs w:val="28"/>
        </w:rPr>
        <w:softHyphen/>
        <w:t>нить. Сначала это была земля, потом капитал, а теперь «это совокупность людей, обладающих разнообразными техническими знаниями, опытом и способностями, в которых нуждается современная промыш</w:t>
      </w:r>
      <w:r w:rsidRPr="00A2784C">
        <w:rPr>
          <w:rFonts w:ascii="Times New Roman" w:hAnsi="Times New Roman"/>
          <w:sz w:val="28"/>
          <w:szCs w:val="28"/>
        </w:rPr>
        <w:softHyphen/>
        <w:t xml:space="preserve">ленная технология и планирование». </w:t>
      </w:r>
    </w:p>
    <w:p w:rsidR="003E34B2" w:rsidRPr="00A2784C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784C">
        <w:rPr>
          <w:rFonts w:ascii="Times New Roman" w:hAnsi="Times New Roman"/>
          <w:color w:val="000000"/>
          <w:sz w:val="28"/>
          <w:szCs w:val="28"/>
        </w:rPr>
        <w:t>По Гэлбрейту, целью техноструктуры является не столько максимизация прибыли, сколько достижение максимально возможного и стабильного темпа роста корпорации, увеличение численности персонала, открытие дополнительных возможностей для продвижения, который только и обеспечивает рост должностных окладов. Однако в отличие от Веблена, Гэлбрейт не отождествлял интересы техноструктуры с интересами общества.</w:t>
      </w:r>
    </w:p>
    <w:p w:rsidR="003E34B2" w:rsidRPr="00A2784C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784C">
        <w:rPr>
          <w:rFonts w:ascii="Times New Roman" w:hAnsi="Times New Roman"/>
          <w:color w:val="000000"/>
          <w:sz w:val="28"/>
          <w:szCs w:val="28"/>
        </w:rPr>
        <w:t xml:space="preserve">Дело в том, что интересы экономического роста вообще, и роста корпорации в частности, предполагают рост потребления. Необходимость расширения потребления ведет к усилению давления на потребителей со стороны производителей (путем рекламы, например, или других способов внушения и убеждения, связанных с продажей товаров), лишая, по сути, потребителей свободы выбора. </w:t>
      </w:r>
    </w:p>
    <w:p w:rsidR="003E34B2" w:rsidRPr="00A2784C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2784C">
        <w:rPr>
          <w:rFonts w:ascii="Times New Roman" w:hAnsi="Times New Roman"/>
          <w:color w:val="000000"/>
          <w:spacing w:val="-2"/>
          <w:sz w:val="28"/>
          <w:szCs w:val="28"/>
        </w:rPr>
        <w:t>Поэтому хотя в богатом обществе растет круг потребностей и степень их удовлетворения, но происходит гипертрофированный рост индивидуальных потребностей, а потребности общественные, к которым Гэлбрейт от</w:t>
      </w:r>
      <w:r w:rsidRPr="00A2784C"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носил и инвестиции в человеческий капитал приходят в упадок. </w:t>
      </w:r>
    </w:p>
    <w:p w:rsidR="003E34B2" w:rsidRPr="00A2784C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84C">
        <w:rPr>
          <w:rFonts w:ascii="Times New Roman" w:hAnsi="Times New Roman"/>
          <w:color w:val="000000"/>
          <w:sz w:val="28"/>
          <w:szCs w:val="28"/>
        </w:rPr>
        <w:t>Другими негативными последствиями власти техноструктуры, по Гэлбрейту, являются растрата природных ресурсов и деграда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ция природы (в результате крайней расточительности общества в потреблении), инфляция и безработица. Так отвечающий интересам технократии рост заработной платы, опере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жающий рост производительности труда признается непосредственной причиной инфляции.</w:t>
      </w:r>
    </w:p>
    <w:p w:rsidR="003E34B2" w:rsidRPr="00A2784C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84C">
        <w:rPr>
          <w:rFonts w:ascii="Times New Roman" w:hAnsi="Times New Roman"/>
          <w:color w:val="000000"/>
          <w:sz w:val="28"/>
          <w:szCs w:val="28"/>
        </w:rPr>
        <w:t>Отсюда Гэлбрейт сделал вывод о необходимости социального контроля над экономикой со стороны государства, которое включало бы государ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 xml:space="preserve">ственное регулирование общественных потребностей, государственное планирование основных народнохозяйственных пропорций и т. д. </w:t>
      </w:r>
    </w:p>
    <w:p w:rsidR="003E34B2" w:rsidRPr="00A2784C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784C">
        <w:rPr>
          <w:rFonts w:ascii="Times New Roman" w:hAnsi="Times New Roman"/>
          <w:color w:val="000000"/>
          <w:sz w:val="28"/>
          <w:szCs w:val="28"/>
        </w:rPr>
        <w:t>Еще одна важнейшая линия анализа Гэлбрейта современной экономической организации общества – это трансформация рыночных отношений под влиянием усиления роли в экономике крупных корпораций. По его мнению, господство крупных корпораций, имеющих частичный контроль над ры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ночной ценой, ведет к усилению планирования хозяйственного развития, которое постепенно вытесняет рыночные отношения. Как результат, в обще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стве сосуществуют две системы: рыночная система, охватывающая преимущественно мелких производителей, и планирующая система, куда входят корпорации, взаимодействующие с государством. Причем, по оценке Дж. Гэлбрейта явный перевес в современной экономической системе, – на стороне планирующей системы. Крупные корпорации не только целенаправленно формируют свою внутреннюю структуру, организуя отношения между подразделениями на принципах планомерности, но, по существу, планируют и «внешнюю среду». Действительно, корпорации подчиняют себе мелкий и средний бизнес, деятельность которых становится для них не только предсказуемой, но и строится на основе долговременных связей, превращая мелких и средних подрядчиков, по сути, в подразделения корпорации. Аналогичным образом корпорация разрушает и суверенитет потребителя, т. к. инициатива в вопросе о том, что должно быть произведено, исходит не от потребителя, как это происходило в рыночной системе, а от крупной производственной организации, стремящейся ус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тановить контроль над рынком и, более того, воздействовать на потре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бителя в соответствии со своими нуждами. Поступая таким образом, эта организация оказывает глубокое влияние на систему ценностей потребителя и его убеждения.</w:t>
      </w:r>
    </w:p>
    <w:p w:rsidR="003E34B2" w:rsidRPr="00A2784C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784C">
        <w:rPr>
          <w:rFonts w:ascii="Times New Roman" w:hAnsi="Times New Roman"/>
          <w:color w:val="000000"/>
          <w:sz w:val="28"/>
          <w:szCs w:val="28"/>
        </w:rPr>
        <w:t>Итак, исходя из анализа современной экономической системы, вслед за Вебленом, Гэлбрейт не соглашается с ключевыми положениями классической экономической теории и утверждает, что:</w:t>
      </w:r>
    </w:p>
    <w:p w:rsidR="003E34B2" w:rsidRPr="00A2784C" w:rsidRDefault="003E34B2" w:rsidP="006819EA">
      <w:p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A2784C">
        <w:rPr>
          <w:rFonts w:ascii="Times New Roman" w:hAnsi="Times New Roman"/>
          <w:color w:val="000000"/>
          <w:sz w:val="28"/>
          <w:szCs w:val="28"/>
        </w:rPr>
        <w:t>модель человека экономического, непрерывно сопоставляющего полезности благ и издержки их приобретения, безнадежно устарела. На самом деле экономическое поведение человека зависит от многих факторов, и на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ряду с врожденными склонностями к подражанию и соперничеству на него воздействует вся совокупность институтов, среди которых корпо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рации играют далеко не последнюю роль;</w:t>
      </w:r>
    </w:p>
    <w:p w:rsidR="003E34B2" w:rsidRPr="00A2784C" w:rsidRDefault="003E34B2" w:rsidP="006819EA">
      <w:p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A2784C">
        <w:rPr>
          <w:rFonts w:ascii="Times New Roman" w:hAnsi="Times New Roman"/>
          <w:color w:val="000000"/>
          <w:sz w:val="28"/>
          <w:szCs w:val="28"/>
        </w:rPr>
        <w:t>неверен тезис о подчинении целей экономической сис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темы интересам отдельного человека, о свободной конкуренции ры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ночных товаропроизводителей, о саморегулировании рыночной экономики и о преимуществах хозяйственной деятельности единоличных собственников. Он выступил за усиление регулирующих функций государства.</w:t>
      </w:r>
    </w:p>
    <w:p w:rsidR="003E34B2" w:rsidRPr="00A2784C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84C">
        <w:rPr>
          <w:rFonts w:ascii="Times New Roman" w:hAnsi="Times New Roman"/>
          <w:color w:val="000000"/>
          <w:sz w:val="28"/>
          <w:szCs w:val="28"/>
        </w:rPr>
        <w:t>По мнению Гэлбрейта, на самом деле необходимо избавляться от догм, согласно которым производство и потребление – условия счастья, труд в виде самоэксплуатации – высшая ценность, экономический рост – благо нации и т. д. Гэлбрейт предлагает изменить данные представления людей и показать значение для благосостояния таких нематериальных цен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 xml:space="preserve">ностей, как знания, образование, культура, свободное время. </w:t>
      </w:r>
    </w:p>
    <w:p w:rsidR="003E34B2" w:rsidRPr="00A2784C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784C">
        <w:rPr>
          <w:rFonts w:ascii="Times New Roman" w:hAnsi="Times New Roman"/>
          <w:color w:val="000000"/>
          <w:sz w:val="28"/>
          <w:szCs w:val="28"/>
        </w:rPr>
        <w:t>В целом следует признать, что многие положения концепции Гэлбрейта были порождены излишним оптимизмом относительно перспектив усиле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ния плановых начал в капиталистической экономике. Как показала практика, часто усиление тенденций к планомерности сопровождалось снижением эффективности, а рост корпора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 xml:space="preserve">ций – появлением новых глубоких противоречий на уровне национальной и мировой экономики. Соответственно большинство прогнозов, сделанных Гэлбрейтом в его работах, не оправдались. </w:t>
      </w:r>
    </w:p>
    <w:p w:rsidR="003E34B2" w:rsidRPr="00A2784C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784C">
        <w:rPr>
          <w:rFonts w:ascii="Times New Roman" w:hAnsi="Times New Roman"/>
          <w:color w:val="000000"/>
          <w:sz w:val="28"/>
          <w:szCs w:val="28"/>
        </w:rPr>
        <w:t>К теориям технологического детерминизма</w:t>
      </w:r>
      <w:r w:rsidRPr="00A2784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2784C">
        <w:rPr>
          <w:rFonts w:ascii="Times New Roman" w:hAnsi="Times New Roman"/>
          <w:color w:val="000000"/>
          <w:sz w:val="28"/>
          <w:szCs w:val="28"/>
        </w:rPr>
        <w:t xml:space="preserve">тесно примыкают </w:t>
      </w:r>
      <w:r w:rsidRPr="00971E5E">
        <w:rPr>
          <w:rFonts w:ascii="Times New Roman" w:hAnsi="Times New Roman"/>
          <w:bCs/>
          <w:iCs/>
          <w:color w:val="000000"/>
          <w:sz w:val="28"/>
          <w:szCs w:val="28"/>
        </w:rPr>
        <w:t>теории трансформации</w:t>
      </w:r>
      <w:r w:rsidRPr="00A2784C">
        <w:rPr>
          <w:rFonts w:ascii="Times New Roman" w:hAnsi="Times New Roman"/>
          <w:color w:val="000000"/>
          <w:sz w:val="28"/>
          <w:szCs w:val="28"/>
        </w:rPr>
        <w:t>, основанные на стадийном (цивилизационном) подходе к оценке истории и современного развития общества. Согласно этому подходу, в истории человечества можно вы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делить три метацивилизационные общности: 1) доиндустриальную; 2) индустри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альную; 3) постиндустриальную. Теории трансформации сконцен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трировали свое внимание на исследовании содержания, путей эволюции, факто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ров в условиях перехода к постиндустриальному обществу. В этих исследованиях нашли продолжение и развитие главные идеи Дж. Гэлбрейта.</w:t>
      </w:r>
    </w:p>
    <w:p w:rsidR="003E34B2" w:rsidRPr="00A2784C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84C">
        <w:rPr>
          <w:rFonts w:ascii="Times New Roman" w:hAnsi="Times New Roman"/>
          <w:color w:val="000000"/>
          <w:sz w:val="28"/>
          <w:szCs w:val="28"/>
        </w:rPr>
        <w:t xml:space="preserve">Так, </w:t>
      </w:r>
      <w:r w:rsidRPr="006819EA">
        <w:rPr>
          <w:rFonts w:ascii="Times New Roman" w:hAnsi="Times New Roman"/>
          <w:bCs/>
          <w:iCs/>
          <w:color w:val="000000"/>
          <w:sz w:val="28"/>
          <w:szCs w:val="28"/>
        </w:rPr>
        <w:t>А. Берли</w:t>
      </w:r>
      <w:r w:rsidRPr="00A2784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2784C">
        <w:rPr>
          <w:rFonts w:ascii="Times New Roman" w:hAnsi="Times New Roman"/>
          <w:iCs/>
          <w:color w:val="000000"/>
          <w:sz w:val="28"/>
          <w:szCs w:val="28"/>
        </w:rPr>
        <w:t>(1895–1971)</w:t>
      </w:r>
      <w:r w:rsidRPr="00A2784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6819EA">
        <w:rPr>
          <w:rFonts w:ascii="Times New Roman" w:hAnsi="Times New Roman"/>
          <w:bCs/>
          <w:iCs/>
          <w:color w:val="000000"/>
          <w:sz w:val="28"/>
          <w:szCs w:val="28"/>
        </w:rPr>
        <w:t>Г. Минз</w:t>
      </w:r>
      <w:r w:rsidRPr="00A2784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2784C">
        <w:rPr>
          <w:rFonts w:ascii="Times New Roman" w:hAnsi="Times New Roman"/>
          <w:color w:val="000000"/>
          <w:sz w:val="28"/>
          <w:szCs w:val="28"/>
        </w:rPr>
        <w:t>(1896–1989) свя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зали трансформацию капитализма с установлением господства крупных корпораций, для которых характерны диффузия акцио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 xml:space="preserve">нерного капитала среди множества собственников и отделение управления и контроля от собственности. </w:t>
      </w:r>
      <w:r w:rsidRPr="00B56B36">
        <w:rPr>
          <w:rFonts w:ascii="Times New Roman" w:hAnsi="Times New Roman"/>
          <w:bCs/>
          <w:iCs/>
          <w:color w:val="000000"/>
          <w:sz w:val="28"/>
          <w:szCs w:val="28"/>
        </w:rPr>
        <w:t>Питер Друкер</w:t>
      </w:r>
      <w:r w:rsidRPr="00A2784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2784C">
        <w:rPr>
          <w:rFonts w:ascii="Times New Roman" w:hAnsi="Times New Roman"/>
          <w:color w:val="000000"/>
          <w:sz w:val="28"/>
          <w:szCs w:val="28"/>
        </w:rPr>
        <w:t xml:space="preserve">(1909) заговорил о превращении капитализма в </w:t>
      </w:r>
      <w:r w:rsidRPr="006819EA">
        <w:rPr>
          <w:rFonts w:ascii="Times New Roman" w:hAnsi="Times New Roman"/>
          <w:bCs/>
          <w:color w:val="000000"/>
          <w:sz w:val="28"/>
          <w:szCs w:val="28"/>
        </w:rPr>
        <w:t>«экономику знаний»,</w:t>
      </w:r>
      <w:r w:rsidRPr="00A2784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2784C">
        <w:rPr>
          <w:rFonts w:ascii="Times New Roman" w:hAnsi="Times New Roman"/>
          <w:color w:val="000000"/>
          <w:sz w:val="28"/>
          <w:szCs w:val="28"/>
        </w:rPr>
        <w:t>поскольку новые знания становятся главным ресурсом. Но и для Друкера ведущей сферой деятельности в «эко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 xml:space="preserve">номике знаний» остается индустрия. В 70-е гг. </w:t>
      </w:r>
      <w:r w:rsidRPr="00A2784C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A2784C">
        <w:rPr>
          <w:rFonts w:ascii="Times New Roman" w:hAnsi="Times New Roman"/>
          <w:color w:val="000000"/>
          <w:sz w:val="28"/>
          <w:szCs w:val="28"/>
        </w:rPr>
        <w:t xml:space="preserve"> в. видный американский социо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 xml:space="preserve">лог </w:t>
      </w:r>
      <w:r w:rsidRPr="00B56B36">
        <w:rPr>
          <w:rFonts w:ascii="Times New Roman" w:hAnsi="Times New Roman"/>
          <w:bCs/>
          <w:i/>
          <w:iCs/>
          <w:color w:val="000000"/>
          <w:sz w:val="28"/>
          <w:szCs w:val="28"/>
        </w:rPr>
        <w:t>Д</w:t>
      </w:r>
      <w:r w:rsidRPr="00B56B36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B56B36">
        <w:rPr>
          <w:rFonts w:ascii="Times New Roman" w:hAnsi="Times New Roman"/>
          <w:bCs/>
          <w:i/>
          <w:iCs/>
          <w:color w:val="000000"/>
          <w:sz w:val="28"/>
          <w:szCs w:val="28"/>
        </w:rPr>
        <w:t> Белл</w:t>
      </w:r>
      <w:r w:rsidRPr="00A2784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2784C">
        <w:rPr>
          <w:rFonts w:ascii="Times New Roman" w:hAnsi="Times New Roman"/>
          <w:color w:val="000000"/>
          <w:sz w:val="28"/>
          <w:szCs w:val="28"/>
        </w:rPr>
        <w:t>(1919) высказал идеи; близкие к идеям Друкера. Согласно Беллу, на смену капитализму идет общество, в котором ведущую роль будут играть производство информации и координация деятельности людей и организаций. Поэтому будущее общество Белл называет информационным и планирующим, в таком обществе на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учные достижения преобразуют структуру экономики, профессио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нальный и социальный состав населения. Определяющей силой становится научная и менеджерская элита. Изобилие товаров меняет психологические установки работников: эффективность производства уже не выступает как важнейший критерий, матери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 xml:space="preserve">альная заинтересованность отступает перед самооценкой личности и ценностью досуга. Другой американский экономист и социолог </w:t>
      </w:r>
      <w:r w:rsidRPr="00B56B36">
        <w:rPr>
          <w:rFonts w:ascii="Times New Roman" w:hAnsi="Times New Roman"/>
          <w:bCs/>
          <w:iCs/>
          <w:color w:val="000000"/>
          <w:sz w:val="28"/>
          <w:szCs w:val="28"/>
        </w:rPr>
        <w:t>Элвин Тоффлер</w:t>
      </w:r>
      <w:r w:rsidRPr="00A2784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2784C">
        <w:rPr>
          <w:rFonts w:ascii="Times New Roman" w:hAnsi="Times New Roman"/>
          <w:color w:val="000000"/>
          <w:sz w:val="28"/>
          <w:szCs w:val="28"/>
        </w:rPr>
        <w:t xml:space="preserve">(1928) выдвинул </w:t>
      </w:r>
      <w:r w:rsidRPr="00B56B36">
        <w:rPr>
          <w:rFonts w:ascii="Times New Roman" w:hAnsi="Times New Roman"/>
          <w:bCs/>
          <w:color w:val="000000"/>
          <w:sz w:val="28"/>
          <w:szCs w:val="28"/>
        </w:rPr>
        <w:t>концепцию супериндустриализма</w:t>
      </w:r>
      <w:r w:rsidRPr="00A2784C">
        <w:rPr>
          <w:rFonts w:ascii="Times New Roman" w:hAnsi="Times New Roman"/>
          <w:color w:val="000000"/>
          <w:sz w:val="28"/>
          <w:szCs w:val="28"/>
        </w:rPr>
        <w:t>. По его оценке, человечество пережило уже две эволю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ционные волны, в корне изменившие цивилизацию: переход от охотничьего общества к аграрному и от аграрного к индустриаль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ному. В настоящее время, по Тоффлеру, идет третья, не менее значимая по своим последствиям трансформационная волна. Меняется и техническая, и сырьевая база, а на ее основе – коренные принципы организации труда и производства. На смену массовому стандартизированному выпуску изделий приходит индивидуализация продукции, ориен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тация на разнообразие потребностей и вкусов потребителя. Децент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рализация производства меняет характер управления. Крупные предприятия уступают место мелкому бизнесу. Условия труда ин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дивидуализируются, что дает работнику невозможную в прошлом свободу выбора режима и приемов деятельности. Территориальное рассредоточение производства (вплоть до работы на дому) и многообразие организационных форм деятельности создают принципиально новую жизненную среду. Средством обмена становятся электронные деньги, а главным ресурсом – информация. Долговечность перестает быть значимой характеристикой вещей: идет постоянное и все ускоряющееся обновление используемой техники, все шире становится круг потребительских товаров разового употребления. Все это сводит почти к нулю ценность материального богатства; главным богатством становятся неисчерпаемые и общедоступные знания, «символический капитал»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E34B2" w:rsidRPr="00B56B36" w:rsidRDefault="003E34B2" w:rsidP="00B56B3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84C">
        <w:rPr>
          <w:rFonts w:ascii="Times New Roman" w:hAnsi="Times New Roman"/>
          <w:color w:val="000000"/>
          <w:sz w:val="28"/>
          <w:szCs w:val="28"/>
        </w:rPr>
        <w:t xml:space="preserve">Еще один вариант постиндустриального общества разработал французский ученый </w:t>
      </w:r>
      <w:r w:rsidRPr="006819EA">
        <w:rPr>
          <w:rFonts w:ascii="Times New Roman" w:hAnsi="Times New Roman"/>
          <w:bCs/>
          <w:iCs/>
          <w:color w:val="000000"/>
          <w:sz w:val="28"/>
          <w:szCs w:val="28"/>
        </w:rPr>
        <w:t>Ж. Фурастье</w:t>
      </w:r>
      <w:r w:rsidRPr="00A2784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2784C">
        <w:rPr>
          <w:rFonts w:ascii="Times New Roman" w:hAnsi="Times New Roman"/>
          <w:color w:val="000000"/>
          <w:sz w:val="28"/>
          <w:szCs w:val="28"/>
        </w:rPr>
        <w:t>(1907). Он обратил внимание на то, что индустриальная цивилизация сменяется цивилизацией услуг.</w:t>
      </w:r>
      <w:r w:rsidRPr="00A2784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2784C">
        <w:rPr>
          <w:rFonts w:ascii="Times New Roman" w:hAnsi="Times New Roman"/>
          <w:color w:val="000000"/>
          <w:sz w:val="28"/>
          <w:szCs w:val="28"/>
        </w:rPr>
        <w:t>По мере перехода главенствующей роли от промышленности к сфере оказания услуг на новом уровне возрождается ряд черт, присущих доиндустриальной эпохе. В хозяйстве начинает доминировать ручной или полуручной труд; интенсивный рост производства прекращается (возможна даже его полная приостановка в странах, вырвавшихся вперед); происходит выравнивание экономического положения различных стран; население перемещается из больших городов в пригороды и т. д.</w:t>
      </w:r>
    </w:p>
    <w:p w:rsidR="003E34B2" w:rsidRDefault="003E34B2" w:rsidP="006819E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E34B2" w:rsidRPr="00D86B97" w:rsidRDefault="003E34B2" w:rsidP="006819E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 Социологическая школа Ф. Перру.</w:t>
      </w:r>
    </w:p>
    <w:p w:rsidR="003E34B2" w:rsidRPr="00A2784C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6B97">
        <w:rPr>
          <w:rFonts w:ascii="Times New Roman" w:hAnsi="Times New Roman"/>
          <w:iCs/>
          <w:sz w:val="28"/>
          <w:szCs w:val="28"/>
        </w:rPr>
        <w:t>Во Фран</w:t>
      </w:r>
      <w:r w:rsidRPr="00D86B97">
        <w:rPr>
          <w:rFonts w:ascii="Times New Roman" w:hAnsi="Times New Roman"/>
          <w:iCs/>
          <w:sz w:val="28"/>
          <w:szCs w:val="28"/>
        </w:rPr>
        <w:softHyphen/>
        <w:t>ции сфор</w:t>
      </w:r>
      <w:r w:rsidRPr="00D86B97">
        <w:rPr>
          <w:rFonts w:ascii="Times New Roman" w:hAnsi="Times New Roman"/>
          <w:iCs/>
          <w:sz w:val="28"/>
          <w:szCs w:val="28"/>
        </w:rPr>
        <w:softHyphen/>
        <w:t>ми</w:t>
      </w:r>
      <w:r w:rsidRPr="00D86B97">
        <w:rPr>
          <w:rFonts w:ascii="Times New Roman" w:hAnsi="Times New Roman"/>
          <w:iCs/>
          <w:sz w:val="28"/>
          <w:szCs w:val="28"/>
        </w:rPr>
        <w:softHyphen/>
        <w:t>ро</w:t>
      </w:r>
      <w:r w:rsidRPr="00D86B97">
        <w:rPr>
          <w:rFonts w:ascii="Times New Roman" w:hAnsi="Times New Roman"/>
          <w:iCs/>
          <w:sz w:val="28"/>
          <w:szCs w:val="28"/>
        </w:rPr>
        <w:softHyphen/>
        <w:t>ва</w:t>
      </w:r>
      <w:r w:rsidRPr="00D86B97">
        <w:rPr>
          <w:rFonts w:ascii="Times New Roman" w:hAnsi="Times New Roman"/>
          <w:iCs/>
          <w:sz w:val="28"/>
          <w:szCs w:val="28"/>
        </w:rPr>
        <w:softHyphen/>
        <w:t>лась со</w:t>
      </w:r>
      <w:r w:rsidRPr="00D86B97">
        <w:rPr>
          <w:rFonts w:ascii="Times New Roman" w:hAnsi="Times New Roman"/>
          <w:iCs/>
          <w:sz w:val="28"/>
          <w:szCs w:val="28"/>
        </w:rPr>
        <w:softHyphen/>
        <w:t>ци</w:t>
      </w:r>
      <w:r w:rsidRPr="00D86B97">
        <w:rPr>
          <w:rFonts w:ascii="Times New Roman" w:hAnsi="Times New Roman"/>
          <w:iCs/>
          <w:sz w:val="28"/>
          <w:szCs w:val="28"/>
        </w:rPr>
        <w:softHyphen/>
        <w:t>оло</w:t>
      </w:r>
      <w:r w:rsidRPr="00D86B97">
        <w:rPr>
          <w:rFonts w:ascii="Times New Roman" w:hAnsi="Times New Roman"/>
          <w:iCs/>
          <w:sz w:val="28"/>
          <w:szCs w:val="28"/>
        </w:rPr>
        <w:softHyphen/>
        <w:t>ги</w:t>
      </w:r>
      <w:r w:rsidRPr="00D86B97">
        <w:rPr>
          <w:rFonts w:ascii="Times New Roman" w:hAnsi="Times New Roman"/>
          <w:iCs/>
          <w:sz w:val="28"/>
          <w:szCs w:val="28"/>
        </w:rPr>
        <w:softHyphen/>
        <w:t>чес</w:t>
      </w:r>
      <w:r w:rsidRPr="00D86B97">
        <w:rPr>
          <w:rFonts w:ascii="Times New Roman" w:hAnsi="Times New Roman"/>
          <w:iCs/>
          <w:sz w:val="28"/>
          <w:szCs w:val="28"/>
        </w:rPr>
        <w:softHyphen/>
        <w:t>кая шко</w:t>
      </w:r>
      <w:r w:rsidRPr="00D86B97">
        <w:rPr>
          <w:rFonts w:ascii="Times New Roman" w:hAnsi="Times New Roman"/>
          <w:iCs/>
          <w:sz w:val="28"/>
          <w:szCs w:val="28"/>
        </w:rPr>
        <w:softHyphen/>
        <w:t>ла во гла</w:t>
      </w:r>
      <w:r w:rsidRPr="00D86B97">
        <w:rPr>
          <w:rFonts w:ascii="Times New Roman" w:hAnsi="Times New Roman"/>
          <w:iCs/>
          <w:sz w:val="28"/>
          <w:szCs w:val="28"/>
        </w:rPr>
        <w:softHyphen/>
        <w:t>ве с</w:t>
      </w:r>
      <w:r w:rsidRPr="00D86B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819EA">
        <w:rPr>
          <w:rFonts w:ascii="Times New Roman" w:hAnsi="Times New Roman"/>
          <w:bCs/>
          <w:iCs/>
          <w:sz w:val="28"/>
          <w:szCs w:val="28"/>
        </w:rPr>
        <w:t>Фран</w:t>
      </w:r>
      <w:r w:rsidRPr="006819EA">
        <w:rPr>
          <w:rFonts w:ascii="Times New Roman" w:hAnsi="Times New Roman"/>
          <w:bCs/>
          <w:iCs/>
          <w:sz w:val="28"/>
          <w:szCs w:val="28"/>
        </w:rPr>
        <w:softHyphen/>
        <w:t>суа Пер</w:t>
      </w:r>
      <w:r w:rsidRPr="006819EA">
        <w:rPr>
          <w:rFonts w:ascii="Times New Roman" w:hAnsi="Times New Roman"/>
          <w:bCs/>
          <w:iCs/>
          <w:sz w:val="28"/>
          <w:szCs w:val="28"/>
        </w:rPr>
        <w:softHyphen/>
        <w:t>ру</w:t>
      </w:r>
      <w:r w:rsidRPr="00D86B9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D86B97">
        <w:rPr>
          <w:rFonts w:ascii="Times New Roman" w:hAnsi="Times New Roman"/>
          <w:bCs/>
          <w:iCs/>
          <w:sz w:val="28"/>
          <w:szCs w:val="28"/>
        </w:rPr>
        <w:t>(1903 – 1987)</w:t>
      </w:r>
      <w:r w:rsidRPr="00A2784C">
        <w:rPr>
          <w:rFonts w:ascii="Times New Roman" w:hAnsi="Times New Roman"/>
          <w:color w:val="000000"/>
          <w:sz w:val="28"/>
          <w:szCs w:val="28"/>
        </w:rPr>
        <w:t>, представляющая собой еще одну разновидность школ социально-институционального направления, сложи</w:t>
      </w:r>
      <w:r>
        <w:rPr>
          <w:rFonts w:ascii="Times New Roman" w:hAnsi="Times New Roman"/>
          <w:color w:val="000000"/>
          <w:sz w:val="28"/>
          <w:szCs w:val="28"/>
        </w:rPr>
        <w:t>вшуюся</w:t>
      </w:r>
      <w:r w:rsidRPr="00A2784C">
        <w:rPr>
          <w:rFonts w:ascii="Times New Roman" w:hAnsi="Times New Roman"/>
          <w:color w:val="000000"/>
          <w:sz w:val="28"/>
          <w:szCs w:val="28"/>
        </w:rPr>
        <w:t xml:space="preserve"> в послевоенной </w:t>
      </w:r>
      <w:r w:rsidRPr="00A2784C">
        <w:rPr>
          <w:rFonts w:ascii="Times New Roman" w:hAnsi="Times New Roman"/>
          <w:bCs/>
          <w:color w:val="000000"/>
          <w:sz w:val="28"/>
          <w:szCs w:val="28"/>
        </w:rPr>
        <w:t>Франции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A2784C">
        <w:rPr>
          <w:rFonts w:ascii="Times New Roman" w:hAnsi="Times New Roman"/>
          <w:color w:val="000000"/>
          <w:sz w:val="28"/>
          <w:szCs w:val="28"/>
        </w:rPr>
        <w:t xml:space="preserve"> По существу, </w:t>
      </w:r>
      <w:r>
        <w:rPr>
          <w:rFonts w:ascii="Times New Roman" w:hAnsi="Times New Roman"/>
          <w:color w:val="000000"/>
          <w:sz w:val="28"/>
          <w:szCs w:val="28"/>
        </w:rPr>
        <w:t>Ф.Перру</w:t>
      </w:r>
      <w:r w:rsidRPr="00A2784C">
        <w:rPr>
          <w:rFonts w:ascii="Times New Roman" w:hAnsi="Times New Roman"/>
          <w:color w:val="000000"/>
          <w:sz w:val="28"/>
          <w:szCs w:val="28"/>
        </w:rPr>
        <w:t xml:space="preserve"> удалось дать теоретическое обоснование государственного дирижизма.</w:t>
      </w:r>
    </w:p>
    <w:p w:rsidR="003E34B2" w:rsidRPr="00A2784C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784C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A2784C">
        <w:rPr>
          <w:rFonts w:ascii="Times New Roman" w:hAnsi="Times New Roman"/>
          <w:color w:val="000000"/>
          <w:sz w:val="28"/>
          <w:szCs w:val="28"/>
        </w:rPr>
        <w:t>мнению, современ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ный ему капитализм уже не представлял собой мир равноправных кон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курирующих экономических субъектов. Напротив, он состоял из ряда неравноправных фирм, одни из которых могли оказывать влияние на принятие другими управленческих решений. Такое влияние вызывалось различными размерами производства и капитала, условиями заключения сделок и предоставления кредитов, разной степенью информированности, принадлежностью к активной или пассивной зоне экономики. Экономические единицы, занимающие доминирующее положение (а это могут быть не только фирмы или отрасли экономики, но и целые страны), могут заставлять другие экономические единицы двигаться в том же направлении. Перру назвал это «эффектом увлечения».</w:t>
      </w:r>
    </w:p>
    <w:p w:rsidR="003E34B2" w:rsidRPr="00A2784C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2784C">
        <w:rPr>
          <w:rFonts w:ascii="Times New Roman" w:hAnsi="Times New Roman"/>
          <w:color w:val="000000"/>
          <w:spacing w:val="-2"/>
          <w:sz w:val="28"/>
          <w:szCs w:val="28"/>
        </w:rPr>
        <w:t>Согласно Перру, неравноправие и неравномерность касается не только экономических единиц, но и самого процесса роста. Он происходит прежде всего в отдельных точках, называемых «полюсами роста». Импульс экономического роста, начавшись в полюсе роста, распространяется на периферию посредством эффекта увлечения, что приводит к возник</w:t>
      </w:r>
      <w:r w:rsidRPr="00A2784C">
        <w:rPr>
          <w:rFonts w:ascii="Times New Roman" w:hAnsi="Times New Roman"/>
          <w:color w:val="000000"/>
          <w:spacing w:val="-2"/>
          <w:sz w:val="28"/>
          <w:szCs w:val="28"/>
        </w:rPr>
        <w:softHyphen/>
        <w:t>новению «зоны развития». Многие экономисты видели в подобной ситуации проявление недобросовестной конкуренции и считали необходимым использовать государственное вмешательство для устранения нера</w:t>
      </w:r>
      <w:r w:rsidRPr="00A2784C">
        <w:rPr>
          <w:rFonts w:ascii="Times New Roman" w:hAnsi="Times New Roman"/>
          <w:color w:val="000000"/>
          <w:spacing w:val="-2"/>
          <w:sz w:val="28"/>
          <w:szCs w:val="28"/>
        </w:rPr>
        <w:softHyphen/>
        <w:t>венств возможностей. В отличие от них, Ф. Перру предложил использовать подобные эф</w:t>
      </w:r>
      <w:r w:rsidRPr="00A2784C">
        <w:rPr>
          <w:rFonts w:ascii="Times New Roman" w:hAnsi="Times New Roman"/>
          <w:color w:val="000000"/>
          <w:spacing w:val="-2"/>
          <w:sz w:val="28"/>
          <w:szCs w:val="28"/>
        </w:rPr>
        <w:softHyphen/>
        <w:t>фекты</w:t>
      </w:r>
      <w:r w:rsidRPr="00A2784C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A2784C">
        <w:rPr>
          <w:rFonts w:ascii="Times New Roman" w:hAnsi="Times New Roman"/>
          <w:iCs/>
          <w:color w:val="000000"/>
          <w:spacing w:val="-2"/>
          <w:sz w:val="28"/>
          <w:szCs w:val="28"/>
        </w:rPr>
        <w:t>в</w:t>
      </w:r>
      <w:r w:rsidRPr="00A2784C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A2784C">
        <w:rPr>
          <w:rFonts w:ascii="Times New Roman" w:hAnsi="Times New Roman"/>
          <w:color w:val="000000"/>
          <w:spacing w:val="-2"/>
          <w:sz w:val="28"/>
          <w:szCs w:val="28"/>
        </w:rPr>
        <w:t>целях государственной политики. Он предлагал «гармонизи</w:t>
      </w:r>
      <w:r w:rsidRPr="00A2784C">
        <w:rPr>
          <w:rFonts w:ascii="Times New Roman" w:hAnsi="Times New Roman"/>
          <w:color w:val="000000"/>
          <w:spacing w:val="-2"/>
          <w:sz w:val="28"/>
          <w:szCs w:val="28"/>
        </w:rPr>
        <w:softHyphen/>
        <w:t>ровать» рост посредством политики дирижизма (непосредственного воздействия государства на процесс воспроизводства).</w:t>
      </w:r>
    </w:p>
    <w:p w:rsidR="003E34B2" w:rsidRPr="00A2784C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84C">
        <w:rPr>
          <w:rFonts w:ascii="Times New Roman" w:hAnsi="Times New Roman"/>
          <w:color w:val="000000"/>
          <w:sz w:val="28"/>
          <w:szCs w:val="28"/>
        </w:rPr>
        <w:t>Государственная политика должна вырабатываться таким образом, чтобы обеспечить согласованное развитие полюсов роста для достижения определенных целей (обеспечение максимальных темпов роста, ликвидация дифференциа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ции между отраслями и регионами и удовлетворение интересов раз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личных социально-экономических групп). Мерами такой государственной политики были предоставление льгот фирмам, действовавшим в сферах, признанных государством приоритетными, осуществление широ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комасштабных государственных программ, направленных на реали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зацию масштабных высокорисковых инвестиционных проектов и т. п.</w:t>
      </w:r>
    </w:p>
    <w:p w:rsidR="003E34B2" w:rsidRPr="00A2784C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84C">
        <w:rPr>
          <w:rFonts w:ascii="Times New Roman" w:hAnsi="Times New Roman"/>
          <w:color w:val="000000"/>
          <w:sz w:val="28"/>
          <w:szCs w:val="28"/>
        </w:rPr>
        <w:t>На следующем этапе «гармонизации» социально-экономических отношений Ф. Перру предполагал осуществить более радикальное пере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устройство общества, нивелируя классовые различия. Например, обязать капиталистов-рантье работать определенное время на принадлежащих им предприятиях, а в перспективе перейти к социалис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тическим принципам распределения текущего дохода с условием со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хранения у владельцев того имущества, которое они имели до перехо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да к этой системе. Заметим, что столь радикальным проектам не суждено было сбыться.</w:t>
      </w:r>
    </w:p>
    <w:p w:rsidR="003E34B2" w:rsidRPr="00A2784C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784C">
        <w:rPr>
          <w:rFonts w:ascii="Times New Roman" w:hAnsi="Times New Roman"/>
          <w:color w:val="000000"/>
          <w:sz w:val="28"/>
          <w:szCs w:val="28"/>
        </w:rPr>
        <w:t>Несмотря на это, идеи социологической школы оказали определяющее влияние на разработку специфической для Франции системы государственного регулирования экономики. Эта система строилась на основе долгосрочного программирования и индикативного планирования: разрабатывались планы стабилизации, а затем и планы экономического роста с переходом от политики краткосрочного регулирования экономики к долговременным программам воздействия государства на экономический процесс.</w:t>
      </w:r>
    </w:p>
    <w:p w:rsidR="003E34B2" w:rsidRPr="00A2784C" w:rsidRDefault="003E34B2" w:rsidP="000A753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784C">
        <w:rPr>
          <w:rFonts w:ascii="Times New Roman" w:hAnsi="Times New Roman"/>
          <w:color w:val="000000"/>
          <w:sz w:val="28"/>
          <w:szCs w:val="28"/>
        </w:rPr>
        <w:t xml:space="preserve">Еще одна составляющая институционально-социологического направления – это </w:t>
      </w:r>
      <w:r w:rsidRPr="00B56B36">
        <w:rPr>
          <w:rFonts w:ascii="Times New Roman" w:hAnsi="Times New Roman"/>
          <w:bCs/>
          <w:iCs/>
          <w:color w:val="000000"/>
          <w:sz w:val="28"/>
          <w:szCs w:val="28"/>
        </w:rPr>
        <w:t>теории третьего мира</w:t>
      </w:r>
      <w:r w:rsidRPr="00A2784C">
        <w:rPr>
          <w:rFonts w:ascii="Times New Roman" w:hAnsi="Times New Roman"/>
          <w:color w:val="000000"/>
          <w:sz w:val="28"/>
          <w:szCs w:val="28"/>
        </w:rPr>
        <w:t xml:space="preserve">. Наиболее видным представителем ее является шведский экономист </w:t>
      </w:r>
      <w:r w:rsidRPr="00B56B36">
        <w:rPr>
          <w:rFonts w:ascii="Times New Roman" w:hAnsi="Times New Roman"/>
          <w:bCs/>
          <w:iCs/>
          <w:color w:val="000000"/>
          <w:sz w:val="28"/>
          <w:szCs w:val="28"/>
        </w:rPr>
        <w:t>Гуннар Мюрдаль</w:t>
      </w:r>
      <w:r w:rsidRPr="00A2784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2784C">
        <w:rPr>
          <w:rFonts w:ascii="Times New Roman" w:hAnsi="Times New Roman"/>
          <w:bCs/>
          <w:iCs/>
          <w:color w:val="000000"/>
          <w:sz w:val="28"/>
          <w:szCs w:val="28"/>
        </w:rPr>
        <w:t>(1898–1987),</w:t>
      </w:r>
      <w:r w:rsidRPr="00A2784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2784C">
        <w:rPr>
          <w:rFonts w:ascii="Times New Roman" w:hAnsi="Times New Roman"/>
          <w:color w:val="000000"/>
          <w:sz w:val="28"/>
          <w:szCs w:val="28"/>
        </w:rPr>
        <w:t>получивший в 1974 г. Нобелевскую премию по экономике за глубокий анализ взаимозависимости экономических, социальных и институциональных явлений. Анализируя причины отсталости стран Азии и Афики и констатируя факт, что промышленно развитые страны обогащаются за счет стран третьего мира, Г. Мюрдаль пришел к выводу, что принцип сравнительных преимуществ Д. Рикардо не работает. По Мюрдалю, в ходе международной торговли происходит не обоюдный рост благосостояния экономических партнеров, а имеет место необратимый процесс усиления разрыва между развитыми и отсталыми странами, кумулятивно нарастающее неравенство в возможностях накопления и распределения доходов и ресурсов. Проанализировав проблем азиатских и африканских стран, Мюрдаль пришел к выводу, что все их бедствия обусловлены, главным образом, господством архаичных, устарелых институтов и воззрений, пронизывающих всю систему социальной, экономической и духовной жизни. Решающее значение для успешного технологического и экономического развития этих стран в данном случае имеет коренное изменение этих отсталых социальных и политических институтов, в результате проведения государственных реформ в области контроля над ростом населения, распределения пригодных для обработки земель, в области здравоохранения и образования. Другими словами, Мюрдаль призывал побороть «кумулятивную силу нищеты» путем «сознательного контроля» со стороны государства.</w:t>
      </w:r>
    </w:p>
    <w:p w:rsidR="003E34B2" w:rsidRPr="00A2784C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84C">
        <w:rPr>
          <w:rFonts w:ascii="Times New Roman" w:hAnsi="Times New Roman"/>
          <w:color w:val="000000"/>
          <w:sz w:val="28"/>
          <w:szCs w:val="28"/>
        </w:rPr>
        <w:t>Подводя итог изучению идей институционализма, отме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тим, что как течение экономической мысли оно достаточно расплывчато, объединяет большое число самых разных концепций, которые зачастую не имеют общей теоретической модели, четких посылок и конструктивных выводов. Другими словами, это направление скорее не конструк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тивно-теоретического, а критического плана. Вместе с тем нельзя не признать, что их критика центральных постулатов классической поли</w:t>
      </w:r>
      <w:r w:rsidRPr="00A2784C">
        <w:rPr>
          <w:rFonts w:ascii="Times New Roman" w:hAnsi="Times New Roman"/>
          <w:color w:val="000000"/>
          <w:sz w:val="28"/>
          <w:szCs w:val="28"/>
        </w:rPr>
        <w:softHyphen/>
        <w:t>тической экономии, предложенный междисциплинарный подход, и обоснование необходимости государственного вмешательства в экономику оказали заметное влияние на дальнейшее развитие экономической теории.</w:t>
      </w:r>
    </w:p>
    <w:p w:rsidR="003E34B2" w:rsidRDefault="003E34B2" w:rsidP="00BB3E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34B2" w:rsidRDefault="003E34B2" w:rsidP="006819E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34B2" w:rsidRPr="00BB3E3E" w:rsidRDefault="003E34B2" w:rsidP="00BB3E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3E3E">
        <w:rPr>
          <w:rFonts w:ascii="Times New Roman" w:hAnsi="Times New Roman"/>
          <w:sz w:val="28"/>
          <w:szCs w:val="28"/>
        </w:rPr>
        <w:t>Заключение.</w:t>
      </w:r>
    </w:p>
    <w:p w:rsidR="003E34B2" w:rsidRPr="009C486B" w:rsidRDefault="003E34B2" w:rsidP="009C48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E3E">
        <w:rPr>
          <w:rFonts w:ascii="Times New Roman" w:hAnsi="Times New Roman"/>
          <w:color w:val="000000"/>
          <w:sz w:val="28"/>
          <w:szCs w:val="28"/>
        </w:rPr>
        <w:t xml:space="preserve">Таким образом, исходя из общих подходов </w:t>
      </w:r>
      <w:r>
        <w:rPr>
          <w:rFonts w:ascii="Times New Roman" w:hAnsi="Times New Roman"/>
          <w:color w:val="000000"/>
          <w:sz w:val="28"/>
          <w:szCs w:val="28"/>
        </w:rPr>
        <w:t>институционализма</w:t>
      </w:r>
      <w:r w:rsidRPr="00BB3E3E">
        <w:rPr>
          <w:rFonts w:ascii="Times New Roman" w:hAnsi="Times New Roman"/>
          <w:color w:val="000000"/>
          <w:sz w:val="28"/>
          <w:szCs w:val="28"/>
        </w:rPr>
        <w:t>, можно сделать вывод, что он представляет собой нетрадиционное критическое направление экономической мысли.</w:t>
      </w:r>
    </w:p>
    <w:p w:rsidR="003E34B2" w:rsidRPr="00D86B97" w:rsidRDefault="003E34B2" w:rsidP="000A753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Можно сказать, что и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нституционализм основан, с одной стороны, на неэкономическом толковании экономических процессов, с другой – на признании того факта, что экономические законы действуют не только в экономической системе. Институционализм характеризуется следующими положениями: </w:t>
      </w:r>
      <w:r w:rsidRPr="00D86B97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бъектом анализа служат коллективные действия и институты: от семьи до профсоюзных и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>литических объединений.  М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>оральные, этические и правовые элементы в их историческом раз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>витии следует рассматривать наряду с материальными факторами как движущую силу экономики;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 социологические методы анализа должны помочь объяснить экономическое поведение </w:t>
      </w:r>
      <w:r w:rsidRPr="00BB3E3E">
        <w:rPr>
          <w:rFonts w:ascii="Times New Roman" w:hAnsi="Times New Roman"/>
          <w:sz w:val="28"/>
          <w:szCs w:val="28"/>
          <w:shd w:val="clear" w:color="auto" w:fill="FFFFFF"/>
        </w:rPr>
        <w:t>реального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человека, действующего иррационально под влиянием экономических и внеэкономических факторов;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 экономическая наука должна интегрироваться с общественными на</w:t>
      </w:r>
      <w:r w:rsidRPr="00D86B97">
        <w:rPr>
          <w:rFonts w:ascii="Times New Roman" w:hAnsi="Times New Roman"/>
          <w:sz w:val="28"/>
          <w:szCs w:val="28"/>
          <w:shd w:val="clear" w:color="auto" w:fill="FFFFFF"/>
        </w:rPr>
        <w:softHyphen/>
        <w:t>уками, а также привлекать данные других наук: психологии, антропологии, биологии;</w:t>
      </w:r>
    </w:p>
    <w:p w:rsidR="003E34B2" w:rsidRPr="00D86B97" w:rsidRDefault="003E34B2" w:rsidP="000A75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6B97">
        <w:rPr>
          <w:rFonts w:ascii="Times New Roman" w:hAnsi="Times New Roman"/>
          <w:sz w:val="28"/>
          <w:szCs w:val="28"/>
          <w:shd w:val="clear" w:color="auto" w:fill="FFFFFF"/>
        </w:rPr>
        <w:t xml:space="preserve"> наука должна разрабатывать варианты осуществления в обществе социального контроля, устранения путём реформ недостатков капиталистической системы.</w:t>
      </w:r>
    </w:p>
    <w:p w:rsidR="003E34B2" w:rsidRPr="00195433" w:rsidRDefault="003E34B2" w:rsidP="000A753F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3E34B2" w:rsidRDefault="003E34B2" w:rsidP="000A753F">
      <w:pPr>
        <w:autoSpaceDE w:val="0"/>
        <w:spacing w:after="0" w:line="360" w:lineRule="auto"/>
        <w:ind w:firstLine="709"/>
        <w:jc w:val="both"/>
        <w:rPr>
          <w:rStyle w:val="10"/>
          <w:b w:val="0"/>
          <w:sz w:val="28"/>
          <w:szCs w:val="28"/>
          <w:lang w:val="ru-RU"/>
        </w:rPr>
      </w:pPr>
    </w:p>
    <w:p w:rsidR="003E34B2" w:rsidRDefault="003E34B2" w:rsidP="000A753F">
      <w:pPr>
        <w:autoSpaceDE w:val="0"/>
        <w:spacing w:after="0" w:line="360" w:lineRule="auto"/>
        <w:ind w:firstLine="709"/>
        <w:jc w:val="both"/>
        <w:rPr>
          <w:rStyle w:val="10"/>
          <w:b w:val="0"/>
          <w:sz w:val="28"/>
          <w:szCs w:val="28"/>
          <w:lang w:val="ru-RU"/>
        </w:rPr>
      </w:pPr>
    </w:p>
    <w:p w:rsidR="003E34B2" w:rsidRDefault="003E34B2" w:rsidP="000A753F">
      <w:pPr>
        <w:autoSpaceDE w:val="0"/>
        <w:spacing w:after="0" w:line="360" w:lineRule="auto"/>
        <w:ind w:firstLine="709"/>
        <w:jc w:val="both"/>
        <w:rPr>
          <w:rStyle w:val="10"/>
          <w:b w:val="0"/>
          <w:sz w:val="28"/>
          <w:szCs w:val="28"/>
          <w:lang w:val="ru-RU"/>
        </w:rPr>
      </w:pPr>
    </w:p>
    <w:p w:rsidR="003E34B2" w:rsidRDefault="003E34B2" w:rsidP="000A753F">
      <w:pPr>
        <w:autoSpaceDE w:val="0"/>
        <w:spacing w:after="0" w:line="360" w:lineRule="auto"/>
        <w:ind w:firstLine="709"/>
        <w:jc w:val="both"/>
        <w:rPr>
          <w:rStyle w:val="10"/>
          <w:b w:val="0"/>
          <w:sz w:val="28"/>
          <w:szCs w:val="28"/>
          <w:lang w:val="ru-RU"/>
        </w:rPr>
      </w:pPr>
    </w:p>
    <w:p w:rsidR="003E34B2" w:rsidRDefault="003E34B2" w:rsidP="000A753F">
      <w:pPr>
        <w:autoSpaceDE w:val="0"/>
        <w:spacing w:after="0" w:line="360" w:lineRule="auto"/>
        <w:ind w:firstLine="709"/>
        <w:jc w:val="both"/>
        <w:rPr>
          <w:rStyle w:val="10"/>
          <w:b w:val="0"/>
          <w:sz w:val="28"/>
          <w:szCs w:val="28"/>
          <w:lang w:val="ru-RU"/>
        </w:rPr>
      </w:pPr>
    </w:p>
    <w:p w:rsidR="003E34B2" w:rsidRDefault="003E34B2" w:rsidP="000A753F">
      <w:pPr>
        <w:autoSpaceDE w:val="0"/>
        <w:spacing w:after="0" w:line="360" w:lineRule="auto"/>
        <w:ind w:firstLine="709"/>
        <w:jc w:val="both"/>
        <w:rPr>
          <w:rStyle w:val="10"/>
          <w:b w:val="0"/>
          <w:sz w:val="28"/>
          <w:szCs w:val="28"/>
          <w:lang w:val="ru-RU"/>
        </w:rPr>
      </w:pPr>
    </w:p>
    <w:p w:rsidR="003E34B2" w:rsidRDefault="003E34B2" w:rsidP="002043F9">
      <w:pPr>
        <w:autoSpaceDE w:val="0"/>
        <w:spacing w:after="0" w:line="360" w:lineRule="auto"/>
        <w:ind w:firstLine="709"/>
        <w:jc w:val="center"/>
        <w:rPr>
          <w:rStyle w:val="10"/>
          <w:b w:val="0"/>
          <w:sz w:val="28"/>
          <w:szCs w:val="28"/>
          <w:lang w:val="ru-RU"/>
        </w:rPr>
      </w:pPr>
      <w:r>
        <w:rPr>
          <w:rStyle w:val="10"/>
          <w:b w:val="0"/>
          <w:sz w:val="28"/>
          <w:szCs w:val="28"/>
          <w:lang w:val="ru-RU"/>
        </w:rPr>
        <w:t>Список использованной литературы.</w:t>
      </w:r>
    </w:p>
    <w:p w:rsidR="003E34B2" w:rsidRDefault="003E34B2" w:rsidP="00280F9E">
      <w:pPr>
        <w:pStyle w:val="2H6100805"/>
        <w:numPr>
          <w:ilvl w:val="0"/>
          <w:numId w:val="13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0F9E">
        <w:rPr>
          <w:rFonts w:ascii="Times New Roman" w:hAnsi="Times New Roman"/>
          <w:sz w:val="28"/>
          <w:szCs w:val="28"/>
        </w:rPr>
        <w:t xml:space="preserve">Войтов А. Г. История экономических учений. Краткий курс, переработанный. 3-е изд. </w:t>
      </w:r>
      <w:r w:rsidRPr="00280F9E">
        <w:rPr>
          <w:rFonts w:ascii="Times New Roman" w:hAnsi="Times New Roman"/>
          <w:sz w:val="28"/>
          <w:szCs w:val="28"/>
        </w:rPr>
        <w:sym w:font="Symbol" w:char="F02D"/>
      </w:r>
      <w:r w:rsidRPr="00280F9E">
        <w:rPr>
          <w:rFonts w:ascii="Times New Roman" w:hAnsi="Times New Roman"/>
          <w:sz w:val="28"/>
          <w:szCs w:val="28"/>
        </w:rPr>
        <w:t xml:space="preserve">   М.: Маркетинг, 2002.   </w:t>
      </w:r>
    </w:p>
    <w:p w:rsidR="003E34B2" w:rsidRDefault="003E34B2" w:rsidP="00280F9E">
      <w:pPr>
        <w:pStyle w:val="2H6100805"/>
        <w:numPr>
          <w:ilvl w:val="0"/>
          <w:numId w:val="13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0F9E">
        <w:rPr>
          <w:rFonts w:ascii="Times New Roman" w:hAnsi="Times New Roman"/>
          <w:spacing w:val="-4"/>
          <w:sz w:val="28"/>
          <w:szCs w:val="28"/>
        </w:rPr>
        <w:t>Автономов В.А. История экономических учений. Учеб. пособие / под ред. В. Авто</w:t>
      </w:r>
      <w:r>
        <w:rPr>
          <w:rFonts w:ascii="Times New Roman" w:hAnsi="Times New Roman"/>
          <w:sz w:val="28"/>
          <w:szCs w:val="28"/>
        </w:rPr>
        <w:t>номова, О.Ананьева, Н. Макашевой</w:t>
      </w:r>
      <w:r w:rsidRPr="00280F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Учеб.пособие</w:t>
      </w:r>
      <w:r w:rsidRPr="00280F9E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М.: ИНФРА-М, 2002.</w:t>
      </w:r>
    </w:p>
    <w:p w:rsidR="003E34B2" w:rsidRPr="00280F9E" w:rsidRDefault="003E34B2" w:rsidP="00280F9E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0F9E">
        <w:rPr>
          <w:rFonts w:ascii="Times New Roman" w:hAnsi="Times New Roman"/>
          <w:sz w:val="28"/>
          <w:szCs w:val="28"/>
        </w:rPr>
        <w:t xml:space="preserve">Осетров В. Н. История экономических учений : учебное пособие / В. Н. Осетров.  Екатеринбург: УГТУ – УПИ, 2009.  </w:t>
      </w:r>
    </w:p>
    <w:p w:rsidR="003E34B2" w:rsidRDefault="003E34B2" w:rsidP="00280F9E">
      <w:pPr>
        <w:pStyle w:val="2H6100805"/>
        <w:numPr>
          <w:ilvl w:val="0"/>
          <w:numId w:val="13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Ядгаров А.С. История экономических учений. Учебник. – М.: ИНФРА-М, 2000. </w:t>
      </w:r>
    </w:p>
    <w:p w:rsidR="003E34B2" w:rsidRDefault="003E34B2" w:rsidP="00280F9E">
      <w:pPr>
        <w:pStyle w:val="2H6100805"/>
        <w:numPr>
          <w:ilvl w:val="0"/>
          <w:numId w:val="13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Фролова Т.А. История экономических учений. Учебник. – М.: ЭКСМО, 2007.</w:t>
      </w:r>
    </w:p>
    <w:p w:rsidR="003E34B2" w:rsidRPr="002043F9" w:rsidRDefault="003E34B2" w:rsidP="00280F9E">
      <w:pPr>
        <w:pStyle w:val="2H6100805"/>
        <w:numPr>
          <w:ilvl w:val="0"/>
          <w:numId w:val="13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43F9">
        <w:rPr>
          <w:rFonts w:ascii="Times New Roman" w:hAnsi="Times New Roman"/>
          <w:bCs/>
          <w:sz w:val="28"/>
          <w:szCs w:val="28"/>
        </w:rPr>
        <w:t xml:space="preserve">Гусейнов Р.М., Семенихина В.А. Экономическая история. История экономических учений: учебник, </w:t>
      </w:r>
      <w:r>
        <w:rPr>
          <w:rFonts w:ascii="Times New Roman" w:hAnsi="Times New Roman"/>
          <w:bCs/>
          <w:sz w:val="28"/>
          <w:szCs w:val="28"/>
        </w:rPr>
        <w:t>3</w:t>
      </w:r>
      <w:r w:rsidRPr="002043F9">
        <w:rPr>
          <w:rFonts w:ascii="Times New Roman" w:hAnsi="Times New Roman"/>
          <w:bCs/>
          <w:sz w:val="28"/>
          <w:szCs w:val="28"/>
        </w:rPr>
        <w:t>-е изд., перераб. и доп., М.: Омега-Л, 20</w:t>
      </w:r>
      <w:r>
        <w:rPr>
          <w:rFonts w:ascii="Times New Roman" w:hAnsi="Times New Roman"/>
          <w:bCs/>
          <w:sz w:val="28"/>
          <w:szCs w:val="28"/>
        </w:rPr>
        <w:t>09</w:t>
      </w:r>
    </w:p>
    <w:p w:rsidR="003E34B2" w:rsidRPr="002043F9" w:rsidRDefault="003E34B2" w:rsidP="002043F9">
      <w:pPr>
        <w:pStyle w:val="2H6100805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43F9">
        <w:rPr>
          <w:rFonts w:ascii="Times New Roman" w:hAnsi="Times New Roman"/>
          <w:bCs/>
          <w:sz w:val="28"/>
          <w:szCs w:val="28"/>
        </w:rPr>
        <w:t>.</w:t>
      </w:r>
    </w:p>
    <w:p w:rsidR="003E34B2" w:rsidRDefault="003E34B2" w:rsidP="000A753F">
      <w:pPr>
        <w:pStyle w:val="a0"/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3E34B2" w:rsidRDefault="003E34B2" w:rsidP="000A753F">
      <w:pPr>
        <w:spacing w:after="0" w:line="360" w:lineRule="auto"/>
        <w:ind w:firstLine="709"/>
        <w:jc w:val="both"/>
      </w:pPr>
      <w:bookmarkStart w:id="0" w:name="_GoBack"/>
      <w:bookmarkEnd w:id="0"/>
    </w:p>
    <w:sectPr w:rsidR="003E34B2" w:rsidSect="00A35E1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B2" w:rsidRDefault="003E34B2" w:rsidP="00405819">
      <w:pPr>
        <w:spacing w:after="0" w:line="240" w:lineRule="auto"/>
      </w:pPr>
      <w:r>
        <w:separator/>
      </w:r>
    </w:p>
  </w:endnote>
  <w:endnote w:type="continuationSeparator" w:id="0">
    <w:p w:rsidR="003E34B2" w:rsidRDefault="003E34B2" w:rsidP="0040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Полужирный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B2" w:rsidRDefault="003E34B2" w:rsidP="00405819">
      <w:pPr>
        <w:spacing w:after="0" w:line="240" w:lineRule="auto"/>
      </w:pPr>
      <w:r>
        <w:separator/>
      </w:r>
    </w:p>
  </w:footnote>
  <w:footnote w:type="continuationSeparator" w:id="0">
    <w:p w:rsidR="003E34B2" w:rsidRDefault="003E34B2" w:rsidP="0040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B2" w:rsidRDefault="003E34B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0763">
      <w:rPr>
        <w:noProof/>
      </w:rPr>
      <w:t>1</w:t>
    </w:r>
    <w:r>
      <w:fldChar w:fldCharType="end"/>
    </w:r>
  </w:p>
  <w:p w:rsidR="003E34B2" w:rsidRDefault="003E34B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967018"/>
    <w:multiLevelType w:val="hybridMultilevel"/>
    <w:tmpl w:val="25CEB0C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8CD4F96"/>
    <w:multiLevelType w:val="hybridMultilevel"/>
    <w:tmpl w:val="C1B49D98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>
    <w:nsid w:val="0EB56220"/>
    <w:multiLevelType w:val="hybridMultilevel"/>
    <w:tmpl w:val="792A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0879E9"/>
    <w:multiLevelType w:val="hybridMultilevel"/>
    <w:tmpl w:val="AF9C6B7C"/>
    <w:lvl w:ilvl="0" w:tplc="894EF244">
      <w:start w:val="3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>
    <w:nsid w:val="29AA069C"/>
    <w:multiLevelType w:val="hybridMultilevel"/>
    <w:tmpl w:val="C2F6DC02"/>
    <w:lvl w:ilvl="0" w:tplc="B7747A5E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6">
    <w:nsid w:val="37527917"/>
    <w:multiLevelType w:val="multilevel"/>
    <w:tmpl w:val="01DE082E"/>
    <w:lvl w:ilvl="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67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71" w:hanging="2160"/>
      </w:pPr>
      <w:rPr>
        <w:rFonts w:cs="Times New Roman" w:hint="default"/>
      </w:rPr>
    </w:lvl>
  </w:abstractNum>
  <w:abstractNum w:abstractNumId="7">
    <w:nsid w:val="4AB65EF8"/>
    <w:multiLevelType w:val="hybridMultilevel"/>
    <w:tmpl w:val="37DC59AE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4ACF27BA"/>
    <w:multiLevelType w:val="hybridMultilevel"/>
    <w:tmpl w:val="06DC8EF6"/>
    <w:lvl w:ilvl="0" w:tplc="AE3E3394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9">
    <w:nsid w:val="51C66223"/>
    <w:multiLevelType w:val="hybridMultilevel"/>
    <w:tmpl w:val="A9F467F8"/>
    <w:lvl w:ilvl="0" w:tplc="0EA2DF32">
      <w:start w:val="1"/>
      <w:numFmt w:val="decimal"/>
      <w:lvlText w:val="%1."/>
      <w:lvlJc w:val="left"/>
      <w:pPr>
        <w:tabs>
          <w:tab w:val="num" w:pos="1332"/>
        </w:tabs>
        <w:ind w:left="1332" w:hanging="4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5AD7437B"/>
    <w:multiLevelType w:val="hybridMultilevel"/>
    <w:tmpl w:val="3B2691D0"/>
    <w:lvl w:ilvl="0" w:tplc="2564F68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2564F680">
      <w:start w:val="1"/>
      <w:numFmt w:val="decimal"/>
      <w:lvlText w:val="%3."/>
      <w:lvlJc w:val="left"/>
      <w:pPr>
        <w:tabs>
          <w:tab w:val="num" w:pos="2320"/>
        </w:tabs>
        <w:ind w:left="232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5B7D1D8A"/>
    <w:multiLevelType w:val="hybridMultilevel"/>
    <w:tmpl w:val="1FB604F2"/>
    <w:lvl w:ilvl="0" w:tplc="BB66E3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B375C88"/>
    <w:multiLevelType w:val="hybridMultilevel"/>
    <w:tmpl w:val="9704EE94"/>
    <w:lvl w:ilvl="0" w:tplc="8B467B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E612047"/>
    <w:multiLevelType w:val="multilevel"/>
    <w:tmpl w:val="E6E45E8C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12"/>
  </w:num>
  <w:num w:numId="11">
    <w:abstractNumId w:val="4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B97"/>
    <w:rsid w:val="00020CF2"/>
    <w:rsid w:val="000A753F"/>
    <w:rsid w:val="00135C16"/>
    <w:rsid w:val="00145014"/>
    <w:rsid w:val="00195433"/>
    <w:rsid w:val="001F3943"/>
    <w:rsid w:val="001F605C"/>
    <w:rsid w:val="002043F9"/>
    <w:rsid w:val="00280F9E"/>
    <w:rsid w:val="00287716"/>
    <w:rsid w:val="002E1C29"/>
    <w:rsid w:val="002E6628"/>
    <w:rsid w:val="00367551"/>
    <w:rsid w:val="003E34B2"/>
    <w:rsid w:val="00405819"/>
    <w:rsid w:val="004512FD"/>
    <w:rsid w:val="005717BC"/>
    <w:rsid w:val="005C3FC3"/>
    <w:rsid w:val="006819EA"/>
    <w:rsid w:val="006C0AF1"/>
    <w:rsid w:val="007B59BF"/>
    <w:rsid w:val="00913F5D"/>
    <w:rsid w:val="00971E5E"/>
    <w:rsid w:val="009B7490"/>
    <w:rsid w:val="009C486B"/>
    <w:rsid w:val="00A17655"/>
    <w:rsid w:val="00A2784C"/>
    <w:rsid w:val="00A35E17"/>
    <w:rsid w:val="00B2747A"/>
    <w:rsid w:val="00B56B36"/>
    <w:rsid w:val="00B61D97"/>
    <w:rsid w:val="00B938EF"/>
    <w:rsid w:val="00BB3E3E"/>
    <w:rsid w:val="00C57035"/>
    <w:rsid w:val="00C90300"/>
    <w:rsid w:val="00D80763"/>
    <w:rsid w:val="00D86B97"/>
    <w:rsid w:val="00DD6FCA"/>
    <w:rsid w:val="00F74C44"/>
    <w:rsid w:val="00F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82248-5EA6-4BA6-B6EE-702BECC4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E1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D86B97"/>
    <w:pPr>
      <w:keepNext/>
      <w:shd w:val="clear" w:color="auto" w:fill="FFFFFF"/>
      <w:tabs>
        <w:tab w:val="num" w:pos="432"/>
      </w:tabs>
      <w:suppressAutoHyphens/>
      <w:spacing w:before="280" w:after="62" w:line="240" w:lineRule="auto"/>
      <w:ind w:left="432" w:hanging="432"/>
      <w:outlineLvl w:val="0"/>
    </w:pPr>
    <w:rPr>
      <w:rFonts w:ascii="Times New Roman" w:eastAsia="Calibri" w:hAnsi="Times New Roman" w:cs="Calibri"/>
      <w:b/>
      <w:bCs/>
      <w:color w:val="000000"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05819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semiHidden/>
    <w:rsid w:val="00D86B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locked/>
    <w:rsid w:val="00D86B97"/>
    <w:rPr>
      <w:rFonts w:ascii="Times New Roman" w:hAnsi="Times New Roman" w:cs="Calibri"/>
      <w:b/>
      <w:bCs/>
      <w:color w:val="000000"/>
      <w:kern w:val="1"/>
      <w:sz w:val="32"/>
      <w:szCs w:val="32"/>
      <w:shd w:val="clear" w:color="auto" w:fill="FFFFFF"/>
      <w:lang w:val="x-none" w:eastAsia="ar-SA" w:bidi="ar-SA"/>
    </w:rPr>
  </w:style>
  <w:style w:type="character" w:styleId="a5">
    <w:name w:val="Hyperlink"/>
    <w:basedOn w:val="a1"/>
    <w:rsid w:val="00D86B97"/>
    <w:rPr>
      <w:rFonts w:cs="Times New Roman"/>
      <w:color w:val="0000FF"/>
      <w:u w:val="single"/>
    </w:rPr>
  </w:style>
  <w:style w:type="paragraph" w:customStyle="1" w:styleId="bodytxt">
    <w:name w:val="bodytxt"/>
    <w:basedOn w:val="a"/>
    <w:rsid w:val="00D86B97"/>
    <w:pPr>
      <w:suppressAutoHyphens/>
      <w:spacing w:before="280" w:after="28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D86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ий HTML Знак"/>
    <w:basedOn w:val="a1"/>
    <w:link w:val="HTML"/>
    <w:locked/>
    <w:rsid w:val="00D86B97"/>
    <w:rPr>
      <w:rFonts w:ascii="Courier New" w:hAnsi="Courier New" w:cs="Courier New"/>
      <w:sz w:val="20"/>
      <w:szCs w:val="20"/>
      <w:lang w:val="x-none" w:eastAsia="ar-SA" w:bidi="ar-SA"/>
    </w:rPr>
  </w:style>
  <w:style w:type="paragraph" w:styleId="a0">
    <w:name w:val="Body Text"/>
    <w:basedOn w:val="a"/>
    <w:link w:val="a6"/>
    <w:semiHidden/>
    <w:rsid w:val="00D86B97"/>
    <w:pPr>
      <w:spacing w:after="120"/>
    </w:pPr>
  </w:style>
  <w:style w:type="character" w:customStyle="1" w:styleId="a6">
    <w:name w:val="Основний текст Знак"/>
    <w:basedOn w:val="a1"/>
    <w:link w:val="a0"/>
    <w:semiHidden/>
    <w:locked/>
    <w:rsid w:val="00D86B97"/>
    <w:rPr>
      <w:rFonts w:cs="Times New Roman"/>
    </w:rPr>
  </w:style>
  <w:style w:type="paragraph" w:customStyle="1" w:styleId="2H6100805">
    <w:name w:val="2H6100805"/>
    <w:basedOn w:val="a"/>
    <w:rsid w:val="00405819"/>
    <w:pPr>
      <w:keepNext/>
      <w:keepLines/>
      <w:suppressAutoHyphens/>
      <w:overflowPunct w:val="0"/>
      <w:autoSpaceDE w:val="0"/>
      <w:autoSpaceDN w:val="0"/>
      <w:adjustRightInd w:val="0"/>
      <w:spacing w:before="160" w:after="100" w:line="240" w:lineRule="auto"/>
      <w:jc w:val="center"/>
      <w:textAlignment w:val="baseline"/>
    </w:pPr>
    <w:rPr>
      <w:rFonts w:ascii="Arial Cyr Полужирный" w:eastAsia="Calibri" w:hAnsi="Arial Cyr Полужирный"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locked/>
    <w:rsid w:val="00405819"/>
    <w:rPr>
      <w:rFonts w:ascii="Cambria" w:hAnsi="Cambria" w:cs="Times New Roman"/>
      <w:b/>
      <w:bCs/>
      <w:color w:val="4F81BD"/>
      <w:sz w:val="26"/>
      <w:szCs w:val="26"/>
    </w:rPr>
  </w:style>
  <w:style w:type="paragraph" w:styleId="21">
    <w:name w:val="Body Text 2"/>
    <w:basedOn w:val="a"/>
    <w:link w:val="22"/>
    <w:semiHidden/>
    <w:rsid w:val="00405819"/>
    <w:pPr>
      <w:spacing w:after="120" w:line="480" w:lineRule="auto"/>
    </w:pPr>
  </w:style>
  <w:style w:type="character" w:customStyle="1" w:styleId="22">
    <w:name w:val="Основний текст 2 Знак"/>
    <w:basedOn w:val="a1"/>
    <w:link w:val="21"/>
    <w:semiHidden/>
    <w:locked/>
    <w:rsid w:val="00405819"/>
    <w:rPr>
      <w:rFonts w:cs="Times New Roman"/>
    </w:rPr>
  </w:style>
  <w:style w:type="character" w:styleId="a7">
    <w:name w:val="footnote reference"/>
    <w:basedOn w:val="a1"/>
    <w:semiHidden/>
    <w:rsid w:val="00405819"/>
    <w:rPr>
      <w:rFonts w:cs="Times New Roman"/>
      <w:vertAlign w:val="superscript"/>
    </w:rPr>
  </w:style>
  <w:style w:type="paragraph" w:customStyle="1" w:styleId="11">
    <w:name w:val="Абзац списку1"/>
    <w:basedOn w:val="a"/>
    <w:rsid w:val="001F3943"/>
    <w:pPr>
      <w:ind w:left="720"/>
      <w:contextualSpacing/>
    </w:pPr>
  </w:style>
  <w:style w:type="table" w:styleId="a8">
    <w:name w:val="Table Grid"/>
    <w:basedOn w:val="a2"/>
    <w:rsid w:val="000A753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36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1"/>
    <w:link w:val="a9"/>
    <w:locked/>
    <w:rsid w:val="00367551"/>
    <w:rPr>
      <w:rFonts w:cs="Times New Roman"/>
    </w:rPr>
  </w:style>
  <w:style w:type="paragraph" w:styleId="ab">
    <w:name w:val="footer"/>
    <w:basedOn w:val="a"/>
    <w:link w:val="ac"/>
    <w:semiHidden/>
    <w:rsid w:val="0036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1"/>
    <w:link w:val="ab"/>
    <w:semiHidden/>
    <w:locked/>
    <w:rsid w:val="003675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5045</Words>
  <Characters>28758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Институционально-социальное направление экономической мысли</vt:lpstr>
    </vt:vector>
  </TitlesOfParts>
  <Company/>
  <LinksUpToDate>false</LinksUpToDate>
  <CharactersWithSpaces>33736</CharactersWithSpaces>
  <SharedDoc>false</SharedDoc>
  <HLinks>
    <vt:vector size="12" baseType="variant">
      <vt:variant>
        <vt:i4>851991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http://ru.wikipedia.org/wiki/1945</vt:lpwstr>
      </vt:variant>
      <vt:variant>
        <vt:lpwstr/>
      </vt:variant>
      <vt:variant>
        <vt:i4>983062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http://ru.wikipedia.org/wiki/1862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Институционально-социальное направление экономической мысли</dc:title>
  <dc:subject/>
  <dc:creator>Анастасия</dc:creator>
  <cp:keywords/>
  <dc:description/>
  <cp:lastModifiedBy>Irina</cp:lastModifiedBy>
  <cp:revision>2</cp:revision>
  <cp:lastPrinted>2010-12-13T09:29:00Z</cp:lastPrinted>
  <dcterms:created xsi:type="dcterms:W3CDTF">2014-08-23T03:42:00Z</dcterms:created>
  <dcterms:modified xsi:type="dcterms:W3CDTF">2014-08-23T03:42:00Z</dcterms:modified>
</cp:coreProperties>
</file>