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C5" w:rsidRDefault="00127CC5">
      <w:pPr>
        <w:pStyle w:val="2"/>
        <w:jc w:val="both"/>
      </w:pPr>
    </w:p>
    <w:p w:rsidR="00A177B9" w:rsidRDefault="00A177B9">
      <w:pPr>
        <w:pStyle w:val="2"/>
        <w:jc w:val="both"/>
      </w:pPr>
      <w:r>
        <w:t>Богатство душевного мира героев Л. Н. Толстого</w:t>
      </w:r>
    </w:p>
    <w:p w:rsidR="00A177B9" w:rsidRDefault="00A177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A177B9" w:rsidRPr="00127CC5" w:rsidRDefault="00A177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Толстого охватывает большой период времени—с 50-х годов XIX века до 10-х годов XX века. Он принимает участие в Крымской войне, он видел крепостную жизнь, был свидетелем реформы 1861 года и нарастаний революционного движения в 90-е годы XIX века. </w:t>
      </w:r>
    </w:p>
    <w:p w:rsidR="00A177B9" w:rsidRDefault="00A177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Изображение духовного роста человека, “диалектики души” — самое, пожалуй, характерное в творчестве Толстого. Но этим истинно человеческим качеством — богатством душевного мира — он наделяет только симпатичных ему людей. Эта своеобразная традиция прослеживается на протяжении всего творческого пути писателя. Толстой пишет так, что ясно видно: чем больше влияет на человека светское общество, тем беднее его внутренний мир, человек может достигнуть внутренней гармонии в общении с народом, с природой. Толстой убежден, что сословные преграды угнетающе действуют на развитие характера. </w:t>
      </w:r>
    </w:p>
    <w:p w:rsidR="00A177B9" w:rsidRDefault="00A177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“Казаки” Толстой показывает, что человек, если он обладает положительными качествами, становится самим собой только в слиянии с природой. Она очищает и обогащает внутренний мир. Только человек, обладающий способностью мыслить и чувствовать, может испытать наслаждение от общения с природой. Оленин стоит уже на пути понимания не только природы Кавказа, но и Марьяны, Ерошки, Лукашки. Духовный мир гребенских казаков ясен, чист, ему чужды сомнения, терзающие душу Оленина. В “Казаках” уже довольно ясно проявляется толстовская “мысль народная”, мысль о том, что искания лучших людей приводят их к глубинам народным как к источнику самых чистых и благородных-побуждений. Потом эта мысль чрезвычайно ярко показана в “Войне и мире”. “Война и мир” — итог нравственных исканий Толстого, вершина мастерства изображения “диалектики души”, “жизни сердца и интересов мысли”. Этот роман,построен на антитезе, начиная с названия, далее в изображении пропасти между миром А. П. Шерер, Курагиных и миром Болконского, Безухова, Ростовых. Толстой прослеживает сложную духовную эволюцию своих любимых героев. Постоянная неудовлетворенность действительностью, стремление жить так, чтобы восстановить внутреннюю гармонию, приводит князя Андрея к мысли, что нельзя жить “в надоевшем ему мире интриг и женщин, французских фраз и пустоты”. Он начинает понимать, что может найти смысл жизни в армии, среди солдат. </w:t>
      </w:r>
    </w:p>
    <w:p w:rsidR="00A177B9" w:rsidRDefault="00A177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“Войны и мира”, как и герои более ранних произведений Толстого, очень тонко чувствуют природу, прекрасное. Это неотъемлемая часть их духовной жизни. Глубокий переворот происходит в душе князя Андрея, когда он, раненный при Аустерлице, понимает, что Наполеон и его мечты о собственном Тулоне — все это мелко перед вечностью высокого неба, которое простерлось над его головой. Он способен, увидев зеленеющий дуб, ощутить аналогию между пробуждением природы и тем, что происходило в его душе. Наташа, потрясенная прелестью летней ночи, не может уснуть, душой стремясь постичь красоту и могущество природы. </w:t>
      </w:r>
    </w:p>
    <w:p w:rsidR="00A177B9" w:rsidRDefault="00A177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Толстого не чужды противоречий, в них происходит упорная внутренняя борьба, но лучшие душевные качества никогда Не изменяют им. Интуитивная душевная чуткость Наташи, благородство Пьера, аналитический ум и моральная красота князя Андрея, тонкая душа княжны Марьи — все это объединяет их, несмотря на индивидуальность каждого характера, объединяет богатство душевного мира и стремление к счастью. </w:t>
      </w:r>
    </w:p>
    <w:p w:rsidR="00A177B9" w:rsidRDefault="00A177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очень естественно показывает, что внутренняя красота его героев раскрывается с наибольшей глубиной во время наивысших душевных взлетов, особенно в любви. О Наташе Толстой говорит, что “она не удостаивает быть умной рассудком”, она умна чувствами, в ней ясно проявляется тот русский дух, который можно уловить в казачке Марьяне, в </w:t>
      </w:r>
    </w:p>
    <w:p w:rsidR="00A177B9" w:rsidRDefault="00A177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Катюше Масловой, в Левине, в дядюшке Наташи, в старом князе Николае Андреевиче Болконском. </w:t>
      </w:r>
    </w:p>
    <w:p w:rsidR="00A177B9" w:rsidRDefault="00A177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всем этим разнообразием характеров, созданных Толстым, стоит сам автор, который, кажется, постиг глубину человеческих отношений, видел тончайшие нюансы душевных порывов, возвышается над всеми, но говорит так же, как и один из героев его рассказа: “Непостижимое создание человек”.</w:t>
      </w:r>
      <w:bookmarkStart w:id="0" w:name="_GoBack"/>
      <w:bookmarkEnd w:id="0"/>
    </w:p>
    <w:sectPr w:rsidR="00A1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CC5"/>
    <w:rsid w:val="00127CC5"/>
    <w:rsid w:val="00820D68"/>
    <w:rsid w:val="00A177B9"/>
    <w:rsid w:val="00F7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7D3F-A09E-448A-B26A-1CFC1A0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Богатство душевного мира героев Л. Н. Толстого - CoolReferat.com</vt:lpstr>
    </vt:vector>
  </TitlesOfParts>
  <Company>*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Богатство душевного мира героев Л. Н. Толстого - CoolReferat.com</dc:title>
  <dc:subject/>
  <dc:creator>Admin</dc:creator>
  <cp:keywords/>
  <dc:description/>
  <cp:lastModifiedBy>Irina</cp:lastModifiedBy>
  <cp:revision>2</cp:revision>
  <dcterms:created xsi:type="dcterms:W3CDTF">2014-08-22T20:14:00Z</dcterms:created>
  <dcterms:modified xsi:type="dcterms:W3CDTF">2014-08-22T20:14:00Z</dcterms:modified>
</cp:coreProperties>
</file>