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BFB" w:rsidRDefault="005E1BFB">
      <w:pPr>
        <w:pStyle w:val="2"/>
        <w:jc w:val="both"/>
      </w:pPr>
    </w:p>
    <w:p w:rsidR="00616125" w:rsidRDefault="00616125">
      <w:pPr>
        <w:pStyle w:val="2"/>
        <w:jc w:val="both"/>
      </w:pPr>
      <w:r>
        <w:t>Стихотворение Н.А.Заболоцкого "Гроза идет". (Восприятие, истолкование, оценка.)</w:t>
      </w:r>
    </w:p>
    <w:p w:rsidR="00616125" w:rsidRDefault="0061612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Заболоцкий Н.А.</w:t>
      </w:r>
    </w:p>
    <w:p w:rsidR="00616125" w:rsidRPr="005E1BFB" w:rsidRDefault="006161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Тема грозы часто встречается в творчестве Заболоцкого. Каждый поэт ищет свои аллегории. У Пушкина потомки ассоциируются с молодыми побегами сосен: "Здравствуй, племя младое, незнакомое". Тютчев свою тревогу передает через описание волнения морского: "Зыбь ты великая, зыбь ты морская, чей это праздник так празднуешь ты?.." Есенин воспринимает старую деревню через избу: "Изба-старуха челюстью порога жует пахучий мякиш тишины". </w:t>
      </w:r>
    </w:p>
    <w:p w:rsidR="00616125" w:rsidRDefault="006161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Заболоцкого гроза не простая. Она, как жизнь, ловит его и бьет:</w:t>
      </w:r>
    </w:p>
    <w:p w:rsidR="00616125" w:rsidRDefault="006161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раз она меня ловила, </w:t>
      </w:r>
    </w:p>
    <w:p w:rsidR="00616125" w:rsidRDefault="006161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раз, сверкая серебром, </w:t>
      </w:r>
    </w:p>
    <w:p w:rsidR="00616125" w:rsidRDefault="006161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Сломанными молниями била, </w:t>
      </w:r>
    </w:p>
    <w:p w:rsidR="00616125" w:rsidRDefault="006161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Каменный выкатывала гром!</w:t>
      </w:r>
    </w:p>
    <w:p w:rsidR="00616125" w:rsidRDefault="006161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всегда поэт уверенно вступает в схватку с невзгодами. Иногда неуверенность вынуждает его остановиться, оглянуться: "Сколько раз, ее увидев в поле, замедлял я робкие шаги..." Но и остановки не спасают дерзкого поэта от политических репрессий. Тут он сравнивает себя с могучим кедром: "Вот он — кедр у нашего балкона. Надвое громами расщеплен..." Но если дерево уже мертво, то человек способен на борьбу: "Почему же, надвое расколот, я, как ты, не умер у крыльца, и в душе все тот же лютый голод, и любовь, и песни до конца!" </w:t>
      </w:r>
    </w:p>
    <w:p w:rsidR="00616125" w:rsidRDefault="006161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Ответ на этот вопрос есть у Пушкина:</w:t>
      </w:r>
    </w:p>
    <w:p w:rsidR="00616125" w:rsidRDefault="006161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Бога глас ко мне воззвал: </w:t>
      </w:r>
    </w:p>
    <w:p w:rsidR="00616125" w:rsidRDefault="006161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"Восстань, пророк, и виждь, и внемли, </w:t>
      </w:r>
    </w:p>
    <w:p w:rsidR="00616125" w:rsidRDefault="006161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Исполнись волею моей </w:t>
      </w:r>
    </w:p>
    <w:p w:rsidR="00616125" w:rsidRDefault="006161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обходя моря и земли, </w:t>
      </w:r>
    </w:p>
    <w:p w:rsidR="00616125" w:rsidRDefault="006161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Глаголом жги сердца людей".</w:t>
      </w:r>
    </w:p>
    <w:p w:rsidR="00616125" w:rsidRDefault="006161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ли поэт стать пророком, обладая, кроме поэтического таланта, только знанием и мудростью? Нет, ибо трепетное человеческое сердце способно подвергаться сомнению, оно может сжиматься от страха или боли и тем самым помешать человеку выполнить великую и благородную миссию. Поэтому серафим совершает последнее и самое жестокое действие, вложив в рассеченную грудь поэта "угль, пылающий огнем". Символично, что только теперь пророк слышит глас Всевышнего, дающего ему цель и смысл жизни. </w:t>
      </w:r>
    </w:p>
    <w:p w:rsidR="00616125" w:rsidRDefault="006161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подробно и детально останавливается на том, как происходит перерождение героя в пророка, какой жестокой ценой он приобретает качества, необходимые истинному поэту. Он должен видеть и слышать то, что недоступно зрению и слуху обыкновенных людей. </w:t>
      </w:r>
    </w:p>
    <w:p w:rsidR="00616125" w:rsidRDefault="006161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Заболоцкого функции серафима выполняет гроза, которая в процессе всего творчества, стремления поэта ввысь ("Я, как ты, ворвался в высоту, но меня лишь молнии встречали и огнем сжигали на лету") пытала его и терзала, и в конечном итоге закалила, как закаливают сталь. Не зря же Заболоцкий уверен, что:</w:t>
      </w:r>
    </w:p>
    <w:p w:rsidR="00616125" w:rsidRDefault="006161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Соединив безумие с умом, </w:t>
      </w:r>
    </w:p>
    <w:p w:rsidR="00616125" w:rsidRDefault="006161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пустынных смыслов мы построим дом — </w:t>
      </w:r>
    </w:p>
    <w:p w:rsidR="00616125" w:rsidRDefault="006161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Училище миров, неведомых доселе.</w:t>
      </w:r>
    </w:p>
    <w:p w:rsidR="00616125" w:rsidRDefault="006161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Поэзия есть мысль, устроенная в теле. А как же иначе! Ведь в его "душе все тот же лютый голод, и любовь, и песни до конца!"</w:t>
      </w:r>
      <w:bookmarkStart w:id="0" w:name="_GoBack"/>
      <w:bookmarkEnd w:id="0"/>
    </w:p>
    <w:sectPr w:rsidR="00616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1BFB"/>
    <w:rsid w:val="005E1BFB"/>
    <w:rsid w:val="00616125"/>
    <w:rsid w:val="00DA466A"/>
    <w:rsid w:val="00E2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D5527-8184-4BC0-B04D-22765C25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Стихотворение Н.А.Заболоцкого "Гроза идет". (Восприятие, истолкование, оценка.) - CoolReferat.com</vt:lpstr>
    </vt:vector>
  </TitlesOfParts>
  <Company>*</Company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Н.А.Заболоцкого "Гроза идет". (Восприятие, истолкование, оценка.) - CoolReferat.com</dc:title>
  <dc:subject/>
  <dc:creator>Admin</dc:creator>
  <cp:keywords/>
  <dc:description/>
  <cp:lastModifiedBy>Irina</cp:lastModifiedBy>
  <cp:revision>2</cp:revision>
  <dcterms:created xsi:type="dcterms:W3CDTF">2014-08-22T14:27:00Z</dcterms:created>
  <dcterms:modified xsi:type="dcterms:W3CDTF">2014-08-22T14:27:00Z</dcterms:modified>
</cp:coreProperties>
</file>