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4F0" w:rsidRDefault="009204F0" w:rsidP="00CA63EB">
      <w:pPr>
        <w:shd w:val="clear" w:color="auto" w:fill="FFFFFF"/>
        <w:autoSpaceDE w:val="0"/>
        <w:autoSpaceDN w:val="0"/>
        <w:adjustRightInd w:val="0"/>
        <w:spacing w:line="360" w:lineRule="auto"/>
        <w:ind w:firstLine="709"/>
        <w:jc w:val="both"/>
        <w:rPr>
          <w:rFonts w:eastAsia="Times New Roman"/>
          <w:color w:val="000000"/>
          <w:sz w:val="32"/>
          <w:szCs w:val="32"/>
        </w:rPr>
      </w:pPr>
    </w:p>
    <w:p w:rsidR="00A63301" w:rsidRDefault="00A63301" w:rsidP="00CA63EB">
      <w:pPr>
        <w:shd w:val="clear" w:color="auto" w:fill="FFFFFF"/>
        <w:autoSpaceDE w:val="0"/>
        <w:autoSpaceDN w:val="0"/>
        <w:adjustRightInd w:val="0"/>
        <w:spacing w:line="360" w:lineRule="auto"/>
        <w:ind w:firstLine="709"/>
        <w:jc w:val="both"/>
        <w:rPr>
          <w:rFonts w:eastAsia="Times New Roman"/>
          <w:color w:val="000000"/>
          <w:sz w:val="32"/>
          <w:szCs w:val="32"/>
        </w:rPr>
      </w:pPr>
      <w:r>
        <w:rPr>
          <w:rFonts w:eastAsia="Times New Roman"/>
          <w:color w:val="000000"/>
          <w:sz w:val="32"/>
          <w:szCs w:val="32"/>
        </w:rPr>
        <w:t>СОДНРЖАНИЕ:</w:t>
      </w:r>
    </w:p>
    <w:p w:rsidR="004600EF" w:rsidRPr="003335FD" w:rsidRDefault="00A63301" w:rsidP="004600EF">
      <w:pPr>
        <w:pStyle w:val="12"/>
        <w:tabs>
          <w:tab w:val="right" w:leader="dot" w:pos="9345"/>
        </w:tabs>
        <w:spacing w:line="360" w:lineRule="auto"/>
        <w:rPr>
          <w:rFonts w:ascii="Calibri" w:eastAsia="Times New Roman" w:hAnsi="Calibri"/>
          <w:noProof/>
          <w:sz w:val="28"/>
          <w:szCs w:val="28"/>
          <w:lang w:eastAsia="ru-RU"/>
        </w:rPr>
      </w:pPr>
      <w:r w:rsidRPr="004600EF">
        <w:rPr>
          <w:rFonts w:eastAsia="Times New Roman"/>
          <w:color w:val="000000"/>
          <w:sz w:val="28"/>
          <w:szCs w:val="28"/>
        </w:rPr>
        <w:fldChar w:fldCharType="begin"/>
      </w:r>
      <w:r w:rsidRPr="004600EF">
        <w:rPr>
          <w:rFonts w:eastAsia="Times New Roman"/>
          <w:color w:val="000000"/>
          <w:sz w:val="28"/>
          <w:szCs w:val="28"/>
        </w:rPr>
        <w:instrText xml:space="preserve"> TOC \h \z \t "КАТЯяяяяяя;1;катя;2" </w:instrText>
      </w:r>
      <w:r w:rsidRPr="004600EF">
        <w:rPr>
          <w:rFonts w:eastAsia="Times New Roman"/>
          <w:color w:val="000000"/>
          <w:sz w:val="28"/>
          <w:szCs w:val="28"/>
        </w:rPr>
        <w:fldChar w:fldCharType="separate"/>
      </w:r>
      <w:hyperlink w:anchor="_Toc280799973" w:history="1">
        <w:r w:rsidR="004600EF" w:rsidRPr="004600EF">
          <w:rPr>
            <w:rStyle w:val="a8"/>
            <w:noProof/>
            <w:sz w:val="28"/>
            <w:szCs w:val="28"/>
          </w:rPr>
          <w:t>ВВЕДЕНИЕ</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_Toc280799973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2</w:t>
        </w:r>
        <w:r w:rsidR="004600EF" w:rsidRPr="004600EF">
          <w:rPr>
            <w:noProof/>
            <w:webHidden/>
            <w:sz w:val="28"/>
            <w:szCs w:val="28"/>
          </w:rPr>
          <w:fldChar w:fldCharType="end"/>
        </w:r>
      </w:hyperlink>
    </w:p>
    <w:p w:rsidR="004600EF" w:rsidRPr="003335FD" w:rsidRDefault="00D91F9E" w:rsidP="004600EF">
      <w:pPr>
        <w:pStyle w:val="12"/>
        <w:tabs>
          <w:tab w:val="right" w:leader="dot" w:pos="9345"/>
        </w:tabs>
        <w:spacing w:line="360" w:lineRule="auto"/>
        <w:rPr>
          <w:rFonts w:ascii="Calibri" w:eastAsia="Times New Roman" w:hAnsi="Calibri"/>
          <w:noProof/>
          <w:sz w:val="28"/>
          <w:szCs w:val="28"/>
          <w:lang w:eastAsia="ru-RU"/>
        </w:rPr>
      </w:pPr>
      <w:hyperlink w:anchor="_Toc280799974" w:history="1">
        <w:r w:rsidR="004600EF" w:rsidRPr="004600EF">
          <w:rPr>
            <w:rStyle w:val="a8"/>
            <w:noProof/>
            <w:sz w:val="28"/>
            <w:szCs w:val="28"/>
          </w:rPr>
          <w:t>1. Региональная экономическая политика, как элемент регулирования регионального развития</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_Toc280799974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3</w:t>
        </w:r>
        <w:r w:rsidR="004600EF" w:rsidRPr="004600EF">
          <w:rPr>
            <w:noProof/>
            <w:webHidden/>
            <w:sz w:val="28"/>
            <w:szCs w:val="28"/>
          </w:rPr>
          <w:fldChar w:fldCharType="end"/>
        </w:r>
      </w:hyperlink>
    </w:p>
    <w:p w:rsidR="004600EF" w:rsidRPr="003335FD" w:rsidRDefault="00D91F9E" w:rsidP="004600EF">
      <w:pPr>
        <w:pStyle w:val="21"/>
        <w:tabs>
          <w:tab w:val="right" w:leader="dot" w:pos="9345"/>
        </w:tabs>
        <w:spacing w:line="360" w:lineRule="auto"/>
        <w:rPr>
          <w:rFonts w:ascii="Calibri" w:eastAsia="Times New Roman" w:hAnsi="Calibri"/>
          <w:noProof/>
          <w:sz w:val="28"/>
          <w:szCs w:val="28"/>
          <w:lang w:eastAsia="ru-RU"/>
        </w:rPr>
      </w:pPr>
      <w:hyperlink w:anchor="_Toc280799975" w:history="1">
        <w:r w:rsidR="004600EF" w:rsidRPr="004600EF">
          <w:rPr>
            <w:rStyle w:val="a8"/>
            <w:noProof/>
            <w:sz w:val="28"/>
            <w:szCs w:val="28"/>
          </w:rPr>
          <w:t>1.1. Необходимость государственного регулирования регионального развития</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_Toc280799975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3</w:t>
        </w:r>
        <w:r w:rsidR="004600EF" w:rsidRPr="004600EF">
          <w:rPr>
            <w:noProof/>
            <w:webHidden/>
            <w:sz w:val="28"/>
            <w:szCs w:val="28"/>
          </w:rPr>
          <w:fldChar w:fldCharType="end"/>
        </w:r>
      </w:hyperlink>
    </w:p>
    <w:p w:rsidR="004600EF" w:rsidRPr="003335FD" w:rsidRDefault="00D91F9E" w:rsidP="004600EF">
      <w:pPr>
        <w:pStyle w:val="21"/>
        <w:tabs>
          <w:tab w:val="right" w:leader="dot" w:pos="9345"/>
        </w:tabs>
        <w:spacing w:line="360" w:lineRule="auto"/>
        <w:rPr>
          <w:rFonts w:ascii="Calibri" w:eastAsia="Times New Roman" w:hAnsi="Calibri"/>
          <w:noProof/>
          <w:sz w:val="28"/>
          <w:szCs w:val="28"/>
          <w:lang w:eastAsia="ru-RU"/>
        </w:rPr>
      </w:pPr>
      <w:hyperlink w:anchor="_Toc280799976" w:history="1">
        <w:r w:rsidR="004600EF" w:rsidRPr="004600EF">
          <w:rPr>
            <w:rStyle w:val="a8"/>
            <w:noProof/>
            <w:sz w:val="28"/>
            <w:szCs w:val="28"/>
          </w:rPr>
          <w:t>1.2. Направления региональной политики в регионах разного типа</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_Toc280799976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9</w:t>
        </w:r>
        <w:r w:rsidR="004600EF" w:rsidRPr="004600EF">
          <w:rPr>
            <w:noProof/>
            <w:webHidden/>
            <w:sz w:val="28"/>
            <w:szCs w:val="28"/>
          </w:rPr>
          <w:fldChar w:fldCharType="end"/>
        </w:r>
      </w:hyperlink>
    </w:p>
    <w:p w:rsidR="004600EF" w:rsidRPr="003335FD" w:rsidRDefault="00D91F9E" w:rsidP="004600EF">
      <w:pPr>
        <w:pStyle w:val="12"/>
        <w:tabs>
          <w:tab w:val="right" w:leader="dot" w:pos="9345"/>
        </w:tabs>
        <w:spacing w:line="360" w:lineRule="auto"/>
        <w:rPr>
          <w:rFonts w:ascii="Calibri" w:eastAsia="Times New Roman" w:hAnsi="Calibri"/>
          <w:noProof/>
          <w:sz w:val="28"/>
          <w:szCs w:val="28"/>
          <w:lang w:eastAsia="ru-RU"/>
        </w:rPr>
      </w:pPr>
      <w:hyperlink w:anchor="_Toc280799977" w:history="1">
        <w:r w:rsidR="004600EF" w:rsidRPr="004600EF">
          <w:rPr>
            <w:rStyle w:val="a8"/>
            <w:noProof/>
            <w:sz w:val="28"/>
            <w:szCs w:val="28"/>
          </w:rPr>
          <w:t>2. Доходы и расходы населения Хабаровского края</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_Toc280799977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18</w:t>
        </w:r>
        <w:r w:rsidR="004600EF" w:rsidRPr="004600EF">
          <w:rPr>
            <w:noProof/>
            <w:webHidden/>
            <w:sz w:val="28"/>
            <w:szCs w:val="28"/>
          </w:rPr>
          <w:fldChar w:fldCharType="end"/>
        </w:r>
      </w:hyperlink>
    </w:p>
    <w:p w:rsidR="004600EF" w:rsidRPr="003335FD" w:rsidRDefault="00D91F9E" w:rsidP="004600EF">
      <w:pPr>
        <w:pStyle w:val="21"/>
        <w:tabs>
          <w:tab w:val="right" w:leader="dot" w:pos="9345"/>
        </w:tabs>
        <w:spacing w:line="360" w:lineRule="auto"/>
        <w:rPr>
          <w:rFonts w:ascii="Calibri" w:eastAsia="Times New Roman" w:hAnsi="Calibri"/>
          <w:noProof/>
          <w:sz w:val="28"/>
          <w:szCs w:val="28"/>
          <w:lang w:eastAsia="ru-RU"/>
        </w:rPr>
      </w:pPr>
      <w:hyperlink w:anchor="_Toc280799978" w:history="1">
        <w:r w:rsidR="004600EF" w:rsidRPr="004600EF">
          <w:rPr>
            <w:rStyle w:val="a8"/>
            <w:noProof/>
            <w:sz w:val="28"/>
            <w:szCs w:val="28"/>
            <w:lang w:eastAsia="ru-RU"/>
          </w:rPr>
          <w:t>2.1.  Понятие и виды доходов и расходов населения</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_Toc280799978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18</w:t>
        </w:r>
        <w:r w:rsidR="004600EF" w:rsidRPr="004600EF">
          <w:rPr>
            <w:noProof/>
            <w:webHidden/>
            <w:sz w:val="28"/>
            <w:szCs w:val="28"/>
          </w:rPr>
          <w:fldChar w:fldCharType="end"/>
        </w:r>
      </w:hyperlink>
    </w:p>
    <w:p w:rsidR="004600EF" w:rsidRPr="003335FD" w:rsidRDefault="00D91F9E" w:rsidP="004600EF">
      <w:pPr>
        <w:pStyle w:val="21"/>
        <w:tabs>
          <w:tab w:val="right" w:leader="dot" w:pos="9345"/>
        </w:tabs>
        <w:spacing w:line="360" w:lineRule="auto"/>
        <w:rPr>
          <w:rFonts w:ascii="Calibri" w:eastAsia="Times New Roman" w:hAnsi="Calibri"/>
          <w:noProof/>
          <w:sz w:val="28"/>
          <w:szCs w:val="28"/>
          <w:lang w:eastAsia="ru-RU"/>
        </w:rPr>
      </w:pPr>
      <w:hyperlink w:anchor="_Toc280799979" w:history="1">
        <w:r w:rsidR="004600EF" w:rsidRPr="004600EF">
          <w:rPr>
            <w:rStyle w:val="a8"/>
            <w:noProof/>
            <w:sz w:val="28"/>
            <w:szCs w:val="28"/>
            <w:lang w:eastAsia="ru-RU" w:bidi="he-IL"/>
          </w:rPr>
          <w:t>2.2. Баланс доходов и расходов населения</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_Toc280799979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24</w:t>
        </w:r>
        <w:r w:rsidR="004600EF" w:rsidRPr="004600EF">
          <w:rPr>
            <w:noProof/>
            <w:webHidden/>
            <w:sz w:val="28"/>
            <w:szCs w:val="28"/>
          </w:rPr>
          <w:fldChar w:fldCharType="end"/>
        </w:r>
      </w:hyperlink>
    </w:p>
    <w:p w:rsidR="004600EF" w:rsidRPr="003335FD" w:rsidRDefault="00D91F9E" w:rsidP="004600EF">
      <w:pPr>
        <w:pStyle w:val="12"/>
        <w:tabs>
          <w:tab w:val="right" w:leader="dot" w:pos="9345"/>
        </w:tabs>
        <w:spacing w:line="360" w:lineRule="auto"/>
        <w:rPr>
          <w:rFonts w:ascii="Calibri" w:eastAsia="Times New Roman" w:hAnsi="Calibri"/>
          <w:noProof/>
          <w:sz w:val="28"/>
          <w:szCs w:val="28"/>
          <w:lang w:eastAsia="ru-RU"/>
        </w:rPr>
      </w:pPr>
      <w:hyperlink w:anchor="_Toc280799980" w:history="1">
        <w:r w:rsidR="004600EF" w:rsidRPr="004600EF">
          <w:rPr>
            <w:rStyle w:val="a8"/>
            <w:noProof/>
            <w:sz w:val="28"/>
            <w:szCs w:val="28"/>
          </w:rPr>
          <w:t>3. Оценка дифференциации доходов и расходов населения Хабаровского края и ее государственное регулирование</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_Toc280799980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27</w:t>
        </w:r>
        <w:r w:rsidR="004600EF" w:rsidRPr="004600EF">
          <w:rPr>
            <w:noProof/>
            <w:webHidden/>
            <w:sz w:val="28"/>
            <w:szCs w:val="28"/>
          </w:rPr>
          <w:fldChar w:fldCharType="end"/>
        </w:r>
      </w:hyperlink>
    </w:p>
    <w:p w:rsidR="004600EF" w:rsidRPr="003335FD" w:rsidRDefault="00D91F9E" w:rsidP="004600EF">
      <w:pPr>
        <w:pStyle w:val="21"/>
        <w:tabs>
          <w:tab w:val="right" w:leader="dot" w:pos="9345"/>
        </w:tabs>
        <w:spacing w:line="360" w:lineRule="auto"/>
        <w:rPr>
          <w:rFonts w:ascii="Calibri" w:eastAsia="Times New Roman" w:hAnsi="Calibri"/>
          <w:noProof/>
          <w:sz w:val="28"/>
          <w:szCs w:val="28"/>
          <w:lang w:eastAsia="ru-RU"/>
        </w:rPr>
      </w:pPr>
      <w:hyperlink w:anchor="_Toc280799981" w:history="1">
        <w:r w:rsidR="004600EF" w:rsidRPr="004600EF">
          <w:rPr>
            <w:rStyle w:val="a8"/>
            <w:noProof/>
            <w:sz w:val="28"/>
            <w:szCs w:val="28"/>
            <w:lang w:eastAsia="ru-RU" w:bidi="he-IL"/>
          </w:rPr>
          <w:t>3.1. Анализ дифференциации доходов и расходов населения Хабаровского края</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_Toc280799981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27</w:t>
        </w:r>
        <w:r w:rsidR="004600EF" w:rsidRPr="004600EF">
          <w:rPr>
            <w:noProof/>
            <w:webHidden/>
            <w:sz w:val="28"/>
            <w:szCs w:val="28"/>
          </w:rPr>
          <w:fldChar w:fldCharType="end"/>
        </w:r>
      </w:hyperlink>
    </w:p>
    <w:p w:rsidR="004600EF" w:rsidRPr="003335FD" w:rsidRDefault="00D91F9E" w:rsidP="004600EF">
      <w:pPr>
        <w:pStyle w:val="21"/>
        <w:tabs>
          <w:tab w:val="right" w:leader="dot" w:pos="9345"/>
        </w:tabs>
        <w:spacing w:line="360" w:lineRule="auto"/>
        <w:rPr>
          <w:rFonts w:ascii="Calibri" w:eastAsia="Times New Roman" w:hAnsi="Calibri"/>
          <w:noProof/>
          <w:sz w:val="28"/>
          <w:szCs w:val="28"/>
          <w:lang w:eastAsia="ru-RU"/>
        </w:rPr>
      </w:pPr>
      <w:hyperlink w:anchor="_Toc280799982" w:history="1">
        <w:r w:rsidR="004600EF" w:rsidRPr="004600EF">
          <w:rPr>
            <w:rStyle w:val="a8"/>
            <w:rFonts w:eastAsia="Calibri"/>
            <w:noProof/>
            <w:sz w:val="28"/>
            <w:szCs w:val="28"/>
            <w:lang w:eastAsia="en-US"/>
          </w:rPr>
          <w:t>3.2. Основные направления регионального экономической политики в регулировании дифференциации доходов и расходов населения Хабаровского края</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_Toc280799982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33</w:t>
        </w:r>
        <w:r w:rsidR="004600EF" w:rsidRPr="004600EF">
          <w:rPr>
            <w:noProof/>
            <w:webHidden/>
            <w:sz w:val="28"/>
            <w:szCs w:val="28"/>
          </w:rPr>
          <w:fldChar w:fldCharType="end"/>
        </w:r>
      </w:hyperlink>
    </w:p>
    <w:p w:rsidR="004600EF" w:rsidRPr="003335FD" w:rsidRDefault="00D91F9E" w:rsidP="004600EF">
      <w:pPr>
        <w:pStyle w:val="12"/>
        <w:tabs>
          <w:tab w:val="right" w:leader="dot" w:pos="9345"/>
        </w:tabs>
        <w:spacing w:line="360" w:lineRule="auto"/>
        <w:rPr>
          <w:rFonts w:ascii="Calibri" w:eastAsia="Times New Roman" w:hAnsi="Calibri"/>
          <w:noProof/>
          <w:sz w:val="28"/>
          <w:szCs w:val="28"/>
          <w:lang w:eastAsia="ru-RU"/>
        </w:rPr>
      </w:pPr>
      <w:hyperlink w:anchor="_Toc280799983" w:history="1">
        <w:r w:rsidR="004600EF" w:rsidRPr="004600EF">
          <w:rPr>
            <w:rStyle w:val="a8"/>
            <w:noProof/>
            <w:sz w:val="28"/>
            <w:szCs w:val="28"/>
            <w:lang w:eastAsia="en-US"/>
          </w:rPr>
          <w:t>ЗАКЛЮЧЕНИЕ:</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_Toc280799983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37</w:t>
        </w:r>
        <w:r w:rsidR="004600EF" w:rsidRPr="004600EF">
          <w:rPr>
            <w:noProof/>
            <w:webHidden/>
            <w:sz w:val="28"/>
            <w:szCs w:val="28"/>
          </w:rPr>
          <w:fldChar w:fldCharType="end"/>
        </w:r>
      </w:hyperlink>
    </w:p>
    <w:p w:rsidR="004600EF" w:rsidRPr="003335FD" w:rsidRDefault="00D91F9E" w:rsidP="004600EF">
      <w:pPr>
        <w:pStyle w:val="12"/>
        <w:tabs>
          <w:tab w:val="right" w:leader="dot" w:pos="9345"/>
        </w:tabs>
        <w:spacing w:line="360" w:lineRule="auto"/>
        <w:rPr>
          <w:rFonts w:ascii="Calibri" w:eastAsia="Times New Roman" w:hAnsi="Calibri"/>
          <w:noProof/>
          <w:sz w:val="28"/>
          <w:szCs w:val="28"/>
          <w:lang w:eastAsia="ru-RU"/>
        </w:rPr>
      </w:pPr>
      <w:hyperlink w:anchor="_Toc280799984" w:history="1">
        <w:r w:rsidR="004600EF" w:rsidRPr="004600EF">
          <w:rPr>
            <w:rStyle w:val="a8"/>
            <w:noProof/>
            <w:sz w:val="28"/>
            <w:szCs w:val="28"/>
            <w:lang w:eastAsia="ru-RU"/>
          </w:rPr>
          <w:t>Список используемых источников:</w:t>
        </w:r>
        <w:r w:rsidR="004600EF" w:rsidRPr="004600EF">
          <w:rPr>
            <w:noProof/>
            <w:webHidden/>
            <w:sz w:val="28"/>
            <w:szCs w:val="28"/>
          </w:rPr>
          <w:tab/>
        </w:r>
        <w:r w:rsidR="004600EF" w:rsidRPr="004600EF">
          <w:rPr>
            <w:noProof/>
            <w:webHidden/>
            <w:sz w:val="28"/>
            <w:szCs w:val="28"/>
          </w:rPr>
          <w:fldChar w:fldCharType="begin"/>
        </w:r>
        <w:r w:rsidR="004600EF" w:rsidRPr="004600EF">
          <w:rPr>
            <w:noProof/>
            <w:webHidden/>
            <w:sz w:val="28"/>
            <w:szCs w:val="28"/>
          </w:rPr>
          <w:instrText xml:space="preserve"> PAGEREF _Toc280799984 \h </w:instrText>
        </w:r>
        <w:r w:rsidR="004600EF" w:rsidRPr="004600EF">
          <w:rPr>
            <w:noProof/>
            <w:webHidden/>
            <w:sz w:val="28"/>
            <w:szCs w:val="28"/>
          </w:rPr>
        </w:r>
        <w:r w:rsidR="004600EF" w:rsidRPr="004600EF">
          <w:rPr>
            <w:noProof/>
            <w:webHidden/>
            <w:sz w:val="28"/>
            <w:szCs w:val="28"/>
          </w:rPr>
          <w:fldChar w:fldCharType="separate"/>
        </w:r>
        <w:r w:rsidR="00814768">
          <w:rPr>
            <w:noProof/>
            <w:webHidden/>
            <w:sz w:val="28"/>
            <w:szCs w:val="28"/>
          </w:rPr>
          <w:t>38</w:t>
        </w:r>
        <w:r w:rsidR="004600EF" w:rsidRPr="004600EF">
          <w:rPr>
            <w:noProof/>
            <w:webHidden/>
            <w:sz w:val="28"/>
            <w:szCs w:val="28"/>
          </w:rPr>
          <w:fldChar w:fldCharType="end"/>
        </w:r>
      </w:hyperlink>
    </w:p>
    <w:p w:rsidR="00A63301" w:rsidRPr="004600EF" w:rsidRDefault="00A63301" w:rsidP="004600EF">
      <w:pPr>
        <w:shd w:val="clear" w:color="auto" w:fill="FFFFFF"/>
        <w:autoSpaceDE w:val="0"/>
        <w:autoSpaceDN w:val="0"/>
        <w:adjustRightInd w:val="0"/>
        <w:spacing w:line="360" w:lineRule="auto"/>
        <w:ind w:firstLine="709"/>
        <w:jc w:val="both"/>
        <w:rPr>
          <w:rFonts w:eastAsia="Times New Roman"/>
          <w:color w:val="000000"/>
          <w:sz w:val="28"/>
          <w:szCs w:val="28"/>
        </w:rPr>
      </w:pPr>
      <w:r w:rsidRPr="004600EF">
        <w:rPr>
          <w:rFonts w:eastAsia="Times New Roman"/>
          <w:color w:val="000000"/>
          <w:sz w:val="28"/>
          <w:szCs w:val="28"/>
        </w:rPr>
        <w:fldChar w:fldCharType="end"/>
      </w:r>
    </w:p>
    <w:p w:rsidR="00A63301" w:rsidRPr="004600EF" w:rsidRDefault="00A63301" w:rsidP="004600EF">
      <w:pPr>
        <w:shd w:val="clear" w:color="auto" w:fill="FFFFFF"/>
        <w:autoSpaceDE w:val="0"/>
        <w:autoSpaceDN w:val="0"/>
        <w:adjustRightInd w:val="0"/>
        <w:spacing w:line="360" w:lineRule="auto"/>
        <w:ind w:firstLine="709"/>
        <w:jc w:val="both"/>
        <w:rPr>
          <w:rFonts w:eastAsia="Times New Roman"/>
          <w:color w:val="000000"/>
          <w:sz w:val="28"/>
          <w:szCs w:val="28"/>
        </w:rPr>
      </w:pPr>
    </w:p>
    <w:p w:rsidR="00A63301" w:rsidRPr="004600EF" w:rsidRDefault="00A63301" w:rsidP="004600EF">
      <w:pPr>
        <w:shd w:val="clear" w:color="auto" w:fill="FFFFFF"/>
        <w:autoSpaceDE w:val="0"/>
        <w:autoSpaceDN w:val="0"/>
        <w:adjustRightInd w:val="0"/>
        <w:spacing w:line="360" w:lineRule="auto"/>
        <w:ind w:firstLine="709"/>
        <w:jc w:val="both"/>
        <w:rPr>
          <w:rFonts w:eastAsia="Times New Roman"/>
          <w:color w:val="000000"/>
          <w:sz w:val="28"/>
          <w:szCs w:val="28"/>
        </w:rPr>
      </w:pPr>
    </w:p>
    <w:p w:rsidR="00A63301" w:rsidRDefault="00A63301" w:rsidP="00CA63EB">
      <w:pPr>
        <w:shd w:val="clear" w:color="auto" w:fill="FFFFFF"/>
        <w:autoSpaceDE w:val="0"/>
        <w:autoSpaceDN w:val="0"/>
        <w:adjustRightInd w:val="0"/>
        <w:spacing w:line="360" w:lineRule="auto"/>
        <w:ind w:firstLine="709"/>
        <w:jc w:val="both"/>
        <w:rPr>
          <w:rFonts w:eastAsia="Times New Roman"/>
          <w:color w:val="000000"/>
          <w:sz w:val="32"/>
          <w:szCs w:val="32"/>
        </w:rPr>
      </w:pPr>
    </w:p>
    <w:p w:rsidR="00A63301" w:rsidRDefault="00A63301" w:rsidP="00CA63EB">
      <w:pPr>
        <w:shd w:val="clear" w:color="auto" w:fill="FFFFFF"/>
        <w:autoSpaceDE w:val="0"/>
        <w:autoSpaceDN w:val="0"/>
        <w:adjustRightInd w:val="0"/>
        <w:spacing w:line="360" w:lineRule="auto"/>
        <w:ind w:firstLine="709"/>
        <w:jc w:val="both"/>
        <w:rPr>
          <w:rFonts w:eastAsia="Times New Roman"/>
          <w:color w:val="000000"/>
          <w:sz w:val="32"/>
          <w:szCs w:val="32"/>
        </w:rPr>
      </w:pPr>
    </w:p>
    <w:p w:rsidR="00A63301" w:rsidRDefault="00A63301" w:rsidP="00CA63EB">
      <w:pPr>
        <w:shd w:val="clear" w:color="auto" w:fill="FFFFFF"/>
        <w:autoSpaceDE w:val="0"/>
        <w:autoSpaceDN w:val="0"/>
        <w:adjustRightInd w:val="0"/>
        <w:spacing w:line="360" w:lineRule="auto"/>
        <w:ind w:firstLine="709"/>
        <w:jc w:val="both"/>
        <w:rPr>
          <w:rFonts w:eastAsia="Times New Roman"/>
          <w:color w:val="000000"/>
          <w:sz w:val="32"/>
          <w:szCs w:val="32"/>
        </w:rPr>
      </w:pPr>
    </w:p>
    <w:p w:rsidR="00A63301" w:rsidRDefault="00A63301" w:rsidP="00CA63EB">
      <w:pPr>
        <w:shd w:val="clear" w:color="auto" w:fill="FFFFFF"/>
        <w:autoSpaceDE w:val="0"/>
        <w:autoSpaceDN w:val="0"/>
        <w:adjustRightInd w:val="0"/>
        <w:spacing w:line="360" w:lineRule="auto"/>
        <w:ind w:firstLine="709"/>
        <w:jc w:val="both"/>
        <w:rPr>
          <w:rFonts w:eastAsia="Times New Roman"/>
          <w:color w:val="000000"/>
          <w:sz w:val="32"/>
          <w:szCs w:val="32"/>
        </w:rPr>
      </w:pPr>
    </w:p>
    <w:p w:rsidR="00A63301" w:rsidRDefault="00A63301" w:rsidP="00CA63EB">
      <w:pPr>
        <w:shd w:val="clear" w:color="auto" w:fill="FFFFFF"/>
        <w:autoSpaceDE w:val="0"/>
        <w:autoSpaceDN w:val="0"/>
        <w:adjustRightInd w:val="0"/>
        <w:spacing w:line="360" w:lineRule="auto"/>
        <w:ind w:firstLine="709"/>
        <w:jc w:val="both"/>
        <w:rPr>
          <w:rFonts w:eastAsia="Times New Roman"/>
          <w:color w:val="000000"/>
          <w:sz w:val="32"/>
          <w:szCs w:val="32"/>
        </w:rPr>
      </w:pPr>
    </w:p>
    <w:p w:rsidR="00A63301" w:rsidRDefault="00A63301" w:rsidP="00CA63EB">
      <w:pPr>
        <w:shd w:val="clear" w:color="auto" w:fill="FFFFFF"/>
        <w:autoSpaceDE w:val="0"/>
        <w:autoSpaceDN w:val="0"/>
        <w:adjustRightInd w:val="0"/>
        <w:spacing w:line="360" w:lineRule="auto"/>
        <w:ind w:firstLine="709"/>
        <w:jc w:val="both"/>
        <w:rPr>
          <w:rFonts w:eastAsia="Times New Roman"/>
          <w:color w:val="000000"/>
          <w:sz w:val="32"/>
          <w:szCs w:val="32"/>
        </w:rPr>
      </w:pPr>
    </w:p>
    <w:p w:rsidR="00A63301" w:rsidRDefault="00A63301" w:rsidP="00CA63EB">
      <w:pPr>
        <w:shd w:val="clear" w:color="auto" w:fill="FFFFFF"/>
        <w:autoSpaceDE w:val="0"/>
        <w:autoSpaceDN w:val="0"/>
        <w:adjustRightInd w:val="0"/>
        <w:spacing w:line="360" w:lineRule="auto"/>
        <w:ind w:firstLine="709"/>
        <w:jc w:val="both"/>
        <w:rPr>
          <w:rFonts w:eastAsia="Times New Roman"/>
          <w:color w:val="000000"/>
          <w:sz w:val="32"/>
          <w:szCs w:val="32"/>
        </w:rPr>
      </w:pPr>
    </w:p>
    <w:p w:rsidR="00964BA8" w:rsidRDefault="00964BA8" w:rsidP="00964BA8">
      <w:pPr>
        <w:pStyle w:val="a4"/>
        <w:tabs>
          <w:tab w:val="left" w:pos="993"/>
        </w:tabs>
      </w:pPr>
      <w:bookmarkStart w:id="0" w:name="_Toc280799973"/>
      <w:r>
        <w:t>ВВЕДЕНИЕ</w:t>
      </w:r>
      <w:bookmarkEnd w:id="0"/>
    </w:p>
    <w:p w:rsidR="00964BA8" w:rsidRPr="00964BA8" w:rsidRDefault="00964BA8" w:rsidP="00964BA8">
      <w:pPr>
        <w:spacing w:line="360" w:lineRule="auto"/>
        <w:ind w:firstLine="709"/>
        <w:jc w:val="both"/>
        <w:rPr>
          <w:rFonts w:eastAsia="Times New Roman"/>
          <w:noProof/>
          <w:color w:val="000000"/>
          <w:sz w:val="28"/>
          <w:lang w:eastAsia="ru-RU"/>
        </w:rPr>
      </w:pPr>
      <w:r w:rsidRPr="00964BA8">
        <w:rPr>
          <w:rFonts w:eastAsia="Times New Roman"/>
          <w:noProof/>
          <w:color w:val="000000"/>
          <w:sz w:val="28"/>
          <w:lang w:eastAsia="ru-RU"/>
        </w:rPr>
        <w:t>Проблема регионального неравенства не является чем-то особенным, характерным только для российских реалий. Но учитывая обширность территории, проблема неравенства для России стоит очень остро. «Главное, что нам удалось восстановить территориальную целостность страны, укрепить политическую систему, набрать необходимые темпы роста российской экономики и сделать акцент на диверсификации экономики и решении на этой базе социальных проблем. Больше, конечно, не удалось, чем удалось за эти годы. Основная проблема на сегодня, во всяком случае, в социальной сфере, это неравенство в доходах между различными категориями населения» - В.В. Путин [пресс-конференция президента России, 2007].</w:t>
      </w:r>
    </w:p>
    <w:p w:rsidR="00964BA8" w:rsidRPr="00964BA8" w:rsidRDefault="00964BA8" w:rsidP="00964BA8">
      <w:pPr>
        <w:spacing w:line="360" w:lineRule="auto"/>
        <w:ind w:firstLine="709"/>
        <w:jc w:val="both"/>
        <w:rPr>
          <w:rFonts w:eastAsia="Times New Roman"/>
          <w:noProof/>
          <w:color w:val="000000"/>
          <w:sz w:val="28"/>
          <w:lang w:eastAsia="ru-RU"/>
        </w:rPr>
      </w:pPr>
      <w:r w:rsidRPr="00964BA8">
        <w:rPr>
          <w:rFonts w:eastAsia="Times New Roman"/>
          <w:noProof/>
          <w:color w:val="000000"/>
          <w:sz w:val="28"/>
          <w:lang w:eastAsia="ru-RU"/>
        </w:rPr>
        <w:t>Целью данной работы является</w:t>
      </w:r>
      <w:r>
        <w:rPr>
          <w:rFonts w:eastAsia="Times New Roman"/>
          <w:noProof/>
          <w:color w:val="000000"/>
          <w:sz w:val="28"/>
          <w:lang w:eastAsia="ru-RU"/>
        </w:rPr>
        <w:t xml:space="preserve"> изучение </w:t>
      </w:r>
      <w:r w:rsidR="005F4FA2">
        <w:rPr>
          <w:rFonts w:eastAsia="Times New Roman"/>
          <w:noProof/>
          <w:color w:val="000000"/>
          <w:sz w:val="28"/>
          <w:lang w:eastAsia="ru-RU"/>
        </w:rPr>
        <w:t>основных направлений региональной экономической пилитики в регулировании дифференциации доходов и расходов населения Хабаровского края.</w:t>
      </w:r>
    </w:p>
    <w:p w:rsidR="00964BA8" w:rsidRDefault="00964BA8" w:rsidP="00964BA8">
      <w:pPr>
        <w:spacing w:line="360" w:lineRule="auto"/>
        <w:ind w:firstLine="709"/>
        <w:jc w:val="both"/>
        <w:rPr>
          <w:rFonts w:eastAsia="Times New Roman"/>
          <w:noProof/>
          <w:color w:val="000000"/>
          <w:sz w:val="28"/>
          <w:lang w:eastAsia="ru-RU"/>
        </w:rPr>
      </w:pPr>
      <w:r w:rsidRPr="00964BA8">
        <w:rPr>
          <w:rFonts w:eastAsia="Times New Roman"/>
          <w:noProof/>
          <w:color w:val="000000"/>
          <w:sz w:val="28"/>
          <w:lang w:eastAsia="ru-RU"/>
        </w:rPr>
        <w:t>Для достижения этой цели были поставлены следующие задачи:</w:t>
      </w:r>
    </w:p>
    <w:p w:rsidR="009B47EF" w:rsidRDefault="009B47EF" w:rsidP="009B47EF">
      <w:pPr>
        <w:numPr>
          <w:ilvl w:val="0"/>
          <w:numId w:val="1"/>
        </w:numPr>
        <w:spacing w:line="360" w:lineRule="auto"/>
        <w:jc w:val="both"/>
        <w:rPr>
          <w:rFonts w:eastAsia="Times New Roman"/>
          <w:noProof/>
          <w:color w:val="000000"/>
          <w:sz w:val="28"/>
          <w:lang w:eastAsia="ru-RU"/>
        </w:rPr>
      </w:pPr>
      <w:r>
        <w:rPr>
          <w:rFonts w:eastAsia="Times New Roman"/>
          <w:noProof/>
          <w:color w:val="000000"/>
          <w:sz w:val="28"/>
          <w:lang w:eastAsia="ru-RU"/>
        </w:rPr>
        <w:t>Изучить основные аспекты региональной экономической политики;</w:t>
      </w:r>
    </w:p>
    <w:p w:rsidR="009B47EF" w:rsidRDefault="009B47EF" w:rsidP="009B47EF">
      <w:pPr>
        <w:numPr>
          <w:ilvl w:val="0"/>
          <w:numId w:val="1"/>
        </w:numPr>
        <w:spacing w:line="360" w:lineRule="auto"/>
        <w:jc w:val="both"/>
        <w:rPr>
          <w:rFonts w:eastAsia="Times New Roman"/>
          <w:noProof/>
          <w:color w:val="000000"/>
          <w:sz w:val="28"/>
          <w:lang w:eastAsia="ru-RU"/>
        </w:rPr>
      </w:pPr>
      <w:r>
        <w:rPr>
          <w:rFonts w:eastAsia="Times New Roman"/>
          <w:noProof/>
          <w:color w:val="000000"/>
          <w:sz w:val="28"/>
          <w:lang w:eastAsia="ru-RU"/>
        </w:rPr>
        <w:t>Выявить уровень дифференциации доходов и расходов населения Хабаровского края;</w:t>
      </w:r>
    </w:p>
    <w:p w:rsidR="009B47EF" w:rsidRDefault="009B47EF" w:rsidP="009B47EF">
      <w:pPr>
        <w:numPr>
          <w:ilvl w:val="0"/>
          <w:numId w:val="1"/>
        </w:numPr>
        <w:spacing w:line="360" w:lineRule="auto"/>
        <w:jc w:val="both"/>
        <w:rPr>
          <w:rFonts w:eastAsia="Times New Roman"/>
          <w:noProof/>
          <w:color w:val="000000"/>
          <w:sz w:val="28"/>
          <w:lang w:eastAsia="ru-RU"/>
        </w:rPr>
      </w:pPr>
      <w:r>
        <w:rPr>
          <w:rFonts w:eastAsia="Times New Roman"/>
          <w:noProof/>
          <w:color w:val="000000"/>
          <w:sz w:val="28"/>
          <w:lang w:eastAsia="ru-RU"/>
        </w:rPr>
        <w:t>Рассмотреть основные направления региональной экономической политики в регулировании дифференциации доходов и расходов населения Хабаровского края.</w:t>
      </w:r>
    </w:p>
    <w:p w:rsidR="009B47EF" w:rsidRPr="00964BA8" w:rsidRDefault="009B47EF" w:rsidP="00964BA8">
      <w:pPr>
        <w:spacing w:line="360" w:lineRule="auto"/>
        <w:ind w:firstLine="709"/>
        <w:jc w:val="both"/>
        <w:rPr>
          <w:rFonts w:eastAsia="Times New Roman"/>
          <w:noProof/>
          <w:color w:val="000000"/>
          <w:sz w:val="28"/>
          <w:lang w:eastAsia="ru-RU"/>
        </w:rPr>
      </w:pPr>
    </w:p>
    <w:p w:rsidR="00964BA8" w:rsidRDefault="00964BA8" w:rsidP="00964BA8">
      <w:pPr>
        <w:pStyle w:val="a4"/>
      </w:pPr>
    </w:p>
    <w:p w:rsidR="00964BA8" w:rsidRDefault="00964BA8" w:rsidP="00964BA8">
      <w:pPr>
        <w:pStyle w:val="a4"/>
      </w:pPr>
    </w:p>
    <w:p w:rsidR="00964BA8" w:rsidRDefault="00964BA8" w:rsidP="00964BA8">
      <w:pPr>
        <w:pStyle w:val="a4"/>
      </w:pPr>
    </w:p>
    <w:p w:rsidR="00964BA8" w:rsidRDefault="00964BA8" w:rsidP="00964BA8">
      <w:pPr>
        <w:pStyle w:val="a4"/>
      </w:pPr>
    </w:p>
    <w:p w:rsidR="00964BA8" w:rsidRDefault="00964BA8" w:rsidP="00964BA8">
      <w:pPr>
        <w:pStyle w:val="a4"/>
      </w:pPr>
    </w:p>
    <w:p w:rsidR="00964BA8" w:rsidRDefault="00964BA8" w:rsidP="00964BA8">
      <w:pPr>
        <w:pStyle w:val="a4"/>
      </w:pPr>
    </w:p>
    <w:p w:rsidR="00900945" w:rsidRPr="00964BA8" w:rsidRDefault="00900945" w:rsidP="00964BA8">
      <w:pPr>
        <w:pStyle w:val="a4"/>
      </w:pPr>
      <w:bookmarkStart w:id="1" w:name="_Toc280799974"/>
      <w:r w:rsidRPr="00964BA8">
        <w:t>1. Региональная экономическая политика, как элемент регулирования регионального развития</w:t>
      </w:r>
      <w:bookmarkEnd w:id="1"/>
      <w:r w:rsidRPr="00964BA8">
        <w:t xml:space="preserve"> </w:t>
      </w:r>
    </w:p>
    <w:p w:rsidR="00900945" w:rsidRPr="00964BA8" w:rsidRDefault="00900945" w:rsidP="00964BA8">
      <w:pPr>
        <w:pStyle w:val="a4"/>
      </w:pPr>
    </w:p>
    <w:p w:rsidR="003B499B" w:rsidRPr="00964BA8" w:rsidRDefault="00CA63EB" w:rsidP="00964BA8">
      <w:pPr>
        <w:pStyle w:val="a6"/>
        <w:rPr>
          <w:rFonts w:eastAsia="SimSun"/>
        </w:rPr>
      </w:pPr>
      <w:bookmarkStart w:id="2" w:name="_Toc280799975"/>
      <w:r w:rsidRPr="00CA63EB">
        <w:rPr>
          <w:sz w:val="32"/>
        </w:rPr>
        <w:t>1.1.</w:t>
      </w:r>
      <w:r w:rsidR="003B499B" w:rsidRPr="00CA63EB">
        <w:rPr>
          <w:sz w:val="32"/>
        </w:rPr>
        <w:t xml:space="preserve"> </w:t>
      </w:r>
      <w:r w:rsidRPr="00964BA8">
        <w:rPr>
          <w:rFonts w:eastAsia="SimSun"/>
        </w:rPr>
        <w:t>Необходимость государственного регулирования регионального развития</w:t>
      </w:r>
      <w:bookmarkEnd w:id="2"/>
    </w:p>
    <w:p w:rsidR="00900945" w:rsidRDefault="00900945" w:rsidP="00964BA8">
      <w:pPr>
        <w:pStyle w:val="a6"/>
        <w:rPr>
          <w:szCs w:val="28"/>
        </w:rPr>
      </w:pPr>
    </w:p>
    <w:p w:rsidR="003B499B" w:rsidRPr="008952E7" w:rsidRDefault="003B499B" w:rsidP="00CA63EB">
      <w:pPr>
        <w:shd w:val="clear" w:color="auto" w:fill="FFFFFF"/>
        <w:autoSpaceDE w:val="0"/>
        <w:autoSpaceDN w:val="0"/>
        <w:adjustRightInd w:val="0"/>
        <w:spacing w:line="360" w:lineRule="auto"/>
        <w:ind w:firstLine="709"/>
        <w:jc w:val="both"/>
        <w:rPr>
          <w:rFonts w:ascii="Arial" w:hAnsi="Arial"/>
          <w:sz w:val="28"/>
          <w:szCs w:val="28"/>
        </w:rPr>
      </w:pPr>
      <w:r w:rsidRPr="008952E7">
        <w:rPr>
          <w:rFonts w:eastAsia="Times New Roman"/>
          <w:color w:val="000000"/>
          <w:sz w:val="28"/>
          <w:szCs w:val="28"/>
        </w:rPr>
        <w:t>Из всего многообразия региональных проблем наиболее сложной проблемой является государственное регулирование регионального разви</w:t>
      </w:r>
      <w:r w:rsidRPr="008952E7">
        <w:rPr>
          <w:rFonts w:eastAsia="Times New Roman"/>
          <w:color w:val="000000"/>
          <w:sz w:val="28"/>
          <w:szCs w:val="28"/>
        </w:rPr>
        <w:softHyphen/>
        <w:t>тия. Если социально-экономическая политика страны в целом основывает</w:t>
      </w:r>
      <w:r w:rsidRPr="008952E7">
        <w:rPr>
          <w:rFonts w:eastAsia="Times New Roman"/>
          <w:color w:val="000000"/>
          <w:sz w:val="28"/>
          <w:szCs w:val="28"/>
        </w:rPr>
        <w:softHyphen/>
        <w:t>ся на более или менее универсальных механизмах регулирования, то мето</w:t>
      </w:r>
      <w:r w:rsidRPr="008952E7">
        <w:rPr>
          <w:rFonts w:eastAsia="Times New Roman"/>
          <w:color w:val="000000"/>
          <w:sz w:val="28"/>
          <w:szCs w:val="28"/>
        </w:rPr>
        <w:softHyphen/>
        <w:t>ды регулирования регионального развития гораздо более индивидуальны. Государственное территориальное регулирование является составной ча</w:t>
      </w:r>
      <w:r w:rsidRPr="008952E7">
        <w:rPr>
          <w:rFonts w:eastAsia="Times New Roman"/>
          <w:color w:val="000000"/>
          <w:sz w:val="28"/>
          <w:szCs w:val="28"/>
        </w:rPr>
        <w:softHyphen/>
        <w:t>стью системы регулирования, отражающей пространственный аспект про</w:t>
      </w:r>
      <w:r w:rsidRPr="008952E7">
        <w:rPr>
          <w:rFonts w:eastAsia="Times New Roman"/>
          <w:color w:val="000000"/>
          <w:sz w:val="28"/>
          <w:szCs w:val="28"/>
        </w:rPr>
        <w:softHyphen/>
        <w:t>цессов воспроизводства.</w:t>
      </w:r>
    </w:p>
    <w:p w:rsidR="003B499B" w:rsidRPr="008952E7" w:rsidRDefault="003B499B" w:rsidP="00900945">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В настоящее время необходимость государственного регулирования регионального развития общепризнанна во всем мире. В свободной ры</w:t>
      </w:r>
      <w:r w:rsidR="008952E7">
        <w:rPr>
          <w:rFonts w:eastAsia="Times New Roman"/>
          <w:color w:val="000000"/>
          <w:sz w:val="28"/>
          <w:szCs w:val="28"/>
        </w:rPr>
        <w:t>н</w:t>
      </w:r>
      <w:r w:rsidRPr="008952E7">
        <w:rPr>
          <w:rFonts w:eastAsia="Times New Roman"/>
          <w:color w:val="000000"/>
          <w:sz w:val="28"/>
          <w:szCs w:val="28"/>
        </w:rPr>
        <w:t>очной экономике территориальные пропорции и связи складываются только под воздействием инструментов рынка - товарного спроса и предложения, цен, банковских процентных ставок в ходе конкуренции товаро</w:t>
      </w:r>
      <w:r w:rsidRPr="008952E7">
        <w:rPr>
          <w:rFonts w:eastAsia="Times New Roman"/>
          <w:color w:val="000000"/>
          <w:sz w:val="28"/>
          <w:szCs w:val="28"/>
        </w:rPr>
        <w:softHyphen/>
        <w:t>производителей. Совершенно иное положение наблюдается в современном мире. Вся мировая экономика обнаруживает четкую тенденцию к взаимо</w:t>
      </w:r>
      <w:r w:rsidRPr="008952E7">
        <w:rPr>
          <w:rFonts w:eastAsia="Times New Roman"/>
          <w:color w:val="000000"/>
          <w:sz w:val="28"/>
          <w:szCs w:val="28"/>
        </w:rPr>
        <w:softHyphen/>
        <w:t>действию механизмов рыночного саморегулирования и целенаправленно-планового развития. Это проявляется в планировании и управлении на уровне хозяйственных субъектов и финансово-бюджетном, программном и ином регулировании на уровне государства. Указанное обстоятельство вы</w:t>
      </w:r>
      <w:r w:rsidRPr="008952E7">
        <w:rPr>
          <w:rFonts w:eastAsia="Times New Roman"/>
          <w:color w:val="000000"/>
          <w:sz w:val="28"/>
          <w:szCs w:val="28"/>
        </w:rPr>
        <w:softHyphen/>
        <w:t>звано отчасти тем, что в ряде сфер экономики (оборонные отрасли, образование, наука, культура и т. д.) отсутствует прямая зависимость между ка</w:t>
      </w:r>
      <w:r w:rsidRPr="008952E7">
        <w:rPr>
          <w:rFonts w:eastAsia="Times New Roman"/>
          <w:color w:val="000000"/>
          <w:sz w:val="28"/>
          <w:szCs w:val="28"/>
        </w:rPr>
        <w:softHyphen/>
        <w:t>чеством товаров и услуг и платой за них. Однако главная причина - в су</w:t>
      </w:r>
      <w:r w:rsidRPr="008952E7">
        <w:rPr>
          <w:rFonts w:eastAsia="Times New Roman"/>
          <w:color w:val="000000"/>
          <w:sz w:val="28"/>
          <w:szCs w:val="28"/>
        </w:rPr>
        <w:softHyphen/>
        <w:t>губо общественном характере современных производительных сил, в мил</w:t>
      </w:r>
      <w:r w:rsidRPr="008952E7">
        <w:rPr>
          <w:rFonts w:eastAsia="Times New Roman"/>
          <w:color w:val="000000"/>
          <w:sz w:val="28"/>
          <w:szCs w:val="28"/>
        </w:rPr>
        <w:softHyphen/>
        <w:t>лионах их многообразных и разветвленных связей и взаимозависимостей, что делает объективно необходимым государственное регулирование со</w:t>
      </w:r>
      <w:r w:rsidRPr="008952E7">
        <w:rPr>
          <w:rFonts w:eastAsia="Times New Roman"/>
          <w:color w:val="000000"/>
          <w:sz w:val="28"/>
          <w:szCs w:val="28"/>
        </w:rPr>
        <w:softHyphen/>
        <w:t>циально-экономического развития в масштабе страны и регионов</w:t>
      </w:r>
      <w:r w:rsidR="00900945">
        <w:rPr>
          <w:rFonts w:eastAsia="Times New Roman"/>
          <w:color w:val="000000"/>
          <w:sz w:val="28"/>
          <w:szCs w:val="28"/>
        </w:rPr>
        <w:t xml:space="preserve"> </w:t>
      </w:r>
      <w:r w:rsidRPr="008952E7">
        <w:rPr>
          <w:rFonts w:eastAsia="Times New Roman"/>
          <w:color w:val="000000"/>
          <w:sz w:val="28"/>
          <w:szCs w:val="28"/>
        </w:rPr>
        <w:t>/73, с. 21/.</w:t>
      </w:r>
    </w:p>
    <w:p w:rsidR="003B499B" w:rsidRPr="008952E7" w:rsidRDefault="003B499B"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Регулируемый конкуренцией механизм рыночного равновесия спро</w:t>
      </w:r>
      <w:r w:rsidRPr="008952E7">
        <w:rPr>
          <w:rFonts w:eastAsia="Times New Roman"/>
          <w:color w:val="000000"/>
          <w:sz w:val="28"/>
          <w:szCs w:val="28"/>
        </w:rPr>
        <w:softHyphen/>
        <w:t>са и предложения, формирования продажной цены не позволяет обеспе</w:t>
      </w:r>
      <w:r w:rsidRPr="008952E7">
        <w:rPr>
          <w:rFonts w:eastAsia="Times New Roman"/>
          <w:color w:val="000000"/>
          <w:sz w:val="28"/>
          <w:szCs w:val="28"/>
        </w:rPr>
        <w:softHyphen/>
        <w:t>чить (из-за высоких издержек, медленной оборачиваемости капитала, от</w:t>
      </w:r>
      <w:r w:rsidRPr="008952E7">
        <w:rPr>
          <w:rFonts w:eastAsia="Times New Roman"/>
          <w:color w:val="000000"/>
          <w:sz w:val="28"/>
          <w:szCs w:val="28"/>
        </w:rPr>
        <w:softHyphen/>
        <w:t>сутствия нужной информации и предпринимательского интереса) эффек</w:t>
      </w:r>
      <w:r w:rsidRPr="008952E7">
        <w:rPr>
          <w:rFonts w:eastAsia="Times New Roman"/>
          <w:color w:val="000000"/>
          <w:sz w:val="28"/>
          <w:szCs w:val="28"/>
        </w:rPr>
        <w:softHyphen/>
        <w:t>тивное решение задач размещения и регионального развития производи</w:t>
      </w:r>
      <w:r w:rsidRPr="008952E7">
        <w:rPr>
          <w:rFonts w:eastAsia="Times New Roman"/>
          <w:color w:val="000000"/>
          <w:sz w:val="28"/>
          <w:szCs w:val="28"/>
        </w:rPr>
        <w:softHyphen/>
        <w:t>тельных сил, которые относятся к числу высших, общенациональных це</w:t>
      </w:r>
      <w:r w:rsidRPr="008952E7">
        <w:rPr>
          <w:rFonts w:eastAsia="Times New Roman"/>
          <w:color w:val="000000"/>
          <w:sz w:val="28"/>
          <w:szCs w:val="28"/>
        </w:rPr>
        <w:softHyphen/>
        <w:t>лей. Если рассматривать Россию, то речь идет в первую очередь о соотно</w:t>
      </w:r>
      <w:r w:rsidRPr="008952E7">
        <w:rPr>
          <w:rFonts w:eastAsia="Times New Roman"/>
          <w:color w:val="000000"/>
          <w:sz w:val="28"/>
          <w:szCs w:val="28"/>
        </w:rPr>
        <w:softHyphen/>
        <w:t>шении развития ее Западной и Восточной зон, осваиваемых районах и их гармоничном росте, выравнивании социально-экономического положения различных регионов, их комплексном развитии, специализации, формиро</w:t>
      </w:r>
      <w:r w:rsidRPr="008952E7">
        <w:rPr>
          <w:rFonts w:eastAsia="Times New Roman"/>
          <w:color w:val="000000"/>
          <w:sz w:val="28"/>
          <w:szCs w:val="28"/>
        </w:rPr>
        <w:softHyphen/>
        <w:t>вании рациональных направлений грузопотоков, сохранении природной среды. Для этого государством должны быть включены мощные и целена</w:t>
      </w:r>
      <w:r w:rsidRPr="008952E7">
        <w:rPr>
          <w:rFonts w:eastAsia="Times New Roman"/>
          <w:color w:val="000000"/>
          <w:sz w:val="28"/>
          <w:szCs w:val="28"/>
        </w:rPr>
        <w:softHyphen/>
        <w:t>правленные регуляторы социально-экономического развития - государст</w:t>
      </w:r>
      <w:r w:rsidRPr="008952E7">
        <w:rPr>
          <w:rFonts w:eastAsia="Times New Roman"/>
          <w:color w:val="000000"/>
          <w:sz w:val="28"/>
          <w:szCs w:val="28"/>
        </w:rPr>
        <w:softHyphen/>
        <w:t>венные планы и прогнозы, федеральные финансовые планы (государствен</w:t>
      </w:r>
      <w:r w:rsidRPr="008952E7">
        <w:rPr>
          <w:rFonts w:eastAsia="Times New Roman"/>
          <w:color w:val="000000"/>
          <w:sz w:val="28"/>
          <w:szCs w:val="28"/>
        </w:rPr>
        <w:softHyphen/>
        <w:t>ный бюджет), целевые программы развития регионов и т. д. Рынок при этом может выступать в качестве эффективного помощника, стимулирую</w:t>
      </w:r>
      <w:r w:rsidRPr="008952E7">
        <w:rPr>
          <w:rFonts w:eastAsia="Times New Roman"/>
          <w:color w:val="000000"/>
          <w:sz w:val="28"/>
          <w:szCs w:val="28"/>
        </w:rPr>
        <w:softHyphen/>
        <w:t>щего проведение намечаемых мероприятий.</w:t>
      </w:r>
    </w:p>
    <w:p w:rsidR="003B499B" w:rsidRPr="008952E7" w:rsidRDefault="003B499B"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Важнейшими задачами регулирования развития регионов и их сис</w:t>
      </w:r>
      <w:r w:rsidRPr="008952E7">
        <w:rPr>
          <w:rFonts w:eastAsia="Times New Roman"/>
          <w:color w:val="000000"/>
          <w:sz w:val="28"/>
          <w:szCs w:val="28"/>
        </w:rPr>
        <w:softHyphen/>
        <w:t>тем в рыночной среде являются обеспечение условий для ориентации эко</w:t>
      </w:r>
      <w:r w:rsidRPr="008952E7">
        <w:rPr>
          <w:rFonts w:eastAsia="Times New Roman"/>
          <w:color w:val="000000"/>
          <w:sz w:val="28"/>
          <w:szCs w:val="28"/>
        </w:rPr>
        <w:softHyphen/>
        <w:t>номики на перестройку структуры и поступательный рост производства, достижение социального прогресса и экологического благополучия. Гло</w:t>
      </w:r>
      <w:r w:rsidRPr="008952E7">
        <w:rPr>
          <w:rFonts w:eastAsia="Times New Roman"/>
          <w:color w:val="000000"/>
          <w:sz w:val="28"/>
          <w:szCs w:val="28"/>
        </w:rPr>
        <w:softHyphen/>
        <w:t>бальной целью региональной политики является достижение более эффек</w:t>
      </w:r>
      <w:r w:rsidRPr="008952E7">
        <w:rPr>
          <w:rFonts w:eastAsia="Times New Roman"/>
          <w:color w:val="000000"/>
          <w:sz w:val="28"/>
          <w:szCs w:val="28"/>
        </w:rPr>
        <w:softHyphen/>
        <w:t>тивного и более равномерного распределения экономической активности по территории страны. Эта формулировка характеризует две стороны ре</w:t>
      </w:r>
      <w:r w:rsidRPr="008952E7">
        <w:rPr>
          <w:rFonts w:eastAsia="Times New Roman"/>
          <w:color w:val="000000"/>
          <w:sz w:val="28"/>
          <w:szCs w:val="28"/>
        </w:rPr>
        <w:softHyphen/>
        <w:t>гионального социально-экономического развития:</w:t>
      </w:r>
    </w:p>
    <w:p w:rsidR="003B499B" w:rsidRPr="008952E7" w:rsidRDefault="003B499B"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экономическую эффективность, которая требует экономически ра</w:t>
      </w:r>
      <w:r w:rsidRPr="008952E7">
        <w:rPr>
          <w:rFonts w:eastAsia="Times New Roman"/>
          <w:color w:val="000000"/>
          <w:sz w:val="28"/>
          <w:szCs w:val="28"/>
        </w:rPr>
        <w:softHyphen/>
        <w:t>ционального распределения производства в пространстве и использования производственного потенциала каждого региона в целях повышения обще</w:t>
      </w:r>
      <w:r w:rsidRPr="008952E7">
        <w:rPr>
          <w:rFonts w:eastAsia="Times New Roman"/>
          <w:color w:val="000000"/>
          <w:sz w:val="28"/>
          <w:szCs w:val="28"/>
        </w:rPr>
        <w:softHyphen/>
        <w:t>национального благосостояния;</w:t>
      </w:r>
    </w:p>
    <w:p w:rsidR="00900945" w:rsidRDefault="003B499B" w:rsidP="00CA63EB">
      <w:pPr>
        <w:shd w:val="clear" w:color="auto" w:fill="FFFFFF"/>
        <w:autoSpaceDE w:val="0"/>
        <w:autoSpaceDN w:val="0"/>
        <w:adjustRightInd w:val="0"/>
        <w:spacing w:line="360" w:lineRule="auto"/>
        <w:ind w:firstLine="709"/>
        <w:jc w:val="both"/>
        <w:rPr>
          <w:rFonts w:eastAsia="Times New Roman"/>
          <w:color w:val="000000"/>
          <w:sz w:val="28"/>
          <w:szCs w:val="28"/>
        </w:rPr>
      </w:pPr>
      <w:r w:rsidRPr="008952E7">
        <w:rPr>
          <w:color w:val="000000"/>
          <w:sz w:val="28"/>
          <w:szCs w:val="28"/>
        </w:rPr>
        <w:t xml:space="preserve">-  </w:t>
      </w:r>
      <w:r w:rsidRPr="008952E7">
        <w:rPr>
          <w:rFonts w:eastAsia="Times New Roman"/>
          <w:color w:val="000000"/>
          <w:sz w:val="28"/>
          <w:szCs w:val="28"/>
        </w:rPr>
        <w:t>социальную справедливость, т. е. пространственное распределение экономической активности, при которой жители всех регионов имеют бо</w:t>
      </w:r>
      <w:r w:rsidRPr="008952E7">
        <w:rPr>
          <w:rFonts w:eastAsia="Times New Roman"/>
          <w:color w:val="000000"/>
          <w:sz w:val="28"/>
          <w:szCs w:val="28"/>
        </w:rPr>
        <w:softHyphen/>
        <w:t xml:space="preserve">лее или менее равные возможности достижения желаемого благосостояния /4, с. 97/. </w:t>
      </w:r>
    </w:p>
    <w:p w:rsidR="003B499B" w:rsidRPr="008952E7" w:rsidRDefault="003B499B"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На самом верхнем уровне цели региональной политики совпадают с целями общенациональной политики, такими как рост, эффективность, равенство, стабильность, качество жизни.</w:t>
      </w:r>
    </w:p>
    <w:p w:rsidR="003B499B" w:rsidRPr="008952E7" w:rsidRDefault="003B499B"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Следующий уровень целей содержит региональную эффективность, межрегиональную конвергенцию среднедушевых доходов, обеспечение минимальных стандартов общественных и социальных услуг всем гражда</w:t>
      </w:r>
      <w:r w:rsidRPr="008952E7">
        <w:rPr>
          <w:rFonts w:eastAsia="Times New Roman"/>
          <w:color w:val="000000"/>
          <w:sz w:val="28"/>
          <w:szCs w:val="28"/>
        </w:rPr>
        <w:softHyphen/>
        <w:t>нам независимо от места проживания. Чрезмерные региональные контра</w:t>
      </w:r>
      <w:r w:rsidRPr="008952E7">
        <w:rPr>
          <w:rFonts w:eastAsia="Times New Roman"/>
          <w:color w:val="000000"/>
          <w:sz w:val="28"/>
          <w:szCs w:val="28"/>
        </w:rPr>
        <w:softHyphen/>
        <w:t>сты в социальных условиях создают угрозу существованию государства, поэтому региональное регулирование призвано ослабить внутреннее соци</w:t>
      </w:r>
      <w:r w:rsidRPr="008952E7">
        <w:rPr>
          <w:rFonts w:eastAsia="Times New Roman"/>
          <w:color w:val="000000"/>
          <w:sz w:val="28"/>
          <w:szCs w:val="28"/>
        </w:rPr>
        <w:softHyphen/>
        <w:t>альное напряжение.</w:t>
      </w:r>
    </w:p>
    <w:p w:rsidR="003B499B" w:rsidRPr="008952E7" w:rsidRDefault="003B499B"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На нижеследующем уровне могут быть выделены такие цели, как максимизация определенных экономических индикаторов, например, занятости, ВРП или среднедушевых доходов. Своя система целей, взаимосвязанная с целями более высокого уровня, может быть построена для регио</w:t>
      </w:r>
      <w:r w:rsidRPr="008952E7">
        <w:rPr>
          <w:rFonts w:eastAsia="Times New Roman"/>
          <w:color w:val="000000"/>
          <w:sz w:val="28"/>
          <w:szCs w:val="28"/>
        </w:rPr>
        <w:softHyphen/>
        <w:t>на любого типа.</w:t>
      </w:r>
    </w:p>
    <w:p w:rsidR="003B499B" w:rsidRPr="008952E7" w:rsidRDefault="003B499B"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Региональное развитие регулируется на трех уровнях: федеральном, региональном и местном (муниципальном). Последние два уровня играют главную роль.</w:t>
      </w:r>
    </w:p>
    <w:p w:rsidR="003B499B" w:rsidRPr="008952E7" w:rsidRDefault="003B499B"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Инструментарий регионального регулирования включает средства, которые могут быть условно разделены на средства макро- и микроэкономической политики. Средства макроэкономической политики включают в себя налоговую, бюджетную, ценовую, денежно-кредитную, социальную, внешнеторговую политики. Они используются, как правило, на нацио</w:t>
      </w:r>
      <w:r w:rsidRPr="008952E7">
        <w:rPr>
          <w:rFonts w:eastAsia="Times New Roman"/>
          <w:color w:val="000000"/>
          <w:sz w:val="28"/>
          <w:szCs w:val="28"/>
        </w:rPr>
        <w:softHyphen/>
        <w:t>нальном уровне для проведения политики центральных органов власти по отношению к регионам. Средства микроэкономической политики, используемые в региональном регулировании, определяются в зависимости от выбора объекта или направления воздействия на условия деятельности субъектов /55, с. 69/.</w:t>
      </w:r>
    </w:p>
    <w:p w:rsidR="003B499B" w:rsidRPr="008952E7" w:rsidRDefault="003B499B"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Для реализации региональной политики используются экономиче</w:t>
      </w:r>
      <w:r w:rsidRPr="008952E7">
        <w:rPr>
          <w:rFonts w:eastAsia="Times New Roman"/>
          <w:color w:val="000000"/>
          <w:sz w:val="28"/>
          <w:szCs w:val="28"/>
        </w:rPr>
        <w:softHyphen/>
        <w:t>ские, организационно-распорядительные (административные) и социально</w:t>
      </w:r>
      <w:r w:rsidR="008952E7">
        <w:rPr>
          <w:rFonts w:eastAsia="Times New Roman"/>
          <w:color w:val="000000"/>
          <w:sz w:val="28"/>
          <w:szCs w:val="28"/>
        </w:rPr>
        <w:t>-</w:t>
      </w:r>
      <w:r w:rsidRPr="008952E7">
        <w:rPr>
          <w:rFonts w:eastAsia="Times New Roman"/>
          <w:color w:val="000000"/>
          <w:sz w:val="28"/>
          <w:szCs w:val="28"/>
        </w:rPr>
        <w:t>психологические методы регулирования. Как правило, использование экономических инструментов предполагает косвенное регулирование, т. е. использование налоговой, денежно-кредитной, амортизационной полити</w:t>
      </w:r>
      <w:r w:rsidRPr="008952E7">
        <w:rPr>
          <w:rFonts w:eastAsia="Times New Roman"/>
          <w:color w:val="000000"/>
          <w:sz w:val="28"/>
          <w:szCs w:val="28"/>
        </w:rPr>
        <w:softHyphen/>
        <w:t>ки. Экономические методы оказывают стимулирующее или ограничиваю</w:t>
      </w:r>
      <w:r w:rsidRPr="008952E7">
        <w:rPr>
          <w:rFonts w:eastAsia="Times New Roman"/>
          <w:color w:val="000000"/>
          <w:sz w:val="28"/>
          <w:szCs w:val="28"/>
        </w:rPr>
        <w:softHyphen/>
        <w:t>щее воздействие на развитие регионов. Использование административных методов, как правило, предполагает прямое регулирование социально-экономического развития регионов: административные запреты и разрешения, сертификаты промышленного развития и др. /9, с. 272/.</w:t>
      </w:r>
    </w:p>
    <w:p w:rsidR="00900945" w:rsidRDefault="003B499B" w:rsidP="00CA63EB">
      <w:pPr>
        <w:shd w:val="clear" w:color="auto" w:fill="FFFFFF"/>
        <w:autoSpaceDE w:val="0"/>
        <w:autoSpaceDN w:val="0"/>
        <w:adjustRightInd w:val="0"/>
        <w:spacing w:line="360" w:lineRule="auto"/>
        <w:ind w:firstLine="709"/>
        <w:jc w:val="both"/>
        <w:rPr>
          <w:rFonts w:eastAsia="Times New Roman"/>
          <w:color w:val="000000"/>
          <w:sz w:val="28"/>
          <w:szCs w:val="28"/>
        </w:rPr>
      </w:pPr>
      <w:r w:rsidRPr="008952E7">
        <w:rPr>
          <w:rFonts w:eastAsia="Times New Roman"/>
          <w:color w:val="000000"/>
          <w:sz w:val="28"/>
          <w:szCs w:val="28"/>
        </w:rPr>
        <w:t>Система регионального и всего территориального (включая пробле</w:t>
      </w:r>
      <w:r w:rsidRPr="008952E7">
        <w:rPr>
          <w:rFonts w:eastAsia="Times New Roman"/>
          <w:color w:val="000000"/>
          <w:sz w:val="28"/>
          <w:szCs w:val="28"/>
        </w:rPr>
        <w:softHyphen/>
        <w:t>мы размещения) регулирования имеет пробелы. Формы прямого и косвен</w:t>
      </w:r>
      <w:r w:rsidRPr="008952E7">
        <w:rPr>
          <w:rFonts w:eastAsia="Times New Roman"/>
          <w:color w:val="000000"/>
          <w:sz w:val="28"/>
          <w:szCs w:val="28"/>
        </w:rPr>
        <w:softHyphen/>
        <w:t>ного регулирования не привязаны жестко к типам регионов, не дифферен</w:t>
      </w:r>
      <w:r w:rsidRPr="008952E7">
        <w:rPr>
          <w:rFonts w:eastAsia="Times New Roman"/>
          <w:color w:val="000000"/>
          <w:sz w:val="28"/>
          <w:szCs w:val="28"/>
        </w:rPr>
        <w:softHyphen/>
        <w:t xml:space="preserve">цированы в зависимости от степени их депрессивности, отсталости и т. д. В поддержке развития нуждающихся регионов слабо используются меры структурно-производственной перестройки. </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Государственное регулирование экономики регионов до сих пор не имеет четкого, завершенного организационного механизма. Этот вопрос нуждается в серьезном изучении. Определенные предпосылки решения этого вопроса созданы формированием системы федерального межрегио</w:t>
      </w:r>
      <w:r w:rsidRPr="008952E7">
        <w:rPr>
          <w:rFonts w:eastAsia="Times New Roman"/>
          <w:color w:val="000000"/>
          <w:sz w:val="28"/>
          <w:szCs w:val="28"/>
        </w:rPr>
        <w:softHyphen/>
        <w:t>нального управления - федеральных округов.</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Важнейшие задачи региональной политики - создание прочной ос</w:t>
      </w:r>
      <w:r w:rsidRPr="008952E7">
        <w:rPr>
          <w:rFonts w:eastAsia="Times New Roman"/>
          <w:color w:val="000000"/>
          <w:sz w:val="28"/>
          <w:szCs w:val="28"/>
        </w:rPr>
        <w:softHyphen/>
        <w:t>новы для повышения уровня жизни населения во всех регионах и государ</w:t>
      </w:r>
      <w:r w:rsidRPr="008952E7">
        <w:rPr>
          <w:rFonts w:eastAsia="Times New Roman"/>
          <w:color w:val="000000"/>
          <w:sz w:val="28"/>
          <w:szCs w:val="28"/>
        </w:rPr>
        <w:softHyphen/>
        <w:t>ственной поддержки малоимущих слоев населения, особенно в регионах и центрах, лишенных возможности осуществить ее собственными силами. Социальный рынок возможен только при государственном регулировании экономики. Капитал не может иметь «социальную ориентацию», он всегда ориентируется на прибыль, хотя частью ее вынужден поступаться (под государственным воздействием) для увеличения социальных расходов. Достижение этих целей обеспечивается реализацией трех основных механизмов:</w:t>
      </w:r>
    </w:p>
    <w:p w:rsidR="008077FF" w:rsidRPr="008952E7" w:rsidRDefault="00900945" w:rsidP="00CA63EB">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 </w:t>
      </w:r>
      <w:r w:rsidR="008077FF" w:rsidRPr="008952E7">
        <w:rPr>
          <w:rFonts w:eastAsia="Times New Roman"/>
          <w:color w:val="000000"/>
          <w:sz w:val="28"/>
          <w:szCs w:val="28"/>
        </w:rPr>
        <w:t>выравниванием условий бюджетного финансирования социально значимых расходов;</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поддержкой социального развития проблемных регионов;</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адаптацией социальных реформ к условиям экстремальных регио</w:t>
      </w:r>
      <w:r w:rsidRPr="008952E7">
        <w:rPr>
          <w:rFonts w:eastAsia="Times New Roman"/>
          <w:color w:val="000000"/>
          <w:sz w:val="28"/>
          <w:szCs w:val="28"/>
        </w:rPr>
        <w:softHyphen/>
        <w:t>нов, особенно зоны Севера.</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Поддержку социальных реформ и социального развития проблемных</w:t>
      </w:r>
      <w:r w:rsidR="00CA63EB">
        <w:rPr>
          <w:rFonts w:eastAsia="Times New Roman"/>
          <w:color w:val="000000"/>
          <w:sz w:val="28"/>
          <w:szCs w:val="28"/>
        </w:rPr>
        <w:t xml:space="preserve"> </w:t>
      </w:r>
      <w:r w:rsidRPr="008952E7">
        <w:rPr>
          <w:rFonts w:eastAsia="Times New Roman"/>
          <w:color w:val="000000"/>
          <w:sz w:val="28"/>
          <w:szCs w:val="28"/>
        </w:rPr>
        <w:t>регионов, включая экстремальные, предполагается проводить путем пре</w:t>
      </w:r>
      <w:r w:rsidRPr="008952E7">
        <w:rPr>
          <w:rFonts w:eastAsia="Times New Roman"/>
          <w:color w:val="000000"/>
          <w:sz w:val="28"/>
          <w:szCs w:val="28"/>
        </w:rPr>
        <w:softHyphen/>
        <w:t>доставления этим регионам особого статуса и оказания помощи, как правило, в рамках социальных федеральных программ. При региональном анализе и прогнозировании, разработке программ развития регионов закладываются вытекающие из региональной политики критерии и показате</w:t>
      </w:r>
      <w:r w:rsidRPr="008952E7">
        <w:rPr>
          <w:rFonts w:eastAsia="Times New Roman"/>
          <w:color w:val="000000"/>
          <w:sz w:val="28"/>
          <w:szCs w:val="28"/>
        </w:rPr>
        <w:softHyphen/>
        <w:t>ли:</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приоритетных направлений регионального развития в различных областях и сферах (экономика, социальный сектор, экология и т. д.);</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региональных особенностей проведения экономической реформы в регионах, различающихся по генезису и состоянию хозяйства согласно выработанной типологии.</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Рыночные отношения вызывают существенные изменения в традиционной стратегии регионального развития. При сохранении в современ</w:t>
      </w:r>
      <w:r w:rsidRPr="008952E7">
        <w:rPr>
          <w:rFonts w:eastAsia="Times New Roman"/>
          <w:color w:val="000000"/>
          <w:sz w:val="28"/>
          <w:szCs w:val="28"/>
        </w:rPr>
        <w:softHyphen/>
        <w:t>ной геополитической обстановке приоритета военно-стратегических инте</w:t>
      </w:r>
      <w:r w:rsidRPr="008952E7">
        <w:rPr>
          <w:rFonts w:eastAsia="Times New Roman"/>
          <w:color w:val="000000"/>
          <w:sz w:val="28"/>
          <w:szCs w:val="28"/>
        </w:rPr>
        <w:softHyphen/>
        <w:t>ресов и оптимизации общегосударственного эффекта для специализации регионов новыми ориентирами выдвигаются удовлетворение рыночного спроса и обеспечение конкурентоспособности различных производств.</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Переход к рыночным отношениям обострил внимание к проблемным регионам, вызвал необходимость в их сильной государственной поддерж</w:t>
      </w:r>
      <w:r w:rsidRPr="008952E7">
        <w:rPr>
          <w:rFonts w:eastAsia="Times New Roman"/>
          <w:color w:val="000000"/>
          <w:sz w:val="28"/>
          <w:szCs w:val="28"/>
        </w:rPr>
        <w:softHyphen/>
        <w:t>ке. Так, для депрессивных регионов (порожденных кризисом, но имеющих достаточный потенциал) она направляется в первую очередь на привлече</w:t>
      </w:r>
      <w:r w:rsidRPr="008952E7">
        <w:rPr>
          <w:rFonts w:eastAsia="Times New Roman"/>
          <w:color w:val="000000"/>
          <w:sz w:val="28"/>
          <w:szCs w:val="28"/>
        </w:rPr>
        <w:softHyphen/>
        <w:t>ние инвестиций в целях реструктуризации экономики. Государство наме</w:t>
      </w:r>
      <w:r w:rsidRPr="008952E7">
        <w:rPr>
          <w:rFonts w:eastAsia="Times New Roman"/>
          <w:color w:val="000000"/>
          <w:sz w:val="28"/>
          <w:szCs w:val="28"/>
        </w:rPr>
        <w:softHyphen/>
        <w:t>рено обеспечить приоритетное развитие регионов, имеющих важнейшее стратегическое значение. Кроме общих установок региональной политики в работе по выработке мер развития каждого региона принимаются во внимание важнейшие требования, относящиеся к соответствующим регио</w:t>
      </w:r>
      <w:r w:rsidRPr="008952E7">
        <w:rPr>
          <w:rFonts w:eastAsia="Times New Roman"/>
          <w:color w:val="000000"/>
          <w:sz w:val="28"/>
          <w:szCs w:val="28"/>
        </w:rPr>
        <w:softHyphen/>
        <w:t>нам вышестоящего ранга (крупные экономические районы) или зонам (Крайний Север, Сибирь и т. д.). Однако общие цели и задачи региональ</w:t>
      </w:r>
      <w:r w:rsidRPr="008952E7">
        <w:rPr>
          <w:rFonts w:eastAsia="Times New Roman"/>
          <w:color w:val="000000"/>
          <w:sz w:val="28"/>
          <w:szCs w:val="28"/>
        </w:rPr>
        <w:softHyphen/>
        <w:t>ной политики не могут в одинаковой степени относиться ко всем регионам и должны, конкретизироваться по их проблемным типам.</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В связи с недостаточной эффективностью реализуемых мер экономического и социального развития страны все большую актуальность при</w:t>
      </w:r>
      <w:r w:rsidRPr="008952E7">
        <w:rPr>
          <w:rFonts w:eastAsia="Times New Roman"/>
          <w:color w:val="000000"/>
          <w:sz w:val="28"/>
          <w:szCs w:val="28"/>
        </w:rPr>
        <w:softHyphen/>
        <w:t>нимает вопрос о корректировке курса экономической реформы. Корректи</w:t>
      </w:r>
      <w:r w:rsidRPr="008952E7">
        <w:rPr>
          <w:rFonts w:eastAsia="Times New Roman"/>
          <w:color w:val="000000"/>
          <w:sz w:val="28"/>
          <w:szCs w:val="28"/>
        </w:rPr>
        <w:softHyphen/>
        <w:t>ровка или смена курса (модели) реформы связаны с усилением государст</w:t>
      </w:r>
      <w:r w:rsidRPr="008952E7">
        <w:rPr>
          <w:rFonts w:eastAsia="Times New Roman"/>
          <w:color w:val="000000"/>
          <w:sz w:val="28"/>
          <w:szCs w:val="28"/>
        </w:rPr>
        <w:softHyphen/>
        <w:t>венного управления экономикой вплоть до активного сочетания рыночных механизмов с индикативными планами. Без этого невозможно коренное улучшение положения в регионах, укрепление безопасности и целостности России.</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Для ускорения подъема регионов и всей страны нужны «прорывные технологии» с российской спецификой. Это могут быть меры в форме государственного регулирования (соединение преимуществ рынка и плана), широкое использование уникального географического положения (для коммерческих транзитных сообщений между мировыми центрами про</w:t>
      </w:r>
      <w:r w:rsidRPr="008952E7">
        <w:rPr>
          <w:rFonts w:eastAsia="Times New Roman"/>
          <w:color w:val="000000"/>
          <w:sz w:val="28"/>
          <w:szCs w:val="28"/>
        </w:rPr>
        <w:softHyphen/>
        <w:t>мышленности и торговли) и многое другое. Тем более что у нас имеется ценный отечественный опыт таких «прорывов» в экономике (НЭП, индустриализация), обороне (достижения военного паритета с СИТА) и т. д.</w:t>
      </w:r>
    </w:p>
    <w:p w:rsidR="008952E7" w:rsidRDefault="008952E7" w:rsidP="00CA63EB">
      <w:pPr>
        <w:shd w:val="clear" w:color="auto" w:fill="FFFFFF"/>
        <w:autoSpaceDE w:val="0"/>
        <w:autoSpaceDN w:val="0"/>
        <w:adjustRightInd w:val="0"/>
        <w:spacing w:line="360" w:lineRule="auto"/>
        <w:ind w:firstLine="709"/>
        <w:jc w:val="both"/>
        <w:rPr>
          <w:b/>
          <w:bCs/>
          <w:color w:val="000000"/>
          <w:sz w:val="28"/>
          <w:szCs w:val="28"/>
        </w:rPr>
      </w:pPr>
    </w:p>
    <w:p w:rsidR="008952E7" w:rsidRPr="00F316B2" w:rsidRDefault="00CA63EB" w:rsidP="00A63301">
      <w:pPr>
        <w:pStyle w:val="a6"/>
      </w:pPr>
      <w:bookmarkStart w:id="3" w:name="_Toc280799976"/>
      <w:r w:rsidRPr="00F316B2">
        <w:t xml:space="preserve">1.2. Направления региональной политики </w:t>
      </w:r>
      <w:r w:rsidR="00F316B2" w:rsidRPr="00F316B2">
        <w:t>в регионах разного типа</w:t>
      </w:r>
      <w:bookmarkEnd w:id="3"/>
    </w:p>
    <w:p w:rsidR="00A63301" w:rsidRDefault="00A63301" w:rsidP="00CA63EB">
      <w:pPr>
        <w:shd w:val="clear" w:color="auto" w:fill="FFFFFF"/>
        <w:autoSpaceDE w:val="0"/>
        <w:autoSpaceDN w:val="0"/>
        <w:adjustRightInd w:val="0"/>
        <w:spacing w:line="360" w:lineRule="auto"/>
        <w:ind w:firstLine="709"/>
        <w:jc w:val="both"/>
        <w:rPr>
          <w:rFonts w:eastAsia="Times New Roman"/>
          <w:color w:val="000000"/>
          <w:sz w:val="28"/>
          <w:szCs w:val="28"/>
        </w:rPr>
      </w:pP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Проведение региональной политики требует учета региональных особенностей. Такая политика в регионах разного типа (развитых, депрессивных, слаборазвитых, особых, нового освоения) должна учитывать осо</w:t>
      </w:r>
      <w:r w:rsidRPr="008952E7">
        <w:rPr>
          <w:rFonts w:eastAsia="Times New Roman"/>
          <w:color w:val="000000"/>
          <w:sz w:val="28"/>
          <w:szCs w:val="28"/>
        </w:rPr>
        <w:softHyphen/>
        <w:t>бенности различных типов регионов. Каждая типологическая группа проблемных регионов отличается своеобразием экономических, исторических и других условий развития своих территорий, особенностями задач и ме</w:t>
      </w:r>
      <w:r w:rsidRPr="008952E7">
        <w:rPr>
          <w:rFonts w:eastAsia="Times New Roman"/>
          <w:color w:val="000000"/>
          <w:sz w:val="28"/>
          <w:szCs w:val="28"/>
        </w:rPr>
        <w:softHyphen/>
        <w:t>ханизмов реализации региональной политики.</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В группу развитых (опорных) регионов входят в основном старо</w:t>
      </w:r>
      <w:r w:rsidR="00F316B2">
        <w:rPr>
          <w:rFonts w:eastAsia="Times New Roman"/>
          <w:color w:val="000000"/>
          <w:sz w:val="28"/>
          <w:szCs w:val="28"/>
        </w:rPr>
        <w:t>-</w:t>
      </w:r>
      <w:r w:rsidRPr="008952E7">
        <w:rPr>
          <w:rFonts w:eastAsia="Times New Roman"/>
          <w:color w:val="000000"/>
          <w:sz w:val="28"/>
          <w:szCs w:val="28"/>
        </w:rPr>
        <w:t>промышленные районы, агломерации и центры с высоким докризисным уровнем индустриального развития, НТП и интенсификации производства. Они располагают большими контингентами квалифицированных специалистов и рабочих, крупными и дорогостоящими промышленно</w:t>
      </w:r>
      <w:r w:rsidR="008952E7">
        <w:rPr>
          <w:rFonts w:eastAsia="Times New Roman"/>
          <w:color w:val="000000"/>
          <w:sz w:val="28"/>
          <w:szCs w:val="28"/>
        </w:rPr>
        <w:t>-</w:t>
      </w:r>
      <w:r w:rsidRPr="008952E7">
        <w:rPr>
          <w:rFonts w:eastAsia="Times New Roman"/>
          <w:color w:val="000000"/>
          <w:sz w:val="28"/>
          <w:szCs w:val="28"/>
        </w:rPr>
        <w:t>производственными фондами, солидной научно</w:t>
      </w:r>
      <w:r w:rsidR="008952E7">
        <w:rPr>
          <w:rFonts w:eastAsia="Times New Roman"/>
          <w:color w:val="000000"/>
          <w:sz w:val="28"/>
          <w:szCs w:val="28"/>
        </w:rPr>
        <w:t>-</w:t>
      </w:r>
      <w:r w:rsidRPr="008952E7">
        <w:rPr>
          <w:rFonts w:eastAsia="Times New Roman"/>
          <w:color w:val="000000"/>
          <w:sz w:val="28"/>
          <w:szCs w:val="28"/>
        </w:rPr>
        <w:t>исследовательской и проектно-конструкторской базой, особенно в отраслях ВПК. Повышенная сте</w:t>
      </w:r>
      <w:r w:rsidRPr="008952E7">
        <w:rPr>
          <w:rFonts w:eastAsia="Times New Roman"/>
          <w:color w:val="000000"/>
          <w:sz w:val="28"/>
          <w:szCs w:val="28"/>
        </w:rPr>
        <w:softHyphen/>
        <w:t>пень сочетания рыночных отношений с их государственным регулированием позволяет иметь самодостаточные финансовые ресурсы для активи</w:t>
      </w:r>
      <w:r w:rsidRPr="008952E7">
        <w:rPr>
          <w:rFonts w:eastAsia="Times New Roman"/>
          <w:color w:val="000000"/>
          <w:sz w:val="28"/>
          <w:szCs w:val="28"/>
        </w:rPr>
        <w:softHyphen/>
        <w:t>зации «точек роста», выполняющих функции доноров по отношению к убыточным субъектам РФ. Вследствие этого указанные регионы призваны выступать «генераторами» социально-экономического развития, полиго</w:t>
      </w:r>
      <w:r w:rsidRPr="008952E7">
        <w:rPr>
          <w:rFonts w:eastAsia="Times New Roman"/>
          <w:color w:val="000000"/>
          <w:sz w:val="28"/>
          <w:szCs w:val="28"/>
        </w:rPr>
        <w:softHyphen/>
        <w:t>нами отработки новых хозяйственных механизмов, «окнами» в мировой рынок. С помощью таких «локомотивов» реформы могут вытянуть цепь рыночных преобразований по всей стране и обеспечить стратегическую конкурентоспособность России в системе мирового хозяйства. В составе группы развитых регионов выделяется подгруппа высоко</w:t>
      </w:r>
      <w:r w:rsidRPr="008952E7">
        <w:rPr>
          <w:rFonts w:eastAsia="Times New Roman"/>
          <w:color w:val="000000"/>
          <w:sz w:val="28"/>
          <w:szCs w:val="28"/>
        </w:rPr>
        <w:softHyphen/>
        <w:t>технологичных регионов с ведущими отраслями индустрии - наукоемкими машиностроением и химической промышленностью. Сюда по признакам относительно высокого уровня производства промышленной продукции и высокого положительного баланса бюджетных потоков между террито</w:t>
      </w:r>
      <w:r w:rsidRPr="008952E7">
        <w:rPr>
          <w:rFonts w:eastAsia="Times New Roman"/>
          <w:color w:val="000000"/>
          <w:sz w:val="28"/>
          <w:szCs w:val="28"/>
        </w:rPr>
        <w:softHyphen/>
        <w:t>риями и Федерацией попадает 14 субъектов РФ. Это самые крупные индустриальные регионы и центры, расположенные в Центральной и Северо-Западной части России (Москва, Санкт-Петербург, Московская, Ярослав</w:t>
      </w:r>
      <w:r w:rsidRPr="008952E7">
        <w:rPr>
          <w:rFonts w:eastAsia="Times New Roman"/>
          <w:color w:val="000000"/>
          <w:sz w:val="28"/>
          <w:szCs w:val="28"/>
        </w:rPr>
        <w:softHyphen/>
        <w:t>ская, Нижегородская и Ленинградская области). В числе таких субъектов районы Волго-Урала (Самарская, Волгоградская, Пермская области, рес</w:t>
      </w:r>
      <w:r w:rsidRPr="008952E7">
        <w:rPr>
          <w:rFonts w:eastAsia="Times New Roman"/>
          <w:color w:val="000000"/>
          <w:sz w:val="28"/>
          <w:szCs w:val="28"/>
        </w:rPr>
        <w:softHyphen/>
        <w:t>публики Татарстан, Башкортостан). Из регионов Сибири в этом списке Омская, Томская, Новосибирская области /29, с. 74/.</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Подгруппа сырьевых регионов включает области и края, специализирующиеся на добыче и производстве высококлассных видов первичного сырья и конструкционных материалов, на базовых отраслях промышлен</w:t>
      </w:r>
      <w:r w:rsidRPr="008952E7">
        <w:rPr>
          <w:rFonts w:eastAsia="Times New Roman"/>
          <w:color w:val="000000"/>
          <w:sz w:val="28"/>
          <w:szCs w:val="28"/>
        </w:rPr>
        <w:softHyphen/>
        <w:t>ности - топливно-энергетической и металлургической отраслях. Это ре</w:t>
      </w:r>
      <w:r w:rsidRPr="008952E7">
        <w:rPr>
          <w:rFonts w:eastAsia="Times New Roman"/>
          <w:color w:val="000000"/>
          <w:sz w:val="28"/>
          <w:szCs w:val="28"/>
        </w:rPr>
        <w:softHyphen/>
        <w:t>гионы Сибири и Дальнего Востока (Тюменская, Кемеровская, Иркутская области, Красноярский и Приморский края), Урала (Свердловская, Челя</w:t>
      </w:r>
      <w:r w:rsidRPr="008952E7">
        <w:rPr>
          <w:rFonts w:eastAsia="Times New Roman"/>
          <w:color w:val="000000"/>
          <w:sz w:val="28"/>
          <w:szCs w:val="28"/>
        </w:rPr>
        <w:softHyphen/>
        <w:t>бинская, Оренбургская области) и две области на юге и севере Европейской части (Белгородская и Мурманская области).</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Развитые регионы относятся главным образом к двум верхним груп</w:t>
      </w:r>
      <w:r w:rsidRPr="008952E7">
        <w:rPr>
          <w:rFonts w:eastAsia="Times New Roman"/>
          <w:color w:val="000000"/>
          <w:sz w:val="28"/>
          <w:szCs w:val="28"/>
        </w:rPr>
        <w:softHyphen/>
        <w:t>пам по уровню покупательной способности денежных доходов на душу населения (от 2-3 прожиточных минимумов). Государственная региональ</w:t>
      </w:r>
      <w:r w:rsidRPr="008952E7">
        <w:rPr>
          <w:rFonts w:eastAsia="Times New Roman"/>
          <w:color w:val="000000"/>
          <w:sz w:val="28"/>
          <w:szCs w:val="28"/>
        </w:rPr>
        <w:softHyphen/>
        <w:t>ная политика в опорных регионах должна быть направлена на обеспечение наибольшей свободы и конкуренции товаропроизводителей, всемерной активизации экономической деятельности с учетом имеющихся здесь благоприятных предпосылок. Это предполагает массовое привлечение капитала в производственную сферу, прежде всего, в современные отрасли обраба</w:t>
      </w:r>
      <w:r w:rsidRPr="008952E7">
        <w:rPr>
          <w:rFonts w:eastAsia="Times New Roman"/>
          <w:color w:val="000000"/>
          <w:sz w:val="28"/>
          <w:szCs w:val="28"/>
        </w:rPr>
        <w:softHyphen/>
        <w:t>тывающей промышленности с высокими технологиями. Развитые регионы призваны быть лидерами активных структурных преобразований на принципах экономики постиндустриального типа, фор</w:t>
      </w:r>
      <w:r w:rsidRPr="008952E7">
        <w:rPr>
          <w:rFonts w:eastAsia="Times New Roman"/>
          <w:color w:val="000000"/>
          <w:sz w:val="28"/>
          <w:szCs w:val="28"/>
        </w:rPr>
        <w:softHyphen/>
        <w:t>мирования наукоемких, высокопроизводительных и ресурсосберегающих, а также экспортных и импортозамещающих производств, сервисных видов услуг.</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Среди механизмов регулирования, социально-экономического разви</w:t>
      </w:r>
      <w:r w:rsidRPr="008952E7">
        <w:rPr>
          <w:rFonts w:eastAsia="Times New Roman"/>
          <w:color w:val="000000"/>
          <w:sz w:val="28"/>
          <w:szCs w:val="28"/>
        </w:rPr>
        <w:softHyphen/>
        <w:t>тия опорных регионов важнейшая роль отводится широкому использова</w:t>
      </w:r>
      <w:r w:rsidRPr="008952E7">
        <w:rPr>
          <w:rFonts w:eastAsia="Times New Roman"/>
          <w:color w:val="000000"/>
          <w:sz w:val="28"/>
          <w:szCs w:val="28"/>
        </w:rPr>
        <w:softHyphen/>
        <w:t>нию потенциала частнопредпринимательских, особенно коллективной (акционерной), форм рыночного хозяйствования при ограничении прямой государственной финансовой и материальной помощи. Государство призва</w:t>
      </w:r>
      <w:r w:rsidRPr="008952E7">
        <w:rPr>
          <w:rFonts w:eastAsia="Times New Roman"/>
          <w:color w:val="000000"/>
          <w:sz w:val="28"/>
          <w:szCs w:val="28"/>
        </w:rPr>
        <w:softHyphen/>
        <w:t>но, посредством налоговой и кредитной политики, поощрять акционерный бизнес. В то же время государственные хозяйственные структуры, включая казенные заводы, должны встать на путь максимальной коммерциализации своей деятельности. Отлаженные кредитные и налоговые инструменты в этих регионах, как нигде, могут стать важнейшими рычагами хозяйствен</w:t>
      </w:r>
      <w:r w:rsidRPr="008952E7">
        <w:rPr>
          <w:rFonts w:eastAsia="Times New Roman"/>
          <w:color w:val="000000"/>
          <w:sz w:val="28"/>
          <w:szCs w:val="28"/>
        </w:rPr>
        <w:softHyphen/>
        <w:t>но-предпринимательской активности. Вместе с тем поощрение иностран</w:t>
      </w:r>
      <w:r w:rsidRPr="008952E7">
        <w:rPr>
          <w:rFonts w:eastAsia="Times New Roman"/>
          <w:color w:val="000000"/>
          <w:sz w:val="28"/>
          <w:szCs w:val="28"/>
        </w:rPr>
        <w:softHyphen/>
        <w:t>ных инвестиций должно строиться в основном на принципе внедрения проектов «ноу-хау», самых современных технологий.</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Тип депрессивных регионов характеризуется сравнительно высоким уровнем экономического потенциала, значительной долей промышленно</w:t>
      </w:r>
      <w:r w:rsidRPr="008952E7">
        <w:rPr>
          <w:rFonts w:eastAsia="Times New Roman"/>
          <w:color w:val="000000"/>
          <w:sz w:val="28"/>
          <w:szCs w:val="28"/>
        </w:rPr>
        <w:softHyphen/>
        <w:t>сти в хозяйственной структуре, повышенной квалификацией местных тру</w:t>
      </w:r>
      <w:r w:rsidRPr="008952E7">
        <w:rPr>
          <w:rFonts w:eastAsia="Times New Roman"/>
          <w:color w:val="000000"/>
          <w:sz w:val="28"/>
          <w:szCs w:val="28"/>
        </w:rPr>
        <w:softHyphen/>
        <w:t>довых ресурсов. Однако в результате низкой конкурентоспособности профилирующих отраслей, нарушения снабженческо-сырьевых связей (легкая промышленность и др.) или переориентации стратегического курса (отно</w:t>
      </w:r>
      <w:r w:rsidRPr="008952E7">
        <w:rPr>
          <w:rFonts w:eastAsia="Times New Roman"/>
          <w:color w:val="000000"/>
          <w:sz w:val="28"/>
          <w:szCs w:val="28"/>
        </w:rPr>
        <w:softHyphen/>
        <w:t>сительно ВПК) эти регионы теперь отличаются глубоким спадом производства, высокой безработицей (главным образом структурной), малой ин</w:t>
      </w:r>
      <w:r w:rsidRPr="008952E7">
        <w:rPr>
          <w:rFonts w:eastAsia="Times New Roman"/>
          <w:color w:val="000000"/>
          <w:sz w:val="28"/>
          <w:szCs w:val="28"/>
        </w:rPr>
        <w:softHyphen/>
        <w:t>вестиционной активностью, низким уровнем финансово-бюджетной обеспеченности и реальных доходов населения, его резким социальным расслоением. Таким негативным явлениям здесь особенно способствовали раскрутка инфляции и свертывание госзаказа (ВПК).</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В качестве одной их главных установок региональной политики в депрессивных регионах выступает укрепление финансовой устойчивости на основе бюджетного федерализма, урегулирования взаимоотношений с центром (упорядочение федеральной финансовой помощи - трансфертов, усиление роли закрепленных источников поступлений налогов и т. д.). Важнейшее направление региональной политики — приватизация государственной собственности по реальной рыночной стоимости и проведение целесообразного оздоровления (санации) убыточных предприятий в ходе процедуры банкротства. Весьма актуальны в депрессивных регионах по</w:t>
      </w:r>
      <w:r w:rsidRPr="008952E7">
        <w:rPr>
          <w:rFonts w:eastAsia="Times New Roman"/>
          <w:color w:val="000000"/>
          <w:sz w:val="28"/>
          <w:szCs w:val="28"/>
        </w:rPr>
        <w:softHyphen/>
        <w:t>ощрение роста частных инвестиций в экономику с вовлечением их пре</w:t>
      </w:r>
      <w:r w:rsidRPr="008952E7">
        <w:rPr>
          <w:rFonts w:eastAsia="Times New Roman"/>
          <w:color w:val="000000"/>
          <w:sz w:val="28"/>
          <w:szCs w:val="28"/>
        </w:rPr>
        <w:softHyphen/>
        <w:t>имущественно в наиболее конкурентные проекты - базовые звенья структурных преобразований. Регионализация реформы требует содействия раз</w:t>
      </w:r>
      <w:r w:rsidRPr="008952E7">
        <w:rPr>
          <w:rFonts w:eastAsia="Times New Roman"/>
          <w:color w:val="000000"/>
          <w:sz w:val="28"/>
          <w:szCs w:val="28"/>
        </w:rPr>
        <w:softHyphen/>
        <w:t>витию институциональных (организационно-рыночных) структур и инфра</w:t>
      </w:r>
      <w:r w:rsidRPr="008952E7">
        <w:rPr>
          <w:rFonts w:eastAsia="Times New Roman"/>
          <w:color w:val="000000"/>
          <w:sz w:val="28"/>
          <w:szCs w:val="28"/>
        </w:rPr>
        <w:softHyphen/>
        <w:t>структуры рынка. Предполагается активное участие федеральных органов власти в регулировании занятости в районах концентрации отраслей есте</w:t>
      </w:r>
      <w:r w:rsidRPr="008952E7">
        <w:rPr>
          <w:rFonts w:eastAsia="Times New Roman"/>
          <w:color w:val="000000"/>
          <w:sz w:val="28"/>
          <w:szCs w:val="28"/>
        </w:rPr>
        <w:softHyphen/>
        <w:t>ственных монополий (энергетика, связь, железнодорожный транспорт) и ВПК. Необходим контроль приватизации (акционирования), а также про</w:t>
      </w:r>
      <w:r w:rsidRPr="008952E7">
        <w:rPr>
          <w:rFonts w:eastAsia="Times New Roman"/>
          <w:color w:val="000000"/>
          <w:sz w:val="28"/>
          <w:szCs w:val="28"/>
        </w:rPr>
        <w:softHyphen/>
        <w:t>цессов реорганизации убыточных предприятий (банкротств) в центрах вы</w:t>
      </w:r>
      <w:r w:rsidRPr="008952E7">
        <w:rPr>
          <w:rFonts w:eastAsia="Times New Roman"/>
          <w:color w:val="000000"/>
          <w:sz w:val="28"/>
          <w:szCs w:val="28"/>
        </w:rPr>
        <w:softHyphen/>
        <w:t>сокой социальной напряженности. Первостепенного внимания требуют предприятия и организации, являющиеся основой жизнедеятельности ма</w:t>
      </w:r>
      <w:r w:rsidRPr="008952E7">
        <w:rPr>
          <w:rFonts w:eastAsia="Times New Roman"/>
          <w:color w:val="000000"/>
          <w:sz w:val="28"/>
          <w:szCs w:val="28"/>
        </w:rPr>
        <w:softHyphen/>
        <w:t>лых и средних городов, отдаленных и изолированных территорий (закры</w:t>
      </w:r>
      <w:r w:rsidRPr="008952E7">
        <w:rPr>
          <w:rFonts w:eastAsia="Times New Roman"/>
          <w:color w:val="000000"/>
          <w:sz w:val="28"/>
          <w:szCs w:val="28"/>
        </w:rPr>
        <w:softHyphen/>
        <w:t>тые города).</w:t>
      </w:r>
    </w:p>
    <w:p w:rsidR="008077FF" w:rsidRPr="008952E7" w:rsidRDefault="00244BC0" w:rsidP="00CA63EB">
      <w:pPr>
        <w:shd w:val="clear" w:color="auto" w:fill="FFFFFF"/>
        <w:autoSpaceDE w:val="0"/>
        <w:autoSpaceDN w:val="0"/>
        <w:adjustRightInd w:val="0"/>
        <w:spacing w:line="360" w:lineRule="auto"/>
        <w:ind w:firstLine="709"/>
        <w:jc w:val="both"/>
        <w:rPr>
          <w:sz w:val="28"/>
          <w:szCs w:val="28"/>
        </w:rPr>
      </w:pPr>
      <w:r>
        <w:rPr>
          <w:rFonts w:eastAsia="Times New Roman"/>
          <w:color w:val="000000"/>
          <w:sz w:val="28"/>
          <w:szCs w:val="28"/>
        </w:rPr>
        <w:t>О</w:t>
      </w:r>
      <w:r w:rsidR="008077FF" w:rsidRPr="008952E7">
        <w:rPr>
          <w:rFonts w:eastAsia="Times New Roman"/>
          <w:color w:val="000000"/>
          <w:sz w:val="28"/>
          <w:szCs w:val="28"/>
        </w:rPr>
        <w:t>сновными инструментами государственной поддержки депрессивных регионов могут стать:</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льготные кредиты из централизованных источников или компенса</w:t>
      </w:r>
      <w:r w:rsidRPr="008952E7">
        <w:rPr>
          <w:rFonts w:eastAsia="Times New Roman"/>
          <w:color w:val="000000"/>
          <w:sz w:val="28"/>
          <w:szCs w:val="28"/>
        </w:rPr>
        <w:softHyphen/>
        <w:t>ция части процентной ставки по кредитам коммерческих банков при реа</w:t>
      </w:r>
      <w:r w:rsidRPr="008952E7">
        <w:rPr>
          <w:rFonts w:eastAsia="Times New Roman"/>
          <w:color w:val="000000"/>
          <w:sz w:val="28"/>
          <w:szCs w:val="28"/>
        </w:rPr>
        <w:softHyphen/>
        <w:t>лизации эффективных проектов и программ;</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введение поощрительных выплат предприятиям за создание новых рабочих мест;</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использование повышенных ставок амортизационных отчислений по активной части основных фондов;</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страхование за счет федеральных источников коммерческих рисков при осуществлении инвестиционных проектов и др.</w:t>
      </w:r>
      <w:r w:rsidR="00244BC0">
        <w:rPr>
          <w:rFonts w:eastAsia="Times New Roman"/>
          <w:color w:val="000000"/>
          <w:sz w:val="28"/>
          <w:szCs w:val="28"/>
        </w:rPr>
        <w:t xml:space="preserve"> </w:t>
      </w:r>
      <w:r w:rsidR="00244BC0" w:rsidRPr="008952E7">
        <w:rPr>
          <w:rFonts w:eastAsia="Times New Roman"/>
          <w:color w:val="000000"/>
          <w:sz w:val="28"/>
          <w:szCs w:val="28"/>
        </w:rPr>
        <w:t>/13, с. 212/</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Если для развитых регионов упор делается на активизацию частного предпринимательства, а для отдельных - на государственную поддержку, то для депрессивных регионов - на оптимальное сочетание обоих направ</w:t>
      </w:r>
      <w:r w:rsidRPr="008952E7">
        <w:rPr>
          <w:rFonts w:eastAsia="Times New Roman"/>
          <w:color w:val="000000"/>
          <w:sz w:val="28"/>
          <w:szCs w:val="28"/>
        </w:rPr>
        <w:softHyphen/>
        <w:t>лений и механизмов хозяйствования.</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 xml:space="preserve">К слаборазвитым (экономически отсталым) регионам относятся регионы с крайне малой интенсивностью и низкими параметрами хозяйственной деятельности, однобокой </w:t>
      </w:r>
      <w:r w:rsidR="008952E7" w:rsidRPr="008952E7">
        <w:rPr>
          <w:rFonts w:eastAsia="Times New Roman"/>
          <w:color w:val="000000"/>
          <w:sz w:val="28"/>
          <w:szCs w:val="28"/>
        </w:rPr>
        <w:t>слабо диверсифицированной</w:t>
      </w:r>
      <w:r w:rsidRPr="008952E7">
        <w:rPr>
          <w:rFonts w:eastAsia="Times New Roman"/>
          <w:color w:val="000000"/>
          <w:sz w:val="28"/>
          <w:szCs w:val="28"/>
        </w:rPr>
        <w:t xml:space="preserve"> структурой экономики, резким отставанием от основных регионов по развитию произ</w:t>
      </w:r>
      <w:r w:rsidRPr="008952E7">
        <w:rPr>
          <w:rFonts w:eastAsia="Times New Roman"/>
          <w:color w:val="000000"/>
          <w:sz w:val="28"/>
          <w:szCs w:val="28"/>
        </w:rPr>
        <w:softHyphen/>
        <w:t>водственной базы, социальной сферы и рыночной инфраструктуры, с вы</w:t>
      </w:r>
      <w:r w:rsidRPr="008952E7">
        <w:rPr>
          <w:rFonts w:eastAsia="Times New Roman"/>
          <w:color w:val="000000"/>
          <w:sz w:val="28"/>
          <w:szCs w:val="28"/>
        </w:rPr>
        <w:softHyphen/>
        <w:t>сокой безработицей и низким уровнем жизни, наибольшей среди субъек</w:t>
      </w:r>
      <w:r w:rsidRPr="008952E7">
        <w:rPr>
          <w:rFonts w:eastAsia="Times New Roman"/>
          <w:color w:val="000000"/>
          <w:sz w:val="28"/>
          <w:szCs w:val="28"/>
        </w:rPr>
        <w:softHyphen/>
        <w:t>тов Федерации дотационностью территориальных бюджетов. Сюда вклю</w:t>
      </w:r>
      <w:r w:rsidRPr="008952E7">
        <w:rPr>
          <w:rFonts w:eastAsia="Times New Roman"/>
          <w:color w:val="000000"/>
          <w:sz w:val="28"/>
          <w:szCs w:val="28"/>
        </w:rPr>
        <w:softHyphen/>
        <w:t>чаются 12 республик из 21. В их числе республики Волго-Вятки (Марий Эл, Мордовия, Чувашия, Калмыкия). В группе слаборазвитых регионов 6 республик Северного Кавказа, не считая Чеченской (Адыгея, Дагестан, Ингушетия, Кабардино-Балкария, Карачаево-Черкесия, Северная Осетия). Также сюда входят и 2 сибирские республики (Алтай, Тыва). К этой груп</w:t>
      </w:r>
      <w:r w:rsidRPr="008952E7">
        <w:rPr>
          <w:rFonts w:eastAsia="Times New Roman"/>
          <w:color w:val="000000"/>
          <w:sz w:val="28"/>
          <w:szCs w:val="28"/>
        </w:rPr>
        <w:softHyphen/>
        <w:t>пе принадлежат и все автономные округа (кроме «нефтегазовых», Ямало-Ненецкого и Ханты-Мансийского). Почти все слаборазвитые регионы -«бедные» (доходы на человека составляют менее 1,5 прожиточного мини</w:t>
      </w:r>
      <w:r w:rsidRPr="008952E7">
        <w:rPr>
          <w:rFonts w:eastAsia="Times New Roman"/>
          <w:color w:val="000000"/>
          <w:sz w:val="28"/>
          <w:szCs w:val="28"/>
        </w:rPr>
        <w:softHyphen/>
        <w:t>мума).</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Активная региональная политика в отношении бедствующих территорий должна предусматривать их ускоренный экономический и социаль</w:t>
      </w:r>
      <w:r w:rsidRPr="008952E7">
        <w:rPr>
          <w:rFonts w:eastAsia="Times New Roman"/>
          <w:color w:val="000000"/>
          <w:sz w:val="28"/>
          <w:szCs w:val="28"/>
        </w:rPr>
        <w:softHyphen/>
        <w:t>ный подъем. Она заключается в реализации комплекса мер государствен</w:t>
      </w:r>
      <w:r w:rsidRPr="008952E7">
        <w:rPr>
          <w:rFonts w:eastAsia="Times New Roman"/>
          <w:color w:val="000000"/>
          <w:sz w:val="28"/>
          <w:szCs w:val="28"/>
        </w:rPr>
        <w:softHyphen/>
        <w:t xml:space="preserve">ной поддержки, направленной преимущественно на осуществление </w:t>
      </w:r>
      <w:r w:rsidR="008952E7" w:rsidRPr="008952E7">
        <w:rPr>
          <w:rFonts w:eastAsia="Times New Roman"/>
          <w:color w:val="000000"/>
          <w:sz w:val="28"/>
          <w:szCs w:val="28"/>
        </w:rPr>
        <w:t>не капиталоёмких</w:t>
      </w:r>
      <w:r w:rsidRPr="008952E7">
        <w:rPr>
          <w:rFonts w:eastAsia="Times New Roman"/>
          <w:color w:val="000000"/>
          <w:sz w:val="28"/>
          <w:szCs w:val="28"/>
        </w:rPr>
        <w:t>, быстро окупаемых проектов и программ, ум</w:t>
      </w:r>
      <w:r w:rsidR="008952E7">
        <w:rPr>
          <w:rFonts w:eastAsia="Times New Roman"/>
          <w:color w:val="000000"/>
          <w:sz w:val="28"/>
          <w:szCs w:val="28"/>
        </w:rPr>
        <w:t>еньшение бюд</w:t>
      </w:r>
      <w:r w:rsidR="008952E7">
        <w:rPr>
          <w:rFonts w:eastAsia="Times New Roman"/>
          <w:color w:val="000000"/>
          <w:sz w:val="28"/>
          <w:szCs w:val="28"/>
        </w:rPr>
        <w:softHyphen/>
        <w:t>жетной дотационное</w:t>
      </w:r>
      <w:r w:rsidRPr="008952E7">
        <w:rPr>
          <w:rFonts w:eastAsia="Times New Roman"/>
          <w:color w:val="000000"/>
          <w:sz w:val="28"/>
          <w:szCs w:val="28"/>
        </w:rPr>
        <w:t xml:space="preserve"> и сокращение разрыва в уровнях экономического и социального развития со средним по стране. Для экономики отсталых ре</w:t>
      </w:r>
      <w:r w:rsidRPr="008952E7">
        <w:rPr>
          <w:rFonts w:eastAsia="Times New Roman"/>
          <w:color w:val="000000"/>
          <w:sz w:val="28"/>
          <w:szCs w:val="28"/>
        </w:rPr>
        <w:softHyphen/>
        <w:t>гионов актуальны задачи предотвращения обнищания населения и мини</w:t>
      </w:r>
      <w:r w:rsidRPr="008952E7">
        <w:rPr>
          <w:rFonts w:eastAsia="Times New Roman"/>
          <w:color w:val="000000"/>
          <w:sz w:val="28"/>
          <w:szCs w:val="28"/>
        </w:rPr>
        <w:softHyphen/>
        <w:t>мизации отрицательных последствий безработицы, противодействия тен</w:t>
      </w:r>
      <w:r w:rsidRPr="008952E7">
        <w:rPr>
          <w:rFonts w:eastAsia="Times New Roman"/>
          <w:color w:val="000000"/>
          <w:sz w:val="28"/>
          <w:szCs w:val="28"/>
        </w:rPr>
        <w:softHyphen/>
        <w:t>денции ухудшения демографической ситуации и острым проявлениям де</w:t>
      </w:r>
      <w:r w:rsidRPr="008952E7">
        <w:rPr>
          <w:rFonts w:eastAsia="Times New Roman"/>
          <w:color w:val="000000"/>
          <w:sz w:val="28"/>
          <w:szCs w:val="28"/>
        </w:rPr>
        <w:softHyphen/>
        <w:t>популяции населения, экономического и социального возрождения сель</w:t>
      </w:r>
      <w:r w:rsidRPr="008952E7">
        <w:rPr>
          <w:rFonts w:eastAsia="Times New Roman"/>
          <w:color w:val="000000"/>
          <w:sz w:val="28"/>
          <w:szCs w:val="28"/>
        </w:rPr>
        <w:softHyphen/>
        <w:t>ских населенных пунктов.</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Основными путями решения этих проблем является осуществление централизованных инвестиций из федеральных источников на новое строительство, прежде всего, в сфере промышленности, инфраструктуры (производственной, общехозяйственной   и   социальной), а   также   стимулирование частных капиталовложений в отдельные сектора экономики (включая АПК) посредством льготных кредитов и налогов. Для регионов с крайне низким уровнем бюджетной обеспеченности разрабатываются программы по созданию льготного режима бюджетных взаимоотношений. Слаборазвитые регионы требуют усиления механизмов государственного регулирования экономики.</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Особые регионы включают три подтипа, в которых острые социально</w:t>
      </w:r>
      <w:r w:rsidR="008952E7">
        <w:rPr>
          <w:rFonts w:eastAsia="Times New Roman"/>
          <w:color w:val="000000"/>
          <w:sz w:val="28"/>
          <w:szCs w:val="28"/>
        </w:rPr>
        <w:t>-</w:t>
      </w:r>
      <w:r w:rsidRPr="008952E7">
        <w:rPr>
          <w:rFonts w:eastAsia="Times New Roman"/>
          <w:color w:val="000000"/>
          <w:sz w:val="28"/>
          <w:szCs w:val="28"/>
        </w:rPr>
        <w:t>экономические проблемы связаны с географической или исторической спецификой и где вследствие сложных условий хозяйствования реализация научно обоснованной региональной политики требует специальных мето</w:t>
      </w:r>
      <w:r w:rsidRPr="008952E7">
        <w:rPr>
          <w:rFonts w:eastAsia="Times New Roman"/>
          <w:color w:val="000000"/>
          <w:sz w:val="28"/>
          <w:szCs w:val="28"/>
        </w:rPr>
        <w:softHyphen/>
        <w:t>дов регулирования экономики.</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Нестандартные подходы нужны к проблемам 17 новых пригранич</w:t>
      </w:r>
      <w:r w:rsidRPr="008952E7">
        <w:rPr>
          <w:rFonts w:eastAsia="Times New Roman"/>
          <w:color w:val="000000"/>
          <w:sz w:val="28"/>
          <w:szCs w:val="28"/>
        </w:rPr>
        <w:softHyphen/>
        <w:t>ных районов, граничащих с республиками бывшего СССР, ныне суверен</w:t>
      </w:r>
      <w:r w:rsidRPr="008952E7">
        <w:rPr>
          <w:rFonts w:eastAsia="Times New Roman"/>
          <w:color w:val="000000"/>
          <w:sz w:val="28"/>
          <w:szCs w:val="28"/>
        </w:rPr>
        <w:softHyphen/>
        <w:t>ными государствами. В этих районах, возникших как результат крупных геополитических и экономических трансформаций, первоочередного внимания требует решение не имеющих прецедентов задач:</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создание и обустройство новых транспортно-распределительных пунктов и узлов, пограничных переходов и таможенных пунктов в местах пересечения государственной границы;</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формирование центров активной приграничной производственноторговой коммерческой деятельности, а в отдельных городах с развитой инфраструктурой - свободных экономических зон (зон экономического благоприятствования);</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содействие развитию экономически обоснованных и технологиче</w:t>
      </w:r>
      <w:r w:rsidRPr="008952E7">
        <w:rPr>
          <w:rFonts w:eastAsia="Times New Roman"/>
          <w:color w:val="000000"/>
          <w:sz w:val="28"/>
          <w:szCs w:val="28"/>
        </w:rPr>
        <w:softHyphen/>
        <w:t>ски обусловленных производственно-кооперационных связей между предприятиями приграничных областей РФ и соседних государств, включен</w:t>
      </w:r>
      <w:r w:rsidRPr="008952E7">
        <w:rPr>
          <w:rFonts w:eastAsia="Times New Roman"/>
          <w:color w:val="000000"/>
          <w:sz w:val="28"/>
          <w:szCs w:val="28"/>
        </w:rPr>
        <w:softHyphen/>
        <w:t xml:space="preserve">ных в единые производственно-технологические схемы; </w:t>
      </w:r>
      <w:r w:rsidRPr="008952E7">
        <w:rPr>
          <w:color w:val="000000"/>
          <w:sz w:val="28"/>
          <w:szCs w:val="28"/>
        </w:rPr>
        <w:t xml:space="preserve">-  </w:t>
      </w:r>
      <w:r w:rsidRPr="008952E7">
        <w:rPr>
          <w:rFonts w:eastAsia="Times New Roman"/>
          <w:color w:val="000000"/>
          <w:sz w:val="28"/>
          <w:szCs w:val="28"/>
        </w:rPr>
        <w:t>регулирование потоков и размещение беженцев и вынужденных переселенцев в соответствии с федеральными и региональными миграци</w:t>
      </w:r>
      <w:r w:rsidRPr="008952E7">
        <w:rPr>
          <w:rFonts w:eastAsia="Times New Roman"/>
          <w:color w:val="000000"/>
          <w:sz w:val="28"/>
          <w:szCs w:val="28"/>
        </w:rPr>
        <w:softHyphen/>
        <w:t>онными программами;</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color w:val="000000"/>
          <w:sz w:val="28"/>
          <w:szCs w:val="28"/>
        </w:rPr>
        <w:t xml:space="preserve">-  </w:t>
      </w:r>
      <w:r w:rsidRPr="008952E7">
        <w:rPr>
          <w:rFonts w:eastAsia="Times New Roman"/>
          <w:color w:val="000000"/>
          <w:sz w:val="28"/>
          <w:szCs w:val="28"/>
        </w:rPr>
        <w:t>создание новых рабочих мест и расширение социальной инфраструктуры в расчете на потенциальных переселенцев из зарубежья.</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Реализация этих направлений региональной политики обосновывает</w:t>
      </w:r>
      <w:r w:rsidRPr="008952E7">
        <w:rPr>
          <w:rFonts w:eastAsia="Times New Roman"/>
          <w:color w:val="000000"/>
          <w:sz w:val="28"/>
          <w:szCs w:val="28"/>
        </w:rPr>
        <w:softHyphen/>
        <w:t>ся не только на административно-правовом регулировании, но и на меха</w:t>
      </w:r>
      <w:r w:rsidRPr="008952E7">
        <w:rPr>
          <w:rFonts w:eastAsia="Times New Roman"/>
          <w:color w:val="000000"/>
          <w:sz w:val="28"/>
          <w:szCs w:val="28"/>
        </w:rPr>
        <w:softHyphen/>
        <w:t>низмах финансово-кредитной и налоговой систем.</w:t>
      </w:r>
    </w:p>
    <w:p w:rsidR="008077FF" w:rsidRPr="008952E7" w:rsidRDefault="008077FF"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Экстремальные районы отличаются суровыми природно-климатическими условиями (прежде всего, Арктика и Крайний Север), сугубо сырьевой моноспециализацией, неустойчивостью функционирования профилирующих отраслей, нестабильностью и дороговизной завоза важнейших народнохозяйственных грузов. Для них большое значение сохраняют выборочный.характер хозяйственного освоения, ограничение пере</w:t>
      </w:r>
      <w:r w:rsidRPr="008952E7">
        <w:rPr>
          <w:rFonts w:eastAsia="Times New Roman"/>
          <w:color w:val="000000"/>
          <w:sz w:val="28"/>
          <w:szCs w:val="28"/>
        </w:rPr>
        <w:softHyphen/>
        <w:t>рабатывающих производств и сети населенных пунктов, надлежащее раз</w:t>
      </w:r>
      <w:r w:rsidRPr="008952E7">
        <w:rPr>
          <w:rFonts w:eastAsia="Times New Roman"/>
          <w:color w:val="000000"/>
          <w:sz w:val="28"/>
          <w:szCs w:val="28"/>
        </w:rPr>
        <w:softHyphen/>
        <w:t>витие производственной и социальной инфраструктуры, особенно транспорта и энергетики. Актуальны активизация традиционных промыслов ма</w:t>
      </w:r>
      <w:r w:rsidRPr="008952E7">
        <w:rPr>
          <w:rFonts w:eastAsia="Times New Roman"/>
          <w:color w:val="000000"/>
          <w:sz w:val="28"/>
          <w:szCs w:val="28"/>
        </w:rPr>
        <w:softHyphen/>
        <w:t>лочисленных народов Севера, общее сокращение численности занятых и замещение их техническими средствами, распространение экспедиционно</w:t>
      </w:r>
      <w:r w:rsidRPr="008952E7">
        <w:rPr>
          <w:rFonts w:eastAsia="Times New Roman"/>
          <w:color w:val="000000"/>
          <w:sz w:val="28"/>
          <w:szCs w:val="28"/>
        </w:rPr>
        <w:softHyphen/>
        <w:t>го (вахтового) метода организации труда.</w:t>
      </w:r>
    </w:p>
    <w:p w:rsidR="004E5F33" w:rsidRPr="008952E7" w:rsidRDefault="004E5F33"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К подтипу кризисных (катастрофичных) принадлежат территории, подверженные разрушительному воздействию природных (экологических) и техногенных катастроф, а также охваченные широкомасштабными межнациональными и социальными конфликтами (зона Чернобыля, Чечня, Северный Кавказ, районы с последствиями землетрясений, подъема уровня Каспийского моря). Ситуацию в них характеризует частичное, а нередко практически полное разрушение экономического потенциала, повышенная социальная напряженность, значительные размеры миграционного выхода населения, острая криминальная обстановка и общественно-политическая нестабильность. Порой проявляются значительное экологическое загрязнение сопредельных районов, неконтролируемое вторжение мигрантов и воздействие других негативных процессов /17, с. 237/.</w:t>
      </w:r>
    </w:p>
    <w:p w:rsidR="004E5F33" w:rsidRPr="008952E7" w:rsidRDefault="004E5F33"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Кризисные регионы представляют серьезную угрозу экономической и национальной безопасности страны (по состоянию уровня жизни, НТП, финансов, правопорядка и т. д.). В преодолении крупномасштабных деструктивных явлений и тенденций в катастрофических районах, приобретающих межрегиональный характер, наиболее велика роль государствен</w:t>
      </w:r>
      <w:r w:rsidRPr="008952E7">
        <w:rPr>
          <w:rFonts w:eastAsia="Times New Roman"/>
          <w:color w:val="000000"/>
          <w:sz w:val="28"/>
          <w:szCs w:val="28"/>
        </w:rPr>
        <w:softHyphen/>
        <w:t>ной поддержки, а расходы на проведение необходимых мероприятий фи</w:t>
      </w:r>
      <w:r w:rsidRPr="008952E7">
        <w:rPr>
          <w:rFonts w:eastAsia="Times New Roman"/>
          <w:color w:val="000000"/>
          <w:sz w:val="28"/>
          <w:szCs w:val="28"/>
        </w:rPr>
        <w:softHyphen/>
        <w:t>нансируются главным образом из федеральных источников. В случаях, ко</w:t>
      </w:r>
      <w:r w:rsidRPr="008952E7">
        <w:rPr>
          <w:rFonts w:eastAsia="Times New Roman"/>
          <w:color w:val="000000"/>
          <w:sz w:val="28"/>
          <w:szCs w:val="28"/>
        </w:rPr>
        <w:softHyphen/>
        <w:t>гда кризисная ситуация имеет местное значение, для ее изживания должны использоваться реальные возможности территориального бюджета и соот</w:t>
      </w:r>
      <w:r w:rsidRPr="008952E7">
        <w:rPr>
          <w:rFonts w:eastAsia="Times New Roman"/>
          <w:color w:val="000000"/>
          <w:sz w:val="28"/>
          <w:szCs w:val="28"/>
        </w:rPr>
        <w:softHyphen/>
        <w:t>ветствующих внебюджетных фондов. Главное регулирующее воздействие в чрезвычайных ситуациях оказывают механизмы административно-правового регулирования. Регионы нового освоения (восточные и северные) обладают огром</w:t>
      </w:r>
      <w:r w:rsidRPr="008952E7">
        <w:rPr>
          <w:rFonts w:eastAsia="Times New Roman"/>
          <w:color w:val="000000"/>
          <w:sz w:val="28"/>
          <w:szCs w:val="28"/>
        </w:rPr>
        <w:softHyphen/>
        <w:t>ным природно-ресурсным потенциалом, но слабо обжиты и обустроены, имеют низкий уровень развития обрабатывающих отраслей и инфраструк</w:t>
      </w:r>
      <w:r w:rsidRPr="008952E7">
        <w:rPr>
          <w:rFonts w:eastAsia="Times New Roman"/>
          <w:color w:val="000000"/>
          <w:sz w:val="28"/>
          <w:szCs w:val="28"/>
        </w:rPr>
        <w:softHyphen/>
        <w:t>туры, особенно социальной, а также внутренних производственных связей. Экономический рост носит экстенсивный характер, очень часто сопровож</w:t>
      </w:r>
      <w:r w:rsidRPr="008952E7">
        <w:rPr>
          <w:rFonts w:eastAsia="Times New Roman"/>
          <w:color w:val="000000"/>
          <w:sz w:val="28"/>
          <w:szCs w:val="28"/>
        </w:rPr>
        <w:softHyphen/>
        <w:t>дается расточительным использованием минеральных, лесных и других сырьевых ресурсов. Затраты на производство конечной продукции, капи</w:t>
      </w:r>
      <w:r w:rsidRPr="008952E7">
        <w:rPr>
          <w:rFonts w:eastAsia="Times New Roman"/>
          <w:color w:val="000000"/>
          <w:sz w:val="28"/>
          <w:szCs w:val="28"/>
        </w:rPr>
        <w:softHyphen/>
        <w:t>тальное строительство, перевозки грузов и социально-бытовое обслужива</w:t>
      </w:r>
      <w:r w:rsidRPr="008952E7">
        <w:rPr>
          <w:rFonts w:eastAsia="Times New Roman"/>
          <w:color w:val="000000"/>
          <w:sz w:val="28"/>
          <w:szCs w:val="28"/>
        </w:rPr>
        <w:softHyphen/>
        <w:t>ние здесь, как правило, весьма велики. Основные задачи осваиваемых ре</w:t>
      </w:r>
      <w:r w:rsidRPr="008952E7">
        <w:rPr>
          <w:rFonts w:eastAsia="Times New Roman"/>
          <w:color w:val="000000"/>
          <w:sz w:val="28"/>
          <w:szCs w:val="28"/>
        </w:rPr>
        <w:softHyphen/>
        <w:t>гионов - обеспечение страны важнейшими, прежде всего стратегическими, видами минерального сырья, расширение экспортного потенциала, вовле</w:t>
      </w:r>
      <w:r w:rsidRPr="008952E7">
        <w:rPr>
          <w:rFonts w:eastAsia="Times New Roman"/>
          <w:color w:val="000000"/>
          <w:sz w:val="28"/>
          <w:szCs w:val="28"/>
        </w:rPr>
        <w:softHyphen/>
        <w:t>чение в мировое хозяйство. При этом на каждом этапе должно быть опти</w:t>
      </w:r>
      <w:r w:rsidRPr="008952E7">
        <w:rPr>
          <w:rFonts w:eastAsia="Times New Roman"/>
          <w:color w:val="000000"/>
          <w:sz w:val="28"/>
          <w:szCs w:val="28"/>
        </w:rPr>
        <w:softHyphen/>
        <w:t>мизировано соотношение между реализацией валютного (экспортного) по</w:t>
      </w:r>
      <w:r w:rsidRPr="008952E7">
        <w:rPr>
          <w:rFonts w:eastAsia="Times New Roman"/>
          <w:color w:val="000000"/>
          <w:sz w:val="28"/>
          <w:szCs w:val="28"/>
        </w:rPr>
        <w:softHyphen/>
        <w:t>тенциала и использованием добываемого топлива и сырья для внутреннего рынка, экономического подъема государства с учетом политики сохране</w:t>
      </w:r>
      <w:r w:rsidRPr="008952E7">
        <w:rPr>
          <w:rFonts w:eastAsia="Times New Roman"/>
          <w:color w:val="000000"/>
          <w:sz w:val="28"/>
          <w:szCs w:val="28"/>
        </w:rPr>
        <w:softHyphen/>
        <w:t>ния природной среды.</w:t>
      </w:r>
    </w:p>
    <w:p w:rsidR="004E5F33" w:rsidRPr="008952E7" w:rsidRDefault="004E5F33"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Новое хозяйственное освоение территорий из-за его высокой дороговизны особенно нуждается во всесторонней государственной поддержке. В первую очередь - при создании материальных условий предприниматель</w:t>
      </w:r>
      <w:r w:rsidRPr="008952E7">
        <w:rPr>
          <w:rFonts w:eastAsia="Times New Roman"/>
          <w:color w:val="000000"/>
          <w:sz w:val="28"/>
          <w:szCs w:val="28"/>
        </w:rPr>
        <w:softHyphen/>
        <w:t>ской деятельности: коммуникационной сети, энергетической базы, строи</w:t>
      </w:r>
      <w:r w:rsidRPr="008952E7">
        <w:rPr>
          <w:rFonts w:eastAsia="Times New Roman"/>
          <w:color w:val="000000"/>
          <w:sz w:val="28"/>
          <w:szCs w:val="28"/>
        </w:rPr>
        <w:softHyphen/>
        <w:t>тельного комплекса и другой инфраструктуры, участие в формировании которых частного капитала весьма проблематично. Важнейшей формой реализации такой поддержки служат федеральные целевые программы. Отдаленность от центральных районов Сибири и Дальнего Востока требу</w:t>
      </w:r>
      <w:r w:rsidRPr="008952E7">
        <w:rPr>
          <w:rFonts w:eastAsia="Times New Roman"/>
          <w:color w:val="000000"/>
          <w:sz w:val="28"/>
          <w:szCs w:val="28"/>
        </w:rPr>
        <w:softHyphen/>
        <w:t>ет особого внимания к усовершенствованию для них транспортных тари</w:t>
      </w:r>
      <w:r w:rsidRPr="008952E7">
        <w:rPr>
          <w:rFonts w:eastAsia="Times New Roman"/>
          <w:color w:val="000000"/>
          <w:sz w:val="28"/>
          <w:szCs w:val="28"/>
        </w:rPr>
        <w:softHyphen/>
        <w:t>фов, чтобы нейтрализовать центробежные тенденции к экономическому отрыву этих территорий от России.</w:t>
      </w:r>
    </w:p>
    <w:p w:rsidR="004E5F33" w:rsidRPr="008952E7" w:rsidRDefault="004E5F33" w:rsidP="00CA63EB">
      <w:pPr>
        <w:shd w:val="clear" w:color="auto" w:fill="FFFFFF"/>
        <w:autoSpaceDE w:val="0"/>
        <w:autoSpaceDN w:val="0"/>
        <w:adjustRightInd w:val="0"/>
        <w:spacing w:line="360" w:lineRule="auto"/>
        <w:ind w:firstLine="709"/>
        <w:jc w:val="both"/>
        <w:rPr>
          <w:sz w:val="28"/>
          <w:szCs w:val="28"/>
        </w:rPr>
      </w:pPr>
      <w:r w:rsidRPr="008952E7">
        <w:rPr>
          <w:rFonts w:eastAsia="Times New Roman"/>
          <w:color w:val="000000"/>
          <w:sz w:val="28"/>
          <w:szCs w:val="28"/>
        </w:rPr>
        <w:t>Стратегические промышленные регионы - регионы особо важного стратегического назначения. Посредством их в первую очередь обеспечиваются геополитические, военно-стратегические интересы, безопасность и обороноспособность страны, поддержание на должном уровне ее военно-экономического потенциала в целях сохранения территориальной целост</w:t>
      </w:r>
      <w:r w:rsidRPr="008952E7">
        <w:rPr>
          <w:rFonts w:eastAsia="Times New Roman"/>
          <w:color w:val="000000"/>
          <w:sz w:val="28"/>
          <w:szCs w:val="28"/>
        </w:rPr>
        <w:softHyphen/>
        <w:t>ности и независимости государства. Сюда относятся крупные центры (в том числе закрытые) и районы ВПК, энергетики, металлургии, химии, ма</w:t>
      </w:r>
      <w:r w:rsidRPr="008952E7">
        <w:rPr>
          <w:rFonts w:eastAsia="Times New Roman"/>
          <w:color w:val="000000"/>
          <w:sz w:val="28"/>
          <w:szCs w:val="28"/>
        </w:rPr>
        <w:softHyphen/>
        <w:t>шиностроения. По уровню и состоянию экономики в эту группу входят многие опорные и депрессивные территории (Москва, Московская, Ниже</w:t>
      </w:r>
      <w:r w:rsidRPr="008952E7">
        <w:rPr>
          <w:rFonts w:eastAsia="Times New Roman"/>
          <w:color w:val="000000"/>
          <w:sz w:val="28"/>
          <w:szCs w:val="28"/>
        </w:rPr>
        <w:softHyphen/>
        <w:t>городская, Самарская, Свердловская, Тюменская, Омская, Томская и Но</w:t>
      </w:r>
      <w:r w:rsidRPr="008952E7">
        <w:rPr>
          <w:rFonts w:eastAsia="Times New Roman"/>
          <w:color w:val="000000"/>
          <w:sz w:val="28"/>
          <w:szCs w:val="28"/>
        </w:rPr>
        <w:softHyphen/>
        <w:t>восибирская области, Алтайский и Красноярский края, Татарстан и Уд</w:t>
      </w:r>
      <w:r w:rsidRPr="008952E7">
        <w:rPr>
          <w:rFonts w:eastAsia="Times New Roman"/>
          <w:color w:val="000000"/>
          <w:sz w:val="28"/>
          <w:szCs w:val="28"/>
        </w:rPr>
        <w:softHyphen/>
        <w:t>муртия). Государство прямыми и косвенными методами регулирования (целевые программы, налоговые льготы и т. д.) должно всемерно укреп</w:t>
      </w:r>
      <w:r w:rsidRPr="008952E7">
        <w:rPr>
          <w:rFonts w:eastAsia="Times New Roman"/>
          <w:color w:val="000000"/>
          <w:sz w:val="28"/>
          <w:szCs w:val="28"/>
        </w:rPr>
        <w:softHyphen/>
        <w:t>лять экономику районов и центров военно-промышленного значения.</w:t>
      </w:r>
    </w:p>
    <w:p w:rsidR="00CA63EB" w:rsidRDefault="00CA63EB" w:rsidP="00CA63EB">
      <w:pPr>
        <w:shd w:val="clear" w:color="auto" w:fill="FFFFFF"/>
        <w:autoSpaceDE w:val="0"/>
        <w:autoSpaceDN w:val="0"/>
        <w:adjustRightInd w:val="0"/>
        <w:spacing w:line="360" w:lineRule="auto"/>
        <w:ind w:firstLine="709"/>
        <w:jc w:val="both"/>
        <w:rPr>
          <w:b/>
          <w:bCs/>
          <w:color w:val="000000"/>
          <w:sz w:val="28"/>
          <w:szCs w:val="28"/>
        </w:rPr>
      </w:pPr>
    </w:p>
    <w:p w:rsidR="00F316B2" w:rsidRDefault="00F316B2" w:rsidP="00CA63EB">
      <w:pPr>
        <w:shd w:val="clear" w:color="auto" w:fill="FFFFFF"/>
        <w:autoSpaceDE w:val="0"/>
        <w:autoSpaceDN w:val="0"/>
        <w:adjustRightInd w:val="0"/>
        <w:spacing w:line="360" w:lineRule="auto"/>
        <w:ind w:firstLine="709"/>
        <w:jc w:val="both"/>
        <w:rPr>
          <w:b/>
          <w:bCs/>
          <w:color w:val="000000"/>
          <w:sz w:val="28"/>
          <w:szCs w:val="28"/>
        </w:rPr>
      </w:pPr>
    </w:p>
    <w:p w:rsidR="00F316B2" w:rsidRDefault="00F316B2" w:rsidP="00CA63EB">
      <w:pPr>
        <w:shd w:val="clear" w:color="auto" w:fill="FFFFFF"/>
        <w:autoSpaceDE w:val="0"/>
        <w:autoSpaceDN w:val="0"/>
        <w:adjustRightInd w:val="0"/>
        <w:spacing w:line="360" w:lineRule="auto"/>
        <w:ind w:firstLine="709"/>
        <w:jc w:val="both"/>
        <w:rPr>
          <w:b/>
          <w:bCs/>
          <w:color w:val="000000"/>
          <w:sz w:val="28"/>
          <w:szCs w:val="28"/>
        </w:rPr>
      </w:pPr>
    </w:p>
    <w:p w:rsidR="00F316B2" w:rsidRDefault="00F316B2" w:rsidP="00CA63EB">
      <w:pPr>
        <w:shd w:val="clear" w:color="auto" w:fill="FFFFFF"/>
        <w:autoSpaceDE w:val="0"/>
        <w:autoSpaceDN w:val="0"/>
        <w:adjustRightInd w:val="0"/>
        <w:spacing w:line="360" w:lineRule="auto"/>
        <w:ind w:firstLine="709"/>
        <w:jc w:val="both"/>
        <w:rPr>
          <w:b/>
          <w:bCs/>
          <w:color w:val="000000"/>
          <w:sz w:val="28"/>
          <w:szCs w:val="28"/>
        </w:rPr>
      </w:pPr>
    </w:p>
    <w:p w:rsidR="00F316B2" w:rsidRPr="00A63301" w:rsidRDefault="00F316B2" w:rsidP="00A63301">
      <w:pPr>
        <w:pStyle w:val="a4"/>
      </w:pPr>
      <w:bookmarkStart w:id="4" w:name="_Toc280799977"/>
      <w:r w:rsidRPr="00A63301">
        <w:t>2. Доходы и расходы населения Хабаровского края</w:t>
      </w:r>
      <w:bookmarkEnd w:id="4"/>
    </w:p>
    <w:p w:rsidR="00244BC0" w:rsidRDefault="00244BC0" w:rsidP="00CA63EB">
      <w:pPr>
        <w:shd w:val="clear" w:color="auto" w:fill="FFFFFF"/>
        <w:autoSpaceDE w:val="0"/>
        <w:autoSpaceDN w:val="0"/>
        <w:adjustRightInd w:val="0"/>
        <w:spacing w:line="360" w:lineRule="auto"/>
        <w:ind w:firstLine="709"/>
        <w:jc w:val="both"/>
        <w:rPr>
          <w:rFonts w:eastAsia="Times New Roman"/>
          <w:sz w:val="32"/>
          <w:szCs w:val="32"/>
          <w:lang w:eastAsia="ru-RU"/>
        </w:rPr>
      </w:pPr>
    </w:p>
    <w:p w:rsidR="00F316B2" w:rsidRPr="00244BC0" w:rsidRDefault="00F316B2" w:rsidP="00A63301">
      <w:pPr>
        <w:pStyle w:val="a6"/>
        <w:rPr>
          <w:lang w:eastAsia="ru-RU"/>
        </w:rPr>
      </w:pPr>
      <w:bookmarkStart w:id="5" w:name="_Toc280799978"/>
      <w:r w:rsidRPr="00244BC0">
        <w:rPr>
          <w:lang w:eastAsia="ru-RU"/>
        </w:rPr>
        <w:t>2.1.  Понятие и виды доходов и расходов населения</w:t>
      </w:r>
      <w:bookmarkEnd w:id="5"/>
      <w:r w:rsidRPr="00244BC0">
        <w:rPr>
          <w:lang w:eastAsia="ru-RU"/>
        </w:rPr>
        <w:t xml:space="preserve"> </w:t>
      </w:r>
    </w:p>
    <w:p w:rsidR="00244BC0" w:rsidRDefault="00244BC0" w:rsidP="00F316B2">
      <w:pPr>
        <w:widowControl w:val="0"/>
        <w:autoSpaceDE w:val="0"/>
        <w:autoSpaceDN w:val="0"/>
        <w:adjustRightInd w:val="0"/>
        <w:spacing w:line="341" w:lineRule="auto"/>
        <w:ind w:left="6" w:right="34" w:firstLine="709"/>
        <w:contextualSpacing/>
        <w:jc w:val="both"/>
        <w:rPr>
          <w:rFonts w:eastAsia="Times New Roman"/>
          <w:sz w:val="28"/>
          <w:szCs w:val="28"/>
          <w:lang w:eastAsia="ru-RU"/>
        </w:rPr>
      </w:pPr>
    </w:p>
    <w:p w:rsidR="00F316B2" w:rsidRPr="00F316B2" w:rsidRDefault="00F316B2" w:rsidP="00F316B2">
      <w:pPr>
        <w:widowControl w:val="0"/>
        <w:autoSpaceDE w:val="0"/>
        <w:autoSpaceDN w:val="0"/>
        <w:adjustRightInd w:val="0"/>
        <w:spacing w:line="341" w:lineRule="auto"/>
        <w:ind w:left="6" w:right="34" w:firstLine="709"/>
        <w:contextualSpacing/>
        <w:jc w:val="both"/>
        <w:rPr>
          <w:rFonts w:eastAsia="Times New Roman"/>
          <w:sz w:val="28"/>
          <w:szCs w:val="28"/>
          <w:lang w:eastAsia="ru-RU"/>
        </w:rPr>
      </w:pPr>
      <w:r w:rsidRPr="00F316B2">
        <w:rPr>
          <w:rFonts w:eastAsia="Times New Roman"/>
          <w:sz w:val="28"/>
          <w:szCs w:val="28"/>
          <w:lang w:eastAsia="ru-RU"/>
        </w:rPr>
        <w:t>Во все предыдущие годы реформ государственная социальная политика была направлена на уход государства из социальной сферы и насаждение в ней рыночных отношений. Даже сегодня, когда пришло понимание серьезности социально-экономических и демографических проблем, и, главное, произошел существенный поворот к их решению, государственная политика все еще носит не системный характер, не имеет четких ориентиров, и в ней упускается из виду ряд очень важных обстоятельств.</w:t>
      </w:r>
    </w:p>
    <w:p w:rsidR="00F316B2" w:rsidRPr="00F316B2" w:rsidRDefault="00F316B2" w:rsidP="00F316B2">
      <w:pPr>
        <w:widowControl w:val="0"/>
        <w:autoSpaceDE w:val="0"/>
        <w:autoSpaceDN w:val="0"/>
        <w:adjustRightInd w:val="0"/>
        <w:spacing w:line="341" w:lineRule="auto"/>
        <w:ind w:left="4" w:right="33" w:firstLine="709"/>
        <w:contextualSpacing/>
        <w:jc w:val="both"/>
        <w:rPr>
          <w:rFonts w:eastAsia="Times New Roman"/>
          <w:sz w:val="28"/>
          <w:szCs w:val="28"/>
          <w:lang w:eastAsia="ru-RU"/>
        </w:rPr>
      </w:pPr>
      <w:r w:rsidRPr="00F316B2">
        <w:rPr>
          <w:rFonts w:eastAsia="Times New Roman"/>
          <w:sz w:val="28"/>
          <w:szCs w:val="28"/>
          <w:lang w:eastAsia="ru-RU"/>
        </w:rPr>
        <w:t>Во-первых, в многочисленных дискуссиях о социально-экономическом положение России задачи макроэкономической и социальной политики рассматриваются, как правило, отдельно. Не имея адекватной теории и методологии оценки взаимовлияния экономических, социальных и демографических показателей, правительство, основываясь на вербальных представлениях, вынуждено искать решение социальных проблем путем «простых», точечных мероприятий. При этом успешность решения социальных проблем ставится в зависимость от роста макроэкономических показателей, а пока этот рост недостаточен, – в зависимости от точной адресации ограниченных средств, направляемых на развитие социальной сферы и социальную поддержку бедных слоев населения. Иначе говоря, социальная политика, несмотря на повышенное внимание к ней, все еще продолжает строиться по «остаточному» принципу.</w:t>
      </w:r>
    </w:p>
    <w:p w:rsidR="00F316B2" w:rsidRPr="00F316B2" w:rsidRDefault="00F316B2" w:rsidP="00F316B2">
      <w:pPr>
        <w:widowControl w:val="0"/>
        <w:autoSpaceDE w:val="0"/>
        <w:autoSpaceDN w:val="0"/>
        <w:adjustRightInd w:val="0"/>
        <w:spacing w:line="341" w:lineRule="auto"/>
        <w:ind w:left="4" w:right="33" w:firstLine="709"/>
        <w:contextualSpacing/>
        <w:jc w:val="both"/>
        <w:rPr>
          <w:rFonts w:eastAsia="Times New Roman"/>
          <w:sz w:val="28"/>
          <w:szCs w:val="28"/>
          <w:lang w:eastAsia="ru-RU"/>
        </w:rPr>
      </w:pPr>
      <w:r w:rsidRPr="00F316B2">
        <w:rPr>
          <w:rFonts w:eastAsia="Times New Roman"/>
          <w:sz w:val="28"/>
          <w:szCs w:val="28"/>
          <w:lang w:eastAsia="ru-RU"/>
        </w:rPr>
        <w:t>Во-вторых, ориентирами для оценки динамики социальных показателей и выработке мероприятий по решению социальных проблем служат, в основном, среднестатистические показатели, которые не только не дают реального представления о существе и глубине этих проблем, но часто даже дезориентируют. Это касается, прежде всего, учета реального распределения доходов населения в рамках балансовых ограничений, обусловленных уровнем продуктивности российской экономики, и недооценки в связи с этим проблемы деформации распределительных отношений и продолжающегося углубляться социально-экономического неравенства.</w:t>
      </w:r>
    </w:p>
    <w:p w:rsidR="00F316B2" w:rsidRPr="00F316B2" w:rsidRDefault="00F316B2" w:rsidP="00F316B2">
      <w:pPr>
        <w:widowControl w:val="0"/>
        <w:autoSpaceDE w:val="0"/>
        <w:autoSpaceDN w:val="0"/>
        <w:adjustRightInd w:val="0"/>
        <w:spacing w:line="341" w:lineRule="auto"/>
        <w:ind w:left="4" w:right="33" w:firstLine="709"/>
        <w:contextualSpacing/>
        <w:jc w:val="both"/>
        <w:rPr>
          <w:rFonts w:eastAsia="Times New Roman"/>
          <w:sz w:val="28"/>
          <w:szCs w:val="28"/>
          <w:lang w:eastAsia="ru-RU"/>
        </w:rPr>
      </w:pPr>
      <w:r w:rsidRPr="00F316B2">
        <w:rPr>
          <w:rFonts w:eastAsia="Times New Roman"/>
          <w:sz w:val="28"/>
          <w:szCs w:val="28"/>
          <w:lang w:eastAsia="ru-RU"/>
        </w:rPr>
        <w:t>Политика правительства по снижению масштабов бедности может служить хорошей иллюстрацией недооценки и даже непонимания этой проблемы. Определяя уровень бедности на основе прожиточного минимума, правительство связывает снижение масштабов бедности только с повышением МРОТ, зарплаты бюджетникам, пенсий и других пособий, выделяя для этого дополнительные средства и полагая, что они в основном попадают к бедным. Но, как показывает детальный анализ на уровне различных доходных групп населения, даже достаточно радикальные предложения по повышению МРОТ и пенсий, которые в последнее время афишируются многими экономистами и политиками, не могут привести к заметным сдвигам по снижению бедности и избыточного неравенства.</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Calibri"/>
          <w:sz w:val="28"/>
          <w:szCs w:val="28"/>
          <w:lang w:eastAsia="en-US"/>
        </w:rPr>
        <w:t>Доходы и расходы населения, их структура, степень дифференциа</w:t>
      </w:r>
      <w:r w:rsidRPr="00F316B2">
        <w:rPr>
          <w:rFonts w:eastAsia="Calibri"/>
          <w:sz w:val="28"/>
          <w:szCs w:val="28"/>
          <w:lang w:eastAsia="en-US"/>
        </w:rPr>
        <w:softHyphen/>
        <w:t>ции являются важнейшими показателями экономического и социального благополучия общества. Поскольку доходы служат основным источником удовлетворения личных потребностей людей, именно они являются цен</w:t>
      </w:r>
      <w:r w:rsidRPr="00F316B2">
        <w:rPr>
          <w:rFonts w:eastAsia="Calibri"/>
          <w:sz w:val="28"/>
          <w:szCs w:val="28"/>
          <w:lang w:eastAsia="en-US"/>
        </w:rPr>
        <w:softHyphen/>
        <w:t>тральным звеном, ядром более широкого понятия уровня жизни населения. Важно знать, что следует понимать под доходами, каковы их разновидно</w:t>
      </w:r>
      <w:r w:rsidRPr="00F316B2">
        <w:rPr>
          <w:rFonts w:eastAsia="Calibri"/>
          <w:sz w:val="28"/>
          <w:szCs w:val="28"/>
          <w:lang w:eastAsia="en-US"/>
        </w:rPr>
        <w:softHyphen/>
        <w:t>сти и основные источники получения, каковы направления их использова</w:t>
      </w:r>
      <w:r w:rsidRPr="00F316B2">
        <w:rPr>
          <w:rFonts w:eastAsia="Calibri"/>
          <w:sz w:val="28"/>
          <w:szCs w:val="28"/>
          <w:lang w:eastAsia="en-US"/>
        </w:rPr>
        <w:softHyphen/>
        <w:t>ния.</w:t>
      </w:r>
      <w:r w:rsidRPr="00F316B2">
        <w:rPr>
          <w:rFonts w:eastAsia="Times New Roman"/>
          <w:sz w:val="28"/>
          <w:szCs w:val="28"/>
          <w:lang w:eastAsia="ru-RU"/>
        </w:rPr>
        <w:t xml:space="preserve">   </w:t>
      </w:r>
    </w:p>
    <w:p w:rsidR="00F316B2" w:rsidRPr="00F316B2" w:rsidRDefault="00F316B2" w:rsidP="00F316B2">
      <w:pPr>
        <w:spacing w:line="341" w:lineRule="auto"/>
        <w:ind w:firstLine="709"/>
        <w:contextualSpacing/>
        <w:jc w:val="both"/>
        <w:rPr>
          <w:rFonts w:eastAsia="Calibri"/>
          <w:sz w:val="28"/>
          <w:szCs w:val="28"/>
          <w:lang w:eastAsia="en-US"/>
        </w:rPr>
      </w:pPr>
      <w:r w:rsidRPr="00F316B2">
        <w:rPr>
          <w:rFonts w:eastAsia="Times New Roman"/>
          <w:sz w:val="28"/>
          <w:szCs w:val="28"/>
          <w:lang w:eastAsia="ru-RU"/>
        </w:rPr>
        <w:t xml:space="preserve">Уровень доходов населения является важнейшим индикатором благосостояния общества, определяющим фактором в отношении социальных возможностей населения: отдыха, получения образования, поддержания здоровья.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Уровень потребления населения напрямую зависит от уровня доходов, поэтому одной из приоритетных задач стимулирования экономики является повышение доходов населения. В первую очередь, доходов наиболее бедной и средней части населения, а также своевременная выплата зарплаты, пенсий, стипендий и других социальных выплат. </w:t>
      </w:r>
    </w:p>
    <w:p w:rsidR="00F316B2" w:rsidRPr="00F316B2" w:rsidRDefault="00F316B2" w:rsidP="00F316B2">
      <w:pPr>
        <w:widowControl w:val="0"/>
        <w:autoSpaceDE w:val="0"/>
        <w:autoSpaceDN w:val="0"/>
        <w:adjustRightInd w:val="0"/>
        <w:spacing w:line="341" w:lineRule="auto"/>
        <w:ind w:left="33" w:right="4" w:firstLine="709"/>
        <w:contextualSpacing/>
        <w:jc w:val="both"/>
        <w:rPr>
          <w:rFonts w:eastAsia="Times New Roman"/>
          <w:sz w:val="28"/>
          <w:szCs w:val="28"/>
          <w:lang w:eastAsia="ru-RU"/>
        </w:rPr>
      </w:pPr>
      <w:r w:rsidRPr="00F316B2">
        <w:rPr>
          <w:rFonts w:eastAsia="Times New Roman"/>
          <w:sz w:val="28"/>
          <w:szCs w:val="28"/>
          <w:lang w:eastAsia="ru-RU"/>
        </w:rPr>
        <w:t>В современной литературе приводятся самые разные варианты клас</w:t>
      </w:r>
      <w:r w:rsidRPr="00F316B2">
        <w:rPr>
          <w:rFonts w:eastAsia="Times New Roman"/>
          <w:sz w:val="28"/>
          <w:szCs w:val="28"/>
          <w:lang w:eastAsia="ru-RU"/>
        </w:rPr>
        <w:softHyphen/>
        <w:t xml:space="preserve">сификации доходов. Рассмотрим некоторые важнейшие классификации. </w:t>
      </w:r>
    </w:p>
    <w:p w:rsidR="00F316B2" w:rsidRPr="00F316B2" w:rsidRDefault="00F316B2" w:rsidP="00F316B2">
      <w:pPr>
        <w:widowControl w:val="0"/>
        <w:autoSpaceDE w:val="0"/>
        <w:autoSpaceDN w:val="0"/>
        <w:adjustRightInd w:val="0"/>
        <w:spacing w:line="341" w:lineRule="auto"/>
        <w:ind w:left="38" w:right="4" w:firstLine="709"/>
        <w:contextualSpacing/>
        <w:jc w:val="both"/>
        <w:rPr>
          <w:rFonts w:eastAsia="Times New Roman"/>
          <w:sz w:val="28"/>
          <w:szCs w:val="28"/>
          <w:lang w:eastAsia="ru-RU"/>
        </w:rPr>
      </w:pPr>
      <w:r w:rsidRPr="00F316B2">
        <w:rPr>
          <w:rFonts w:eastAsia="Times New Roman"/>
          <w:sz w:val="28"/>
          <w:szCs w:val="28"/>
          <w:lang w:eastAsia="ru-RU"/>
        </w:rPr>
        <w:t>Под влиянием проводимых в России экономических реформ про</w:t>
      </w:r>
      <w:r w:rsidRPr="00F316B2">
        <w:rPr>
          <w:rFonts w:eastAsia="Times New Roman"/>
          <w:sz w:val="28"/>
          <w:szCs w:val="28"/>
          <w:lang w:eastAsia="ru-RU"/>
        </w:rPr>
        <w:softHyphen/>
        <w:t>изошли существенные изменения в структуре денежных доходов населе</w:t>
      </w:r>
      <w:r w:rsidRPr="00F316B2">
        <w:rPr>
          <w:rFonts w:eastAsia="Times New Roman"/>
          <w:sz w:val="28"/>
          <w:szCs w:val="28"/>
          <w:lang w:eastAsia="ru-RU"/>
        </w:rPr>
        <w:softHyphen/>
        <w:t>ния. Если в 1990 г. доля доходов от предпринимательской деятельности и собственности была относительно невелика (12,4 %), то к 2001 г. она выросла более чем в три раза. И напротив, резко упала доля оплаты труда с 74,1 % в 1990 г. до 42,9 % в 2001 г. Сложившаяся в России в 1990-е годы структура денежных доходов населения существенно отличалась от стран с развитой рыночной экономикой. В развитых странах на долю оплаты труда в среднем приходится 60-65 % денежных доходов населения. Доля предпринимательского дохода, доходов на капитал и ренты составляет в среднем около 25 % совокупных личных доходов, а социальные трансфер</w:t>
      </w:r>
      <w:r w:rsidRPr="00F316B2">
        <w:rPr>
          <w:rFonts w:eastAsia="Times New Roman"/>
          <w:sz w:val="28"/>
          <w:szCs w:val="28"/>
          <w:lang w:eastAsia="ru-RU"/>
        </w:rPr>
        <w:softHyphen/>
        <w:t>ты составляют от 10</w:t>
      </w:r>
      <w:r w:rsidRPr="00F316B2">
        <w:rPr>
          <w:rFonts w:eastAsia="Times New Roman"/>
          <w:w w:val="64"/>
          <w:sz w:val="28"/>
          <w:szCs w:val="28"/>
          <w:lang w:eastAsia="ru-RU"/>
        </w:rPr>
        <w:t xml:space="preserve"> </w:t>
      </w:r>
      <w:r w:rsidRPr="00F316B2">
        <w:rPr>
          <w:rFonts w:eastAsia="Times New Roman"/>
          <w:sz w:val="28"/>
          <w:szCs w:val="28"/>
          <w:lang w:eastAsia="ru-RU"/>
        </w:rPr>
        <w:t xml:space="preserve">до 15 %. </w:t>
      </w:r>
    </w:p>
    <w:p w:rsidR="00F316B2" w:rsidRPr="00F316B2" w:rsidRDefault="00F316B2" w:rsidP="00F316B2">
      <w:pPr>
        <w:widowControl w:val="0"/>
        <w:autoSpaceDE w:val="0"/>
        <w:autoSpaceDN w:val="0"/>
        <w:adjustRightInd w:val="0"/>
        <w:spacing w:line="341" w:lineRule="auto"/>
        <w:ind w:left="38" w:right="4" w:firstLine="709"/>
        <w:contextualSpacing/>
        <w:jc w:val="both"/>
        <w:rPr>
          <w:rFonts w:eastAsia="Times New Roman"/>
          <w:sz w:val="28"/>
          <w:szCs w:val="28"/>
          <w:lang w:eastAsia="ru-RU"/>
        </w:rPr>
      </w:pPr>
      <w:r w:rsidRPr="00F316B2">
        <w:rPr>
          <w:rFonts w:eastAsia="Times New Roman"/>
          <w:sz w:val="28"/>
          <w:szCs w:val="28"/>
          <w:lang w:eastAsia="ru-RU"/>
        </w:rPr>
        <w:t>В результате реформ в России выиграли только 20% наиболее обеспеченного населения (девятая и десятая децильные группы). Группы населения со средними доходами не только не разбогатели, но и не восстановили уровень благосостояния, который имели в 1990 году. А группы с самыми низкими доходами остались за чертой абсолютной бедности.</w:t>
      </w:r>
    </w:p>
    <w:p w:rsidR="00F316B2" w:rsidRPr="00F316B2" w:rsidRDefault="00F316B2" w:rsidP="00F316B2">
      <w:pPr>
        <w:widowControl w:val="0"/>
        <w:autoSpaceDE w:val="0"/>
        <w:autoSpaceDN w:val="0"/>
        <w:adjustRightInd w:val="0"/>
        <w:spacing w:line="341" w:lineRule="auto"/>
        <w:ind w:left="38" w:right="4" w:firstLine="709"/>
        <w:contextualSpacing/>
        <w:jc w:val="both"/>
        <w:rPr>
          <w:rFonts w:eastAsia="Times New Roman"/>
          <w:sz w:val="28"/>
          <w:szCs w:val="28"/>
          <w:lang w:eastAsia="ru-RU"/>
        </w:rPr>
      </w:pPr>
      <w:r w:rsidRPr="00F316B2">
        <w:rPr>
          <w:rFonts w:eastAsia="Times New Roman"/>
          <w:sz w:val="28"/>
          <w:szCs w:val="28"/>
          <w:lang w:eastAsia="ru-RU"/>
        </w:rPr>
        <w:t>Это означает, что отдельные группы населения имеют институциональные преимущества, которые позволяют наиболее обеспеченным перетягивать эффекты экономического роста на себя. Таким образом, речь идет не о недостатке ресурсов, а институциональных дефектах системы.</w:t>
      </w:r>
    </w:p>
    <w:p w:rsidR="00F316B2" w:rsidRPr="00F316B2" w:rsidRDefault="00F316B2" w:rsidP="00F316B2">
      <w:pPr>
        <w:widowControl w:val="0"/>
        <w:autoSpaceDE w:val="0"/>
        <w:autoSpaceDN w:val="0"/>
        <w:adjustRightInd w:val="0"/>
        <w:spacing w:line="341" w:lineRule="auto"/>
        <w:ind w:left="38" w:right="4" w:firstLine="709"/>
        <w:contextualSpacing/>
        <w:jc w:val="both"/>
        <w:rPr>
          <w:rFonts w:eastAsia="Times New Roman"/>
          <w:sz w:val="28"/>
          <w:szCs w:val="28"/>
          <w:lang w:eastAsia="ru-RU"/>
        </w:rPr>
      </w:pPr>
      <w:r w:rsidRPr="00F316B2">
        <w:rPr>
          <w:rFonts w:eastAsia="Times New Roman"/>
          <w:sz w:val="28"/>
          <w:szCs w:val="28"/>
          <w:lang w:eastAsia="ru-RU"/>
        </w:rPr>
        <w:t xml:space="preserve">Так, например, в таблице 1 показана </w:t>
      </w:r>
      <w:r w:rsidRPr="00F316B2">
        <w:rPr>
          <w:rFonts w:eastAsia="Times New Roman"/>
          <w:bCs/>
          <w:sz w:val="28"/>
          <w:szCs w:val="28"/>
          <w:lang w:eastAsia="ru-RU"/>
        </w:rPr>
        <w:t>структура денежных доходов и удельный вес расходов в денежных доходах  населения по России.</w:t>
      </w:r>
    </w:p>
    <w:p w:rsidR="00F316B2" w:rsidRDefault="00F316B2" w:rsidP="00F316B2">
      <w:pPr>
        <w:widowControl w:val="0"/>
        <w:autoSpaceDE w:val="0"/>
        <w:autoSpaceDN w:val="0"/>
        <w:adjustRightInd w:val="0"/>
        <w:spacing w:line="341" w:lineRule="auto"/>
        <w:ind w:left="40" w:right="6" w:firstLine="709"/>
        <w:contextualSpacing/>
        <w:jc w:val="both"/>
        <w:rPr>
          <w:rFonts w:eastAsia="Times New Roman"/>
          <w:bCs/>
          <w:sz w:val="28"/>
          <w:szCs w:val="28"/>
          <w:lang w:eastAsia="ru-RU"/>
        </w:rPr>
      </w:pPr>
      <w:r w:rsidRPr="00F316B2">
        <w:rPr>
          <w:rFonts w:eastAsia="Times New Roman"/>
          <w:bCs/>
          <w:sz w:val="28"/>
          <w:szCs w:val="28"/>
          <w:lang w:eastAsia="ru-RU"/>
        </w:rPr>
        <w:t xml:space="preserve">Таблица 1 – Структура денежных доходов и удельный вес расходов в денежных доходах  населения в России </w:t>
      </w:r>
    </w:p>
    <w:p w:rsidR="00244BC0" w:rsidRDefault="00244BC0" w:rsidP="00F316B2">
      <w:pPr>
        <w:widowControl w:val="0"/>
        <w:autoSpaceDE w:val="0"/>
        <w:autoSpaceDN w:val="0"/>
        <w:adjustRightInd w:val="0"/>
        <w:spacing w:line="341" w:lineRule="auto"/>
        <w:ind w:left="40" w:right="6" w:firstLine="709"/>
        <w:contextualSpacing/>
        <w:jc w:val="both"/>
        <w:rPr>
          <w:rFonts w:eastAsia="Times New Roman"/>
          <w:bCs/>
          <w:sz w:val="28"/>
          <w:szCs w:val="28"/>
          <w:lang w:eastAsia="ru-RU"/>
        </w:rPr>
      </w:pPr>
    </w:p>
    <w:p w:rsidR="00244BC0" w:rsidRDefault="00244BC0" w:rsidP="00F316B2">
      <w:pPr>
        <w:widowControl w:val="0"/>
        <w:autoSpaceDE w:val="0"/>
        <w:autoSpaceDN w:val="0"/>
        <w:adjustRightInd w:val="0"/>
        <w:spacing w:line="341" w:lineRule="auto"/>
        <w:ind w:left="40" w:right="6" w:firstLine="709"/>
        <w:contextualSpacing/>
        <w:jc w:val="both"/>
        <w:rPr>
          <w:rFonts w:eastAsia="Times New Roman"/>
          <w:bCs/>
          <w:sz w:val="28"/>
          <w:szCs w:val="28"/>
          <w:lang w:eastAsia="ru-RU"/>
        </w:rPr>
      </w:pPr>
    </w:p>
    <w:p w:rsidR="00244BC0" w:rsidRDefault="00244BC0" w:rsidP="00F316B2">
      <w:pPr>
        <w:widowControl w:val="0"/>
        <w:autoSpaceDE w:val="0"/>
        <w:autoSpaceDN w:val="0"/>
        <w:adjustRightInd w:val="0"/>
        <w:spacing w:line="341" w:lineRule="auto"/>
        <w:ind w:left="40" w:right="6" w:firstLine="709"/>
        <w:contextualSpacing/>
        <w:jc w:val="both"/>
        <w:rPr>
          <w:rFonts w:eastAsia="Times New Roman"/>
          <w:bCs/>
          <w:sz w:val="28"/>
          <w:szCs w:val="28"/>
          <w:lang w:eastAsia="ru-RU"/>
        </w:rPr>
      </w:pPr>
    </w:p>
    <w:p w:rsidR="00244BC0" w:rsidRDefault="00244BC0" w:rsidP="00F316B2">
      <w:pPr>
        <w:widowControl w:val="0"/>
        <w:autoSpaceDE w:val="0"/>
        <w:autoSpaceDN w:val="0"/>
        <w:adjustRightInd w:val="0"/>
        <w:spacing w:line="341" w:lineRule="auto"/>
        <w:ind w:left="40" w:right="6" w:firstLine="709"/>
        <w:contextualSpacing/>
        <w:jc w:val="both"/>
        <w:rPr>
          <w:rFonts w:eastAsia="Times New Roman"/>
          <w:bCs/>
          <w:sz w:val="28"/>
          <w:szCs w:val="28"/>
          <w:lang w:eastAsia="ru-RU"/>
        </w:rPr>
      </w:pPr>
    </w:p>
    <w:p w:rsidR="00244BC0" w:rsidRPr="00F316B2" w:rsidRDefault="00244BC0" w:rsidP="00F316B2">
      <w:pPr>
        <w:widowControl w:val="0"/>
        <w:autoSpaceDE w:val="0"/>
        <w:autoSpaceDN w:val="0"/>
        <w:adjustRightInd w:val="0"/>
        <w:spacing w:line="341" w:lineRule="auto"/>
        <w:ind w:left="40" w:right="6" w:firstLine="709"/>
        <w:contextualSpacing/>
        <w:jc w:val="both"/>
        <w:rPr>
          <w:rFonts w:eastAsia="Times New Roman"/>
          <w:sz w:val="28"/>
          <w:szCs w:val="28"/>
          <w:lang w:eastAsia="ru-RU"/>
        </w:rPr>
      </w:pPr>
    </w:p>
    <w:p w:rsidR="00F316B2" w:rsidRPr="00F316B2" w:rsidRDefault="00F316B2" w:rsidP="00F316B2">
      <w:pPr>
        <w:widowControl w:val="0"/>
        <w:autoSpaceDE w:val="0"/>
        <w:autoSpaceDN w:val="0"/>
        <w:adjustRightInd w:val="0"/>
        <w:spacing w:line="341" w:lineRule="auto"/>
        <w:ind w:left="40" w:right="6" w:firstLine="709"/>
        <w:contextualSpacing/>
        <w:jc w:val="center"/>
        <w:rPr>
          <w:rFonts w:eastAsia="Times New Roman"/>
          <w:sz w:val="28"/>
          <w:szCs w:val="28"/>
          <w:lang w:eastAsia="ru-RU"/>
        </w:rPr>
      </w:pPr>
      <w:r w:rsidRPr="00F316B2">
        <w:rPr>
          <w:rFonts w:eastAsia="Times New Roman"/>
          <w:sz w:val="28"/>
          <w:szCs w:val="28"/>
          <w:lang w:eastAsia="ru-RU"/>
        </w:rPr>
        <w:t xml:space="preserve">                                                                                        В процентах</w:t>
      </w:r>
    </w:p>
    <w:tbl>
      <w:tblPr>
        <w:tblW w:w="954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2"/>
        <w:gridCol w:w="709"/>
        <w:gridCol w:w="709"/>
        <w:gridCol w:w="709"/>
        <w:gridCol w:w="709"/>
        <w:gridCol w:w="709"/>
        <w:gridCol w:w="707"/>
        <w:gridCol w:w="709"/>
        <w:gridCol w:w="709"/>
        <w:gridCol w:w="710"/>
      </w:tblGrid>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Показатель</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1992</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1995</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2003</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2004</w:t>
            </w:r>
          </w:p>
        </w:tc>
        <w:tc>
          <w:tcPr>
            <w:tcW w:w="363"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2005</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2006</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2007</w:t>
            </w:r>
          </w:p>
        </w:tc>
        <w:tc>
          <w:tcPr>
            <w:tcW w:w="361"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2008</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bCs/>
                <w:sz w:val="20"/>
                <w:szCs w:val="20"/>
                <w:lang w:eastAsia="ru-RU"/>
              </w:rPr>
            </w:pPr>
          </w:p>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 xml:space="preserve">Денежные доходы </w:t>
            </w:r>
            <w:r w:rsidRPr="00F316B2">
              <w:rPr>
                <w:rFonts w:eastAsia="Times New Roman"/>
                <w:sz w:val="20"/>
                <w:szCs w:val="20"/>
                <w:lang w:eastAsia="ru-RU"/>
              </w:rPr>
              <w:t>– всего</w:t>
            </w:r>
          </w:p>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в том числе:</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3"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1"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 xml:space="preserve">доходы от </w:t>
            </w:r>
            <w:r w:rsidRPr="00F316B2">
              <w:rPr>
                <w:rFonts w:eastAsia="Times New Roman"/>
                <w:sz w:val="20"/>
                <w:szCs w:val="20"/>
                <w:lang w:eastAsia="ru-RU"/>
              </w:rPr>
              <w:br/>
              <w:t>   предпринимательской</w:t>
            </w:r>
            <w:r w:rsidRPr="00F316B2">
              <w:rPr>
                <w:rFonts w:eastAsia="Times New Roman"/>
                <w:sz w:val="20"/>
                <w:szCs w:val="20"/>
                <w:lang w:eastAsia="ru-RU"/>
              </w:rPr>
              <w:br/>
              <w:t>   деятельности</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8,4</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16,4</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15,4</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12,0</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11,7</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11,4</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11,1</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10,0</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10,0</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оплата труда</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73,6</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62,8</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62,8</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63,9</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65,0</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63,6</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65,0</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67,5</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68,6</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социальные выплаты</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14,3</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13,1</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13,8</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14,1</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12,8</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12,7</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12,0</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11,6</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12,8</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доходы от собственности</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1,0</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6,5</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6,8</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7,8</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8,3</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10,3</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8,9</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6,6</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другие доходы</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2,7</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1,2</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1,2</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2,2</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2,2</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1,9</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Денежные расходы</w:t>
            </w:r>
            <w:r w:rsidRPr="00F316B2">
              <w:rPr>
                <w:rFonts w:eastAsia="Times New Roman"/>
                <w:bCs/>
                <w:sz w:val="20"/>
                <w:szCs w:val="20"/>
                <w:lang w:eastAsia="ru-RU"/>
              </w:rPr>
              <w:br/>
              <w:t xml:space="preserve">и сбережения </w:t>
            </w:r>
            <w:r w:rsidRPr="00F316B2">
              <w:rPr>
                <w:rFonts w:eastAsia="Times New Roman"/>
                <w:sz w:val="20"/>
                <w:szCs w:val="20"/>
                <w:lang w:eastAsia="ru-RU"/>
              </w:rPr>
              <w:t>– всего</w:t>
            </w:r>
          </w:p>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в том числе:</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3"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4"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c>
          <w:tcPr>
            <w:tcW w:w="361" w:type="pct"/>
            <w:tcBorders>
              <w:top w:val="outset" w:sz="6" w:space="0" w:color="auto"/>
              <w:left w:val="outset" w:sz="6" w:space="0" w:color="auto"/>
              <w:bottom w:val="outset" w:sz="6" w:space="0" w:color="auto"/>
              <w:right w:val="outset" w:sz="6" w:space="0" w:color="auto"/>
            </w:tcBorders>
            <w:vAlign w:val="center"/>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bCs/>
                <w:sz w:val="20"/>
                <w:szCs w:val="20"/>
                <w:lang w:eastAsia="ru-RU"/>
              </w:rPr>
              <w:t>100</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 xml:space="preserve">покупка товаров </w:t>
            </w:r>
            <w:r w:rsidRPr="00F316B2">
              <w:rPr>
                <w:rFonts w:eastAsia="Times New Roman"/>
                <w:sz w:val="20"/>
                <w:szCs w:val="20"/>
                <w:lang w:eastAsia="ru-RU"/>
              </w:rPr>
              <w:br/>
              <w:t>   и оплата услуг</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72,9</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70,5</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75,5</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69,1</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69,9</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69,5</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69,0</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69,6</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73,2</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обязательные платежи и</w:t>
            </w:r>
            <w:r w:rsidRPr="00F316B2">
              <w:rPr>
                <w:rFonts w:eastAsia="Times New Roman"/>
                <w:sz w:val="20"/>
                <w:szCs w:val="20"/>
                <w:lang w:eastAsia="ru-RU"/>
              </w:rPr>
              <w:br/>
              <w:t>   разнообразные взносы</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8,1</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5,6</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7,8</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8,3</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9,1</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10,1</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10,5</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11,8</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13,0</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приобретение</w:t>
            </w:r>
            <w:r w:rsidRPr="00F316B2">
              <w:rPr>
                <w:rFonts w:eastAsia="Times New Roman"/>
                <w:sz w:val="20"/>
                <w:szCs w:val="20"/>
                <w:lang w:eastAsia="ru-RU"/>
              </w:rPr>
              <w:br/>
              <w:t>   недвижимости</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0,1</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0,1</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1,2</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2,3</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2,6</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3,3</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3,9</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5,2</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 xml:space="preserve">прирост финансовых </w:t>
            </w:r>
            <w:r w:rsidRPr="00F316B2">
              <w:rPr>
                <w:rFonts w:eastAsia="Times New Roman"/>
                <w:sz w:val="20"/>
                <w:szCs w:val="20"/>
                <w:lang w:eastAsia="ru-RU"/>
              </w:rPr>
              <w:br/>
              <w:t>   активов</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18,9</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23,8</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15,5</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20,6</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18,7</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17,8</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17,2</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14,7</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8,6</w:t>
            </w:r>
          </w:p>
        </w:tc>
      </w:tr>
      <w:tr w:rsidR="00F316B2" w:rsidRPr="00F316B2" w:rsidTr="00F316B2">
        <w:trPr>
          <w:tblCellSpacing w:w="7" w:type="dxa"/>
        </w:trPr>
        <w:tc>
          <w:tcPr>
            <w:tcW w:w="1646"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из него прирост,</w:t>
            </w:r>
            <w:r w:rsidRPr="00F316B2">
              <w:rPr>
                <w:rFonts w:eastAsia="Times New Roman"/>
                <w:sz w:val="20"/>
                <w:szCs w:val="20"/>
                <w:lang w:eastAsia="ru-RU"/>
              </w:rPr>
              <w:br/>
              <w:t>     уменьшение (-) денег на</w:t>
            </w:r>
            <w:r w:rsidRPr="00F316B2">
              <w:rPr>
                <w:rFonts w:eastAsia="Times New Roman"/>
                <w:sz w:val="20"/>
                <w:szCs w:val="20"/>
                <w:lang w:eastAsia="ru-RU"/>
              </w:rPr>
              <w:br/>
              <w:t>     руках у населения</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13,6</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3,6</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2,8</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2,7</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1,8</w:t>
            </w:r>
          </w:p>
        </w:tc>
        <w:tc>
          <w:tcPr>
            <w:tcW w:w="363"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1,5</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3,4</w:t>
            </w:r>
          </w:p>
        </w:tc>
        <w:tc>
          <w:tcPr>
            <w:tcW w:w="364"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3,8</w:t>
            </w:r>
          </w:p>
        </w:tc>
        <w:tc>
          <w:tcPr>
            <w:tcW w:w="361" w:type="pct"/>
            <w:tcBorders>
              <w:top w:val="outset" w:sz="6" w:space="0" w:color="auto"/>
              <w:left w:val="outset" w:sz="6" w:space="0" w:color="auto"/>
              <w:bottom w:val="outset" w:sz="6" w:space="0" w:color="auto"/>
              <w:right w:val="outset" w:sz="6" w:space="0" w:color="auto"/>
            </w:tcBorders>
            <w:vAlign w:val="bottom"/>
          </w:tcPr>
          <w:p w:rsidR="00F316B2" w:rsidRPr="00F316B2" w:rsidRDefault="00F316B2" w:rsidP="00F316B2">
            <w:pPr>
              <w:spacing w:before="100" w:beforeAutospacing="1" w:after="100" w:afterAutospacing="1"/>
              <w:contextualSpacing/>
              <w:jc w:val="center"/>
              <w:rPr>
                <w:rFonts w:eastAsia="Times New Roman"/>
                <w:sz w:val="20"/>
                <w:szCs w:val="20"/>
                <w:lang w:eastAsia="ru-RU"/>
              </w:rPr>
            </w:pPr>
            <w:r w:rsidRPr="00F316B2">
              <w:rPr>
                <w:rFonts w:eastAsia="Times New Roman"/>
                <w:sz w:val="20"/>
                <w:szCs w:val="20"/>
                <w:lang w:eastAsia="ru-RU"/>
              </w:rPr>
              <w:t>0,2</w:t>
            </w:r>
          </w:p>
        </w:tc>
      </w:tr>
    </w:tbl>
    <w:p w:rsidR="00F316B2" w:rsidRPr="00F316B2" w:rsidRDefault="00F316B2" w:rsidP="00F316B2">
      <w:pPr>
        <w:widowControl w:val="0"/>
        <w:autoSpaceDE w:val="0"/>
        <w:autoSpaceDN w:val="0"/>
        <w:adjustRightInd w:val="0"/>
        <w:spacing w:line="341" w:lineRule="auto"/>
        <w:ind w:left="40" w:right="6" w:firstLine="709"/>
        <w:contextualSpacing/>
        <w:jc w:val="both"/>
        <w:rPr>
          <w:rFonts w:eastAsia="Times New Roman"/>
          <w:sz w:val="28"/>
          <w:szCs w:val="28"/>
          <w:lang w:eastAsia="ru-RU"/>
        </w:rPr>
      </w:pPr>
    </w:p>
    <w:p w:rsidR="00F316B2" w:rsidRPr="00F316B2" w:rsidRDefault="00F316B2" w:rsidP="00F316B2">
      <w:pPr>
        <w:widowControl w:val="0"/>
        <w:autoSpaceDE w:val="0"/>
        <w:autoSpaceDN w:val="0"/>
        <w:adjustRightInd w:val="0"/>
        <w:spacing w:line="341" w:lineRule="auto"/>
        <w:ind w:left="40" w:right="6" w:firstLine="709"/>
        <w:contextualSpacing/>
        <w:jc w:val="both"/>
        <w:rPr>
          <w:rFonts w:eastAsia="Times New Roman"/>
          <w:sz w:val="28"/>
          <w:szCs w:val="28"/>
          <w:lang w:eastAsia="ru-RU"/>
        </w:rPr>
      </w:pPr>
      <w:r w:rsidRPr="00F316B2">
        <w:rPr>
          <w:rFonts w:eastAsia="Times New Roman"/>
          <w:sz w:val="28"/>
          <w:szCs w:val="28"/>
          <w:lang w:eastAsia="ru-RU"/>
        </w:rPr>
        <w:t>На основании данных, представленных в таблице 1, можно отметить, что с 1995 года снижаются доходы от предпринимательской деятельности с 16,4 % до 10 % от всех денежных доходов, с 2005 года начинается рост оплаты труда до 68,6 % от всех денежных доходов, а также рост расходов на покупку товаров и услуг, составляющих в 2006 году 69% до 73,2% в 2008 году.</w:t>
      </w:r>
    </w:p>
    <w:p w:rsidR="00F316B2" w:rsidRPr="00F316B2" w:rsidRDefault="00F316B2" w:rsidP="00F316B2">
      <w:pPr>
        <w:widowControl w:val="0"/>
        <w:autoSpaceDE w:val="0"/>
        <w:autoSpaceDN w:val="0"/>
        <w:adjustRightInd w:val="0"/>
        <w:spacing w:line="341" w:lineRule="auto"/>
        <w:ind w:left="4" w:right="52" w:firstLine="709"/>
        <w:contextualSpacing/>
        <w:jc w:val="both"/>
        <w:rPr>
          <w:rFonts w:eastAsia="Times New Roman"/>
          <w:sz w:val="28"/>
          <w:szCs w:val="28"/>
          <w:lang w:eastAsia="ru-RU"/>
        </w:rPr>
      </w:pPr>
      <w:r w:rsidRPr="00F316B2">
        <w:rPr>
          <w:rFonts w:eastAsia="Times New Roman"/>
          <w:sz w:val="28"/>
          <w:szCs w:val="28"/>
          <w:lang w:eastAsia="ru-RU"/>
        </w:rPr>
        <w:t>Снижение удельного веса оплаты труда при переходе к рынку имеет объективные причины. В их числе падение объема производства и появле</w:t>
      </w:r>
      <w:r w:rsidRPr="00F316B2">
        <w:rPr>
          <w:rFonts w:eastAsia="Times New Roman"/>
          <w:sz w:val="28"/>
          <w:szCs w:val="28"/>
          <w:lang w:eastAsia="ru-RU"/>
        </w:rPr>
        <w:softHyphen/>
        <w:t>ние новых источников дохода (предпринимательского дохода и доходов от собственности). Это снижение ведет к сокращению отчислений в фонды социального назначения, которые являются источником формирования доходов в виде социальных трансфертов.</w:t>
      </w:r>
    </w:p>
    <w:p w:rsidR="00F316B2" w:rsidRPr="00F316B2" w:rsidRDefault="00F316B2" w:rsidP="00F316B2">
      <w:pPr>
        <w:widowControl w:val="0"/>
        <w:autoSpaceDE w:val="0"/>
        <w:autoSpaceDN w:val="0"/>
        <w:adjustRightInd w:val="0"/>
        <w:spacing w:line="341" w:lineRule="auto"/>
        <w:ind w:left="33" w:right="28" w:firstLine="709"/>
        <w:contextualSpacing/>
        <w:jc w:val="both"/>
        <w:rPr>
          <w:rFonts w:eastAsia="Times New Roman"/>
          <w:sz w:val="28"/>
          <w:szCs w:val="28"/>
          <w:lang w:eastAsia="ru-RU"/>
        </w:rPr>
      </w:pPr>
      <w:r w:rsidRPr="00F316B2">
        <w:rPr>
          <w:rFonts w:eastAsia="Times New Roman"/>
          <w:sz w:val="28"/>
          <w:szCs w:val="28"/>
          <w:lang w:eastAsia="ru-RU"/>
        </w:rPr>
        <w:t>При анализе личных доходов населения следует различать совокуп</w:t>
      </w:r>
      <w:r w:rsidRPr="00F316B2">
        <w:rPr>
          <w:rFonts w:eastAsia="Times New Roman"/>
          <w:sz w:val="28"/>
          <w:szCs w:val="28"/>
          <w:lang w:eastAsia="ru-RU"/>
        </w:rPr>
        <w:softHyphen/>
        <w:t xml:space="preserve">ные и располагаемые доходы. </w:t>
      </w:r>
    </w:p>
    <w:p w:rsidR="00F316B2" w:rsidRPr="00F316B2" w:rsidRDefault="00F316B2" w:rsidP="00F316B2">
      <w:pPr>
        <w:widowControl w:val="0"/>
        <w:autoSpaceDE w:val="0"/>
        <w:autoSpaceDN w:val="0"/>
        <w:adjustRightInd w:val="0"/>
        <w:spacing w:line="341" w:lineRule="auto"/>
        <w:ind w:left="4" w:right="52" w:firstLine="709"/>
        <w:contextualSpacing/>
        <w:jc w:val="both"/>
        <w:rPr>
          <w:rFonts w:eastAsia="Times New Roman"/>
          <w:sz w:val="28"/>
          <w:szCs w:val="28"/>
          <w:lang w:eastAsia="ru-RU"/>
        </w:rPr>
      </w:pPr>
      <w:r w:rsidRPr="00F316B2">
        <w:rPr>
          <w:rFonts w:eastAsia="Times New Roman"/>
          <w:sz w:val="28"/>
          <w:szCs w:val="28"/>
          <w:lang w:eastAsia="ru-RU"/>
        </w:rPr>
        <w:t>Совокупные доходы – общая сумма денежных доходов по всем источникам поступления с учетом стоимости натуральных поступлений от личного подсобного хозяйства на собственное потребление и стоимости бесплатных или льготных услуг населению за счет социальных фондов. Другими словами, совокупные доходы - это общие доходы до уплаты на</w:t>
      </w:r>
      <w:r w:rsidRPr="00F316B2">
        <w:rPr>
          <w:rFonts w:eastAsia="Times New Roman"/>
          <w:sz w:val="28"/>
          <w:szCs w:val="28"/>
          <w:lang w:eastAsia="ru-RU"/>
        </w:rPr>
        <w:softHyphen/>
        <w:t xml:space="preserve">логов и обязательных платежей (брутто-доходы). </w:t>
      </w:r>
    </w:p>
    <w:p w:rsidR="00F316B2" w:rsidRPr="00F316B2" w:rsidRDefault="00F316B2" w:rsidP="00F316B2">
      <w:pPr>
        <w:widowControl w:val="0"/>
        <w:autoSpaceDE w:val="0"/>
        <w:autoSpaceDN w:val="0"/>
        <w:adjustRightInd w:val="0"/>
        <w:spacing w:line="341" w:lineRule="auto"/>
        <w:ind w:left="4" w:right="52" w:firstLine="709"/>
        <w:contextualSpacing/>
        <w:jc w:val="both"/>
        <w:rPr>
          <w:rFonts w:eastAsia="Times New Roman"/>
          <w:sz w:val="28"/>
          <w:szCs w:val="28"/>
          <w:lang w:eastAsia="ru-RU"/>
        </w:rPr>
      </w:pPr>
      <w:r w:rsidRPr="00F316B2">
        <w:rPr>
          <w:rFonts w:eastAsia="Times New Roman"/>
          <w:sz w:val="28"/>
          <w:szCs w:val="28"/>
          <w:lang w:eastAsia="ru-RU"/>
        </w:rPr>
        <w:t>Располагаемые доходы (нетто-доходы) – доходы после осуществ</w:t>
      </w:r>
      <w:r w:rsidRPr="00F316B2">
        <w:rPr>
          <w:rFonts w:eastAsia="Times New Roman"/>
          <w:sz w:val="28"/>
          <w:szCs w:val="28"/>
          <w:lang w:eastAsia="ru-RU"/>
        </w:rPr>
        <w:softHyphen/>
        <w:t xml:space="preserve">ления выплаты налогов и обязательных платежей, фактически остающиеся в распоряжении населения, которые можно потратить на конечное потребление и на сбережения. </w:t>
      </w:r>
    </w:p>
    <w:p w:rsidR="00F316B2" w:rsidRPr="00F316B2" w:rsidRDefault="00F316B2" w:rsidP="00F316B2">
      <w:pPr>
        <w:widowControl w:val="0"/>
        <w:autoSpaceDE w:val="0"/>
        <w:autoSpaceDN w:val="0"/>
        <w:adjustRightInd w:val="0"/>
        <w:spacing w:line="341" w:lineRule="auto"/>
        <w:ind w:left="4" w:right="52" w:firstLine="709"/>
        <w:contextualSpacing/>
        <w:jc w:val="both"/>
        <w:rPr>
          <w:rFonts w:eastAsia="Times New Roman"/>
          <w:sz w:val="28"/>
          <w:szCs w:val="28"/>
          <w:lang w:eastAsia="ru-RU"/>
        </w:rPr>
      </w:pPr>
      <w:r w:rsidRPr="00F316B2">
        <w:rPr>
          <w:rFonts w:eastAsia="Times New Roman"/>
          <w:sz w:val="28"/>
          <w:szCs w:val="28"/>
          <w:lang w:eastAsia="ru-RU"/>
        </w:rPr>
        <w:t>Одна из важнейших классификаций доходов предполагает разделе</w:t>
      </w:r>
      <w:r w:rsidRPr="00F316B2">
        <w:rPr>
          <w:rFonts w:eastAsia="Times New Roman"/>
          <w:sz w:val="28"/>
          <w:szCs w:val="28"/>
          <w:lang w:eastAsia="ru-RU"/>
        </w:rPr>
        <w:softHyphen/>
        <w:t>ние доходов на номинальные и реальные. Применение такой классифика</w:t>
      </w:r>
      <w:r w:rsidRPr="00F316B2">
        <w:rPr>
          <w:rFonts w:eastAsia="Times New Roman"/>
          <w:sz w:val="28"/>
          <w:szCs w:val="28"/>
          <w:lang w:eastAsia="ru-RU"/>
        </w:rPr>
        <w:softHyphen/>
        <w:t>ции особенно актуально в условиях постоянно изменяющихся цен в эко</w:t>
      </w:r>
      <w:r w:rsidRPr="00F316B2">
        <w:rPr>
          <w:rFonts w:eastAsia="Times New Roman"/>
          <w:sz w:val="28"/>
          <w:szCs w:val="28"/>
          <w:lang w:eastAsia="ru-RU"/>
        </w:rPr>
        <w:softHyphen/>
        <w:t xml:space="preserve">номике, то есть в условиях инфляции или дефляции. </w:t>
      </w:r>
    </w:p>
    <w:p w:rsidR="00F316B2" w:rsidRPr="00F316B2" w:rsidRDefault="00F316B2" w:rsidP="00F316B2">
      <w:pPr>
        <w:widowControl w:val="0"/>
        <w:autoSpaceDE w:val="0"/>
        <w:autoSpaceDN w:val="0"/>
        <w:adjustRightInd w:val="0"/>
        <w:spacing w:line="341" w:lineRule="auto"/>
        <w:ind w:left="38" w:right="4" w:firstLine="709"/>
        <w:contextualSpacing/>
        <w:jc w:val="both"/>
        <w:rPr>
          <w:rFonts w:eastAsia="Times New Roman"/>
          <w:sz w:val="28"/>
          <w:szCs w:val="28"/>
          <w:lang w:eastAsia="ru-RU"/>
        </w:rPr>
      </w:pPr>
      <w:r w:rsidRPr="00F316B2">
        <w:rPr>
          <w:rFonts w:eastAsia="Times New Roman"/>
          <w:sz w:val="28"/>
          <w:szCs w:val="28"/>
          <w:lang w:eastAsia="ru-RU"/>
        </w:rPr>
        <w:t xml:space="preserve">Номинальные доходы характеризуют уровень денежных доходов независимо от изменения цен (например, сумма денег в виде начисленной заработной платы, начисленной пенсии). Это абсолютные показатели, выраженные в ценах соответствующих лет (фактически действовавших ценах). </w:t>
      </w:r>
    </w:p>
    <w:p w:rsidR="00F316B2" w:rsidRPr="00F316B2" w:rsidRDefault="00F316B2" w:rsidP="00F316B2">
      <w:pPr>
        <w:widowControl w:val="0"/>
        <w:autoSpaceDE w:val="0"/>
        <w:autoSpaceDN w:val="0"/>
        <w:adjustRightInd w:val="0"/>
        <w:spacing w:line="341" w:lineRule="auto"/>
        <w:ind w:left="38" w:right="4" w:firstLine="709"/>
        <w:contextualSpacing/>
        <w:jc w:val="both"/>
        <w:rPr>
          <w:rFonts w:eastAsia="Times New Roman"/>
          <w:sz w:val="28"/>
          <w:szCs w:val="28"/>
          <w:lang w:eastAsia="ru-RU"/>
        </w:rPr>
      </w:pPr>
      <w:r w:rsidRPr="00F316B2">
        <w:rPr>
          <w:rFonts w:eastAsia="Times New Roman"/>
          <w:sz w:val="28"/>
          <w:szCs w:val="28"/>
          <w:lang w:eastAsia="ru-RU"/>
        </w:rPr>
        <w:t>Применение номинальных показателей недопустимо при анализе динамики показателей доходов в условиях меняющихся цен. Номинальные показатели не являются сопоставимыми, они могут давать искаженную картину реальной действительности. Устранить этот недостаток номинальных показателей позволяет расчет реальных показателей.</w:t>
      </w:r>
    </w:p>
    <w:p w:rsidR="00F316B2" w:rsidRPr="00F316B2" w:rsidRDefault="00F316B2" w:rsidP="00F316B2">
      <w:pPr>
        <w:widowControl w:val="0"/>
        <w:autoSpaceDE w:val="0"/>
        <w:autoSpaceDN w:val="0"/>
        <w:adjustRightInd w:val="0"/>
        <w:spacing w:line="341" w:lineRule="auto"/>
        <w:ind w:left="4" w:right="28" w:firstLine="709"/>
        <w:contextualSpacing/>
        <w:jc w:val="both"/>
        <w:rPr>
          <w:rFonts w:eastAsia="Times New Roman"/>
          <w:sz w:val="28"/>
          <w:szCs w:val="28"/>
          <w:lang w:eastAsia="ru-RU"/>
        </w:rPr>
      </w:pPr>
      <w:r w:rsidRPr="00F316B2">
        <w:rPr>
          <w:rFonts w:eastAsia="Times New Roman"/>
          <w:bCs/>
          <w:sz w:val="28"/>
          <w:szCs w:val="28"/>
          <w:lang w:eastAsia="ru-RU"/>
        </w:rPr>
        <w:t>Реальные</w:t>
      </w:r>
      <w:r w:rsidRPr="00F316B2">
        <w:rPr>
          <w:rFonts w:eastAsia="Times New Roman"/>
          <w:b/>
          <w:bCs/>
          <w:sz w:val="28"/>
          <w:szCs w:val="28"/>
          <w:lang w:eastAsia="ru-RU"/>
        </w:rPr>
        <w:t xml:space="preserve"> </w:t>
      </w:r>
      <w:r w:rsidRPr="00F316B2">
        <w:rPr>
          <w:rFonts w:eastAsia="Times New Roman"/>
          <w:sz w:val="28"/>
          <w:szCs w:val="28"/>
          <w:lang w:eastAsia="ru-RU"/>
        </w:rPr>
        <w:t>доходы рассчитываются с целью устранения фактора изменения цен. Такие доходы являются сопоставимыми, так как они рассчитываются в неизменных ценах. Расчет реальных доходов путем корректи</w:t>
      </w:r>
      <w:r w:rsidRPr="00F316B2">
        <w:rPr>
          <w:rFonts w:eastAsia="Times New Roman"/>
          <w:sz w:val="28"/>
          <w:szCs w:val="28"/>
          <w:lang w:eastAsia="ru-RU"/>
        </w:rPr>
        <w:softHyphen/>
        <w:t>ровки номинальных доходов может быть осуществлен различными спосо</w:t>
      </w:r>
      <w:r w:rsidRPr="00F316B2">
        <w:rPr>
          <w:rFonts w:eastAsia="Times New Roman"/>
          <w:sz w:val="28"/>
          <w:szCs w:val="28"/>
          <w:lang w:eastAsia="ru-RU"/>
        </w:rPr>
        <w:softHyphen/>
        <w:t xml:space="preserve">бами. </w:t>
      </w:r>
    </w:p>
    <w:p w:rsidR="00F316B2" w:rsidRPr="00F316B2" w:rsidRDefault="00F316B2" w:rsidP="00F316B2">
      <w:pPr>
        <w:widowControl w:val="0"/>
        <w:autoSpaceDE w:val="0"/>
        <w:autoSpaceDN w:val="0"/>
        <w:adjustRightInd w:val="0"/>
        <w:spacing w:line="341" w:lineRule="auto"/>
        <w:ind w:left="504" w:firstLine="205"/>
        <w:contextualSpacing/>
        <w:jc w:val="both"/>
        <w:rPr>
          <w:rFonts w:eastAsia="Times New Roman"/>
          <w:sz w:val="28"/>
          <w:szCs w:val="28"/>
          <w:lang w:eastAsia="ru-RU"/>
        </w:rPr>
      </w:pPr>
      <w:r w:rsidRPr="00F316B2">
        <w:rPr>
          <w:rFonts w:eastAsia="Times New Roman"/>
          <w:sz w:val="28"/>
          <w:szCs w:val="28"/>
          <w:lang w:eastAsia="ru-RU"/>
        </w:rPr>
        <w:t xml:space="preserve">По источникам получения могут быть следующие доходы: </w:t>
      </w:r>
    </w:p>
    <w:p w:rsidR="00F316B2" w:rsidRPr="00F316B2" w:rsidRDefault="00F316B2" w:rsidP="00F316B2">
      <w:pPr>
        <w:widowControl w:val="0"/>
        <w:autoSpaceDE w:val="0"/>
        <w:autoSpaceDN w:val="0"/>
        <w:adjustRightInd w:val="0"/>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а) получаемые из фонда потребления предприятий (зарплата, премии, социальные выплаты); </w:t>
      </w:r>
    </w:p>
    <w:p w:rsidR="00F316B2" w:rsidRPr="00F316B2" w:rsidRDefault="00F316B2" w:rsidP="00F316B2">
      <w:pPr>
        <w:widowControl w:val="0"/>
        <w:autoSpaceDE w:val="0"/>
        <w:autoSpaceDN w:val="0"/>
        <w:adjustRightInd w:val="0"/>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б) из государственного бюджета и государственных внебюджетных фондов (пенсии, пособия, стипендии, льготы); </w:t>
      </w:r>
    </w:p>
    <w:p w:rsidR="00F316B2" w:rsidRPr="00F316B2" w:rsidRDefault="00F316B2" w:rsidP="00F316B2">
      <w:pPr>
        <w:widowControl w:val="0"/>
        <w:autoSpaceDE w:val="0"/>
        <w:autoSpaceDN w:val="0"/>
        <w:adjustRightInd w:val="0"/>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в) от собственности граждан (дивиденды, проценты, арендная плата, доходы от личного подсобного хозяйства). </w:t>
      </w:r>
    </w:p>
    <w:p w:rsidR="00F316B2" w:rsidRPr="00F316B2" w:rsidRDefault="00F316B2" w:rsidP="00F316B2">
      <w:pPr>
        <w:widowControl w:val="0"/>
        <w:autoSpaceDE w:val="0"/>
        <w:autoSpaceDN w:val="0"/>
        <w:adjustRightInd w:val="0"/>
        <w:spacing w:line="341" w:lineRule="auto"/>
        <w:ind w:left="9" w:right="48" w:firstLine="709"/>
        <w:contextualSpacing/>
        <w:jc w:val="both"/>
        <w:rPr>
          <w:rFonts w:eastAsia="Times New Roman"/>
          <w:sz w:val="28"/>
          <w:szCs w:val="28"/>
          <w:lang w:eastAsia="ru-RU"/>
        </w:rPr>
      </w:pPr>
      <w:r w:rsidRPr="00F316B2">
        <w:rPr>
          <w:rFonts w:eastAsia="Times New Roman"/>
          <w:sz w:val="28"/>
          <w:szCs w:val="28"/>
          <w:lang w:eastAsia="ru-RU"/>
        </w:rPr>
        <w:t>По степени легальности различают легальные доходы, имеющие юридически оправданную форму, и теневые доходы, имеющие источником неучтенные и противоправные виды деятельности. Различают две группы теневых доходов: нелегальные доходы криминального происхождения (торговля наркотиками, рэкет) и теневые доходы, имеющие экономиче</w:t>
      </w:r>
      <w:r w:rsidRPr="00F316B2">
        <w:rPr>
          <w:rFonts w:eastAsia="Times New Roman"/>
          <w:sz w:val="28"/>
          <w:szCs w:val="28"/>
          <w:lang w:eastAsia="ru-RU"/>
        </w:rPr>
        <w:softHyphen/>
        <w:t>скую природу (доходы, неучтенные налоговыми службами, но некрими</w:t>
      </w:r>
      <w:r w:rsidRPr="00F316B2">
        <w:rPr>
          <w:rFonts w:eastAsia="Times New Roman"/>
          <w:sz w:val="28"/>
          <w:szCs w:val="28"/>
          <w:lang w:eastAsia="ru-RU"/>
        </w:rPr>
        <w:softHyphen/>
        <w:t xml:space="preserve">нальные по характеру деятельности, например, торговля без лицензий, подпольные мастерские). </w:t>
      </w:r>
    </w:p>
    <w:p w:rsidR="00F316B2" w:rsidRPr="00F316B2" w:rsidRDefault="00F316B2" w:rsidP="00F316B2">
      <w:pPr>
        <w:widowControl w:val="0"/>
        <w:autoSpaceDE w:val="0"/>
        <w:autoSpaceDN w:val="0"/>
        <w:adjustRightInd w:val="0"/>
        <w:spacing w:line="341" w:lineRule="auto"/>
        <w:ind w:left="9" w:right="43" w:firstLine="709"/>
        <w:contextualSpacing/>
        <w:jc w:val="both"/>
        <w:rPr>
          <w:rFonts w:eastAsia="Times New Roman"/>
          <w:sz w:val="28"/>
          <w:szCs w:val="28"/>
          <w:lang w:eastAsia="ru-RU"/>
        </w:rPr>
      </w:pPr>
      <w:r w:rsidRPr="00F316B2">
        <w:rPr>
          <w:rFonts w:eastAsia="Times New Roman"/>
          <w:sz w:val="28"/>
          <w:szCs w:val="28"/>
          <w:lang w:eastAsia="ru-RU"/>
        </w:rPr>
        <w:t>В зависимости от степени риска принято различать рисковые дохо</w:t>
      </w:r>
      <w:r w:rsidRPr="00F316B2">
        <w:rPr>
          <w:rFonts w:eastAsia="Times New Roman"/>
          <w:sz w:val="28"/>
          <w:szCs w:val="28"/>
          <w:lang w:eastAsia="ru-RU"/>
        </w:rPr>
        <w:softHyphen/>
        <w:t xml:space="preserve">ды, передаваемые доходы и заемные доходы. </w:t>
      </w:r>
    </w:p>
    <w:p w:rsidR="00F316B2" w:rsidRPr="00F316B2" w:rsidRDefault="00F316B2" w:rsidP="00F316B2">
      <w:pPr>
        <w:widowControl w:val="0"/>
        <w:autoSpaceDE w:val="0"/>
        <w:autoSpaceDN w:val="0"/>
        <w:adjustRightInd w:val="0"/>
        <w:spacing w:line="341" w:lineRule="auto"/>
        <w:ind w:left="9" w:right="48" w:firstLine="709"/>
        <w:contextualSpacing/>
        <w:jc w:val="both"/>
        <w:rPr>
          <w:rFonts w:eastAsia="Times New Roman"/>
          <w:sz w:val="28"/>
          <w:szCs w:val="28"/>
          <w:lang w:eastAsia="ru-RU"/>
        </w:rPr>
      </w:pPr>
      <w:r w:rsidRPr="00F316B2">
        <w:rPr>
          <w:rFonts w:eastAsia="Times New Roman"/>
          <w:sz w:val="28"/>
          <w:szCs w:val="28"/>
          <w:lang w:eastAsia="ru-RU"/>
        </w:rPr>
        <w:t>При анализе совокупных доходов населения важно рассмотреть направления их использования. Структура использования совокупных доходов складывается из следующих основных направлений: потребительские расходы на питание, алкогольные напитки и табачные изделия, непродо</w:t>
      </w:r>
      <w:r w:rsidRPr="00F316B2">
        <w:rPr>
          <w:rFonts w:eastAsia="Times New Roman"/>
          <w:sz w:val="28"/>
          <w:szCs w:val="28"/>
          <w:lang w:eastAsia="ru-RU"/>
        </w:rPr>
        <w:softHyphen/>
        <w:t xml:space="preserve">вольственные товары, услуги; налоги, сборы, платежи; прочие расходы; накопления. </w:t>
      </w:r>
    </w:p>
    <w:p w:rsidR="00F316B2" w:rsidRPr="00F316B2" w:rsidRDefault="00F316B2" w:rsidP="00F316B2">
      <w:pPr>
        <w:widowControl w:val="0"/>
        <w:autoSpaceDE w:val="0"/>
        <w:autoSpaceDN w:val="0"/>
        <w:adjustRightInd w:val="0"/>
        <w:spacing w:line="341" w:lineRule="auto"/>
        <w:ind w:left="19" w:right="4" w:firstLine="709"/>
        <w:contextualSpacing/>
        <w:jc w:val="both"/>
        <w:rPr>
          <w:rFonts w:eastAsia="Times New Roman"/>
          <w:sz w:val="28"/>
          <w:szCs w:val="28"/>
          <w:lang w:eastAsia="ru-RU" w:bidi="he-IL"/>
        </w:rPr>
      </w:pPr>
      <w:r w:rsidRPr="00F316B2">
        <w:rPr>
          <w:rFonts w:eastAsia="Times New Roman"/>
          <w:sz w:val="28"/>
          <w:szCs w:val="28"/>
          <w:lang w:eastAsia="ru-RU"/>
        </w:rPr>
        <w:t>В целом денежные расходы домохозяйства представляют собой сумму фактических затрат, произведенных членами домохозяйства в тече</w:t>
      </w:r>
      <w:r w:rsidRPr="00F316B2">
        <w:rPr>
          <w:rFonts w:eastAsia="Times New Roman"/>
          <w:sz w:val="28"/>
          <w:szCs w:val="28"/>
          <w:lang w:eastAsia="ru-RU"/>
        </w:rPr>
        <w:softHyphen/>
        <w:t>ние учетного периода обследования. В состав этого показателя включают</w:t>
      </w:r>
      <w:r w:rsidRPr="00F316B2">
        <w:rPr>
          <w:rFonts w:eastAsia="Times New Roman"/>
          <w:sz w:val="28"/>
          <w:szCs w:val="28"/>
          <w:lang w:eastAsia="ru-RU" w:bidi="he-IL"/>
        </w:rPr>
        <w:t>ся потребительские расходы и расходы, не связанные с потреблением. Особо следует подчеркнуть, что в состав денежных расходов домашнего хозяйства не включаются суммы инвестиций, затраты на покупку ино</w:t>
      </w:r>
      <w:r w:rsidRPr="00F316B2">
        <w:rPr>
          <w:rFonts w:eastAsia="Times New Roman"/>
          <w:sz w:val="28"/>
          <w:szCs w:val="28"/>
          <w:lang w:eastAsia="ru-RU" w:bidi="he-IL"/>
        </w:rPr>
        <w:softHyphen/>
        <w:t>странной валюты, ценных бумаг и суммы, положенные на банковские сче</w:t>
      </w:r>
      <w:r w:rsidRPr="00F316B2">
        <w:rPr>
          <w:rFonts w:eastAsia="Times New Roman"/>
          <w:sz w:val="28"/>
          <w:szCs w:val="28"/>
          <w:lang w:eastAsia="ru-RU" w:bidi="he-IL"/>
        </w:rPr>
        <w:softHyphen/>
        <w:t xml:space="preserve">та. Эти показатели характеризуют сбережения населения. </w:t>
      </w:r>
    </w:p>
    <w:p w:rsidR="00F316B2" w:rsidRP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28"/>
          <w:szCs w:val="28"/>
          <w:lang w:eastAsia="ru-RU" w:bidi="he-IL"/>
        </w:rPr>
      </w:pPr>
      <w:r w:rsidRPr="00F316B2">
        <w:rPr>
          <w:rFonts w:eastAsia="Times New Roman"/>
          <w:sz w:val="28"/>
          <w:szCs w:val="28"/>
          <w:lang w:eastAsia="ru-RU" w:bidi="he-IL"/>
        </w:rPr>
        <w:t>Одним из основных источников информации, характеризующей объ</w:t>
      </w:r>
      <w:r w:rsidRPr="00F316B2">
        <w:rPr>
          <w:rFonts w:eastAsia="Times New Roman"/>
          <w:sz w:val="28"/>
          <w:szCs w:val="28"/>
          <w:lang w:eastAsia="ru-RU" w:bidi="he-IL"/>
        </w:rPr>
        <w:softHyphen/>
        <w:t>ем и структуру денежных доходов, расходов и сбережений населения, яв</w:t>
      </w:r>
      <w:r w:rsidRPr="00F316B2">
        <w:rPr>
          <w:rFonts w:eastAsia="Times New Roman"/>
          <w:sz w:val="28"/>
          <w:szCs w:val="28"/>
          <w:lang w:eastAsia="ru-RU" w:bidi="he-IL"/>
        </w:rPr>
        <w:softHyphen/>
        <w:t xml:space="preserve">ляется баланс денежных доходов и расходов населения. </w:t>
      </w:r>
    </w:p>
    <w:p w:rsidR="00F316B2" w:rsidRDefault="00F316B2" w:rsidP="00A63301">
      <w:pPr>
        <w:pStyle w:val="a6"/>
        <w:rPr>
          <w:lang w:eastAsia="ru-RU" w:bidi="he-IL"/>
        </w:rPr>
      </w:pPr>
      <w:bookmarkStart w:id="6" w:name="_Toc280799979"/>
      <w:r w:rsidRPr="00F316B2">
        <w:rPr>
          <w:lang w:eastAsia="ru-RU" w:bidi="he-IL"/>
        </w:rPr>
        <w:t>2.2. Баланс доходов и расходов населения</w:t>
      </w:r>
      <w:bookmarkEnd w:id="6"/>
    </w:p>
    <w:p w:rsidR="00244BC0"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Основными источниками данных о доходах и расходах населения являются данные государственной и ведомственной статистики.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Государственная статистика собирает информацию непосредственно от населения и домохозяйств при проведении выборочного обследования домашних хозяйств и от крупных и средних фирм, представляющих отчетность по труду и выплате заработной платы. Кроме того, проводятся периодические обследования задержки выплат заработной платы по некоторым отраслям экономики, а также изучение дифференциации заработной платы по выборке фирм.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Ведомственная статистика обобщает информацию о выплатах, произведенных населению, о платежах, от него полученных, на основе ведомственной отчетности. К таким данным относятся: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баланс денежных доходов и расходов населения, который обобщает информацию от финансовых учреждений и строится Центральным банком РФ;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данные о размере выплаченных пенсий и пособий, предоставляемые Государственным пенсионным фондом;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суммы декларируемых населением доходов и уплаченных с них налогов по данным Государственной налоговой службы РФ (ГНС РФ). В ГНС создается реестр налогоплательщиков, в котором будет накапливаться и обобщаться информация, характеризующая выплаченные доходы, удержанные налоги и крупные расходы, подлежащие декларированию в соответствии с законодательством.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К основным задачам статистики при изучении доходов и расходов населения относятся: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характеристика размера и состава доходов и расходов населения и домашних хозяйств;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анализ дифференциации денежных доходов и потребления;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изучение динамики денежных доходов;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моделирование доходов, расходов и потребления населения;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изучение влияния доходов (расходов) на потребление и другие социально-экономические показатели.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В рыночных условиях возрастает необходимость в изучении платежеспособности населения как одного из важных факторов развития рынка.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  Однако информация о доходах наименее достоверна из-за многообразия источников доходов, наличия неучтенных доходов от "теневой" экономической деятельности, разрыва во времени между осуществленной деятельностью и ее оплатой, а также наличия не только денежной формы доходов, но и натуральных поступлений продуктов питания и предоставляемых льгот населению. Поэтому статистика все в большей степени сосредоточивает внимание на изучении расходов, т. е. изучает доходы через расходы населения. </w:t>
      </w:r>
    </w:p>
    <w:p w:rsidR="00F316B2" w:rsidRPr="00F316B2" w:rsidRDefault="00F316B2" w:rsidP="00F316B2">
      <w:pPr>
        <w:spacing w:line="341" w:lineRule="auto"/>
        <w:ind w:firstLine="709"/>
        <w:contextualSpacing/>
        <w:jc w:val="both"/>
        <w:rPr>
          <w:rFonts w:eastAsia="Calibri"/>
          <w:sz w:val="28"/>
          <w:szCs w:val="28"/>
          <w:lang w:eastAsia="en-US" w:bidi="he-IL"/>
        </w:rPr>
      </w:pPr>
      <w:r w:rsidRPr="00F316B2">
        <w:rPr>
          <w:rFonts w:eastAsia="Calibri"/>
          <w:bCs/>
          <w:sz w:val="28"/>
          <w:szCs w:val="28"/>
          <w:lang w:eastAsia="en-US" w:bidi="he-IL"/>
        </w:rPr>
        <w:t>Баланс</w:t>
      </w:r>
      <w:r w:rsidRPr="00F316B2">
        <w:rPr>
          <w:rFonts w:eastAsia="Calibri"/>
          <w:b/>
          <w:bCs/>
          <w:sz w:val="28"/>
          <w:szCs w:val="28"/>
          <w:lang w:eastAsia="en-US" w:bidi="he-IL"/>
        </w:rPr>
        <w:t xml:space="preserve"> </w:t>
      </w:r>
      <w:r w:rsidRPr="00F316B2">
        <w:rPr>
          <w:rFonts w:eastAsia="Calibri"/>
          <w:sz w:val="28"/>
          <w:szCs w:val="28"/>
          <w:lang w:eastAsia="en-US" w:bidi="he-IL"/>
        </w:rPr>
        <w:t xml:space="preserve">доходов и расходов </w:t>
      </w:r>
      <w:r w:rsidRPr="00F316B2">
        <w:rPr>
          <w:rFonts w:eastAsia="Calibri"/>
          <w:bCs/>
          <w:sz w:val="28"/>
          <w:szCs w:val="28"/>
          <w:lang w:eastAsia="en-US" w:bidi="he-IL"/>
        </w:rPr>
        <w:t xml:space="preserve">населения </w:t>
      </w:r>
      <w:r w:rsidRPr="00F316B2">
        <w:rPr>
          <w:rFonts w:eastAsia="Calibri"/>
          <w:sz w:val="28"/>
          <w:szCs w:val="28"/>
          <w:lang w:eastAsia="en-US" w:bidi="he-IL"/>
        </w:rPr>
        <w:t>является одним из инстру</w:t>
      </w:r>
      <w:r w:rsidRPr="00F316B2">
        <w:rPr>
          <w:rFonts w:eastAsia="Calibri"/>
          <w:sz w:val="28"/>
          <w:szCs w:val="28"/>
          <w:lang w:eastAsia="en-US" w:bidi="he-IL"/>
        </w:rPr>
        <w:softHyphen/>
        <w:t>ментов социально-экономического анализа, характеризующим уровень жизни населения. С его помощью определяется общий объем и структура денежных доходов и расходов населения. По такому балансу исчисляются реальные и номинальные доходы и покупательная способность населения. На основе показателей баланса производится распределение населения по уровню доходов и определяется доля населения, живущего ниже уровня бедности, а также осуществляются другие экономические расчеты, как на федеральном, так и на региональном уровне.</w:t>
      </w:r>
    </w:p>
    <w:p w:rsidR="00F316B2" w:rsidRPr="00F316B2" w:rsidRDefault="00F316B2" w:rsidP="00F316B2">
      <w:pPr>
        <w:spacing w:line="341" w:lineRule="auto"/>
        <w:ind w:firstLine="709"/>
        <w:contextualSpacing/>
        <w:jc w:val="both"/>
        <w:rPr>
          <w:rFonts w:eastAsia="Calibri"/>
          <w:sz w:val="28"/>
          <w:szCs w:val="28"/>
          <w:lang w:eastAsia="en-US" w:bidi="he-IL"/>
        </w:rPr>
      </w:pPr>
      <w:r w:rsidRPr="00F316B2">
        <w:rPr>
          <w:rFonts w:eastAsia="Calibri"/>
          <w:sz w:val="28"/>
          <w:szCs w:val="28"/>
          <w:lang w:eastAsia="en-US" w:bidi="he-IL"/>
        </w:rPr>
        <w:t>Баланс дает возможность проанализировать основные показатели доходов и расходов населения в группировке по источникам получения средств и направлениям их расходования. Фактически баланс денежных доходов и расходов населения является промежуточным этапом для по</w:t>
      </w:r>
      <w:r w:rsidRPr="00F316B2">
        <w:rPr>
          <w:rFonts w:eastAsia="Calibri"/>
          <w:sz w:val="28"/>
          <w:szCs w:val="28"/>
          <w:lang w:eastAsia="en-US" w:bidi="he-IL"/>
        </w:rPr>
        <w:softHyphen/>
        <w:t>строения системы макроэкономических показателей.</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Calibri"/>
          <w:bCs/>
          <w:sz w:val="28"/>
          <w:szCs w:val="28"/>
          <w:lang w:eastAsia="en-US" w:bidi="he-IL"/>
        </w:rPr>
        <w:t>Баланс</w:t>
      </w:r>
      <w:r w:rsidRPr="00F316B2">
        <w:rPr>
          <w:rFonts w:eastAsia="Calibri"/>
          <w:b/>
          <w:bCs/>
          <w:sz w:val="28"/>
          <w:szCs w:val="28"/>
          <w:lang w:eastAsia="en-US" w:bidi="he-IL"/>
        </w:rPr>
        <w:t xml:space="preserve"> </w:t>
      </w:r>
      <w:r w:rsidRPr="00F316B2">
        <w:rPr>
          <w:rFonts w:eastAsia="Calibri"/>
          <w:sz w:val="28"/>
          <w:szCs w:val="28"/>
          <w:lang w:eastAsia="en-US" w:bidi="he-IL"/>
        </w:rPr>
        <w:t xml:space="preserve">доходов и расходов </w:t>
      </w:r>
      <w:r w:rsidRPr="00F316B2">
        <w:rPr>
          <w:rFonts w:eastAsia="Calibri"/>
          <w:bCs/>
          <w:sz w:val="28"/>
          <w:szCs w:val="28"/>
          <w:lang w:eastAsia="en-US" w:bidi="he-IL"/>
        </w:rPr>
        <w:t>населения</w:t>
      </w:r>
      <w:r w:rsidRPr="00F316B2">
        <w:rPr>
          <w:rFonts w:eastAsia="Times New Roman"/>
          <w:sz w:val="28"/>
          <w:szCs w:val="28"/>
          <w:lang w:eastAsia="ru-RU"/>
        </w:rPr>
        <w:t xml:space="preserve"> – один из основных источников информации, характеризующих объем и структуру денежных доходов, расходов и сбережений населения, которая находит отражение в государственной статистике, отчетах финансовых органов и внебюджетных социальных фондов. Баланс отражает ту часть валового национального дохода, которая поступает в распоряжение населения в форме денежных доходов.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 xml:space="preserve">Баланс строится не только на федеральном, но и на местном уровнях. На федеральном уровне Баланс строится самостоятельно и имеет расхождение с суммой территориальных балансов на величину финансовых потоков между территориями, начисленных, но не полученных средств и т.п. </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Доходная часть баланса состоит из поступлений от различных источников, которые могут быть выявлены при помощи статистической и финансовой отчетности, выборочных обследований и других методов.</w:t>
      </w:r>
    </w:p>
    <w:p w:rsidR="00F316B2" w:rsidRPr="00F316B2" w:rsidRDefault="00F316B2" w:rsidP="00F316B2">
      <w:pPr>
        <w:spacing w:line="341" w:lineRule="auto"/>
        <w:ind w:firstLine="709"/>
        <w:contextualSpacing/>
        <w:jc w:val="both"/>
        <w:rPr>
          <w:rFonts w:eastAsia="Times New Roman"/>
          <w:sz w:val="28"/>
          <w:szCs w:val="28"/>
          <w:lang w:eastAsia="ru-RU"/>
        </w:rPr>
      </w:pPr>
      <w:r w:rsidRPr="00F316B2">
        <w:rPr>
          <w:rFonts w:eastAsia="Times New Roman"/>
          <w:sz w:val="28"/>
          <w:szCs w:val="28"/>
          <w:lang w:eastAsia="ru-RU"/>
        </w:rPr>
        <w:t>Расходная часть баланса состоит из трансфертов, выплаченных населением, расходов на приобретение товаров и услуг и прироста сбережений населения во вкладах и ценных бумагах.</w:t>
      </w:r>
    </w:p>
    <w:p w:rsidR="00F316B2" w:rsidRPr="00F316B2" w:rsidRDefault="00F316B2" w:rsidP="00F316B2">
      <w:pPr>
        <w:spacing w:after="200" w:line="341" w:lineRule="auto"/>
        <w:ind w:firstLine="709"/>
        <w:contextualSpacing/>
        <w:jc w:val="both"/>
        <w:rPr>
          <w:rFonts w:eastAsia="Calibri"/>
          <w:sz w:val="28"/>
          <w:szCs w:val="28"/>
          <w:lang w:eastAsia="en-US"/>
        </w:rPr>
      </w:pPr>
      <w:r w:rsidRPr="00F316B2">
        <w:rPr>
          <w:rFonts w:eastAsia="Calibri"/>
          <w:iCs/>
          <w:sz w:val="28"/>
          <w:szCs w:val="28"/>
          <w:lang w:eastAsia="en-US"/>
        </w:rPr>
        <w:t>Данные баланса являются инструментом финансового регулирования наличного денежного обращения и не могут рассматриваться в качестве оценки доходов населения.</w:t>
      </w:r>
      <w:r w:rsidRPr="00F316B2">
        <w:rPr>
          <w:rFonts w:eastAsia="Calibri"/>
          <w:sz w:val="28"/>
          <w:szCs w:val="28"/>
          <w:lang w:eastAsia="en-US"/>
        </w:rPr>
        <w:t xml:space="preserve"> Однако на региональном уровне именно от показателя доходов на основе баланса зависят тарифы на услуги жилищно-коммунального обслуживания и цены на билеты в городском муниципальном транспорте. </w:t>
      </w: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244BC0" w:rsidRDefault="00244BC0"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244BC0" w:rsidRDefault="00244BC0"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244BC0" w:rsidRDefault="00244BC0"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244BC0" w:rsidRDefault="00244BC0"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Pr="00A63301" w:rsidRDefault="00F316B2" w:rsidP="00A63301">
      <w:pPr>
        <w:pStyle w:val="a4"/>
      </w:pPr>
      <w:bookmarkStart w:id="7" w:name="_Toc280799980"/>
      <w:r w:rsidRPr="00A63301">
        <w:t>3. Оценка дифференциации доходов и расходов населения Хабаровского края и ее государственное регулирование</w:t>
      </w:r>
      <w:bookmarkEnd w:id="7"/>
    </w:p>
    <w:p w:rsidR="00A63301" w:rsidRDefault="00A63301" w:rsidP="00A63301">
      <w:pPr>
        <w:pStyle w:val="a6"/>
        <w:rPr>
          <w:lang w:eastAsia="ru-RU" w:bidi="he-IL"/>
        </w:rPr>
      </w:pPr>
    </w:p>
    <w:p w:rsidR="00F316B2" w:rsidRDefault="00F316B2" w:rsidP="00A63301">
      <w:pPr>
        <w:pStyle w:val="a6"/>
        <w:rPr>
          <w:lang w:eastAsia="ru-RU" w:bidi="he-IL"/>
        </w:rPr>
      </w:pPr>
      <w:bookmarkStart w:id="8" w:name="_Toc280799981"/>
      <w:r>
        <w:rPr>
          <w:lang w:eastAsia="ru-RU" w:bidi="he-IL"/>
        </w:rPr>
        <w:t>3.1. Анализ дифференциации доходов и расходов населения Хабаровского края</w:t>
      </w:r>
      <w:bookmarkEnd w:id="8"/>
    </w:p>
    <w:p w:rsidR="00A63301" w:rsidRDefault="00A63301" w:rsidP="00F316B2">
      <w:pPr>
        <w:spacing w:line="341" w:lineRule="auto"/>
        <w:ind w:firstLine="709"/>
        <w:contextualSpacing/>
        <w:jc w:val="both"/>
        <w:rPr>
          <w:rFonts w:eastAsia="Calibri"/>
          <w:color w:val="000000"/>
          <w:sz w:val="28"/>
          <w:szCs w:val="28"/>
          <w:lang w:eastAsia="en-US"/>
        </w:rPr>
      </w:pPr>
    </w:p>
    <w:p w:rsidR="00F316B2" w:rsidRPr="00F316B2" w:rsidRDefault="00F316B2" w:rsidP="00F316B2">
      <w:pPr>
        <w:spacing w:line="341" w:lineRule="auto"/>
        <w:ind w:firstLine="709"/>
        <w:contextualSpacing/>
        <w:jc w:val="both"/>
        <w:rPr>
          <w:rFonts w:eastAsia="Calibri"/>
          <w:color w:val="000000"/>
          <w:sz w:val="28"/>
          <w:szCs w:val="28"/>
          <w:lang w:eastAsia="en-US"/>
        </w:rPr>
      </w:pPr>
      <w:r w:rsidRPr="00F316B2">
        <w:rPr>
          <w:rFonts w:eastAsia="Calibri"/>
          <w:color w:val="000000"/>
          <w:sz w:val="28"/>
          <w:szCs w:val="28"/>
          <w:lang w:eastAsia="en-US"/>
        </w:rPr>
        <w:t>Дифференциация доходов – явление объективное, связанное с социально-экономическими различиями в положении членов общества в сфере производства, распределения и потребления. Распределение населения по размеру среднедушевого денежного дохода является главной характеристикой дифференциации по уровню материального благосостояния.</w:t>
      </w:r>
    </w:p>
    <w:p w:rsidR="00F316B2" w:rsidRPr="00F316B2" w:rsidRDefault="00F316B2" w:rsidP="00F316B2">
      <w:pPr>
        <w:spacing w:line="341" w:lineRule="auto"/>
        <w:ind w:firstLine="709"/>
        <w:contextualSpacing/>
        <w:jc w:val="both"/>
        <w:rPr>
          <w:rFonts w:eastAsia="Calibri"/>
          <w:sz w:val="28"/>
          <w:szCs w:val="28"/>
          <w:lang w:eastAsia="en-US"/>
        </w:rPr>
      </w:pPr>
      <w:r w:rsidRPr="00F316B2">
        <w:rPr>
          <w:rFonts w:eastAsia="Calibri"/>
          <w:color w:val="000000"/>
          <w:sz w:val="28"/>
          <w:szCs w:val="28"/>
          <w:lang w:eastAsia="en-US"/>
        </w:rPr>
        <w:t xml:space="preserve">Среднедушевые денежные доходы </w:t>
      </w:r>
      <w:r w:rsidRPr="00F316B2">
        <w:rPr>
          <w:rFonts w:eastAsia="Calibri"/>
          <w:sz w:val="28"/>
          <w:szCs w:val="28"/>
          <w:lang w:eastAsia="en-US"/>
        </w:rPr>
        <w:t>исчисляются делением общей суммы денежного дохода за отчетный период на численность наличного населения.</w:t>
      </w:r>
    </w:p>
    <w:p w:rsidR="00F316B2" w:rsidRPr="00F316B2" w:rsidRDefault="00F316B2" w:rsidP="00F316B2">
      <w:pPr>
        <w:spacing w:line="341" w:lineRule="auto"/>
        <w:ind w:firstLine="709"/>
        <w:contextualSpacing/>
        <w:jc w:val="both"/>
        <w:rPr>
          <w:rFonts w:eastAsia="Calibri"/>
          <w:sz w:val="28"/>
          <w:szCs w:val="28"/>
          <w:lang w:eastAsia="en-US"/>
        </w:rPr>
      </w:pPr>
      <w:r w:rsidRPr="00F316B2">
        <w:rPr>
          <w:rFonts w:eastAsia="Calibri"/>
          <w:sz w:val="28"/>
          <w:szCs w:val="28"/>
          <w:lang w:eastAsia="en-US"/>
        </w:rPr>
        <w:t>Распределение общего объема денежных доходов по различным группам населения выражается через долю общего объема денежных до</w:t>
      </w:r>
      <w:r w:rsidRPr="00F316B2">
        <w:rPr>
          <w:rFonts w:eastAsia="Calibri"/>
          <w:sz w:val="28"/>
          <w:szCs w:val="28"/>
          <w:lang w:eastAsia="en-US"/>
        </w:rPr>
        <w:softHyphen/>
        <w:t>ходов, которые приходятся на каждую из 20 %-х групп населения, распределенных по мере возрастания среднедушевых денежных доходов. Распределение общего объема  денежных доходов населения Хабаровского края показано в таблице 4.</w:t>
      </w:r>
    </w:p>
    <w:p w:rsidR="00F316B2" w:rsidRPr="00F316B2" w:rsidRDefault="00244BC0" w:rsidP="00F316B2">
      <w:pPr>
        <w:spacing w:line="341" w:lineRule="auto"/>
        <w:ind w:firstLine="709"/>
        <w:contextualSpacing/>
        <w:rPr>
          <w:rFonts w:eastAsia="Times New Roman"/>
          <w:sz w:val="28"/>
          <w:szCs w:val="28"/>
          <w:lang w:eastAsia="ru-RU"/>
        </w:rPr>
      </w:pPr>
      <w:r>
        <w:rPr>
          <w:rFonts w:eastAsia="Times New Roman"/>
          <w:sz w:val="28"/>
          <w:szCs w:val="28"/>
          <w:lang w:eastAsia="ru-RU"/>
        </w:rPr>
        <w:t>Таблица 2</w:t>
      </w:r>
      <w:r w:rsidR="00F316B2" w:rsidRPr="00F316B2">
        <w:rPr>
          <w:rFonts w:eastAsia="Times New Roman"/>
          <w:sz w:val="28"/>
          <w:szCs w:val="28"/>
          <w:lang w:eastAsia="ru-RU"/>
        </w:rPr>
        <w:t xml:space="preserve"> – Распределение общего объема  денежных доходов населения Хабаровского края</w:t>
      </w:r>
    </w:p>
    <w:p w:rsidR="00F316B2" w:rsidRPr="00F316B2" w:rsidRDefault="00F316B2" w:rsidP="00F316B2">
      <w:pPr>
        <w:spacing w:line="341" w:lineRule="auto"/>
        <w:ind w:firstLine="709"/>
        <w:contextualSpacing/>
        <w:rPr>
          <w:rFonts w:eastAsia="Times New Roman"/>
          <w:sz w:val="28"/>
          <w:szCs w:val="28"/>
          <w:lang w:eastAsia="ru-RU"/>
        </w:rPr>
      </w:pP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659"/>
        <w:gridCol w:w="1019"/>
        <w:gridCol w:w="851"/>
        <w:gridCol w:w="850"/>
        <w:gridCol w:w="851"/>
        <w:gridCol w:w="992"/>
        <w:gridCol w:w="983"/>
      </w:tblGrid>
      <w:tr w:rsidR="00F316B2" w:rsidRPr="00F316B2" w:rsidTr="00F316B2">
        <w:trPr>
          <w:jc w:val="center"/>
        </w:trPr>
        <w:tc>
          <w:tcPr>
            <w:tcW w:w="3659"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Денежные доходы</w:t>
            </w:r>
          </w:p>
        </w:tc>
        <w:tc>
          <w:tcPr>
            <w:tcW w:w="1019"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2003</w:t>
            </w:r>
          </w:p>
        </w:tc>
        <w:tc>
          <w:tcPr>
            <w:tcW w:w="851" w:type="dxa"/>
            <w:vAlign w:val="bottom"/>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2004</w:t>
            </w:r>
          </w:p>
        </w:tc>
        <w:tc>
          <w:tcPr>
            <w:tcW w:w="850" w:type="dxa"/>
            <w:vAlign w:val="bottom"/>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2005</w:t>
            </w:r>
          </w:p>
        </w:tc>
        <w:tc>
          <w:tcPr>
            <w:tcW w:w="851" w:type="dxa"/>
            <w:vAlign w:val="bottom"/>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2006</w:t>
            </w:r>
          </w:p>
        </w:tc>
        <w:tc>
          <w:tcPr>
            <w:tcW w:w="992" w:type="dxa"/>
            <w:vAlign w:val="bottom"/>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2007</w:t>
            </w:r>
          </w:p>
        </w:tc>
        <w:tc>
          <w:tcPr>
            <w:tcW w:w="983"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2008</w:t>
            </w:r>
          </w:p>
        </w:tc>
      </w:tr>
      <w:tr w:rsidR="00F316B2" w:rsidRPr="00F316B2" w:rsidTr="00F316B2">
        <w:trPr>
          <w:trHeight w:val="405"/>
          <w:jc w:val="center"/>
        </w:trPr>
        <w:tc>
          <w:tcPr>
            <w:tcW w:w="3659" w:type="dxa"/>
            <w:vAlign w:val="bottom"/>
          </w:tcPr>
          <w:p w:rsidR="00F316B2" w:rsidRPr="00F316B2" w:rsidRDefault="00F316B2" w:rsidP="00F316B2">
            <w:pPr>
              <w:contextualSpacing/>
              <w:rPr>
                <w:rFonts w:eastAsia="Calibri"/>
                <w:sz w:val="20"/>
                <w:szCs w:val="20"/>
                <w:lang w:eastAsia="en-US"/>
              </w:rPr>
            </w:pPr>
          </w:p>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Денежные доходы – всего</w:t>
            </w:r>
          </w:p>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в том числе по 20-процентным группам населения:</w:t>
            </w:r>
          </w:p>
        </w:tc>
        <w:tc>
          <w:tcPr>
            <w:tcW w:w="1019" w:type="dxa"/>
          </w:tcPr>
          <w:p w:rsidR="00F316B2" w:rsidRPr="00F316B2" w:rsidRDefault="00F316B2" w:rsidP="00F316B2">
            <w:pPr>
              <w:tabs>
                <w:tab w:val="left" w:pos="780"/>
              </w:tabs>
              <w:ind w:right="227"/>
              <w:contextualSpacing/>
              <w:jc w:val="center"/>
              <w:rPr>
                <w:rFonts w:eastAsia="Calibri"/>
                <w:sz w:val="20"/>
                <w:szCs w:val="20"/>
                <w:lang w:eastAsia="en-US"/>
              </w:rPr>
            </w:pPr>
          </w:p>
          <w:p w:rsidR="00F316B2" w:rsidRPr="00F316B2" w:rsidRDefault="00F316B2" w:rsidP="00F316B2">
            <w:pPr>
              <w:tabs>
                <w:tab w:val="left" w:pos="780"/>
              </w:tabs>
              <w:ind w:right="227"/>
              <w:contextualSpacing/>
              <w:jc w:val="center"/>
              <w:rPr>
                <w:rFonts w:eastAsia="Calibri"/>
                <w:sz w:val="20"/>
                <w:szCs w:val="20"/>
                <w:lang w:eastAsia="en-US"/>
              </w:rPr>
            </w:pPr>
            <w:r w:rsidRPr="00F316B2">
              <w:rPr>
                <w:rFonts w:eastAsia="Calibri"/>
                <w:sz w:val="20"/>
                <w:szCs w:val="20"/>
                <w:lang w:eastAsia="en-US"/>
              </w:rPr>
              <w:t>100</w:t>
            </w:r>
          </w:p>
        </w:tc>
        <w:tc>
          <w:tcPr>
            <w:tcW w:w="851" w:type="dxa"/>
          </w:tcPr>
          <w:p w:rsidR="00F316B2" w:rsidRPr="00F316B2" w:rsidRDefault="00F316B2" w:rsidP="00F316B2">
            <w:pPr>
              <w:tabs>
                <w:tab w:val="left" w:pos="780"/>
              </w:tabs>
              <w:ind w:right="227"/>
              <w:contextualSpacing/>
              <w:jc w:val="center"/>
              <w:rPr>
                <w:rFonts w:eastAsia="Calibri"/>
                <w:sz w:val="20"/>
                <w:szCs w:val="20"/>
                <w:lang w:eastAsia="en-US"/>
              </w:rPr>
            </w:pPr>
          </w:p>
          <w:p w:rsidR="00F316B2" w:rsidRPr="00F316B2" w:rsidRDefault="00F316B2" w:rsidP="00F316B2">
            <w:pPr>
              <w:tabs>
                <w:tab w:val="left" w:pos="780"/>
              </w:tabs>
              <w:ind w:right="227"/>
              <w:contextualSpacing/>
              <w:jc w:val="center"/>
              <w:rPr>
                <w:rFonts w:eastAsia="Calibri"/>
                <w:sz w:val="20"/>
                <w:szCs w:val="20"/>
                <w:lang w:eastAsia="en-US"/>
              </w:rPr>
            </w:pPr>
            <w:r w:rsidRPr="00F316B2">
              <w:rPr>
                <w:rFonts w:eastAsia="Calibri"/>
                <w:sz w:val="20"/>
                <w:szCs w:val="20"/>
                <w:lang w:eastAsia="en-US"/>
              </w:rPr>
              <w:t>100</w:t>
            </w:r>
          </w:p>
        </w:tc>
        <w:tc>
          <w:tcPr>
            <w:tcW w:w="850" w:type="dxa"/>
          </w:tcPr>
          <w:p w:rsidR="00F316B2" w:rsidRPr="00F316B2" w:rsidRDefault="00F316B2" w:rsidP="00F316B2">
            <w:pPr>
              <w:tabs>
                <w:tab w:val="left" w:pos="780"/>
              </w:tabs>
              <w:ind w:right="227"/>
              <w:contextualSpacing/>
              <w:jc w:val="center"/>
              <w:rPr>
                <w:rFonts w:eastAsia="Calibri"/>
                <w:sz w:val="20"/>
                <w:szCs w:val="20"/>
                <w:lang w:eastAsia="en-US"/>
              </w:rPr>
            </w:pPr>
          </w:p>
          <w:p w:rsidR="00F316B2" w:rsidRPr="00F316B2" w:rsidRDefault="00F316B2" w:rsidP="00F316B2">
            <w:pPr>
              <w:tabs>
                <w:tab w:val="left" w:pos="780"/>
              </w:tabs>
              <w:ind w:right="227"/>
              <w:contextualSpacing/>
              <w:jc w:val="center"/>
              <w:rPr>
                <w:rFonts w:eastAsia="Calibri"/>
                <w:sz w:val="20"/>
                <w:szCs w:val="20"/>
                <w:lang w:eastAsia="en-US"/>
              </w:rPr>
            </w:pPr>
            <w:r w:rsidRPr="00F316B2">
              <w:rPr>
                <w:rFonts w:eastAsia="Calibri"/>
                <w:sz w:val="20"/>
                <w:szCs w:val="20"/>
                <w:lang w:eastAsia="en-US"/>
              </w:rPr>
              <w:t>100</w:t>
            </w:r>
          </w:p>
        </w:tc>
        <w:tc>
          <w:tcPr>
            <w:tcW w:w="851" w:type="dxa"/>
          </w:tcPr>
          <w:p w:rsidR="00F316B2" w:rsidRPr="00F316B2" w:rsidRDefault="00F316B2" w:rsidP="00F316B2">
            <w:pPr>
              <w:tabs>
                <w:tab w:val="left" w:pos="780"/>
              </w:tabs>
              <w:ind w:right="227"/>
              <w:contextualSpacing/>
              <w:jc w:val="center"/>
              <w:rPr>
                <w:rFonts w:eastAsia="Calibri"/>
                <w:sz w:val="20"/>
                <w:szCs w:val="20"/>
                <w:lang w:eastAsia="en-US"/>
              </w:rPr>
            </w:pPr>
          </w:p>
          <w:p w:rsidR="00F316B2" w:rsidRPr="00F316B2" w:rsidRDefault="00F316B2" w:rsidP="00F316B2">
            <w:pPr>
              <w:tabs>
                <w:tab w:val="left" w:pos="780"/>
              </w:tabs>
              <w:ind w:right="227"/>
              <w:contextualSpacing/>
              <w:jc w:val="center"/>
              <w:rPr>
                <w:rFonts w:eastAsia="Calibri"/>
                <w:sz w:val="20"/>
                <w:szCs w:val="20"/>
                <w:lang w:eastAsia="en-US"/>
              </w:rPr>
            </w:pPr>
            <w:r w:rsidRPr="00F316B2">
              <w:rPr>
                <w:rFonts w:eastAsia="Calibri"/>
                <w:sz w:val="20"/>
                <w:szCs w:val="20"/>
                <w:lang w:eastAsia="en-US"/>
              </w:rPr>
              <w:t>100</w:t>
            </w:r>
          </w:p>
        </w:tc>
        <w:tc>
          <w:tcPr>
            <w:tcW w:w="992" w:type="dxa"/>
          </w:tcPr>
          <w:p w:rsidR="00F316B2" w:rsidRPr="00F316B2" w:rsidRDefault="00F316B2" w:rsidP="00F316B2">
            <w:pPr>
              <w:tabs>
                <w:tab w:val="left" w:pos="780"/>
              </w:tabs>
              <w:ind w:right="227"/>
              <w:contextualSpacing/>
              <w:jc w:val="center"/>
              <w:rPr>
                <w:rFonts w:eastAsia="Calibri"/>
                <w:sz w:val="20"/>
                <w:szCs w:val="20"/>
                <w:lang w:eastAsia="en-US"/>
              </w:rPr>
            </w:pPr>
          </w:p>
          <w:p w:rsidR="00F316B2" w:rsidRPr="00F316B2" w:rsidRDefault="00F316B2" w:rsidP="00F316B2">
            <w:pPr>
              <w:tabs>
                <w:tab w:val="left" w:pos="780"/>
              </w:tabs>
              <w:ind w:right="227"/>
              <w:contextualSpacing/>
              <w:jc w:val="center"/>
              <w:rPr>
                <w:rFonts w:eastAsia="Calibri"/>
                <w:sz w:val="20"/>
                <w:szCs w:val="20"/>
                <w:lang w:eastAsia="en-US"/>
              </w:rPr>
            </w:pPr>
            <w:r w:rsidRPr="00F316B2">
              <w:rPr>
                <w:rFonts w:eastAsia="Calibri"/>
                <w:sz w:val="20"/>
                <w:szCs w:val="20"/>
                <w:lang w:eastAsia="en-US"/>
              </w:rPr>
              <w:t>100</w:t>
            </w:r>
          </w:p>
        </w:tc>
        <w:tc>
          <w:tcPr>
            <w:tcW w:w="983" w:type="dxa"/>
          </w:tcPr>
          <w:p w:rsidR="00F316B2" w:rsidRPr="00F316B2" w:rsidRDefault="00F316B2" w:rsidP="00F316B2">
            <w:pPr>
              <w:tabs>
                <w:tab w:val="left" w:pos="780"/>
              </w:tabs>
              <w:ind w:right="227"/>
              <w:contextualSpacing/>
              <w:jc w:val="center"/>
              <w:rPr>
                <w:rFonts w:eastAsia="Calibri"/>
                <w:sz w:val="20"/>
                <w:szCs w:val="20"/>
                <w:lang w:eastAsia="en-US"/>
              </w:rPr>
            </w:pPr>
          </w:p>
          <w:p w:rsidR="00F316B2" w:rsidRPr="00F316B2" w:rsidRDefault="00F316B2" w:rsidP="00F316B2">
            <w:pPr>
              <w:tabs>
                <w:tab w:val="left" w:pos="780"/>
              </w:tabs>
              <w:ind w:right="227"/>
              <w:contextualSpacing/>
              <w:jc w:val="center"/>
              <w:rPr>
                <w:rFonts w:eastAsia="Calibri"/>
                <w:sz w:val="20"/>
                <w:szCs w:val="20"/>
                <w:lang w:eastAsia="en-US"/>
              </w:rPr>
            </w:pPr>
            <w:r w:rsidRPr="00F316B2">
              <w:rPr>
                <w:rFonts w:eastAsia="Calibri"/>
                <w:sz w:val="20"/>
                <w:szCs w:val="20"/>
                <w:lang w:eastAsia="en-US"/>
              </w:rPr>
              <w:t>100</w:t>
            </w:r>
          </w:p>
        </w:tc>
      </w:tr>
      <w:tr w:rsidR="00F316B2" w:rsidRPr="00F316B2" w:rsidTr="00F316B2">
        <w:trPr>
          <w:jc w:val="center"/>
        </w:trPr>
        <w:tc>
          <w:tcPr>
            <w:tcW w:w="3659" w:type="dxa"/>
            <w:vAlign w:val="bottom"/>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первая  (с наименьшими  доходами)</w:t>
            </w:r>
          </w:p>
        </w:tc>
        <w:tc>
          <w:tcPr>
            <w:tcW w:w="1019"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6,1</w:t>
            </w: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5,9</w:t>
            </w:r>
          </w:p>
        </w:tc>
        <w:tc>
          <w:tcPr>
            <w:tcW w:w="850"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5,9</w:t>
            </w: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5,8</w:t>
            </w:r>
          </w:p>
        </w:tc>
        <w:tc>
          <w:tcPr>
            <w:tcW w:w="992"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5,6</w:t>
            </w:r>
          </w:p>
        </w:tc>
        <w:tc>
          <w:tcPr>
            <w:tcW w:w="983"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5,9</w:t>
            </w:r>
          </w:p>
        </w:tc>
      </w:tr>
      <w:tr w:rsidR="00F316B2" w:rsidRPr="00F316B2" w:rsidTr="00F316B2">
        <w:trPr>
          <w:jc w:val="center"/>
        </w:trPr>
        <w:tc>
          <w:tcPr>
            <w:tcW w:w="3659" w:type="dxa"/>
            <w:vAlign w:val="bottom"/>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вторая</w:t>
            </w:r>
          </w:p>
        </w:tc>
        <w:tc>
          <w:tcPr>
            <w:tcW w:w="1019"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10,9</w:t>
            </w: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10,8</w:t>
            </w:r>
          </w:p>
        </w:tc>
        <w:tc>
          <w:tcPr>
            <w:tcW w:w="850"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10,8</w:t>
            </w: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10,6</w:t>
            </w:r>
          </w:p>
        </w:tc>
        <w:tc>
          <w:tcPr>
            <w:tcW w:w="992"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10,4</w:t>
            </w:r>
          </w:p>
        </w:tc>
        <w:tc>
          <w:tcPr>
            <w:tcW w:w="983"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10,6</w:t>
            </w:r>
          </w:p>
        </w:tc>
      </w:tr>
      <w:tr w:rsidR="00F316B2" w:rsidRPr="00F316B2" w:rsidTr="00F316B2">
        <w:trPr>
          <w:jc w:val="center"/>
        </w:trPr>
        <w:tc>
          <w:tcPr>
            <w:tcW w:w="3659" w:type="dxa"/>
            <w:vAlign w:val="bottom"/>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третья</w:t>
            </w:r>
          </w:p>
        </w:tc>
        <w:tc>
          <w:tcPr>
            <w:tcW w:w="1019"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15,8</w:t>
            </w: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15,6</w:t>
            </w:r>
          </w:p>
        </w:tc>
        <w:tc>
          <w:tcPr>
            <w:tcW w:w="850"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15,6</w:t>
            </w: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15,5</w:t>
            </w:r>
          </w:p>
        </w:tc>
        <w:tc>
          <w:tcPr>
            <w:tcW w:w="992"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15,3</w:t>
            </w:r>
          </w:p>
        </w:tc>
        <w:tc>
          <w:tcPr>
            <w:tcW w:w="983"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15,6</w:t>
            </w:r>
          </w:p>
        </w:tc>
      </w:tr>
      <w:tr w:rsidR="00F316B2" w:rsidRPr="00F316B2" w:rsidTr="00F316B2">
        <w:trPr>
          <w:jc w:val="center"/>
        </w:trPr>
        <w:tc>
          <w:tcPr>
            <w:tcW w:w="365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четвертая</w:t>
            </w:r>
          </w:p>
        </w:tc>
        <w:tc>
          <w:tcPr>
            <w:tcW w:w="1019" w:type="dxa"/>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22,9</w:t>
            </w:r>
          </w:p>
        </w:tc>
        <w:tc>
          <w:tcPr>
            <w:tcW w:w="851" w:type="dxa"/>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22,9</w:t>
            </w:r>
          </w:p>
        </w:tc>
        <w:tc>
          <w:tcPr>
            <w:tcW w:w="850" w:type="dxa"/>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22,9</w:t>
            </w:r>
          </w:p>
        </w:tc>
        <w:tc>
          <w:tcPr>
            <w:tcW w:w="851" w:type="dxa"/>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22,8</w:t>
            </w:r>
          </w:p>
        </w:tc>
        <w:tc>
          <w:tcPr>
            <w:tcW w:w="992"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22,7</w:t>
            </w:r>
          </w:p>
        </w:tc>
        <w:tc>
          <w:tcPr>
            <w:tcW w:w="983" w:type="dxa"/>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22,8</w:t>
            </w:r>
          </w:p>
        </w:tc>
      </w:tr>
      <w:tr w:rsidR="00F316B2" w:rsidRPr="00F316B2" w:rsidTr="00F316B2">
        <w:trPr>
          <w:trHeight w:val="259"/>
          <w:jc w:val="center"/>
        </w:trPr>
        <w:tc>
          <w:tcPr>
            <w:tcW w:w="3659" w:type="dxa"/>
            <w:vAlign w:val="bottom"/>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пятая  (с наивысшими доходами)</w:t>
            </w:r>
          </w:p>
          <w:p w:rsidR="00F316B2" w:rsidRPr="00F316B2" w:rsidRDefault="00F316B2" w:rsidP="00F316B2">
            <w:pPr>
              <w:contextualSpacing/>
              <w:rPr>
                <w:rFonts w:eastAsia="Calibri"/>
                <w:sz w:val="20"/>
                <w:szCs w:val="20"/>
                <w:lang w:eastAsia="en-US"/>
              </w:rPr>
            </w:pPr>
          </w:p>
        </w:tc>
        <w:tc>
          <w:tcPr>
            <w:tcW w:w="1019"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44,3</w:t>
            </w:r>
          </w:p>
          <w:p w:rsidR="00F316B2" w:rsidRPr="00F316B2" w:rsidRDefault="00F316B2" w:rsidP="00F316B2">
            <w:pPr>
              <w:ind w:right="227"/>
              <w:contextualSpacing/>
              <w:jc w:val="center"/>
              <w:rPr>
                <w:rFonts w:eastAsia="Calibri"/>
                <w:sz w:val="20"/>
                <w:szCs w:val="20"/>
                <w:lang w:eastAsia="en-US"/>
              </w:rPr>
            </w:pP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44,8</w:t>
            </w:r>
          </w:p>
          <w:p w:rsidR="00F316B2" w:rsidRPr="00F316B2" w:rsidRDefault="00F316B2" w:rsidP="00F316B2">
            <w:pPr>
              <w:ind w:right="227"/>
              <w:contextualSpacing/>
              <w:jc w:val="center"/>
              <w:rPr>
                <w:rFonts w:eastAsia="Calibri"/>
                <w:sz w:val="20"/>
                <w:szCs w:val="20"/>
                <w:lang w:eastAsia="en-US"/>
              </w:rPr>
            </w:pPr>
          </w:p>
        </w:tc>
        <w:tc>
          <w:tcPr>
            <w:tcW w:w="850"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44,8</w:t>
            </w:r>
          </w:p>
          <w:p w:rsidR="00F316B2" w:rsidRPr="00F316B2" w:rsidRDefault="00F316B2" w:rsidP="00F316B2">
            <w:pPr>
              <w:ind w:right="227"/>
              <w:contextualSpacing/>
              <w:jc w:val="center"/>
              <w:rPr>
                <w:rFonts w:eastAsia="Calibri"/>
                <w:sz w:val="20"/>
                <w:szCs w:val="20"/>
                <w:lang w:eastAsia="en-US"/>
              </w:rPr>
            </w:pP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45,3</w:t>
            </w:r>
          </w:p>
          <w:p w:rsidR="00F316B2" w:rsidRPr="00F316B2" w:rsidRDefault="00F316B2" w:rsidP="00F316B2">
            <w:pPr>
              <w:ind w:right="227"/>
              <w:contextualSpacing/>
              <w:jc w:val="center"/>
              <w:rPr>
                <w:rFonts w:eastAsia="Calibri"/>
                <w:sz w:val="20"/>
                <w:szCs w:val="20"/>
                <w:lang w:eastAsia="en-US"/>
              </w:rPr>
            </w:pPr>
          </w:p>
        </w:tc>
        <w:tc>
          <w:tcPr>
            <w:tcW w:w="992"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46,0</w:t>
            </w:r>
          </w:p>
          <w:p w:rsidR="00F316B2" w:rsidRPr="00F316B2" w:rsidRDefault="00F316B2" w:rsidP="00F316B2">
            <w:pPr>
              <w:ind w:right="227"/>
              <w:contextualSpacing/>
              <w:jc w:val="center"/>
              <w:rPr>
                <w:rFonts w:eastAsia="Calibri"/>
                <w:sz w:val="20"/>
                <w:szCs w:val="20"/>
                <w:lang w:eastAsia="en-US"/>
              </w:rPr>
            </w:pPr>
          </w:p>
        </w:tc>
        <w:tc>
          <w:tcPr>
            <w:tcW w:w="983"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45,1</w:t>
            </w:r>
          </w:p>
          <w:p w:rsidR="00F316B2" w:rsidRPr="00F316B2" w:rsidRDefault="00F316B2" w:rsidP="00F316B2">
            <w:pPr>
              <w:ind w:right="227"/>
              <w:contextualSpacing/>
              <w:jc w:val="center"/>
              <w:rPr>
                <w:rFonts w:eastAsia="Calibri"/>
                <w:sz w:val="20"/>
                <w:szCs w:val="20"/>
                <w:lang w:eastAsia="en-US"/>
              </w:rPr>
            </w:pPr>
          </w:p>
        </w:tc>
      </w:tr>
      <w:tr w:rsidR="00F316B2" w:rsidRPr="00F316B2" w:rsidTr="00F316B2">
        <w:trPr>
          <w:jc w:val="center"/>
        </w:trPr>
        <w:tc>
          <w:tcPr>
            <w:tcW w:w="3659" w:type="dxa"/>
            <w:vAlign w:val="bottom"/>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Соотношение доходов пятой и первой группы</w:t>
            </w:r>
          </w:p>
        </w:tc>
        <w:tc>
          <w:tcPr>
            <w:tcW w:w="1019"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7,3</w:t>
            </w: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7,6</w:t>
            </w:r>
          </w:p>
        </w:tc>
        <w:tc>
          <w:tcPr>
            <w:tcW w:w="850"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7,6</w:t>
            </w:r>
          </w:p>
        </w:tc>
        <w:tc>
          <w:tcPr>
            <w:tcW w:w="851"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7,8</w:t>
            </w:r>
          </w:p>
        </w:tc>
        <w:tc>
          <w:tcPr>
            <w:tcW w:w="992"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8,2</w:t>
            </w:r>
          </w:p>
        </w:tc>
        <w:tc>
          <w:tcPr>
            <w:tcW w:w="983" w:type="dxa"/>
            <w:vAlign w:val="bottom"/>
          </w:tcPr>
          <w:p w:rsidR="00F316B2" w:rsidRPr="00F316B2" w:rsidRDefault="00F316B2" w:rsidP="00F316B2">
            <w:pPr>
              <w:ind w:right="227"/>
              <w:contextualSpacing/>
              <w:jc w:val="center"/>
              <w:rPr>
                <w:rFonts w:eastAsia="Calibri"/>
                <w:sz w:val="20"/>
                <w:szCs w:val="20"/>
                <w:lang w:eastAsia="en-US"/>
              </w:rPr>
            </w:pPr>
            <w:r w:rsidRPr="00F316B2">
              <w:rPr>
                <w:rFonts w:eastAsia="Calibri"/>
                <w:sz w:val="20"/>
                <w:szCs w:val="20"/>
                <w:lang w:eastAsia="en-US"/>
              </w:rPr>
              <w:t>7,6</w:t>
            </w:r>
          </w:p>
        </w:tc>
      </w:tr>
    </w:tbl>
    <w:p w:rsidR="00F316B2" w:rsidRPr="00F316B2" w:rsidRDefault="00F316B2" w:rsidP="00F316B2">
      <w:pPr>
        <w:widowControl w:val="0"/>
        <w:autoSpaceDE w:val="0"/>
        <w:autoSpaceDN w:val="0"/>
        <w:adjustRightInd w:val="0"/>
        <w:spacing w:line="360" w:lineRule="auto"/>
        <w:ind w:left="9" w:right="48" w:firstLine="709"/>
        <w:contextualSpacing/>
        <w:jc w:val="both"/>
        <w:rPr>
          <w:rFonts w:eastAsia="Times New Roman"/>
          <w:sz w:val="28"/>
          <w:szCs w:val="28"/>
          <w:lang w:eastAsia="ru-RU"/>
        </w:rPr>
      </w:pPr>
    </w:p>
    <w:p w:rsidR="00F316B2" w:rsidRPr="00F316B2" w:rsidRDefault="00244BC0" w:rsidP="00F316B2">
      <w:pPr>
        <w:widowControl w:val="0"/>
        <w:autoSpaceDE w:val="0"/>
        <w:autoSpaceDN w:val="0"/>
        <w:adjustRightInd w:val="0"/>
        <w:spacing w:line="341" w:lineRule="auto"/>
        <w:ind w:left="9" w:right="48" w:firstLine="709"/>
        <w:contextualSpacing/>
        <w:jc w:val="both"/>
        <w:rPr>
          <w:rFonts w:eastAsia="Times New Roman"/>
          <w:sz w:val="28"/>
          <w:szCs w:val="28"/>
          <w:lang w:eastAsia="ru-RU"/>
        </w:rPr>
      </w:pPr>
      <w:r>
        <w:rPr>
          <w:rFonts w:eastAsia="Calibri"/>
          <w:sz w:val="28"/>
          <w:szCs w:val="28"/>
          <w:lang w:eastAsia="ru-RU"/>
        </w:rPr>
        <w:t>Как следует из таблицы 2</w:t>
      </w:r>
      <w:r w:rsidR="00F316B2" w:rsidRPr="00F316B2">
        <w:rPr>
          <w:rFonts w:eastAsia="Calibri"/>
          <w:sz w:val="28"/>
          <w:szCs w:val="28"/>
          <w:lang w:eastAsia="ru-RU"/>
        </w:rPr>
        <w:t>, что сопоставление доли населения по численности и по доле их доходов свидетельствует, что у бедных слоев доля доходов примерно в 6-8 раз ни</w:t>
      </w:r>
      <w:r w:rsidR="00F316B2" w:rsidRPr="00F316B2">
        <w:rPr>
          <w:rFonts w:eastAsia="Times New Roman"/>
          <w:sz w:val="28"/>
          <w:szCs w:val="28"/>
          <w:lang w:eastAsia="ru-RU"/>
        </w:rPr>
        <w:t>же, чем у наиболее обеспеченных категорий населения.</w:t>
      </w:r>
    </w:p>
    <w:p w:rsidR="00F316B2" w:rsidRPr="00F316B2" w:rsidRDefault="00F316B2" w:rsidP="00F316B2">
      <w:pPr>
        <w:spacing w:line="341" w:lineRule="auto"/>
        <w:ind w:firstLine="709"/>
        <w:contextualSpacing/>
        <w:jc w:val="both"/>
        <w:rPr>
          <w:rFonts w:eastAsia="Calibri"/>
          <w:sz w:val="28"/>
          <w:szCs w:val="28"/>
          <w:lang w:eastAsia="en-US"/>
        </w:rPr>
      </w:pPr>
      <w:r w:rsidRPr="00F316B2">
        <w:rPr>
          <w:rFonts w:eastAsia="Calibri"/>
          <w:sz w:val="28"/>
          <w:szCs w:val="28"/>
          <w:lang w:eastAsia="en-US"/>
        </w:rPr>
        <w:t xml:space="preserve">Распределение населения по величине среднедушевых денежных </w:t>
      </w:r>
      <w:r w:rsidR="004600EF">
        <w:rPr>
          <w:rFonts w:eastAsia="Calibri"/>
          <w:sz w:val="28"/>
          <w:szCs w:val="28"/>
          <w:lang w:eastAsia="en-US"/>
        </w:rPr>
        <w:t>доходов представлено в таблице</w:t>
      </w:r>
      <w:r w:rsidRPr="00F316B2">
        <w:rPr>
          <w:rFonts w:eastAsia="Calibri"/>
          <w:sz w:val="28"/>
          <w:szCs w:val="28"/>
          <w:lang w:eastAsia="en-US"/>
        </w:rPr>
        <w:t>. Оно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среднедушевых денежных доходов.</w:t>
      </w:r>
    </w:p>
    <w:p w:rsidR="00F316B2" w:rsidRPr="00F316B2" w:rsidRDefault="00244BC0" w:rsidP="00F316B2">
      <w:pPr>
        <w:keepNext/>
        <w:keepLines/>
        <w:spacing w:line="341" w:lineRule="auto"/>
        <w:ind w:firstLine="709"/>
        <w:contextualSpacing/>
        <w:outlineLvl w:val="6"/>
        <w:rPr>
          <w:rFonts w:eastAsia="Times New Roman"/>
          <w:iCs/>
          <w:sz w:val="28"/>
          <w:szCs w:val="28"/>
          <w:lang w:eastAsia="en-US"/>
        </w:rPr>
      </w:pPr>
      <w:r>
        <w:rPr>
          <w:rFonts w:eastAsia="Times New Roman"/>
          <w:iCs/>
          <w:sz w:val="28"/>
          <w:szCs w:val="28"/>
          <w:lang w:eastAsia="en-US"/>
        </w:rPr>
        <w:t>Таблица 3</w:t>
      </w:r>
      <w:r w:rsidR="00F316B2" w:rsidRPr="00F316B2">
        <w:rPr>
          <w:rFonts w:eastAsia="Times New Roman"/>
          <w:iCs/>
          <w:sz w:val="28"/>
          <w:szCs w:val="28"/>
          <w:lang w:eastAsia="en-US"/>
        </w:rPr>
        <w:t xml:space="preserve"> – Распределение населения по величине среднедушевых денежных доходов населения Хабаровского края</w:t>
      </w:r>
    </w:p>
    <w:p w:rsidR="00F316B2" w:rsidRPr="00F316B2" w:rsidRDefault="00F316B2" w:rsidP="00F316B2">
      <w:pPr>
        <w:spacing w:line="341" w:lineRule="auto"/>
        <w:contextualSpacing/>
        <w:rPr>
          <w:rFonts w:ascii="Calibri" w:eastAsia="Calibri" w:hAnsi="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0"/>
        <w:gridCol w:w="1555"/>
        <w:gridCol w:w="1556"/>
      </w:tblGrid>
      <w:tr w:rsidR="00F316B2" w:rsidRPr="003335FD" w:rsidTr="003335FD">
        <w:tc>
          <w:tcPr>
            <w:tcW w:w="6487" w:type="dxa"/>
            <w:shd w:val="clear" w:color="auto" w:fill="auto"/>
          </w:tcPr>
          <w:p w:rsidR="00F316B2" w:rsidRPr="003335FD" w:rsidRDefault="00F316B2" w:rsidP="003335FD">
            <w:pPr>
              <w:contextualSpacing/>
              <w:jc w:val="both"/>
              <w:rPr>
                <w:rFonts w:ascii="Calibri" w:eastAsia="Calibri" w:hAnsi="Calibri"/>
                <w:sz w:val="20"/>
                <w:szCs w:val="20"/>
                <w:lang w:eastAsia="en-US"/>
              </w:rPr>
            </w:pPr>
            <w:r w:rsidRPr="003335FD">
              <w:rPr>
                <w:rFonts w:ascii="Calibri" w:eastAsia="Calibri" w:hAnsi="Calibri"/>
                <w:sz w:val="20"/>
                <w:szCs w:val="20"/>
                <w:lang w:eastAsia="en-US"/>
              </w:rPr>
              <w:t>Показатель</w:t>
            </w:r>
          </w:p>
        </w:tc>
        <w:tc>
          <w:tcPr>
            <w:tcW w:w="1559" w:type="dxa"/>
            <w:shd w:val="clear" w:color="auto" w:fill="auto"/>
          </w:tcPr>
          <w:p w:rsidR="00F316B2" w:rsidRPr="003335FD" w:rsidRDefault="00F316B2" w:rsidP="003335FD">
            <w:pPr>
              <w:contextualSpacing/>
              <w:jc w:val="both"/>
              <w:rPr>
                <w:rFonts w:ascii="Calibri" w:eastAsia="Calibri" w:hAnsi="Calibri"/>
                <w:sz w:val="20"/>
                <w:szCs w:val="20"/>
                <w:lang w:eastAsia="en-US"/>
              </w:rPr>
            </w:pPr>
            <w:r w:rsidRPr="003335FD">
              <w:rPr>
                <w:rFonts w:ascii="Calibri" w:eastAsia="Calibri" w:hAnsi="Calibri"/>
                <w:sz w:val="20"/>
                <w:szCs w:val="20"/>
                <w:lang w:eastAsia="en-US"/>
              </w:rPr>
              <w:t>2007</w:t>
            </w:r>
          </w:p>
        </w:tc>
        <w:tc>
          <w:tcPr>
            <w:tcW w:w="1560" w:type="dxa"/>
            <w:shd w:val="clear" w:color="auto" w:fill="auto"/>
          </w:tcPr>
          <w:p w:rsidR="00F316B2" w:rsidRPr="003335FD" w:rsidRDefault="00F316B2" w:rsidP="003335FD">
            <w:pPr>
              <w:contextualSpacing/>
              <w:jc w:val="both"/>
              <w:rPr>
                <w:rFonts w:ascii="Calibri" w:eastAsia="Calibri" w:hAnsi="Calibri"/>
                <w:sz w:val="20"/>
                <w:szCs w:val="20"/>
                <w:lang w:eastAsia="en-US"/>
              </w:rPr>
            </w:pPr>
            <w:r w:rsidRPr="003335FD">
              <w:rPr>
                <w:rFonts w:ascii="Calibri" w:eastAsia="Calibri" w:hAnsi="Calibri"/>
                <w:sz w:val="20"/>
                <w:szCs w:val="20"/>
                <w:lang w:eastAsia="en-US"/>
              </w:rPr>
              <w:t>2008</w:t>
            </w:r>
          </w:p>
        </w:tc>
      </w:tr>
      <w:tr w:rsidR="00F316B2" w:rsidRPr="003335FD" w:rsidTr="003335FD">
        <w:tc>
          <w:tcPr>
            <w:tcW w:w="6487" w:type="dxa"/>
            <w:shd w:val="clear" w:color="auto" w:fill="auto"/>
          </w:tcPr>
          <w:p w:rsidR="00F316B2" w:rsidRPr="003335FD" w:rsidRDefault="00F316B2" w:rsidP="003335FD">
            <w:pPr>
              <w:contextualSpacing/>
              <w:jc w:val="both"/>
              <w:rPr>
                <w:rFonts w:ascii="Calibri" w:eastAsia="Calibri" w:hAnsi="Calibri"/>
                <w:sz w:val="20"/>
                <w:szCs w:val="20"/>
                <w:lang w:eastAsia="en-US"/>
              </w:rPr>
            </w:pPr>
            <w:r w:rsidRPr="003335FD">
              <w:rPr>
                <w:rFonts w:ascii="Calibri" w:eastAsia="Calibri" w:hAnsi="Calibri"/>
                <w:sz w:val="20"/>
                <w:szCs w:val="20"/>
                <w:lang w:eastAsia="en-US"/>
              </w:rPr>
              <w:t>Все население, в процентах</w:t>
            </w:r>
          </w:p>
          <w:p w:rsidR="00F316B2" w:rsidRPr="003335FD" w:rsidRDefault="00F316B2" w:rsidP="003335FD">
            <w:pPr>
              <w:contextualSpacing/>
              <w:jc w:val="both"/>
              <w:rPr>
                <w:rFonts w:ascii="Calibri" w:eastAsia="Calibri" w:hAnsi="Calibri"/>
                <w:sz w:val="20"/>
                <w:szCs w:val="20"/>
                <w:lang w:eastAsia="en-US"/>
              </w:rPr>
            </w:pPr>
            <w:r w:rsidRPr="003335FD">
              <w:rPr>
                <w:rFonts w:ascii="Calibri" w:eastAsia="Calibri" w:hAnsi="Calibri"/>
                <w:sz w:val="20"/>
                <w:szCs w:val="20"/>
                <w:lang w:eastAsia="en-US"/>
              </w:rPr>
              <w:t>в том числе со среднедушевыми денежными доходами за месяц в тыс.р.</w:t>
            </w:r>
          </w:p>
        </w:tc>
        <w:tc>
          <w:tcPr>
            <w:tcW w:w="1559" w:type="dxa"/>
            <w:shd w:val="clear" w:color="auto" w:fill="auto"/>
          </w:tcPr>
          <w:p w:rsidR="00F316B2" w:rsidRPr="003335FD" w:rsidRDefault="00F316B2" w:rsidP="003335FD">
            <w:pPr>
              <w:contextualSpacing/>
              <w:jc w:val="both"/>
              <w:rPr>
                <w:rFonts w:ascii="Calibri" w:eastAsia="Calibri" w:hAnsi="Calibri"/>
                <w:sz w:val="20"/>
                <w:szCs w:val="20"/>
                <w:lang w:eastAsia="en-US"/>
              </w:rPr>
            </w:pPr>
            <w:r w:rsidRPr="003335FD">
              <w:rPr>
                <w:rFonts w:ascii="Calibri" w:eastAsia="Calibri" w:hAnsi="Calibri"/>
                <w:sz w:val="20"/>
                <w:szCs w:val="20"/>
                <w:lang w:eastAsia="en-US"/>
              </w:rPr>
              <w:t>100</w:t>
            </w:r>
          </w:p>
        </w:tc>
        <w:tc>
          <w:tcPr>
            <w:tcW w:w="1560" w:type="dxa"/>
            <w:shd w:val="clear" w:color="auto" w:fill="auto"/>
          </w:tcPr>
          <w:p w:rsidR="00F316B2" w:rsidRPr="003335FD" w:rsidRDefault="00F316B2" w:rsidP="003335FD">
            <w:pPr>
              <w:contextualSpacing/>
              <w:jc w:val="both"/>
              <w:rPr>
                <w:rFonts w:ascii="Calibri" w:eastAsia="Calibri" w:hAnsi="Calibri"/>
                <w:sz w:val="20"/>
                <w:szCs w:val="20"/>
                <w:lang w:eastAsia="en-US"/>
              </w:rPr>
            </w:pPr>
            <w:r w:rsidRPr="003335FD">
              <w:rPr>
                <w:rFonts w:ascii="Calibri" w:eastAsia="Calibri" w:hAnsi="Calibri"/>
                <w:sz w:val="20"/>
                <w:szCs w:val="20"/>
                <w:lang w:eastAsia="en-US"/>
              </w:rPr>
              <w:t>100</w:t>
            </w:r>
          </w:p>
        </w:tc>
      </w:tr>
      <w:tr w:rsidR="00F316B2" w:rsidRPr="003335FD" w:rsidTr="003335FD">
        <w:tc>
          <w:tcPr>
            <w:tcW w:w="6487" w:type="dxa"/>
            <w:shd w:val="clear" w:color="auto" w:fill="auto"/>
          </w:tcPr>
          <w:p w:rsidR="00F316B2" w:rsidRPr="003335FD" w:rsidRDefault="00F316B2" w:rsidP="003335FD">
            <w:pPr>
              <w:ind w:right="57"/>
              <w:rPr>
                <w:rFonts w:ascii="Calibri" w:eastAsia="Calibri" w:hAnsi="Calibri"/>
                <w:sz w:val="20"/>
                <w:szCs w:val="20"/>
                <w:lang w:eastAsia="en-US"/>
              </w:rPr>
            </w:pPr>
            <w:r w:rsidRPr="003335FD">
              <w:rPr>
                <w:rFonts w:ascii="Calibri" w:eastAsia="Calibri" w:hAnsi="Calibri"/>
                <w:sz w:val="20"/>
                <w:szCs w:val="20"/>
                <w:lang w:eastAsia="en-US"/>
              </w:rPr>
              <w:t xml:space="preserve">до  </w:t>
            </w:r>
            <w:r w:rsidRPr="003335FD">
              <w:rPr>
                <w:rFonts w:ascii="Calibri" w:eastAsia="Calibri" w:hAnsi="Calibri"/>
                <w:sz w:val="20"/>
                <w:szCs w:val="20"/>
                <w:lang w:val="en-US" w:eastAsia="en-US"/>
              </w:rPr>
              <w:t>200</w:t>
            </w:r>
            <w:r w:rsidRPr="003335FD">
              <w:rPr>
                <w:rFonts w:ascii="Calibri" w:eastAsia="Calibri" w:hAnsi="Calibri"/>
                <w:sz w:val="20"/>
                <w:szCs w:val="20"/>
                <w:lang w:eastAsia="en-US"/>
              </w:rPr>
              <w:t>0,0</w:t>
            </w:r>
          </w:p>
        </w:tc>
        <w:tc>
          <w:tcPr>
            <w:tcW w:w="1559"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1,0</w:t>
            </w:r>
          </w:p>
        </w:tc>
        <w:tc>
          <w:tcPr>
            <w:tcW w:w="1560"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0,5</w:t>
            </w:r>
          </w:p>
        </w:tc>
      </w:tr>
      <w:tr w:rsidR="00F316B2" w:rsidRPr="003335FD" w:rsidTr="003335FD">
        <w:tc>
          <w:tcPr>
            <w:tcW w:w="6487" w:type="dxa"/>
            <w:shd w:val="clear" w:color="auto" w:fill="auto"/>
          </w:tcPr>
          <w:p w:rsidR="00F316B2" w:rsidRPr="003335FD" w:rsidRDefault="00F316B2" w:rsidP="003335FD">
            <w:pPr>
              <w:ind w:left="227" w:right="57"/>
              <w:rPr>
                <w:rFonts w:ascii="Calibri" w:eastAsia="Calibri" w:hAnsi="Calibri"/>
                <w:sz w:val="20"/>
                <w:szCs w:val="20"/>
                <w:lang w:eastAsia="en-US"/>
              </w:rPr>
            </w:pPr>
            <w:r w:rsidRPr="003335FD">
              <w:rPr>
                <w:rFonts w:ascii="Calibri" w:eastAsia="Calibri" w:hAnsi="Calibri"/>
                <w:sz w:val="20"/>
                <w:szCs w:val="20"/>
                <w:lang w:val="en-US" w:eastAsia="en-US"/>
              </w:rPr>
              <w:t>20</w:t>
            </w:r>
            <w:r w:rsidRPr="003335FD">
              <w:rPr>
                <w:rFonts w:ascii="Calibri" w:eastAsia="Calibri" w:hAnsi="Calibri"/>
                <w:sz w:val="20"/>
                <w:szCs w:val="20"/>
                <w:lang w:eastAsia="en-US"/>
              </w:rPr>
              <w:t xml:space="preserve">00,1 – </w:t>
            </w:r>
            <w:r w:rsidRPr="003335FD">
              <w:rPr>
                <w:rFonts w:ascii="Calibri" w:eastAsia="Calibri" w:hAnsi="Calibri"/>
                <w:sz w:val="20"/>
                <w:szCs w:val="20"/>
                <w:lang w:val="en-US" w:eastAsia="en-US"/>
              </w:rPr>
              <w:t>40</w:t>
            </w:r>
            <w:r w:rsidRPr="003335FD">
              <w:rPr>
                <w:rFonts w:ascii="Calibri" w:eastAsia="Calibri" w:hAnsi="Calibri"/>
                <w:sz w:val="20"/>
                <w:szCs w:val="20"/>
                <w:lang w:eastAsia="en-US"/>
              </w:rPr>
              <w:t>00,0</w:t>
            </w:r>
          </w:p>
        </w:tc>
        <w:tc>
          <w:tcPr>
            <w:tcW w:w="1559"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7,4</w:t>
            </w:r>
          </w:p>
        </w:tc>
        <w:tc>
          <w:tcPr>
            <w:tcW w:w="1560"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4,6</w:t>
            </w:r>
          </w:p>
        </w:tc>
      </w:tr>
      <w:tr w:rsidR="00F316B2" w:rsidRPr="003335FD" w:rsidTr="003335FD">
        <w:tc>
          <w:tcPr>
            <w:tcW w:w="6487" w:type="dxa"/>
            <w:shd w:val="clear" w:color="auto" w:fill="auto"/>
          </w:tcPr>
          <w:p w:rsidR="00F316B2" w:rsidRPr="003335FD" w:rsidRDefault="00F316B2" w:rsidP="003335FD">
            <w:pPr>
              <w:ind w:left="227" w:right="57"/>
              <w:rPr>
                <w:rFonts w:ascii="Calibri" w:eastAsia="Calibri" w:hAnsi="Calibri"/>
                <w:sz w:val="20"/>
                <w:szCs w:val="20"/>
                <w:lang w:eastAsia="en-US"/>
              </w:rPr>
            </w:pPr>
            <w:r w:rsidRPr="003335FD">
              <w:rPr>
                <w:rFonts w:ascii="Calibri" w:eastAsia="Calibri" w:hAnsi="Calibri"/>
                <w:sz w:val="20"/>
                <w:szCs w:val="20"/>
                <w:lang w:val="en-US" w:eastAsia="en-US"/>
              </w:rPr>
              <w:t>40</w:t>
            </w:r>
            <w:r w:rsidRPr="003335FD">
              <w:rPr>
                <w:rFonts w:ascii="Calibri" w:eastAsia="Calibri" w:hAnsi="Calibri"/>
                <w:sz w:val="20"/>
                <w:szCs w:val="20"/>
                <w:lang w:eastAsia="en-US"/>
              </w:rPr>
              <w:t xml:space="preserve">00,1 – </w:t>
            </w:r>
            <w:r w:rsidRPr="003335FD">
              <w:rPr>
                <w:rFonts w:ascii="Calibri" w:eastAsia="Calibri" w:hAnsi="Calibri"/>
                <w:sz w:val="20"/>
                <w:szCs w:val="20"/>
                <w:lang w:val="en-US" w:eastAsia="en-US"/>
              </w:rPr>
              <w:t>60</w:t>
            </w:r>
            <w:r w:rsidRPr="003335FD">
              <w:rPr>
                <w:rFonts w:ascii="Calibri" w:eastAsia="Calibri" w:hAnsi="Calibri"/>
                <w:sz w:val="20"/>
                <w:szCs w:val="20"/>
                <w:lang w:eastAsia="en-US"/>
              </w:rPr>
              <w:t>00,0</w:t>
            </w:r>
          </w:p>
        </w:tc>
        <w:tc>
          <w:tcPr>
            <w:tcW w:w="1559"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11,9</w:t>
            </w:r>
          </w:p>
        </w:tc>
        <w:tc>
          <w:tcPr>
            <w:tcW w:w="1560"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9,2</w:t>
            </w:r>
          </w:p>
        </w:tc>
      </w:tr>
      <w:tr w:rsidR="00F316B2" w:rsidRPr="003335FD" w:rsidTr="003335FD">
        <w:tc>
          <w:tcPr>
            <w:tcW w:w="6487" w:type="dxa"/>
            <w:shd w:val="clear" w:color="auto" w:fill="auto"/>
          </w:tcPr>
          <w:p w:rsidR="00F316B2" w:rsidRPr="003335FD" w:rsidRDefault="00F316B2" w:rsidP="003335FD">
            <w:pPr>
              <w:ind w:left="227" w:right="57"/>
              <w:rPr>
                <w:rFonts w:ascii="Calibri" w:eastAsia="Calibri" w:hAnsi="Calibri"/>
                <w:sz w:val="20"/>
                <w:szCs w:val="20"/>
                <w:lang w:eastAsia="en-US"/>
              </w:rPr>
            </w:pPr>
            <w:r w:rsidRPr="003335FD">
              <w:rPr>
                <w:rFonts w:ascii="Calibri" w:eastAsia="Calibri" w:hAnsi="Calibri"/>
                <w:sz w:val="20"/>
                <w:szCs w:val="20"/>
                <w:lang w:val="en-US" w:eastAsia="en-US"/>
              </w:rPr>
              <w:t>60</w:t>
            </w:r>
            <w:r w:rsidRPr="003335FD">
              <w:rPr>
                <w:rFonts w:ascii="Calibri" w:eastAsia="Calibri" w:hAnsi="Calibri"/>
                <w:sz w:val="20"/>
                <w:szCs w:val="20"/>
                <w:lang w:eastAsia="en-US"/>
              </w:rPr>
              <w:t xml:space="preserve">00,1 – </w:t>
            </w:r>
            <w:r w:rsidRPr="003335FD">
              <w:rPr>
                <w:rFonts w:ascii="Calibri" w:eastAsia="Calibri" w:hAnsi="Calibri"/>
                <w:sz w:val="20"/>
                <w:szCs w:val="20"/>
                <w:lang w:val="en-US" w:eastAsia="en-US"/>
              </w:rPr>
              <w:t>80</w:t>
            </w:r>
            <w:r w:rsidRPr="003335FD">
              <w:rPr>
                <w:rFonts w:ascii="Calibri" w:eastAsia="Calibri" w:hAnsi="Calibri"/>
                <w:sz w:val="20"/>
                <w:szCs w:val="20"/>
                <w:lang w:eastAsia="en-US"/>
              </w:rPr>
              <w:t>00,0</w:t>
            </w:r>
          </w:p>
        </w:tc>
        <w:tc>
          <w:tcPr>
            <w:tcW w:w="1559"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12,6</w:t>
            </w:r>
          </w:p>
        </w:tc>
        <w:tc>
          <w:tcPr>
            <w:tcW w:w="1560"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11,0</w:t>
            </w:r>
          </w:p>
        </w:tc>
      </w:tr>
      <w:tr w:rsidR="00F316B2" w:rsidRPr="003335FD" w:rsidTr="003335FD">
        <w:tc>
          <w:tcPr>
            <w:tcW w:w="6487" w:type="dxa"/>
            <w:shd w:val="clear" w:color="auto" w:fill="auto"/>
          </w:tcPr>
          <w:p w:rsidR="00F316B2" w:rsidRPr="003335FD" w:rsidRDefault="00F316B2" w:rsidP="003335FD">
            <w:pPr>
              <w:ind w:left="227" w:right="57"/>
              <w:rPr>
                <w:rFonts w:ascii="Calibri" w:eastAsia="Calibri" w:hAnsi="Calibri"/>
                <w:sz w:val="20"/>
                <w:szCs w:val="20"/>
                <w:lang w:eastAsia="en-US"/>
              </w:rPr>
            </w:pPr>
            <w:r w:rsidRPr="003335FD">
              <w:rPr>
                <w:rFonts w:ascii="Calibri" w:eastAsia="Calibri" w:hAnsi="Calibri"/>
                <w:sz w:val="20"/>
                <w:szCs w:val="20"/>
                <w:lang w:val="en-US" w:eastAsia="en-US"/>
              </w:rPr>
              <w:t>80</w:t>
            </w:r>
            <w:r w:rsidRPr="003335FD">
              <w:rPr>
                <w:rFonts w:ascii="Calibri" w:eastAsia="Calibri" w:hAnsi="Calibri"/>
                <w:sz w:val="20"/>
                <w:szCs w:val="20"/>
                <w:lang w:eastAsia="en-US"/>
              </w:rPr>
              <w:t xml:space="preserve">00,1 – </w:t>
            </w:r>
            <w:r w:rsidRPr="003335FD">
              <w:rPr>
                <w:rFonts w:ascii="Calibri" w:eastAsia="Calibri" w:hAnsi="Calibri"/>
                <w:sz w:val="20"/>
                <w:szCs w:val="20"/>
                <w:lang w:val="en-US" w:eastAsia="en-US"/>
              </w:rPr>
              <w:t>10</w:t>
            </w:r>
            <w:r w:rsidRPr="003335FD">
              <w:rPr>
                <w:rFonts w:ascii="Calibri" w:eastAsia="Calibri" w:hAnsi="Calibri"/>
                <w:sz w:val="20"/>
                <w:szCs w:val="20"/>
                <w:lang w:eastAsia="en-US"/>
              </w:rPr>
              <w:t>000,0</w:t>
            </w:r>
          </w:p>
        </w:tc>
        <w:tc>
          <w:tcPr>
            <w:tcW w:w="1559"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11,5</w:t>
            </w:r>
          </w:p>
        </w:tc>
        <w:tc>
          <w:tcPr>
            <w:tcW w:w="1560" w:type="dxa"/>
            <w:shd w:val="clear" w:color="auto" w:fill="auto"/>
            <w:vAlign w:val="bottom"/>
          </w:tcPr>
          <w:p w:rsidR="00F316B2" w:rsidRPr="003335FD" w:rsidRDefault="00F316B2" w:rsidP="003335FD">
            <w:pPr>
              <w:ind w:right="229"/>
              <w:rPr>
                <w:rFonts w:ascii="Calibri" w:eastAsia="Calibri" w:hAnsi="Calibri"/>
                <w:sz w:val="20"/>
                <w:szCs w:val="20"/>
                <w:lang w:eastAsia="en-US"/>
              </w:rPr>
            </w:pPr>
            <w:r w:rsidRPr="003335FD">
              <w:rPr>
                <w:rFonts w:ascii="Calibri" w:eastAsia="Calibri" w:hAnsi="Calibri"/>
                <w:sz w:val="20"/>
                <w:szCs w:val="20"/>
                <w:lang w:eastAsia="en-US"/>
              </w:rPr>
              <w:t>10,9</w:t>
            </w:r>
          </w:p>
        </w:tc>
      </w:tr>
      <w:tr w:rsidR="00F316B2" w:rsidRPr="003335FD" w:rsidTr="003335FD">
        <w:tc>
          <w:tcPr>
            <w:tcW w:w="6487" w:type="dxa"/>
            <w:shd w:val="clear" w:color="auto" w:fill="auto"/>
          </w:tcPr>
          <w:p w:rsidR="00F316B2" w:rsidRPr="003335FD" w:rsidRDefault="00F316B2" w:rsidP="003335FD">
            <w:pPr>
              <w:ind w:left="227" w:right="57"/>
              <w:rPr>
                <w:rFonts w:ascii="Calibri" w:eastAsia="Calibri" w:hAnsi="Calibri"/>
                <w:sz w:val="20"/>
                <w:szCs w:val="20"/>
                <w:lang w:eastAsia="en-US"/>
              </w:rPr>
            </w:pPr>
            <w:r w:rsidRPr="003335FD">
              <w:rPr>
                <w:rFonts w:ascii="Calibri" w:eastAsia="Calibri" w:hAnsi="Calibri"/>
                <w:sz w:val="20"/>
                <w:szCs w:val="20"/>
                <w:lang w:val="en-US" w:eastAsia="en-US"/>
              </w:rPr>
              <w:t>10</w:t>
            </w:r>
            <w:r w:rsidRPr="003335FD">
              <w:rPr>
                <w:rFonts w:ascii="Calibri" w:eastAsia="Calibri" w:hAnsi="Calibri"/>
                <w:sz w:val="20"/>
                <w:szCs w:val="20"/>
                <w:lang w:eastAsia="en-US"/>
              </w:rPr>
              <w:t xml:space="preserve">000,1 – </w:t>
            </w:r>
            <w:r w:rsidRPr="003335FD">
              <w:rPr>
                <w:rFonts w:ascii="Calibri" w:eastAsia="Calibri" w:hAnsi="Calibri"/>
                <w:sz w:val="20"/>
                <w:szCs w:val="20"/>
                <w:lang w:val="en-US" w:eastAsia="en-US"/>
              </w:rPr>
              <w:t>15</w:t>
            </w:r>
            <w:r w:rsidRPr="003335FD">
              <w:rPr>
                <w:rFonts w:ascii="Calibri" w:eastAsia="Calibri" w:hAnsi="Calibri"/>
                <w:sz w:val="20"/>
                <w:szCs w:val="20"/>
                <w:lang w:eastAsia="en-US"/>
              </w:rPr>
              <w:t>000,0</w:t>
            </w:r>
          </w:p>
        </w:tc>
        <w:tc>
          <w:tcPr>
            <w:tcW w:w="1559" w:type="dxa"/>
            <w:shd w:val="clear" w:color="auto" w:fill="auto"/>
            <w:vAlign w:val="bottom"/>
          </w:tcPr>
          <w:p w:rsidR="00F316B2" w:rsidRPr="003335FD" w:rsidRDefault="00F316B2" w:rsidP="003335FD">
            <w:pPr>
              <w:tabs>
                <w:tab w:val="left" w:pos="1169"/>
              </w:tabs>
              <w:ind w:right="229"/>
              <w:rPr>
                <w:rFonts w:ascii="Calibri" w:eastAsia="Calibri" w:hAnsi="Calibri"/>
                <w:sz w:val="20"/>
                <w:szCs w:val="20"/>
                <w:lang w:eastAsia="en-US"/>
              </w:rPr>
            </w:pPr>
            <w:r w:rsidRPr="003335FD">
              <w:rPr>
                <w:rFonts w:ascii="Calibri" w:eastAsia="Calibri" w:hAnsi="Calibri"/>
                <w:sz w:val="20"/>
                <w:szCs w:val="20"/>
                <w:lang w:eastAsia="en-US"/>
              </w:rPr>
              <w:t>21,4</w:t>
            </w:r>
          </w:p>
        </w:tc>
        <w:tc>
          <w:tcPr>
            <w:tcW w:w="1560" w:type="dxa"/>
            <w:shd w:val="clear" w:color="auto" w:fill="auto"/>
            <w:vAlign w:val="bottom"/>
          </w:tcPr>
          <w:p w:rsidR="00F316B2" w:rsidRPr="003335FD" w:rsidRDefault="00F316B2" w:rsidP="003335FD">
            <w:pPr>
              <w:tabs>
                <w:tab w:val="left" w:pos="1169"/>
              </w:tabs>
              <w:ind w:right="229"/>
              <w:rPr>
                <w:rFonts w:ascii="Calibri" w:eastAsia="Calibri" w:hAnsi="Calibri"/>
                <w:sz w:val="20"/>
                <w:szCs w:val="20"/>
                <w:lang w:eastAsia="en-US"/>
              </w:rPr>
            </w:pPr>
            <w:r w:rsidRPr="003335FD">
              <w:rPr>
                <w:rFonts w:ascii="Calibri" w:eastAsia="Calibri" w:hAnsi="Calibri"/>
                <w:sz w:val="20"/>
                <w:szCs w:val="20"/>
                <w:lang w:eastAsia="en-US"/>
              </w:rPr>
              <w:t>22,2</w:t>
            </w:r>
          </w:p>
        </w:tc>
      </w:tr>
      <w:tr w:rsidR="00F316B2" w:rsidRPr="003335FD" w:rsidTr="003335FD">
        <w:tc>
          <w:tcPr>
            <w:tcW w:w="6487" w:type="dxa"/>
            <w:shd w:val="clear" w:color="auto" w:fill="auto"/>
          </w:tcPr>
          <w:p w:rsidR="00F316B2" w:rsidRPr="003335FD" w:rsidRDefault="00F316B2" w:rsidP="003335FD">
            <w:pPr>
              <w:ind w:left="227" w:right="57"/>
              <w:rPr>
                <w:rFonts w:ascii="Calibri" w:eastAsia="Calibri" w:hAnsi="Calibri"/>
                <w:sz w:val="20"/>
                <w:szCs w:val="20"/>
                <w:lang w:eastAsia="en-US"/>
              </w:rPr>
            </w:pPr>
            <w:r w:rsidRPr="003335FD">
              <w:rPr>
                <w:rFonts w:ascii="Calibri" w:eastAsia="Calibri" w:hAnsi="Calibri"/>
                <w:sz w:val="20"/>
                <w:szCs w:val="20"/>
                <w:lang w:val="en-US" w:eastAsia="en-US"/>
              </w:rPr>
              <w:t>15</w:t>
            </w:r>
            <w:r w:rsidRPr="003335FD">
              <w:rPr>
                <w:rFonts w:ascii="Calibri" w:eastAsia="Calibri" w:hAnsi="Calibri"/>
                <w:sz w:val="20"/>
                <w:szCs w:val="20"/>
                <w:lang w:eastAsia="en-US"/>
              </w:rPr>
              <w:t xml:space="preserve">000,1 – </w:t>
            </w:r>
            <w:r w:rsidRPr="003335FD">
              <w:rPr>
                <w:rFonts w:ascii="Calibri" w:eastAsia="Calibri" w:hAnsi="Calibri"/>
                <w:sz w:val="20"/>
                <w:szCs w:val="20"/>
                <w:lang w:val="en-US" w:eastAsia="en-US"/>
              </w:rPr>
              <w:t>25</w:t>
            </w:r>
            <w:r w:rsidRPr="003335FD">
              <w:rPr>
                <w:rFonts w:ascii="Calibri" w:eastAsia="Calibri" w:hAnsi="Calibri"/>
                <w:sz w:val="20"/>
                <w:szCs w:val="20"/>
                <w:lang w:eastAsia="en-US"/>
              </w:rPr>
              <w:t>000,0</w:t>
            </w:r>
          </w:p>
        </w:tc>
        <w:tc>
          <w:tcPr>
            <w:tcW w:w="1559" w:type="dxa"/>
            <w:shd w:val="clear" w:color="auto" w:fill="auto"/>
            <w:vAlign w:val="bottom"/>
          </w:tcPr>
          <w:p w:rsidR="00F316B2" w:rsidRPr="003335FD" w:rsidRDefault="00F316B2" w:rsidP="003335FD">
            <w:pPr>
              <w:tabs>
                <w:tab w:val="left" w:pos="1169"/>
              </w:tabs>
              <w:ind w:right="229"/>
              <w:rPr>
                <w:rFonts w:ascii="Calibri" w:eastAsia="Calibri" w:hAnsi="Calibri"/>
                <w:sz w:val="20"/>
                <w:szCs w:val="20"/>
                <w:lang w:eastAsia="en-US"/>
              </w:rPr>
            </w:pPr>
            <w:r w:rsidRPr="003335FD">
              <w:rPr>
                <w:rFonts w:ascii="Calibri" w:eastAsia="Calibri" w:hAnsi="Calibri"/>
                <w:sz w:val="20"/>
                <w:szCs w:val="20"/>
                <w:lang w:eastAsia="en-US"/>
              </w:rPr>
              <w:t>20,6</w:t>
            </w:r>
          </w:p>
        </w:tc>
        <w:tc>
          <w:tcPr>
            <w:tcW w:w="1560" w:type="dxa"/>
            <w:shd w:val="clear" w:color="auto" w:fill="auto"/>
            <w:vAlign w:val="bottom"/>
          </w:tcPr>
          <w:p w:rsidR="00F316B2" w:rsidRPr="003335FD" w:rsidRDefault="00F316B2" w:rsidP="003335FD">
            <w:pPr>
              <w:tabs>
                <w:tab w:val="left" w:pos="1169"/>
              </w:tabs>
              <w:ind w:right="229"/>
              <w:rPr>
                <w:rFonts w:ascii="Calibri" w:eastAsia="Calibri" w:hAnsi="Calibri"/>
                <w:sz w:val="20"/>
                <w:szCs w:val="20"/>
                <w:lang w:eastAsia="en-US"/>
              </w:rPr>
            </w:pPr>
            <w:r w:rsidRPr="003335FD">
              <w:rPr>
                <w:rFonts w:ascii="Calibri" w:eastAsia="Calibri" w:hAnsi="Calibri"/>
                <w:sz w:val="20"/>
                <w:szCs w:val="20"/>
                <w:lang w:eastAsia="en-US"/>
              </w:rPr>
              <w:t>23,8</w:t>
            </w:r>
          </w:p>
        </w:tc>
      </w:tr>
      <w:tr w:rsidR="00F316B2" w:rsidRPr="003335FD" w:rsidTr="003335FD">
        <w:tc>
          <w:tcPr>
            <w:tcW w:w="6487" w:type="dxa"/>
            <w:shd w:val="clear" w:color="auto" w:fill="auto"/>
          </w:tcPr>
          <w:p w:rsidR="00F316B2" w:rsidRPr="003335FD" w:rsidRDefault="00F316B2" w:rsidP="003335FD">
            <w:pPr>
              <w:ind w:left="227" w:right="57"/>
              <w:rPr>
                <w:rFonts w:ascii="Calibri" w:eastAsia="Calibri" w:hAnsi="Calibri"/>
                <w:sz w:val="20"/>
                <w:szCs w:val="20"/>
                <w:lang w:eastAsia="en-US"/>
              </w:rPr>
            </w:pPr>
            <w:r w:rsidRPr="003335FD">
              <w:rPr>
                <w:rFonts w:ascii="Calibri" w:eastAsia="Calibri" w:hAnsi="Calibri"/>
                <w:sz w:val="20"/>
                <w:szCs w:val="20"/>
                <w:lang w:eastAsia="en-US"/>
              </w:rPr>
              <w:t xml:space="preserve">свыше   </w:t>
            </w:r>
            <w:r w:rsidRPr="003335FD">
              <w:rPr>
                <w:rFonts w:ascii="Calibri" w:eastAsia="Calibri" w:hAnsi="Calibri"/>
                <w:sz w:val="20"/>
                <w:szCs w:val="20"/>
                <w:lang w:val="en-US" w:eastAsia="en-US"/>
              </w:rPr>
              <w:t>25</w:t>
            </w:r>
            <w:r w:rsidRPr="003335FD">
              <w:rPr>
                <w:rFonts w:ascii="Calibri" w:eastAsia="Calibri" w:hAnsi="Calibri"/>
                <w:sz w:val="20"/>
                <w:szCs w:val="20"/>
                <w:lang w:eastAsia="en-US"/>
              </w:rPr>
              <w:t>000,0</w:t>
            </w:r>
          </w:p>
        </w:tc>
        <w:tc>
          <w:tcPr>
            <w:tcW w:w="1559" w:type="dxa"/>
            <w:shd w:val="clear" w:color="auto" w:fill="auto"/>
            <w:vAlign w:val="bottom"/>
          </w:tcPr>
          <w:p w:rsidR="00F316B2" w:rsidRPr="003335FD" w:rsidRDefault="00F316B2" w:rsidP="003335FD">
            <w:pPr>
              <w:tabs>
                <w:tab w:val="left" w:pos="1169"/>
              </w:tabs>
              <w:ind w:right="229"/>
              <w:rPr>
                <w:rFonts w:ascii="Calibri" w:eastAsia="Calibri" w:hAnsi="Calibri"/>
                <w:sz w:val="20"/>
                <w:szCs w:val="20"/>
                <w:lang w:eastAsia="en-US"/>
              </w:rPr>
            </w:pPr>
            <w:r w:rsidRPr="003335FD">
              <w:rPr>
                <w:rFonts w:ascii="Calibri" w:eastAsia="Calibri" w:hAnsi="Calibri"/>
                <w:sz w:val="20"/>
                <w:szCs w:val="20"/>
                <w:lang w:eastAsia="en-US"/>
              </w:rPr>
              <w:t>13,6</w:t>
            </w:r>
          </w:p>
        </w:tc>
        <w:tc>
          <w:tcPr>
            <w:tcW w:w="1560" w:type="dxa"/>
            <w:shd w:val="clear" w:color="auto" w:fill="auto"/>
            <w:vAlign w:val="bottom"/>
          </w:tcPr>
          <w:p w:rsidR="00F316B2" w:rsidRPr="003335FD" w:rsidRDefault="00F316B2" w:rsidP="003335FD">
            <w:pPr>
              <w:tabs>
                <w:tab w:val="left" w:pos="1169"/>
              </w:tabs>
              <w:ind w:right="229"/>
              <w:rPr>
                <w:rFonts w:ascii="Calibri" w:eastAsia="Calibri" w:hAnsi="Calibri"/>
                <w:sz w:val="20"/>
                <w:szCs w:val="20"/>
                <w:lang w:eastAsia="en-US"/>
              </w:rPr>
            </w:pPr>
            <w:r w:rsidRPr="003335FD">
              <w:rPr>
                <w:rFonts w:ascii="Calibri" w:eastAsia="Calibri" w:hAnsi="Calibri"/>
                <w:sz w:val="20"/>
                <w:szCs w:val="20"/>
                <w:lang w:eastAsia="en-US"/>
              </w:rPr>
              <w:t>17,8</w:t>
            </w:r>
          </w:p>
        </w:tc>
      </w:tr>
    </w:tbl>
    <w:p w:rsidR="00F316B2" w:rsidRPr="00F316B2" w:rsidRDefault="00F316B2" w:rsidP="00F316B2">
      <w:pPr>
        <w:widowControl w:val="0"/>
        <w:autoSpaceDE w:val="0"/>
        <w:autoSpaceDN w:val="0"/>
        <w:adjustRightInd w:val="0"/>
        <w:spacing w:line="341" w:lineRule="auto"/>
        <w:ind w:right="48" w:firstLine="709"/>
        <w:contextualSpacing/>
        <w:jc w:val="both"/>
        <w:rPr>
          <w:rFonts w:eastAsia="Times New Roman"/>
          <w:sz w:val="28"/>
          <w:szCs w:val="28"/>
          <w:lang w:eastAsia="ru-RU"/>
        </w:rPr>
      </w:pPr>
    </w:p>
    <w:p w:rsidR="00F316B2" w:rsidRPr="00F316B2" w:rsidRDefault="00244BC0" w:rsidP="00F316B2">
      <w:pPr>
        <w:spacing w:line="341" w:lineRule="auto"/>
        <w:ind w:firstLine="709"/>
        <w:rPr>
          <w:rFonts w:eastAsia="Times New Roman"/>
          <w:sz w:val="28"/>
          <w:szCs w:val="28"/>
          <w:lang w:eastAsia="ru-RU"/>
        </w:rPr>
      </w:pPr>
      <w:r>
        <w:rPr>
          <w:rFonts w:eastAsia="Times New Roman"/>
          <w:sz w:val="28"/>
          <w:szCs w:val="28"/>
          <w:lang w:eastAsia="ru-RU"/>
        </w:rPr>
        <w:t>Таблица 4</w:t>
      </w:r>
      <w:r w:rsidR="00F316B2" w:rsidRPr="00F316B2">
        <w:rPr>
          <w:rFonts w:eastAsia="Times New Roman"/>
          <w:sz w:val="28"/>
          <w:szCs w:val="28"/>
          <w:lang w:eastAsia="ru-RU"/>
        </w:rPr>
        <w:t xml:space="preserve"> –  Покупательная способность среднедушевых денежных доходов населения</w:t>
      </w:r>
    </w:p>
    <w:p w:rsidR="00F316B2" w:rsidRPr="00F316B2" w:rsidRDefault="00F316B2" w:rsidP="00F316B2">
      <w:pPr>
        <w:spacing w:line="341" w:lineRule="auto"/>
        <w:ind w:firstLine="709"/>
        <w:rPr>
          <w:rFonts w:eastAsia="Times New Roman"/>
          <w:sz w:val="28"/>
          <w:szCs w:val="28"/>
          <w:lang w:eastAsia="ru-RU"/>
        </w:rPr>
      </w:pPr>
    </w:p>
    <w:tbl>
      <w:tblPr>
        <w:tblW w:w="91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1" w:type="dxa"/>
          <w:right w:w="71" w:type="dxa"/>
        </w:tblCellMar>
        <w:tblLook w:val="0000" w:firstRow="0" w:lastRow="0" w:firstColumn="0" w:lastColumn="0" w:noHBand="0" w:noVBand="0"/>
      </w:tblPr>
      <w:tblGrid>
        <w:gridCol w:w="3224"/>
        <w:gridCol w:w="1152"/>
        <w:gridCol w:w="993"/>
        <w:gridCol w:w="1115"/>
        <w:gridCol w:w="992"/>
        <w:gridCol w:w="851"/>
        <w:gridCol w:w="850"/>
      </w:tblGrid>
      <w:tr w:rsidR="00F316B2" w:rsidRPr="00F316B2" w:rsidTr="00F316B2">
        <w:trPr>
          <w:jc w:val="center"/>
        </w:trPr>
        <w:tc>
          <w:tcPr>
            <w:tcW w:w="3224" w:type="dxa"/>
          </w:tcPr>
          <w:p w:rsidR="00F316B2" w:rsidRPr="00F316B2" w:rsidRDefault="00F316B2" w:rsidP="00F316B2">
            <w:pPr>
              <w:ind w:firstLine="709"/>
              <w:contextualSpacing/>
              <w:jc w:val="both"/>
              <w:rPr>
                <w:rFonts w:eastAsia="Calibri"/>
                <w:sz w:val="20"/>
                <w:szCs w:val="20"/>
                <w:lang w:eastAsia="en-US"/>
              </w:rPr>
            </w:pPr>
            <w:r w:rsidRPr="00F316B2">
              <w:rPr>
                <w:rFonts w:eastAsia="Calibri"/>
                <w:sz w:val="20"/>
                <w:szCs w:val="20"/>
                <w:lang w:eastAsia="en-US"/>
              </w:rPr>
              <w:t>Вид товара</w:t>
            </w:r>
          </w:p>
        </w:tc>
        <w:tc>
          <w:tcPr>
            <w:tcW w:w="1152"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2003</w:t>
            </w:r>
          </w:p>
        </w:tc>
        <w:tc>
          <w:tcPr>
            <w:tcW w:w="993"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2004</w:t>
            </w:r>
          </w:p>
        </w:tc>
        <w:tc>
          <w:tcPr>
            <w:tcW w:w="1115"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2005</w:t>
            </w:r>
          </w:p>
        </w:tc>
        <w:tc>
          <w:tcPr>
            <w:tcW w:w="992"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2006</w:t>
            </w:r>
          </w:p>
        </w:tc>
        <w:tc>
          <w:tcPr>
            <w:tcW w:w="851"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2007</w:t>
            </w:r>
          </w:p>
        </w:tc>
        <w:tc>
          <w:tcPr>
            <w:tcW w:w="850"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2008</w:t>
            </w:r>
          </w:p>
        </w:tc>
      </w:tr>
      <w:tr w:rsidR="00F316B2" w:rsidRPr="00F316B2" w:rsidTr="00F316B2">
        <w:trPr>
          <w:jc w:val="center"/>
        </w:trPr>
        <w:tc>
          <w:tcPr>
            <w:tcW w:w="3224" w:type="dxa"/>
            <w:vAlign w:val="bottom"/>
          </w:tcPr>
          <w:p w:rsidR="00F316B2" w:rsidRPr="00F316B2" w:rsidRDefault="00F316B2" w:rsidP="00F316B2">
            <w:pPr>
              <w:ind w:left="283"/>
              <w:contextualSpacing/>
              <w:jc w:val="center"/>
              <w:rPr>
                <w:rFonts w:eastAsia="Calibri"/>
                <w:sz w:val="20"/>
                <w:szCs w:val="20"/>
                <w:lang w:eastAsia="en-US"/>
              </w:rPr>
            </w:pPr>
            <w:r w:rsidRPr="00F316B2">
              <w:rPr>
                <w:rFonts w:eastAsia="Calibri"/>
                <w:sz w:val="20"/>
                <w:szCs w:val="20"/>
                <w:lang w:eastAsia="en-US"/>
              </w:rPr>
              <w:t>-</w:t>
            </w:r>
          </w:p>
        </w:tc>
        <w:tc>
          <w:tcPr>
            <w:tcW w:w="5953" w:type="dxa"/>
            <w:gridSpan w:val="6"/>
            <w:vAlign w:val="bottom"/>
          </w:tcPr>
          <w:p w:rsidR="00F316B2" w:rsidRPr="00F316B2" w:rsidRDefault="00F316B2" w:rsidP="00F316B2">
            <w:pPr>
              <w:ind w:firstLine="709"/>
              <w:contextualSpacing/>
              <w:jc w:val="both"/>
              <w:rPr>
                <w:rFonts w:eastAsia="Calibri"/>
                <w:sz w:val="20"/>
                <w:szCs w:val="20"/>
                <w:lang w:eastAsia="en-US"/>
              </w:rPr>
            </w:pPr>
            <w:r w:rsidRPr="00F316B2">
              <w:rPr>
                <w:rFonts w:eastAsia="Calibri"/>
                <w:sz w:val="20"/>
                <w:szCs w:val="20"/>
                <w:lang w:eastAsia="en-US"/>
              </w:rPr>
              <w:t>Продовольственные товары, кг в месяц</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Говядина</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66</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75</w:t>
            </w:r>
          </w:p>
        </w:tc>
        <w:tc>
          <w:tcPr>
            <w:tcW w:w="1115"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77</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85</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val="en-US" w:eastAsia="en-US"/>
              </w:rPr>
              <w:t>9</w:t>
            </w:r>
            <w:r w:rsidRPr="00F316B2">
              <w:rPr>
                <w:rFonts w:eastAsia="Calibri"/>
                <w:sz w:val="20"/>
                <w:szCs w:val="20"/>
                <w:lang w:eastAsia="en-US"/>
              </w:rPr>
              <w:t>2</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85</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Масло сливочное</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57</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59</w:t>
            </w:r>
          </w:p>
        </w:tc>
        <w:tc>
          <w:tcPr>
            <w:tcW w:w="1115"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64</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77</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val="en-US" w:eastAsia="en-US"/>
              </w:rPr>
              <w:t>8</w:t>
            </w:r>
            <w:r w:rsidRPr="00F316B2">
              <w:rPr>
                <w:rFonts w:eastAsia="Calibri"/>
                <w:sz w:val="20"/>
                <w:szCs w:val="20"/>
                <w:lang w:eastAsia="en-US"/>
              </w:rPr>
              <w:t>3</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65</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Масло подсолнечное</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142</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168</w:t>
            </w:r>
          </w:p>
        </w:tc>
        <w:tc>
          <w:tcPr>
            <w:tcW w:w="1115" w:type="dxa"/>
            <w:vAlign w:val="center"/>
          </w:tcPr>
          <w:p w:rsidR="00F316B2" w:rsidRPr="00F316B2" w:rsidRDefault="00F316B2" w:rsidP="00F316B2">
            <w:pPr>
              <w:ind w:right="170"/>
              <w:contextualSpacing/>
              <w:jc w:val="center"/>
              <w:rPr>
                <w:rFonts w:eastAsia="Calibri"/>
                <w:sz w:val="20"/>
                <w:szCs w:val="20"/>
                <w:lang w:val="en-US" w:eastAsia="en-US"/>
              </w:rPr>
            </w:pPr>
            <w:r w:rsidRPr="00F316B2">
              <w:rPr>
                <w:rFonts w:eastAsia="Calibri"/>
                <w:sz w:val="20"/>
                <w:szCs w:val="20"/>
                <w:lang w:eastAsia="en-US"/>
              </w:rPr>
              <w:t>20</w:t>
            </w:r>
            <w:r w:rsidRPr="00F316B2">
              <w:rPr>
                <w:rFonts w:eastAsia="Calibri"/>
                <w:sz w:val="20"/>
                <w:szCs w:val="20"/>
                <w:lang w:val="en-US" w:eastAsia="en-US"/>
              </w:rPr>
              <w:t>6</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267</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val="en-US" w:eastAsia="en-US"/>
              </w:rPr>
              <w:t>29</w:t>
            </w:r>
            <w:r w:rsidRPr="00F316B2">
              <w:rPr>
                <w:rFonts w:eastAsia="Calibri"/>
                <w:sz w:val="20"/>
                <w:szCs w:val="20"/>
                <w:lang w:eastAsia="en-US"/>
              </w:rPr>
              <w:t>3</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197</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Молоко цельное, л</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338</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346</w:t>
            </w:r>
          </w:p>
        </w:tc>
        <w:tc>
          <w:tcPr>
            <w:tcW w:w="1115" w:type="dxa"/>
            <w:vAlign w:val="center"/>
          </w:tcPr>
          <w:p w:rsidR="00F316B2" w:rsidRPr="00F316B2" w:rsidRDefault="00F316B2" w:rsidP="00F316B2">
            <w:pPr>
              <w:ind w:right="170"/>
              <w:contextualSpacing/>
              <w:jc w:val="center"/>
              <w:rPr>
                <w:rFonts w:eastAsia="Calibri"/>
                <w:sz w:val="20"/>
                <w:szCs w:val="20"/>
                <w:lang w:val="en-US" w:eastAsia="en-US"/>
              </w:rPr>
            </w:pPr>
            <w:r w:rsidRPr="00F316B2">
              <w:rPr>
                <w:rFonts w:eastAsia="Calibri"/>
                <w:sz w:val="20"/>
                <w:szCs w:val="20"/>
                <w:lang w:eastAsia="en-US"/>
              </w:rPr>
              <w:t>39</w:t>
            </w:r>
            <w:r w:rsidRPr="00F316B2">
              <w:rPr>
                <w:rFonts w:eastAsia="Calibri"/>
                <w:sz w:val="20"/>
                <w:szCs w:val="20"/>
                <w:lang w:val="en-US" w:eastAsia="en-US"/>
              </w:rPr>
              <w:t>6</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439</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val="en-US" w:eastAsia="en-US"/>
              </w:rPr>
              <w:t>46</w:t>
            </w:r>
            <w:r w:rsidRPr="00F316B2">
              <w:rPr>
                <w:rFonts w:eastAsia="Calibri"/>
                <w:sz w:val="20"/>
                <w:szCs w:val="20"/>
                <w:lang w:eastAsia="en-US"/>
              </w:rPr>
              <w:t>6</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413</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Яйца куриные, шт.</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2663</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2587</w:t>
            </w:r>
          </w:p>
        </w:tc>
        <w:tc>
          <w:tcPr>
            <w:tcW w:w="1115"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2813</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3471</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3616</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3326</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Сахар-песок</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286</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335</w:t>
            </w:r>
          </w:p>
        </w:tc>
        <w:tc>
          <w:tcPr>
            <w:tcW w:w="1115" w:type="dxa"/>
            <w:vAlign w:val="center"/>
          </w:tcPr>
          <w:p w:rsidR="00F316B2" w:rsidRPr="00F316B2" w:rsidRDefault="00F316B2" w:rsidP="00F316B2">
            <w:pPr>
              <w:ind w:right="170"/>
              <w:contextualSpacing/>
              <w:jc w:val="center"/>
              <w:rPr>
                <w:rFonts w:eastAsia="Calibri"/>
                <w:sz w:val="20"/>
                <w:szCs w:val="20"/>
                <w:lang w:val="en-US" w:eastAsia="en-US"/>
              </w:rPr>
            </w:pPr>
            <w:r w:rsidRPr="00F316B2">
              <w:rPr>
                <w:rFonts w:eastAsia="Calibri"/>
                <w:sz w:val="20"/>
                <w:szCs w:val="20"/>
                <w:lang w:eastAsia="en-US"/>
              </w:rPr>
              <w:t>39</w:t>
            </w:r>
            <w:r w:rsidRPr="00F316B2">
              <w:rPr>
                <w:rFonts w:eastAsia="Calibri"/>
                <w:sz w:val="20"/>
                <w:szCs w:val="20"/>
                <w:lang w:val="en-US" w:eastAsia="en-US"/>
              </w:rPr>
              <w:t>8</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382</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val="en-US" w:eastAsia="en-US"/>
              </w:rPr>
              <w:t>5</w:t>
            </w:r>
            <w:r w:rsidRPr="00F316B2">
              <w:rPr>
                <w:rFonts w:eastAsia="Calibri"/>
                <w:sz w:val="20"/>
                <w:szCs w:val="20"/>
                <w:lang w:eastAsia="en-US"/>
              </w:rPr>
              <w:t>29</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483</w:t>
            </w:r>
          </w:p>
        </w:tc>
      </w:tr>
      <w:tr w:rsidR="00F316B2" w:rsidRPr="00F316B2" w:rsidTr="00F316B2">
        <w:trPr>
          <w:jc w:val="center"/>
        </w:trPr>
        <w:tc>
          <w:tcPr>
            <w:tcW w:w="3224" w:type="dxa"/>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 xml:space="preserve">Хлеб и булочные изделия из </w:t>
            </w:r>
          </w:p>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пшеничной муки</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391</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360</w:t>
            </w:r>
          </w:p>
        </w:tc>
        <w:tc>
          <w:tcPr>
            <w:tcW w:w="1115"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407</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453</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492</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388</w:t>
            </w:r>
          </w:p>
        </w:tc>
      </w:tr>
      <w:tr w:rsidR="00F316B2" w:rsidRPr="00F316B2" w:rsidTr="00F316B2">
        <w:trPr>
          <w:jc w:val="center"/>
        </w:trPr>
        <w:tc>
          <w:tcPr>
            <w:tcW w:w="3224" w:type="dxa"/>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Рис шлифованный</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446</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398</w:t>
            </w:r>
          </w:p>
        </w:tc>
        <w:tc>
          <w:tcPr>
            <w:tcW w:w="1115" w:type="dxa"/>
            <w:vAlign w:val="center"/>
          </w:tcPr>
          <w:p w:rsidR="00F316B2" w:rsidRPr="00F316B2" w:rsidRDefault="00F316B2" w:rsidP="00F316B2">
            <w:pPr>
              <w:ind w:right="170"/>
              <w:contextualSpacing/>
              <w:jc w:val="center"/>
              <w:rPr>
                <w:rFonts w:eastAsia="Calibri"/>
                <w:sz w:val="20"/>
                <w:szCs w:val="20"/>
                <w:lang w:val="en-US" w:eastAsia="en-US"/>
              </w:rPr>
            </w:pPr>
            <w:r w:rsidRPr="00F316B2">
              <w:rPr>
                <w:rFonts w:eastAsia="Calibri"/>
                <w:sz w:val="20"/>
                <w:szCs w:val="20"/>
                <w:lang w:eastAsia="en-US"/>
              </w:rPr>
              <w:t>4</w:t>
            </w:r>
            <w:r w:rsidRPr="00F316B2">
              <w:rPr>
                <w:rFonts w:eastAsia="Calibri"/>
                <w:sz w:val="20"/>
                <w:szCs w:val="20"/>
                <w:lang w:val="en-US" w:eastAsia="en-US"/>
              </w:rPr>
              <w:t>23</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474</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393</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304</w:t>
            </w:r>
          </w:p>
        </w:tc>
      </w:tr>
      <w:tr w:rsidR="00F316B2" w:rsidRPr="00F316B2" w:rsidTr="00F316B2">
        <w:trPr>
          <w:jc w:val="center"/>
        </w:trPr>
        <w:tc>
          <w:tcPr>
            <w:tcW w:w="3224" w:type="dxa"/>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Крупы</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447</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443</w:t>
            </w:r>
          </w:p>
        </w:tc>
        <w:tc>
          <w:tcPr>
            <w:tcW w:w="1115"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573</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660</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629</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443</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Картофель</w:t>
            </w: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841</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701</w:t>
            </w:r>
          </w:p>
        </w:tc>
        <w:tc>
          <w:tcPr>
            <w:tcW w:w="1115" w:type="dxa"/>
            <w:vAlign w:val="center"/>
          </w:tcPr>
          <w:p w:rsidR="00F316B2" w:rsidRPr="00F316B2" w:rsidRDefault="00F316B2" w:rsidP="00F316B2">
            <w:pPr>
              <w:ind w:right="170"/>
              <w:contextualSpacing/>
              <w:jc w:val="center"/>
              <w:rPr>
                <w:rFonts w:eastAsia="Calibri"/>
                <w:sz w:val="20"/>
                <w:szCs w:val="20"/>
                <w:lang w:val="en-US" w:eastAsia="en-US"/>
              </w:rPr>
            </w:pPr>
            <w:r w:rsidRPr="00F316B2">
              <w:rPr>
                <w:rFonts w:eastAsia="Calibri"/>
                <w:sz w:val="20"/>
                <w:szCs w:val="20"/>
                <w:lang w:eastAsia="en-US"/>
              </w:rPr>
              <w:t>5</w:t>
            </w:r>
            <w:r w:rsidRPr="00F316B2">
              <w:rPr>
                <w:rFonts w:eastAsia="Calibri"/>
                <w:sz w:val="20"/>
                <w:szCs w:val="20"/>
                <w:lang w:val="en-US" w:eastAsia="en-US"/>
              </w:rPr>
              <w:t>94</w:t>
            </w:r>
          </w:p>
        </w:tc>
        <w:tc>
          <w:tcPr>
            <w:tcW w:w="99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670</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val="en-US" w:eastAsia="en-US"/>
              </w:rPr>
              <w:t>8</w:t>
            </w:r>
            <w:r w:rsidRPr="00F316B2">
              <w:rPr>
                <w:rFonts w:eastAsia="Calibri"/>
                <w:sz w:val="20"/>
                <w:szCs w:val="20"/>
                <w:lang w:eastAsia="en-US"/>
              </w:rPr>
              <w:t>79</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690</w:t>
            </w:r>
          </w:p>
        </w:tc>
      </w:tr>
      <w:tr w:rsidR="00F316B2" w:rsidRPr="00F316B2" w:rsidTr="00F316B2">
        <w:trPr>
          <w:jc w:val="center"/>
        </w:trPr>
        <w:tc>
          <w:tcPr>
            <w:tcW w:w="3224" w:type="dxa"/>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 xml:space="preserve">Капуста белокочанная свежая </w:t>
            </w:r>
          </w:p>
          <w:p w:rsidR="00F316B2" w:rsidRPr="00F316B2" w:rsidRDefault="00F316B2" w:rsidP="00F316B2">
            <w:pPr>
              <w:contextualSpacing/>
              <w:jc w:val="both"/>
              <w:rPr>
                <w:rFonts w:eastAsia="Calibri"/>
                <w:sz w:val="20"/>
                <w:szCs w:val="20"/>
                <w:lang w:eastAsia="en-US"/>
              </w:rPr>
            </w:pPr>
          </w:p>
        </w:tc>
        <w:tc>
          <w:tcPr>
            <w:tcW w:w="1152"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463</w:t>
            </w:r>
          </w:p>
        </w:tc>
        <w:tc>
          <w:tcPr>
            <w:tcW w:w="993"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495</w:t>
            </w:r>
          </w:p>
        </w:tc>
        <w:tc>
          <w:tcPr>
            <w:tcW w:w="1115" w:type="dxa"/>
            <w:vAlign w:val="center"/>
          </w:tcPr>
          <w:p w:rsidR="00F316B2" w:rsidRPr="00F316B2" w:rsidRDefault="00F316B2" w:rsidP="00F316B2">
            <w:pPr>
              <w:ind w:right="170"/>
              <w:contextualSpacing/>
              <w:jc w:val="center"/>
              <w:rPr>
                <w:rFonts w:eastAsia="Calibri"/>
                <w:sz w:val="20"/>
                <w:szCs w:val="20"/>
                <w:lang w:val="en-US" w:eastAsia="en-US"/>
              </w:rPr>
            </w:pPr>
            <w:r w:rsidRPr="00F316B2">
              <w:rPr>
                <w:rFonts w:eastAsia="Calibri"/>
                <w:sz w:val="20"/>
                <w:szCs w:val="20"/>
                <w:lang w:eastAsia="en-US"/>
              </w:rPr>
              <w:t>5</w:t>
            </w:r>
            <w:r w:rsidRPr="00F316B2">
              <w:rPr>
                <w:rFonts w:eastAsia="Calibri"/>
                <w:sz w:val="20"/>
                <w:szCs w:val="20"/>
                <w:lang w:val="en-US" w:eastAsia="en-US"/>
              </w:rPr>
              <w:t>26</w:t>
            </w:r>
          </w:p>
        </w:tc>
        <w:tc>
          <w:tcPr>
            <w:tcW w:w="992" w:type="dxa"/>
            <w:vAlign w:val="center"/>
          </w:tcPr>
          <w:p w:rsidR="00F316B2" w:rsidRPr="00F316B2" w:rsidRDefault="00F316B2" w:rsidP="00F316B2">
            <w:pPr>
              <w:ind w:right="170"/>
              <w:contextualSpacing/>
              <w:jc w:val="center"/>
              <w:rPr>
                <w:rFonts w:eastAsia="Calibri"/>
                <w:sz w:val="20"/>
                <w:szCs w:val="20"/>
                <w:lang w:val="en-US" w:eastAsia="en-US"/>
              </w:rPr>
            </w:pPr>
            <w:r w:rsidRPr="00F316B2">
              <w:rPr>
                <w:rFonts w:eastAsia="Calibri"/>
                <w:sz w:val="20"/>
                <w:szCs w:val="20"/>
                <w:lang w:eastAsia="en-US"/>
              </w:rPr>
              <w:t>71</w:t>
            </w:r>
            <w:r w:rsidRPr="00F316B2">
              <w:rPr>
                <w:rFonts w:eastAsia="Calibri"/>
                <w:sz w:val="20"/>
                <w:szCs w:val="20"/>
                <w:lang w:val="en-US" w:eastAsia="en-US"/>
              </w:rPr>
              <w:t>4</w:t>
            </w:r>
          </w:p>
        </w:tc>
        <w:tc>
          <w:tcPr>
            <w:tcW w:w="851"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val="en-US" w:eastAsia="en-US"/>
              </w:rPr>
              <w:t>83</w:t>
            </w:r>
            <w:r w:rsidRPr="00F316B2">
              <w:rPr>
                <w:rFonts w:eastAsia="Calibri"/>
                <w:sz w:val="20"/>
                <w:szCs w:val="20"/>
                <w:lang w:eastAsia="en-US"/>
              </w:rPr>
              <w:t>7</w:t>
            </w:r>
          </w:p>
        </w:tc>
        <w:tc>
          <w:tcPr>
            <w:tcW w:w="850" w:type="dxa"/>
            <w:vAlign w:val="center"/>
          </w:tcPr>
          <w:p w:rsidR="00F316B2" w:rsidRPr="00F316B2" w:rsidRDefault="00F316B2" w:rsidP="00F316B2">
            <w:pPr>
              <w:ind w:right="170"/>
              <w:contextualSpacing/>
              <w:jc w:val="center"/>
              <w:rPr>
                <w:rFonts w:eastAsia="Calibri"/>
                <w:sz w:val="20"/>
                <w:szCs w:val="20"/>
                <w:lang w:eastAsia="en-US"/>
              </w:rPr>
            </w:pPr>
            <w:r w:rsidRPr="00F316B2">
              <w:rPr>
                <w:rFonts w:eastAsia="Calibri"/>
                <w:sz w:val="20"/>
                <w:szCs w:val="20"/>
                <w:lang w:eastAsia="en-US"/>
              </w:rPr>
              <w:t>764</w:t>
            </w:r>
          </w:p>
        </w:tc>
      </w:tr>
      <w:tr w:rsidR="00F316B2" w:rsidRPr="00F316B2" w:rsidTr="00F316B2">
        <w:trPr>
          <w:trHeight w:val="259"/>
          <w:jc w:val="center"/>
        </w:trPr>
        <w:tc>
          <w:tcPr>
            <w:tcW w:w="3224" w:type="dxa"/>
            <w:vAlign w:val="bottom"/>
          </w:tcPr>
          <w:p w:rsidR="00F316B2" w:rsidRPr="00F316B2" w:rsidRDefault="00F316B2" w:rsidP="00F316B2">
            <w:pPr>
              <w:ind w:firstLine="709"/>
              <w:contextualSpacing/>
              <w:jc w:val="center"/>
              <w:rPr>
                <w:rFonts w:eastAsia="Calibri"/>
                <w:sz w:val="20"/>
                <w:szCs w:val="20"/>
                <w:lang w:eastAsia="en-US"/>
              </w:rPr>
            </w:pPr>
            <w:r w:rsidRPr="00F316B2">
              <w:rPr>
                <w:rFonts w:eastAsia="Calibri"/>
                <w:sz w:val="20"/>
                <w:szCs w:val="20"/>
                <w:lang w:eastAsia="en-US"/>
              </w:rPr>
              <w:t>-</w:t>
            </w:r>
          </w:p>
        </w:tc>
        <w:tc>
          <w:tcPr>
            <w:tcW w:w="5953" w:type="dxa"/>
            <w:gridSpan w:val="6"/>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Непродовольственные товары, шт. в месяц</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Куртка мужская</w:t>
            </w:r>
          </w:p>
        </w:tc>
        <w:tc>
          <w:tcPr>
            <w:tcW w:w="115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2,5</w:t>
            </w:r>
          </w:p>
        </w:tc>
        <w:tc>
          <w:tcPr>
            <w:tcW w:w="993"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2,3</w:t>
            </w:r>
          </w:p>
        </w:tc>
        <w:tc>
          <w:tcPr>
            <w:tcW w:w="1115"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3,3</w:t>
            </w:r>
          </w:p>
        </w:tc>
        <w:tc>
          <w:tcPr>
            <w:tcW w:w="99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4,0</w:t>
            </w:r>
          </w:p>
        </w:tc>
        <w:tc>
          <w:tcPr>
            <w:tcW w:w="851"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4,6</w:t>
            </w:r>
          </w:p>
        </w:tc>
        <w:tc>
          <w:tcPr>
            <w:tcW w:w="850"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4,1</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Костюм-двойка мужской</w:t>
            </w:r>
          </w:p>
        </w:tc>
        <w:tc>
          <w:tcPr>
            <w:tcW w:w="115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1,9</w:t>
            </w:r>
          </w:p>
        </w:tc>
        <w:tc>
          <w:tcPr>
            <w:tcW w:w="993"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2,3</w:t>
            </w:r>
          </w:p>
        </w:tc>
        <w:tc>
          <w:tcPr>
            <w:tcW w:w="1115"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2,6</w:t>
            </w:r>
          </w:p>
        </w:tc>
        <w:tc>
          <w:tcPr>
            <w:tcW w:w="99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3,1</w:t>
            </w:r>
          </w:p>
        </w:tc>
        <w:tc>
          <w:tcPr>
            <w:tcW w:w="851"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3,5</w:t>
            </w:r>
          </w:p>
        </w:tc>
        <w:tc>
          <w:tcPr>
            <w:tcW w:w="850"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3,2</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Сорочка мужская</w:t>
            </w:r>
          </w:p>
        </w:tc>
        <w:tc>
          <w:tcPr>
            <w:tcW w:w="115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14,7</w:t>
            </w:r>
          </w:p>
        </w:tc>
        <w:tc>
          <w:tcPr>
            <w:tcW w:w="993"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15,9</w:t>
            </w:r>
          </w:p>
        </w:tc>
        <w:tc>
          <w:tcPr>
            <w:tcW w:w="1115"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19,4</w:t>
            </w:r>
          </w:p>
        </w:tc>
        <w:tc>
          <w:tcPr>
            <w:tcW w:w="99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23,3</w:t>
            </w:r>
          </w:p>
        </w:tc>
        <w:tc>
          <w:tcPr>
            <w:tcW w:w="851"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27,3</w:t>
            </w:r>
          </w:p>
        </w:tc>
        <w:tc>
          <w:tcPr>
            <w:tcW w:w="850"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16,9</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Пальто, полупальто женское, демисезонное</w:t>
            </w:r>
          </w:p>
        </w:tc>
        <w:tc>
          <w:tcPr>
            <w:tcW w:w="115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1,5</w:t>
            </w:r>
          </w:p>
        </w:tc>
        <w:tc>
          <w:tcPr>
            <w:tcW w:w="993"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1,7</w:t>
            </w:r>
          </w:p>
        </w:tc>
        <w:tc>
          <w:tcPr>
            <w:tcW w:w="1115"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1,9</w:t>
            </w:r>
          </w:p>
        </w:tc>
        <w:tc>
          <w:tcPr>
            <w:tcW w:w="99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2,0</w:t>
            </w:r>
          </w:p>
        </w:tc>
        <w:tc>
          <w:tcPr>
            <w:tcW w:w="851"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2,3</w:t>
            </w:r>
          </w:p>
        </w:tc>
        <w:tc>
          <w:tcPr>
            <w:tcW w:w="850"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2,3</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Куртка для детей школьного возраста</w:t>
            </w:r>
          </w:p>
        </w:tc>
        <w:tc>
          <w:tcPr>
            <w:tcW w:w="115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7,2</w:t>
            </w:r>
          </w:p>
        </w:tc>
        <w:tc>
          <w:tcPr>
            <w:tcW w:w="993"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7,5</w:t>
            </w:r>
          </w:p>
        </w:tc>
        <w:tc>
          <w:tcPr>
            <w:tcW w:w="1115"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8,8</w:t>
            </w:r>
          </w:p>
        </w:tc>
        <w:tc>
          <w:tcPr>
            <w:tcW w:w="99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10,2</w:t>
            </w:r>
          </w:p>
        </w:tc>
        <w:tc>
          <w:tcPr>
            <w:tcW w:w="851"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12,6</w:t>
            </w:r>
          </w:p>
        </w:tc>
        <w:tc>
          <w:tcPr>
            <w:tcW w:w="850"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11,3</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Джемпер взрослый</w:t>
            </w:r>
          </w:p>
        </w:tc>
        <w:tc>
          <w:tcPr>
            <w:tcW w:w="115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6,7</w:t>
            </w:r>
          </w:p>
        </w:tc>
        <w:tc>
          <w:tcPr>
            <w:tcW w:w="993"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7,2</w:t>
            </w:r>
          </w:p>
        </w:tc>
        <w:tc>
          <w:tcPr>
            <w:tcW w:w="1115"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7,3</w:t>
            </w:r>
          </w:p>
        </w:tc>
        <w:tc>
          <w:tcPr>
            <w:tcW w:w="99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8,7</w:t>
            </w:r>
          </w:p>
        </w:tc>
        <w:tc>
          <w:tcPr>
            <w:tcW w:w="851"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10,0</w:t>
            </w:r>
          </w:p>
        </w:tc>
        <w:tc>
          <w:tcPr>
            <w:tcW w:w="850"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7,6</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Сапоги для детей школьного возраста, пар</w:t>
            </w:r>
          </w:p>
        </w:tc>
        <w:tc>
          <w:tcPr>
            <w:tcW w:w="115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9,1</w:t>
            </w:r>
          </w:p>
        </w:tc>
        <w:tc>
          <w:tcPr>
            <w:tcW w:w="993"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9,2</w:t>
            </w:r>
          </w:p>
        </w:tc>
        <w:tc>
          <w:tcPr>
            <w:tcW w:w="1115"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11,7</w:t>
            </w:r>
          </w:p>
        </w:tc>
        <w:tc>
          <w:tcPr>
            <w:tcW w:w="99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10,1</w:t>
            </w:r>
          </w:p>
        </w:tc>
        <w:tc>
          <w:tcPr>
            <w:tcW w:w="851"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11,8</w:t>
            </w:r>
          </w:p>
        </w:tc>
        <w:tc>
          <w:tcPr>
            <w:tcW w:w="850"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9,5</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Телевизор цветного изображения</w:t>
            </w:r>
          </w:p>
        </w:tc>
        <w:tc>
          <w:tcPr>
            <w:tcW w:w="115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0,6</w:t>
            </w:r>
          </w:p>
        </w:tc>
        <w:tc>
          <w:tcPr>
            <w:tcW w:w="993"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0,9</w:t>
            </w:r>
          </w:p>
        </w:tc>
        <w:tc>
          <w:tcPr>
            <w:tcW w:w="1115"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1,1</w:t>
            </w:r>
          </w:p>
        </w:tc>
        <w:tc>
          <w:tcPr>
            <w:tcW w:w="99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1,3</w:t>
            </w:r>
          </w:p>
        </w:tc>
        <w:tc>
          <w:tcPr>
            <w:tcW w:w="851"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1,6</w:t>
            </w:r>
          </w:p>
        </w:tc>
        <w:tc>
          <w:tcPr>
            <w:tcW w:w="850"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1,4</w:t>
            </w:r>
          </w:p>
        </w:tc>
      </w:tr>
      <w:tr w:rsidR="00F316B2" w:rsidRPr="00F316B2" w:rsidTr="00F316B2">
        <w:trPr>
          <w:jc w:val="center"/>
        </w:trPr>
        <w:tc>
          <w:tcPr>
            <w:tcW w:w="3224" w:type="dxa"/>
            <w:vAlign w:val="bottom"/>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Холодильник</w:t>
            </w:r>
          </w:p>
        </w:tc>
        <w:tc>
          <w:tcPr>
            <w:tcW w:w="115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0,5</w:t>
            </w:r>
          </w:p>
        </w:tc>
        <w:tc>
          <w:tcPr>
            <w:tcW w:w="993"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0,6</w:t>
            </w:r>
          </w:p>
        </w:tc>
        <w:tc>
          <w:tcPr>
            <w:tcW w:w="1115"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0,7</w:t>
            </w:r>
          </w:p>
        </w:tc>
        <w:tc>
          <w:tcPr>
            <w:tcW w:w="992"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0,9</w:t>
            </w:r>
          </w:p>
        </w:tc>
        <w:tc>
          <w:tcPr>
            <w:tcW w:w="851"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1,0</w:t>
            </w:r>
          </w:p>
        </w:tc>
        <w:tc>
          <w:tcPr>
            <w:tcW w:w="850" w:type="dxa"/>
            <w:vAlign w:val="bottom"/>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1,0</w:t>
            </w:r>
          </w:p>
        </w:tc>
      </w:tr>
      <w:tr w:rsidR="00F316B2" w:rsidRPr="00F316B2" w:rsidTr="00F316B2">
        <w:trPr>
          <w:jc w:val="center"/>
        </w:trPr>
        <w:tc>
          <w:tcPr>
            <w:tcW w:w="3224" w:type="dxa"/>
          </w:tcPr>
          <w:p w:rsidR="00F316B2" w:rsidRPr="00F316B2" w:rsidRDefault="00F316B2" w:rsidP="00F316B2">
            <w:pPr>
              <w:contextualSpacing/>
              <w:jc w:val="both"/>
              <w:rPr>
                <w:rFonts w:eastAsia="Calibri"/>
                <w:sz w:val="20"/>
                <w:szCs w:val="20"/>
                <w:lang w:eastAsia="en-US"/>
              </w:rPr>
            </w:pPr>
            <w:r w:rsidRPr="00F316B2">
              <w:rPr>
                <w:rFonts w:eastAsia="Calibri"/>
                <w:sz w:val="20"/>
                <w:szCs w:val="20"/>
                <w:lang w:eastAsia="en-US"/>
              </w:rPr>
              <w:t>Бензин автомобильный, л</w:t>
            </w:r>
          </w:p>
        </w:tc>
        <w:tc>
          <w:tcPr>
            <w:tcW w:w="1152" w:type="dxa"/>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522</w:t>
            </w:r>
          </w:p>
        </w:tc>
        <w:tc>
          <w:tcPr>
            <w:tcW w:w="993" w:type="dxa"/>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536</w:t>
            </w:r>
          </w:p>
        </w:tc>
        <w:tc>
          <w:tcPr>
            <w:tcW w:w="1115" w:type="dxa"/>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552</w:t>
            </w:r>
          </w:p>
        </w:tc>
        <w:tc>
          <w:tcPr>
            <w:tcW w:w="992" w:type="dxa"/>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614</w:t>
            </w:r>
          </w:p>
        </w:tc>
        <w:tc>
          <w:tcPr>
            <w:tcW w:w="851" w:type="dxa"/>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719</w:t>
            </w:r>
          </w:p>
        </w:tc>
        <w:tc>
          <w:tcPr>
            <w:tcW w:w="850" w:type="dxa"/>
          </w:tcPr>
          <w:p w:rsidR="00F316B2" w:rsidRPr="00F316B2" w:rsidRDefault="00F316B2" w:rsidP="00F316B2">
            <w:pPr>
              <w:ind w:right="170"/>
              <w:contextualSpacing/>
              <w:jc w:val="both"/>
              <w:rPr>
                <w:rFonts w:eastAsia="Calibri"/>
                <w:sz w:val="20"/>
                <w:szCs w:val="20"/>
                <w:lang w:eastAsia="en-US"/>
              </w:rPr>
            </w:pPr>
            <w:r w:rsidRPr="00F316B2">
              <w:rPr>
                <w:rFonts w:eastAsia="Calibri"/>
                <w:sz w:val="20"/>
                <w:szCs w:val="20"/>
                <w:lang w:eastAsia="en-US"/>
              </w:rPr>
              <w:t>621</w:t>
            </w:r>
          </w:p>
        </w:tc>
      </w:tr>
    </w:tbl>
    <w:p w:rsidR="00F316B2" w:rsidRPr="00F316B2" w:rsidRDefault="00244BC0" w:rsidP="00F316B2">
      <w:pPr>
        <w:keepNext/>
        <w:spacing w:before="360" w:line="341" w:lineRule="auto"/>
        <w:ind w:firstLine="709"/>
        <w:jc w:val="both"/>
        <w:rPr>
          <w:rFonts w:eastAsia="Times New Roman"/>
          <w:sz w:val="28"/>
          <w:szCs w:val="28"/>
          <w:lang w:eastAsia="ru-RU"/>
        </w:rPr>
      </w:pPr>
      <w:r>
        <w:rPr>
          <w:rFonts w:eastAsia="Times New Roman"/>
          <w:sz w:val="28"/>
          <w:szCs w:val="28"/>
          <w:lang w:eastAsia="ru-RU"/>
        </w:rPr>
        <w:t>Из таблицы 4</w:t>
      </w:r>
      <w:r w:rsidR="00F316B2" w:rsidRPr="00F316B2">
        <w:rPr>
          <w:rFonts w:eastAsia="Times New Roman"/>
          <w:sz w:val="28"/>
          <w:szCs w:val="28"/>
          <w:lang w:eastAsia="ru-RU"/>
        </w:rPr>
        <w:t xml:space="preserve"> следует, что 2008 году покупательная способность среднедушевых денежных доходов населения  наиболее снизилась на такие виды продовольственных товаров, как масло подсолнечное – на 32,8%, крупы – 29,6%, рис шлифованный – 22,6%, масло сливочное – 21,7%,  картофель – на 21,5%, хлеб и булочные изделия из пшеничной муки – 21,1%; на непродовольственные товары: сорочку мужскую – на 38,1%, джемпер взрослый – на 24,0%, сапоги для детей школьного  возраста – на 19,5%.  </w:t>
      </w:r>
    </w:p>
    <w:p w:rsidR="00F316B2" w:rsidRPr="00F316B2" w:rsidRDefault="00F316B2" w:rsidP="00F316B2">
      <w:pPr>
        <w:spacing w:line="341" w:lineRule="auto"/>
        <w:ind w:firstLine="709"/>
        <w:contextualSpacing/>
        <w:jc w:val="both"/>
        <w:rPr>
          <w:rFonts w:eastAsia="Calibri"/>
          <w:sz w:val="28"/>
          <w:szCs w:val="28"/>
          <w:lang w:eastAsia="en-US"/>
        </w:rPr>
      </w:pPr>
      <w:r w:rsidRPr="00F316B2">
        <w:rPr>
          <w:rFonts w:eastAsia="Calibri"/>
          <w:sz w:val="28"/>
          <w:szCs w:val="28"/>
          <w:lang w:eastAsia="en-US"/>
        </w:rPr>
        <w:t xml:space="preserve">Среднедушевые располагаемые ресурсы, один из основных показателей благосостояния, используемый в бюджетном обследовании, продолжал расти, но темп его роста по сравнению с 2007 годом снизился на 12 п.п., в том числе в городской местности - на  11 п.п., сельской местности - на 9 п.п.   </w:t>
      </w:r>
    </w:p>
    <w:p w:rsidR="00F316B2" w:rsidRPr="00F316B2" w:rsidRDefault="00244BC0" w:rsidP="00F316B2">
      <w:pPr>
        <w:spacing w:line="341" w:lineRule="auto"/>
        <w:ind w:firstLine="709"/>
        <w:contextualSpacing/>
        <w:jc w:val="both"/>
        <w:rPr>
          <w:rFonts w:eastAsia="Calibri"/>
          <w:sz w:val="28"/>
          <w:szCs w:val="28"/>
          <w:lang w:eastAsia="en-US"/>
        </w:rPr>
      </w:pPr>
      <w:r>
        <w:rPr>
          <w:rFonts w:eastAsia="Calibri"/>
          <w:sz w:val="28"/>
          <w:szCs w:val="28"/>
          <w:lang w:eastAsia="en-US"/>
        </w:rPr>
        <w:t>Таблица 5</w:t>
      </w:r>
      <w:r w:rsidR="00F316B2" w:rsidRPr="00F316B2">
        <w:rPr>
          <w:rFonts w:eastAsia="Calibri"/>
          <w:sz w:val="28"/>
          <w:szCs w:val="28"/>
          <w:lang w:eastAsia="en-US"/>
        </w:rPr>
        <w:t xml:space="preserve"> – Темпы роста величины прожиточного минимума и располагаемых ресурсов домашних хозяйств </w:t>
      </w:r>
    </w:p>
    <w:p w:rsidR="00F316B2" w:rsidRPr="00F316B2" w:rsidRDefault="00F316B2" w:rsidP="00F316B2">
      <w:pPr>
        <w:spacing w:line="341" w:lineRule="auto"/>
        <w:jc w:val="right"/>
        <w:rPr>
          <w:rFonts w:eastAsia="Calibri"/>
          <w:sz w:val="28"/>
          <w:szCs w:val="28"/>
          <w:lang w:eastAsia="en-US"/>
        </w:rPr>
      </w:pPr>
      <w:r w:rsidRPr="00F316B2">
        <w:rPr>
          <w:rFonts w:eastAsia="Calibri"/>
          <w:sz w:val="28"/>
          <w:szCs w:val="28"/>
          <w:lang w:eastAsia="en-US"/>
        </w:rPr>
        <w:t xml:space="preserve">В процентах к предыдущему году </w:t>
      </w: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95"/>
        <w:gridCol w:w="1984"/>
        <w:gridCol w:w="2127"/>
      </w:tblGrid>
      <w:tr w:rsidR="00F316B2" w:rsidRPr="00F316B2" w:rsidTr="00F316B2">
        <w:trPr>
          <w:cantSplit/>
          <w:trHeight w:val="580"/>
          <w:tblHeader/>
        </w:trPr>
        <w:tc>
          <w:tcPr>
            <w:tcW w:w="5495" w:type="dxa"/>
            <w:vAlign w:val="center"/>
          </w:tcPr>
          <w:p w:rsidR="00F316B2" w:rsidRPr="00F316B2" w:rsidRDefault="00F316B2" w:rsidP="00F316B2">
            <w:pPr>
              <w:contextualSpacing/>
              <w:rPr>
                <w:rFonts w:eastAsia="Calibri"/>
                <w:sz w:val="20"/>
                <w:szCs w:val="20"/>
                <w:highlight w:val="green"/>
                <w:lang w:eastAsia="en-US"/>
              </w:rPr>
            </w:pPr>
            <w:r w:rsidRPr="00F316B2">
              <w:rPr>
                <w:rFonts w:eastAsia="Calibri"/>
                <w:sz w:val="20"/>
                <w:szCs w:val="20"/>
                <w:lang w:eastAsia="en-US"/>
              </w:rPr>
              <w:t>Показатель</w:t>
            </w:r>
          </w:p>
        </w:tc>
        <w:tc>
          <w:tcPr>
            <w:tcW w:w="1984"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2007</w:t>
            </w:r>
          </w:p>
        </w:tc>
        <w:tc>
          <w:tcPr>
            <w:tcW w:w="2127"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2008</w:t>
            </w:r>
          </w:p>
        </w:tc>
      </w:tr>
      <w:tr w:rsidR="00F316B2" w:rsidRPr="00F316B2" w:rsidTr="00F316B2">
        <w:trPr>
          <w:cantSplit/>
        </w:trPr>
        <w:tc>
          <w:tcPr>
            <w:tcW w:w="5495"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Величина прожиточного минимума</w:t>
            </w:r>
          </w:p>
        </w:tc>
        <w:tc>
          <w:tcPr>
            <w:tcW w:w="1984"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109</w:t>
            </w:r>
          </w:p>
        </w:tc>
        <w:tc>
          <w:tcPr>
            <w:tcW w:w="2127"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128</w:t>
            </w:r>
          </w:p>
        </w:tc>
      </w:tr>
      <w:tr w:rsidR="00F316B2" w:rsidRPr="00F316B2" w:rsidTr="00F316B2">
        <w:trPr>
          <w:cantSplit/>
        </w:trPr>
        <w:tc>
          <w:tcPr>
            <w:tcW w:w="5495"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Располагаемые ресурсы по всем домохозяйствам</w:t>
            </w:r>
          </w:p>
        </w:tc>
        <w:tc>
          <w:tcPr>
            <w:tcW w:w="1984"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143</w:t>
            </w:r>
          </w:p>
        </w:tc>
        <w:tc>
          <w:tcPr>
            <w:tcW w:w="2127"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131</w:t>
            </w:r>
          </w:p>
        </w:tc>
      </w:tr>
      <w:tr w:rsidR="00F316B2" w:rsidRPr="00F316B2" w:rsidTr="00F316B2">
        <w:trPr>
          <w:cantSplit/>
        </w:trPr>
        <w:tc>
          <w:tcPr>
            <w:tcW w:w="5495"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 xml:space="preserve">             в том числе:</w:t>
            </w:r>
          </w:p>
        </w:tc>
        <w:tc>
          <w:tcPr>
            <w:tcW w:w="1984" w:type="dxa"/>
          </w:tcPr>
          <w:p w:rsidR="00F316B2" w:rsidRPr="00F316B2" w:rsidRDefault="00F316B2" w:rsidP="00F316B2">
            <w:pPr>
              <w:contextualSpacing/>
              <w:jc w:val="center"/>
              <w:rPr>
                <w:rFonts w:eastAsia="Calibri"/>
                <w:sz w:val="20"/>
                <w:szCs w:val="20"/>
                <w:lang w:eastAsia="en-US"/>
              </w:rPr>
            </w:pPr>
          </w:p>
        </w:tc>
        <w:tc>
          <w:tcPr>
            <w:tcW w:w="2127" w:type="dxa"/>
          </w:tcPr>
          <w:p w:rsidR="00F316B2" w:rsidRPr="00F316B2" w:rsidRDefault="00F316B2" w:rsidP="00F316B2">
            <w:pPr>
              <w:contextualSpacing/>
              <w:jc w:val="center"/>
              <w:rPr>
                <w:rFonts w:eastAsia="Calibri"/>
                <w:sz w:val="20"/>
                <w:szCs w:val="20"/>
                <w:lang w:eastAsia="en-US"/>
              </w:rPr>
            </w:pPr>
          </w:p>
        </w:tc>
      </w:tr>
      <w:tr w:rsidR="00F316B2" w:rsidRPr="00F316B2" w:rsidTr="00F316B2">
        <w:trPr>
          <w:cantSplit/>
        </w:trPr>
        <w:tc>
          <w:tcPr>
            <w:tcW w:w="5495"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 xml:space="preserve">  городская местность</w:t>
            </w:r>
          </w:p>
        </w:tc>
        <w:tc>
          <w:tcPr>
            <w:tcW w:w="1984"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144</w:t>
            </w:r>
          </w:p>
        </w:tc>
        <w:tc>
          <w:tcPr>
            <w:tcW w:w="2127"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133</w:t>
            </w:r>
          </w:p>
        </w:tc>
      </w:tr>
      <w:tr w:rsidR="00F316B2" w:rsidRPr="00F316B2" w:rsidTr="00F316B2">
        <w:trPr>
          <w:cantSplit/>
        </w:trPr>
        <w:tc>
          <w:tcPr>
            <w:tcW w:w="5495"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 xml:space="preserve">  сельская местность</w:t>
            </w:r>
          </w:p>
        </w:tc>
        <w:tc>
          <w:tcPr>
            <w:tcW w:w="1984"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125</w:t>
            </w:r>
          </w:p>
        </w:tc>
        <w:tc>
          <w:tcPr>
            <w:tcW w:w="2127"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116</w:t>
            </w:r>
          </w:p>
        </w:tc>
      </w:tr>
      <w:tr w:rsidR="00F316B2" w:rsidRPr="00F316B2" w:rsidTr="00F316B2">
        <w:trPr>
          <w:cantSplit/>
        </w:trPr>
        <w:tc>
          <w:tcPr>
            <w:tcW w:w="5495"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Домохозяйства с наименьшими располагаемыми ресурсами</w:t>
            </w:r>
          </w:p>
        </w:tc>
        <w:tc>
          <w:tcPr>
            <w:tcW w:w="1984" w:type="dxa"/>
            <w:vAlign w:val="bottom"/>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116</w:t>
            </w:r>
          </w:p>
        </w:tc>
        <w:tc>
          <w:tcPr>
            <w:tcW w:w="2127" w:type="dxa"/>
            <w:vAlign w:val="bottom"/>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121</w:t>
            </w:r>
          </w:p>
        </w:tc>
      </w:tr>
      <w:tr w:rsidR="00F316B2" w:rsidRPr="00F316B2" w:rsidTr="00F316B2">
        <w:trPr>
          <w:cantSplit/>
        </w:trPr>
        <w:tc>
          <w:tcPr>
            <w:tcW w:w="5495"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Домохозяйства с наибольшими располагаемыми ресурсами</w:t>
            </w:r>
          </w:p>
        </w:tc>
        <w:tc>
          <w:tcPr>
            <w:tcW w:w="1984" w:type="dxa"/>
            <w:vAlign w:val="bottom"/>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174</w:t>
            </w:r>
          </w:p>
        </w:tc>
        <w:tc>
          <w:tcPr>
            <w:tcW w:w="2127" w:type="dxa"/>
            <w:vAlign w:val="bottom"/>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161</w:t>
            </w:r>
          </w:p>
        </w:tc>
      </w:tr>
    </w:tbl>
    <w:p w:rsidR="00F316B2" w:rsidRPr="00F316B2" w:rsidRDefault="00F316B2" w:rsidP="00F316B2">
      <w:pPr>
        <w:spacing w:before="60" w:after="60" w:line="360" w:lineRule="auto"/>
        <w:ind w:firstLine="851"/>
        <w:rPr>
          <w:rFonts w:ascii="Arial" w:eastAsia="Calibri" w:hAnsi="Arial"/>
          <w:szCs w:val="22"/>
          <w:lang w:eastAsia="en-US"/>
        </w:rPr>
      </w:pPr>
    </w:p>
    <w:p w:rsidR="00F316B2" w:rsidRPr="00F316B2" w:rsidRDefault="00F316B2" w:rsidP="00F316B2">
      <w:pPr>
        <w:spacing w:line="341" w:lineRule="auto"/>
        <w:ind w:firstLine="709"/>
        <w:contextualSpacing/>
        <w:jc w:val="both"/>
        <w:rPr>
          <w:rFonts w:eastAsia="Calibri"/>
          <w:sz w:val="28"/>
          <w:szCs w:val="28"/>
          <w:highlight w:val="green"/>
          <w:lang w:eastAsia="en-US"/>
        </w:rPr>
      </w:pPr>
      <w:r w:rsidRPr="00F316B2">
        <w:rPr>
          <w:rFonts w:eastAsia="Calibri"/>
          <w:sz w:val="28"/>
          <w:szCs w:val="28"/>
          <w:lang w:eastAsia="en-US"/>
        </w:rPr>
        <w:t>Номинальные темпы роста величины прожиточного минимума меньше по сравнению с увеличением среднедушевых располагаемых ресурсов.</w:t>
      </w: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Default="00F316B2" w:rsidP="00F316B2">
      <w:pPr>
        <w:widowControl w:val="0"/>
        <w:autoSpaceDE w:val="0"/>
        <w:autoSpaceDN w:val="0"/>
        <w:adjustRightInd w:val="0"/>
        <w:spacing w:before="4" w:line="341" w:lineRule="auto"/>
        <w:ind w:left="4" w:right="33" w:firstLine="709"/>
        <w:contextualSpacing/>
        <w:jc w:val="both"/>
        <w:rPr>
          <w:rFonts w:eastAsia="Times New Roman"/>
          <w:sz w:val="32"/>
          <w:szCs w:val="32"/>
          <w:lang w:eastAsia="ru-RU" w:bidi="he-IL"/>
        </w:rPr>
      </w:pPr>
    </w:p>
    <w:p w:rsidR="00F316B2" w:rsidRPr="00A63301" w:rsidRDefault="00F316B2" w:rsidP="00F316B2">
      <w:pPr>
        <w:widowControl w:val="0"/>
        <w:autoSpaceDE w:val="0"/>
        <w:autoSpaceDN w:val="0"/>
        <w:adjustRightInd w:val="0"/>
        <w:spacing w:before="4" w:line="341" w:lineRule="auto"/>
        <w:ind w:left="4" w:right="33" w:firstLine="709"/>
        <w:contextualSpacing/>
        <w:jc w:val="both"/>
        <w:rPr>
          <w:rFonts w:eastAsia="Calibri"/>
          <w:sz w:val="28"/>
          <w:szCs w:val="28"/>
          <w:lang w:eastAsia="en-US"/>
        </w:rPr>
      </w:pPr>
      <w:r w:rsidRPr="00A63301">
        <w:rPr>
          <w:rFonts w:eastAsia="Calibri"/>
          <w:sz w:val="28"/>
          <w:szCs w:val="28"/>
          <w:lang w:eastAsia="en-US"/>
        </w:rPr>
        <w:t>Анализ дифференциации расходов Хабаровского края</w:t>
      </w:r>
    </w:p>
    <w:p w:rsidR="00F316B2" w:rsidRPr="00A63301" w:rsidRDefault="00F316B2" w:rsidP="00F316B2">
      <w:pPr>
        <w:spacing w:line="341" w:lineRule="auto"/>
        <w:ind w:firstLine="709"/>
        <w:contextualSpacing/>
        <w:jc w:val="both"/>
        <w:rPr>
          <w:rFonts w:eastAsia="Calibri"/>
          <w:sz w:val="28"/>
          <w:szCs w:val="28"/>
          <w:lang w:eastAsia="en-US"/>
        </w:rPr>
      </w:pPr>
      <w:r w:rsidRPr="00A63301">
        <w:rPr>
          <w:rFonts w:eastAsia="Calibri"/>
          <w:sz w:val="28"/>
          <w:szCs w:val="28"/>
          <w:lang w:eastAsia="en-US"/>
        </w:rPr>
        <w:t>Денежные расходы населения представляют собой форму реализации населением своих денежных доходов. Структура расходов показывает удельный вес основных расходов населения и является важным индикатором уровня жизни.</w:t>
      </w:r>
    </w:p>
    <w:p w:rsidR="00F316B2" w:rsidRPr="00F316B2" w:rsidRDefault="00F316B2" w:rsidP="00F316B2">
      <w:pPr>
        <w:spacing w:line="341" w:lineRule="auto"/>
        <w:ind w:firstLine="709"/>
        <w:contextualSpacing/>
        <w:jc w:val="both"/>
        <w:rPr>
          <w:rFonts w:eastAsia="Calibri"/>
          <w:sz w:val="28"/>
          <w:szCs w:val="28"/>
          <w:lang w:eastAsia="en-US"/>
        </w:rPr>
      </w:pPr>
      <w:r w:rsidRPr="00F316B2">
        <w:rPr>
          <w:rFonts w:eastAsia="Calibri"/>
          <w:sz w:val="28"/>
          <w:szCs w:val="28"/>
          <w:lang w:eastAsia="en-US"/>
        </w:rPr>
        <w:t>Основная часть денежных доходов населения края приходится на потребительские расходы (покупку товаров и оплату услуг), которые за 2008 год составили 179903,8 млн. рублей и увеличились, по сравнению с 2007 годом, на 19,8% (в реальном выражении - на 5,8%), при этом расходы на покупку товаров сложились в сумме 117016,1 млн. рублей и возросли на 21,4% (7,2%), оплата услуг соответственно – 62887,7 млн. рублей и на 16,8% (3,2%). Потребительские расходы населения показаны в таблице 15.</w:t>
      </w:r>
    </w:p>
    <w:p w:rsidR="00F316B2" w:rsidRPr="00F316B2" w:rsidRDefault="00F316B2" w:rsidP="00F316B2">
      <w:pPr>
        <w:spacing w:line="341" w:lineRule="auto"/>
        <w:ind w:firstLine="709"/>
        <w:contextualSpacing/>
        <w:jc w:val="both"/>
        <w:rPr>
          <w:rFonts w:eastAsia="Times New Roman"/>
          <w:sz w:val="28"/>
          <w:szCs w:val="28"/>
          <w:lang w:eastAsia="ru-RU"/>
        </w:rPr>
      </w:pPr>
    </w:p>
    <w:p w:rsidR="00F316B2" w:rsidRPr="00F316B2" w:rsidRDefault="00244BC0" w:rsidP="00F316B2">
      <w:pPr>
        <w:spacing w:line="341" w:lineRule="auto"/>
        <w:ind w:firstLine="709"/>
        <w:contextualSpacing/>
        <w:jc w:val="both"/>
        <w:rPr>
          <w:rFonts w:eastAsia="Times New Roman"/>
          <w:sz w:val="28"/>
          <w:szCs w:val="28"/>
          <w:lang w:eastAsia="ru-RU"/>
        </w:rPr>
      </w:pPr>
      <w:r>
        <w:rPr>
          <w:rFonts w:eastAsia="Times New Roman"/>
          <w:sz w:val="28"/>
          <w:szCs w:val="28"/>
          <w:lang w:eastAsia="ru-RU"/>
        </w:rPr>
        <w:t>Таблица 6</w:t>
      </w:r>
      <w:r w:rsidR="00F316B2" w:rsidRPr="00F316B2">
        <w:rPr>
          <w:rFonts w:eastAsia="Times New Roman"/>
          <w:sz w:val="28"/>
          <w:szCs w:val="28"/>
          <w:lang w:eastAsia="ru-RU"/>
        </w:rPr>
        <w:t xml:space="preserve"> –  Расходы и сбережения населения</w:t>
      </w:r>
    </w:p>
    <w:p w:rsidR="00F316B2" w:rsidRPr="00F316B2" w:rsidRDefault="00F316B2" w:rsidP="00F316B2">
      <w:pPr>
        <w:keepNext/>
        <w:keepLines/>
        <w:spacing w:line="341" w:lineRule="auto"/>
        <w:ind w:firstLine="709"/>
        <w:contextualSpacing/>
        <w:jc w:val="right"/>
        <w:outlineLvl w:val="2"/>
        <w:rPr>
          <w:rFonts w:eastAsia="Times New Roman"/>
          <w:bCs/>
          <w:sz w:val="28"/>
          <w:szCs w:val="28"/>
          <w:lang w:eastAsia="en-US"/>
        </w:rPr>
      </w:pPr>
      <w:r w:rsidRPr="00F316B2">
        <w:rPr>
          <w:rFonts w:eastAsia="Times New Roman"/>
          <w:bCs/>
          <w:sz w:val="28"/>
          <w:szCs w:val="28"/>
          <w:lang w:eastAsia="en-US"/>
        </w:rPr>
        <w:t>В миллионах рублей</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49"/>
        <w:gridCol w:w="992"/>
        <w:gridCol w:w="993"/>
        <w:gridCol w:w="1134"/>
        <w:gridCol w:w="1134"/>
        <w:gridCol w:w="1068"/>
        <w:gridCol w:w="1058"/>
      </w:tblGrid>
      <w:tr w:rsidR="00F316B2" w:rsidRPr="00F316B2" w:rsidTr="00F316B2">
        <w:trPr>
          <w:jc w:val="center"/>
        </w:trPr>
        <w:tc>
          <w:tcPr>
            <w:tcW w:w="324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Показатель</w:t>
            </w:r>
          </w:p>
        </w:tc>
        <w:tc>
          <w:tcPr>
            <w:tcW w:w="992"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2003</w:t>
            </w:r>
          </w:p>
        </w:tc>
        <w:tc>
          <w:tcPr>
            <w:tcW w:w="993"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2004</w:t>
            </w:r>
          </w:p>
        </w:tc>
        <w:tc>
          <w:tcPr>
            <w:tcW w:w="1134"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2005</w:t>
            </w:r>
          </w:p>
        </w:tc>
        <w:tc>
          <w:tcPr>
            <w:tcW w:w="1134"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2006</w:t>
            </w:r>
          </w:p>
        </w:tc>
        <w:tc>
          <w:tcPr>
            <w:tcW w:w="1068"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2007</w:t>
            </w:r>
          </w:p>
        </w:tc>
        <w:tc>
          <w:tcPr>
            <w:tcW w:w="1058"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2008</w:t>
            </w:r>
          </w:p>
        </w:tc>
      </w:tr>
      <w:tr w:rsidR="00F316B2" w:rsidRPr="00F316B2" w:rsidTr="00F316B2">
        <w:trPr>
          <w:jc w:val="center"/>
        </w:trPr>
        <w:tc>
          <w:tcPr>
            <w:tcW w:w="3249" w:type="dxa"/>
            <w:vAlign w:val="bottom"/>
          </w:tcPr>
          <w:p w:rsidR="00F316B2" w:rsidRPr="00F316B2" w:rsidRDefault="00F316B2" w:rsidP="00F316B2">
            <w:pPr>
              <w:contextualSpacing/>
              <w:rPr>
                <w:rFonts w:eastAsia="Calibri"/>
                <w:bCs/>
                <w:sz w:val="20"/>
                <w:szCs w:val="20"/>
                <w:lang w:eastAsia="en-US"/>
              </w:rPr>
            </w:pPr>
            <w:r w:rsidRPr="00F316B2">
              <w:rPr>
                <w:rFonts w:eastAsia="Calibri"/>
                <w:bCs/>
                <w:sz w:val="20"/>
                <w:szCs w:val="20"/>
                <w:lang w:eastAsia="en-US"/>
              </w:rPr>
              <w:t>Расходы и сбережения - всего</w:t>
            </w:r>
          </w:p>
        </w:tc>
        <w:tc>
          <w:tcPr>
            <w:tcW w:w="992" w:type="dxa"/>
            <w:vAlign w:val="bottom"/>
          </w:tcPr>
          <w:p w:rsidR="00F316B2" w:rsidRPr="00F316B2" w:rsidRDefault="00F316B2" w:rsidP="00F316B2">
            <w:pPr>
              <w:contextualSpacing/>
              <w:jc w:val="right"/>
              <w:rPr>
                <w:rFonts w:eastAsia="Calibri"/>
                <w:bCs/>
                <w:sz w:val="20"/>
                <w:szCs w:val="20"/>
                <w:lang w:eastAsia="en-US"/>
              </w:rPr>
            </w:pPr>
            <w:r w:rsidRPr="00F316B2">
              <w:rPr>
                <w:rFonts w:eastAsia="Calibri"/>
                <w:bCs/>
                <w:sz w:val="20"/>
                <w:szCs w:val="20"/>
                <w:lang w:eastAsia="en-US"/>
              </w:rPr>
              <w:t>106535,4</w:t>
            </w:r>
          </w:p>
        </w:tc>
        <w:tc>
          <w:tcPr>
            <w:tcW w:w="993" w:type="dxa"/>
            <w:vAlign w:val="bottom"/>
          </w:tcPr>
          <w:p w:rsidR="00F316B2" w:rsidRPr="00F316B2" w:rsidRDefault="00F316B2" w:rsidP="00F316B2">
            <w:pPr>
              <w:contextualSpacing/>
              <w:jc w:val="right"/>
              <w:rPr>
                <w:rFonts w:eastAsia="Calibri"/>
                <w:bCs/>
                <w:sz w:val="20"/>
                <w:szCs w:val="20"/>
                <w:lang w:eastAsia="en-US"/>
              </w:rPr>
            </w:pPr>
            <w:r w:rsidRPr="00F316B2">
              <w:rPr>
                <w:rFonts w:eastAsia="Calibri"/>
                <w:bCs/>
                <w:sz w:val="20"/>
                <w:szCs w:val="20"/>
                <w:lang w:eastAsia="en-US"/>
              </w:rPr>
              <w:t>129779,9</w:t>
            </w:r>
          </w:p>
        </w:tc>
        <w:tc>
          <w:tcPr>
            <w:tcW w:w="1134" w:type="dxa"/>
            <w:vAlign w:val="bottom"/>
          </w:tcPr>
          <w:p w:rsidR="00F316B2" w:rsidRPr="00F316B2" w:rsidRDefault="00F316B2" w:rsidP="00F316B2">
            <w:pPr>
              <w:contextualSpacing/>
              <w:jc w:val="right"/>
              <w:rPr>
                <w:rFonts w:eastAsia="Calibri"/>
                <w:bCs/>
                <w:sz w:val="20"/>
                <w:szCs w:val="20"/>
                <w:lang w:eastAsia="en-US"/>
              </w:rPr>
            </w:pPr>
            <w:r w:rsidRPr="00F316B2">
              <w:rPr>
                <w:rFonts w:eastAsia="Calibri"/>
                <w:bCs/>
                <w:sz w:val="20"/>
                <w:szCs w:val="20"/>
                <w:lang w:eastAsia="en-US"/>
              </w:rPr>
              <w:t>160622,0</w:t>
            </w:r>
          </w:p>
        </w:tc>
        <w:tc>
          <w:tcPr>
            <w:tcW w:w="1134" w:type="dxa"/>
            <w:vAlign w:val="bottom"/>
          </w:tcPr>
          <w:p w:rsidR="00F316B2" w:rsidRPr="00F316B2" w:rsidRDefault="00F316B2" w:rsidP="00F316B2">
            <w:pPr>
              <w:contextualSpacing/>
              <w:jc w:val="right"/>
              <w:rPr>
                <w:rFonts w:eastAsia="Calibri"/>
                <w:bCs/>
                <w:sz w:val="20"/>
                <w:szCs w:val="20"/>
                <w:lang w:eastAsia="en-US"/>
              </w:rPr>
            </w:pPr>
            <w:r w:rsidRPr="00F316B2">
              <w:rPr>
                <w:rFonts w:eastAsia="Calibri"/>
                <w:bCs/>
                <w:sz w:val="20"/>
                <w:szCs w:val="20"/>
                <w:lang w:eastAsia="en-US"/>
              </w:rPr>
              <w:t>202858,1</w:t>
            </w:r>
          </w:p>
        </w:tc>
        <w:tc>
          <w:tcPr>
            <w:tcW w:w="1068" w:type="dxa"/>
            <w:vAlign w:val="bottom"/>
          </w:tcPr>
          <w:p w:rsidR="00F316B2" w:rsidRPr="00F316B2" w:rsidRDefault="00F316B2" w:rsidP="00F316B2">
            <w:pPr>
              <w:contextualSpacing/>
              <w:jc w:val="right"/>
              <w:rPr>
                <w:rFonts w:eastAsia="Calibri"/>
                <w:bCs/>
                <w:sz w:val="20"/>
                <w:szCs w:val="20"/>
                <w:lang w:eastAsia="en-US"/>
              </w:rPr>
            </w:pPr>
            <w:r w:rsidRPr="00F316B2">
              <w:rPr>
                <w:rFonts w:eastAsia="Calibri"/>
                <w:bCs/>
                <w:sz w:val="20"/>
                <w:szCs w:val="20"/>
                <w:lang w:eastAsia="en-US"/>
              </w:rPr>
              <w:t>245646,4</w:t>
            </w:r>
          </w:p>
        </w:tc>
        <w:tc>
          <w:tcPr>
            <w:tcW w:w="1058" w:type="dxa"/>
            <w:vAlign w:val="bottom"/>
          </w:tcPr>
          <w:p w:rsidR="00F316B2" w:rsidRPr="00F316B2" w:rsidRDefault="00F316B2" w:rsidP="00F316B2">
            <w:pPr>
              <w:contextualSpacing/>
              <w:jc w:val="right"/>
              <w:rPr>
                <w:rFonts w:eastAsia="Calibri"/>
                <w:bCs/>
                <w:sz w:val="20"/>
                <w:szCs w:val="20"/>
                <w:lang w:eastAsia="en-US"/>
              </w:rPr>
            </w:pPr>
            <w:r w:rsidRPr="00F316B2">
              <w:rPr>
                <w:rFonts w:eastAsia="Calibri"/>
                <w:bCs/>
                <w:sz w:val="20"/>
                <w:szCs w:val="20"/>
                <w:lang w:eastAsia="en-US"/>
              </w:rPr>
              <w:t>257804,0</w:t>
            </w:r>
          </w:p>
        </w:tc>
      </w:tr>
      <w:tr w:rsidR="00F316B2" w:rsidRPr="00F316B2" w:rsidTr="00F316B2">
        <w:trPr>
          <w:jc w:val="center"/>
        </w:trPr>
        <w:tc>
          <w:tcPr>
            <w:tcW w:w="3249" w:type="dxa"/>
            <w:vAlign w:val="bottom"/>
          </w:tcPr>
          <w:p w:rsidR="00F316B2" w:rsidRPr="00F316B2" w:rsidRDefault="00F316B2" w:rsidP="00F316B2">
            <w:pPr>
              <w:ind w:firstLine="249"/>
              <w:contextualSpacing/>
              <w:rPr>
                <w:rFonts w:eastAsia="Calibri"/>
                <w:sz w:val="20"/>
                <w:szCs w:val="20"/>
                <w:lang w:eastAsia="en-US"/>
              </w:rPr>
            </w:pPr>
            <w:r w:rsidRPr="00F316B2">
              <w:rPr>
                <w:rFonts w:eastAsia="Calibri"/>
                <w:sz w:val="20"/>
                <w:szCs w:val="20"/>
                <w:lang w:eastAsia="en-US"/>
              </w:rPr>
              <w:t>в том числе:</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p>
        </w:tc>
        <w:tc>
          <w:tcPr>
            <w:tcW w:w="993" w:type="dxa"/>
            <w:vAlign w:val="bottom"/>
          </w:tcPr>
          <w:p w:rsidR="00F316B2" w:rsidRPr="00F316B2" w:rsidRDefault="00F316B2" w:rsidP="00F316B2">
            <w:pPr>
              <w:ind w:hanging="108"/>
              <w:contextualSpacing/>
              <w:jc w:val="right"/>
              <w:rPr>
                <w:rFonts w:eastAsia="Calibri"/>
                <w:sz w:val="20"/>
                <w:szCs w:val="20"/>
                <w:lang w:eastAsia="en-US"/>
              </w:rPr>
            </w:pPr>
          </w:p>
        </w:tc>
        <w:tc>
          <w:tcPr>
            <w:tcW w:w="1134" w:type="dxa"/>
            <w:vAlign w:val="bottom"/>
          </w:tcPr>
          <w:p w:rsidR="00F316B2" w:rsidRPr="00F316B2" w:rsidRDefault="00F316B2" w:rsidP="00F316B2">
            <w:pPr>
              <w:ind w:hanging="108"/>
              <w:contextualSpacing/>
              <w:jc w:val="right"/>
              <w:rPr>
                <w:rFonts w:eastAsia="Calibri"/>
                <w:sz w:val="20"/>
                <w:szCs w:val="20"/>
                <w:lang w:eastAsia="en-US"/>
              </w:rPr>
            </w:pPr>
          </w:p>
        </w:tc>
        <w:tc>
          <w:tcPr>
            <w:tcW w:w="1134" w:type="dxa"/>
            <w:vAlign w:val="bottom"/>
          </w:tcPr>
          <w:p w:rsidR="00F316B2" w:rsidRPr="00F316B2" w:rsidRDefault="00F316B2" w:rsidP="00F316B2">
            <w:pPr>
              <w:ind w:hanging="108"/>
              <w:contextualSpacing/>
              <w:jc w:val="right"/>
              <w:rPr>
                <w:rFonts w:eastAsia="Calibri"/>
                <w:sz w:val="20"/>
                <w:szCs w:val="20"/>
                <w:lang w:eastAsia="en-US"/>
              </w:rPr>
            </w:pPr>
          </w:p>
        </w:tc>
        <w:tc>
          <w:tcPr>
            <w:tcW w:w="1068" w:type="dxa"/>
            <w:vAlign w:val="bottom"/>
          </w:tcPr>
          <w:p w:rsidR="00F316B2" w:rsidRPr="00F316B2" w:rsidRDefault="00F316B2" w:rsidP="00F316B2">
            <w:pPr>
              <w:ind w:hanging="108"/>
              <w:contextualSpacing/>
              <w:jc w:val="right"/>
              <w:rPr>
                <w:rFonts w:eastAsia="Calibri"/>
                <w:sz w:val="20"/>
                <w:szCs w:val="20"/>
                <w:lang w:eastAsia="en-US"/>
              </w:rPr>
            </w:pPr>
          </w:p>
        </w:tc>
        <w:tc>
          <w:tcPr>
            <w:tcW w:w="1058" w:type="dxa"/>
            <w:vAlign w:val="bottom"/>
          </w:tcPr>
          <w:p w:rsidR="00F316B2" w:rsidRPr="00F316B2" w:rsidRDefault="00F316B2" w:rsidP="00F316B2">
            <w:pPr>
              <w:ind w:hanging="108"/>
              <w:contextualSpacing/>
              <w:jc w:val="right"/>
              <w:rPr>
                <w:rFonts w:eastAsia="Calibri"/>
                <w:sz w:val="20"/>
                <w:szCs w:val="20"/>
                <w:lang w:eastAsia="en-US"/>
              </w:rPr>
            </w:pPr>
          </w:p>
        </w:tc>
      </w:tr>
      <w:tr w:rsidR="00F316B2" w:rsidRPr="00F316B2" w:rsidTr="00F316B2">
        <w:trPr>
          <w:jc w:val="center"/>
        </w:trPr>
        <w:tc>
          <w:tcPr>
            <w:tcW w:w="3249" w:type="dxa"/>
          </w:tcPr>
          <w:p w:rsidR="00F316B2" w:rsidRPr="00F316B2" w:rsidRDefault="00F316B2" w:rsidP="00F316B2">
            <w:pPr>
              <w:contextualSpacing/>
              <w:rPr>
                <w:rFonts w:eastAsia="Calibri"/>
                <w:sz w:val="20"/>
                <w:szCs w:val="20"/>
                <w:lang w:eastAsia="en-US"/>
              </w:rPr>
            </w:pPr>
            <w:bookmarkStart w:id="9" w:name="_Toc64282483"/>
            <w:bookmarkStart w:id="10" w:name="_Toc65657883"/>
            <w:r w:rsidRPr="00F316B2">
              <w:rPr>
                <w:rFonts w:eastAsia="Calibri"/>
                <w:sz w:val="20"/>
                <w:szCs w:val="20"/>
                <w:lang w:eastAsia="en-US"/>
              </w:rPr>
              <w:t>покупка товаров</w:t>
            </w:r>
            <w:bookmarkEnd w:id="9"/>
            <w:bookmarkEnd w:id="10"/>
          </w:p>
        </w:tc>
        <w:tc>
          <w:tcPr>
            <w:tcW w:w="992"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41602,7</w:t>
            </w:r>
          </w:p>
        </w:tc>
        <w:tc>
          <w:tcPr>
            <w:tcW w:w="993"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51120,9</w:t>
            </w:r>
          </w:p>
        </w:tc>
        <w:tc>
          <w:tcPr>
            <w:tcW w:w="1134"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64091,4</w:t>
            </w:r>
          </w:p>
        </w:tc>
        <w:tc>
          <w:tcPr>
            <w:tcW w:w="1134"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78698,1</w:t>
            </w:r>
          </w:p>
        </w:tc>
        <w:tc>
          <w:tcPr>
            <w:tcW w:w="1068"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96382,3</w:t>
            </w:r>
          </w:p>
        </w:tc>
        <w:tc>
          <w:tcPr>
            <w:tcW w:w="1058"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117016,1</w:t>
            </w:r>
          </w:p>
        </w:tc>
      </w:tr>
      <w:tr w:rsidR="00F316B2" w:rsidRPr="00F316B2" w:rsidTr="00F316B2">
        <w:trPr>
          <w:jc w:val="center"/>
        </w:trPr>
        <w:tc>
          <w:tcPr>
            <w:tcW w:w="324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оплата услуг</w:t>
            </w:r>
          </w:p>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из них:</w:t>
            </w:r>
          </w:p>
        </w:tc>
        <w:tc>
          <w:tcPr>
            <w:tcW w:w="992"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23848,2</w:t>
            </w:r>
          </w:p>
        </w:tc>
        <w:tc>
          <w:tcPr>
            <w:tcW w:w="993"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29669,2</w:t>
            </w:r>
          </w:p>
        </w:tc>
        <w:tc>
          <w:tcPr>
            <w:tcW w:w="1134"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38344,5</w:t>
            </w:r>
          </w:p>
        </w:tc>
        <w:tc>
          <w:tcPr>
            <w:tcW w:w="1134"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46240,9</w:t>
            </w:r>
          </w:p>
        </w:tc>
        <w:tc>
          <w:tcPr>
            <w:tcW w:w="1068"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53844,5</w:t>
            </w:r>
          </w:p>
        </w:tc>
        <w:tc>
          <w:tcPr>
            <w:tcW w:w="1058"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62887,7</w:t>
            </w:r>
          </w:p>
        </w:tc>
      </w:tr>
      <w:tr w:rsidR="00F316B2" w:rsidRPr="00F316B2" w:rsidTr="00F316B2">
        <w:trPr>
          <w:jc w:val="center"/>
        </w:trPr>
        <w:tc>
          <w:tcPr>
            <w:tcW w:w="3249" w:type="dxa"/>
          </w:tcPr>
          <w:p w:rsidR="00F316B2" w:rsidRPr="00F316B2" w:rsidRDefault="00F316B2" w:rsidP="00F316B2">
            <w:pPr>
              <w:keepNext/>
              <w:keepLines/>
              <w:contextualSpacing/>
              <w:outlineLvl w:val="7"/>
              <w:rPr>
                <w:rFonts w:eastAsia="Times New Roman"/>
                <w:color w:val="404040"/>
                <w:sz w:val="20"/>
                <w:szCs w:val="20"/>
                <w:lang w:eastAsia="en-US"/>
              </w:rPr>
            </w:pPr>
            <w:r w:rsidRPr="00F316B2">
              <w:rPr>
                <w:rFonts w:eastAsia="Times New Roman"/>
                <w:color w:val="404040"/>
                <w:sz w:val="20"/>
                <w:szCs w:val="20"/>
                <w:lang w:eastAsia="en-US"/>
              </w:rPr>
              <w:t>оплата жилищных, коммунальных услуг и услуг гостиниц</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6426,8</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7763,1</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10166,4</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12802,8</w:t>
            </w:r>
          </w:p>
        </w:tc>
        <w:tc>
          <w:tcPr>
            <w:tcW w:w="106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14967,5</w:t>
            </w:r>
          </w:p>
        </w:tc>
        <w:tc>
          <w:tcPr>
            <w:tcW w:w="105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17249,8</w:t>
            </w:r>
          </w:p>
        </w:tc>
      </w:tr>
      <w:tr w:rsidR="00F316B2" w:rsidRPr="00F316B2" w:rsidTr="00F316B2">
        <w:trPr>
          <w:jc w:val="center"/>
        </w:trPr>
        <w:tc>
          <w:tcPr>
            <w:tcW w:w="3249" w:type="dxa"/>
          </w:tcPr>
          <w:p w:rsidR="00F316B2" w:rsidRPr="00F316B2" w:rsidRDefault="00F316B2" w:rsidP="00F316B2">
            <w:pPr>
              <w:keepNext/>
              <w:keepLines/>
              <w:contextualSpacing/>
              <w:outlineLvl w:val="7"/>
              <w:rPr>
                <w:rFonts w:eastAsia="Times New Roman"/>
                <w:color w:val="404040"/>
                <w:sz w:val="20"/>
                <w:szCs w:val="20"/>
                <w:lang w:eastAsia="en-US"/>
              </w:rPr>
            </w:pPr>
            <w:r w:rsidRPr="00F316B2">
              <w:rPr>
                <w:rFonts w:eastAsia="Times New Roman"/>
                <w:color w:val="404040"/>
                <w:sz w:val="20"/>
                <w:szCs w:val="20"/>
                <w:lang w:eastAsia="en-US"/>
              </w:rPr>
              <w:t>оплата бытовых услуг</w:t>
            </w:r>
          </w:p>
        </w:tc>
        <w:tc>
          <w:tcPr>
            <w:tcW w:w="992"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1367,8</w:t>
            </w:r>
          </w:p>
        </w:tc>
        <w:tc>
          <w:tcPr>
            <w:tcW w:w="993"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1655,3</w:t>
            </w:r>
          </w:p>
        </w:tc>
        <w:tc>
          <w:tcPr>
            <w:tcW w:w="1134"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1944,8</w:t>
            </w:r>
          </w:p>
        </w:tc>
        <w:tc>
          <w:tcPr>
            <w:tcW w:w="1134"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2330,1</w:t>
            </w:r>
          </w:p>
        </w:tc>
        <w:tc>
          <w:tcPr>
            <w:tcW w:w="1068"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2726,7</w:t>
            </w:r>
          </w:p>
        </w:tc>
        <w:tc>
          <w:tcPr>
            <w:tcW w:w="1058"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2978,8</w:t>
            </w:r>
          </w:p>
        </w:tc>
      </w:tr>
      <w:tr w:rsidR="00F316B2" w:rsidRPr="00F316B2" w:rsidTr="00F316B2">
        <w:trPr>
          <w:jc w:val="center"/>
        </w:trPr>
        <w:tc>
          <w:tcPr>
            <w:tcW w:w="324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 xml:space="preserve">оплата услуг системы </w:t>
            </w:r>
          </w:p>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образования</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2076,2</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2607,4</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3172,0</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4032,0</w:t>
            </w:r>
          </w:p>
        </w:tc>
        <w:tc>
          <w:tcPr>
            <w:tcW w:w="106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5273,7</w:t>
            </w:r>
          </w:p>
        </w:tc>
        <w:tc>
          <w:tcPr>
            <w:tcW w:w="105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6511,7</w:t>
            </w:r>
          </w:p>
        </w:tc>
      </w:tr>
      <w:tr w:rsidR="00F316B2" w:rsidRPr="00F316B2" w:rsidTr="00F316B2">
        <w:trPr>
          <w:jc w:val="center"/>
        </w:trPr>
        <w:tc>
          <w:tcPr>
            <w:tcW w:w="3249" w:type="dxa"/>
            <w:vAlign w:val="bottom"/>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оплата транспортных услуг</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9355,5</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10898,5</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14363,6</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16841,4</w:t>
            </w:r>
          </w:p>
        </w:tc>
        <w:tc>
          <w:tcPr>
            <w:tcW w:w="106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19016,2</w:t>
            </w:r>
          </w:p>
        </w:tc>
        <w:tc>
          <w:tcPr>
            <w:tcW w:w="105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22838,5</w:t>
            </w:r>
          </w:p>
        </w:tc>
      </w:tr>
      <w:tr w:rsidR="00F316B2" w:rsidRPr="00F316B2" w:rsidTr="00F316B2">
        <w:trPr>
          <w:jc w:val="center"/>
        </w:trPr>
        <w:tc>
          <w:tcPr>
            <w:tcW w:w="3249" w:type="dxa"/>
            <w:vAlign w:val="bottom"/>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оплата услуг связи</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2774,6</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4071,4</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5461,9</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6433,0</w:t>
            </w:r>
          </w:p>
        </w:tc>
        <w:tc>
          <w:tcPr>
            <w:tcW w:w="106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7740,4</w:t>
            </w:r>
          </w:p>
        </w:tc>
        <w:tc>
          <w:tcPr>
            <w:tcW w:w="105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9049,9</w:t>
            </w:r>
          </w:p>
        </w:tc>
      </w:tr>
      <w:tr w:rsidR="00F316B2" w:rsidRPr="00F316B2" w:rsidTr="00F316B2">
        <w:trPr>
          <w:jc w:val="center"/>
        </w:trPr>
        <w:tc>
          <w:tcPr>
            <w:tcW w:w="3249" w:type="dxa"/>
            <w:vAlign w:val="bottom"/>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 xml:space="preserve">обязательные платежи и </w:t>
            </w:r>
          </w:p>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разнообразные взносы</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8567,4</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11472,1</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14079,4</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17808,9</w:t>
            </w:r>
          </w:p>
        </w:tc>
        <w:tc>
          <w:tcPr>
            <w:tcW w:w="106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21856,7</w:t>
            </w:r>
          </w:p>
        </w:tc>
        <w:tc>
          <w:tcPr>
            <w:tcW w:w="105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28703,8</w:t>
            </w:r>
          </w:p>
        </w:tc>
      </w:tr>
      <w:tr w:rsidR="00F316B2" w:rsidRPr="00F316B2" w:rsidTr="00F316B2">
        <w:trPr>
          <w:jc w:val="center"/>
        </w:trPr>
        <w:tc>
          <w:tcPr>
            <w:tcW w:w="3249" w:type="dxa"/>
          </w:tcPr>
          <w:p w:rsidR="00F316B2" w:rsidRPr="00F316B2" w:rsidRDefault="00F316B2" w:rsidP="00F316B2">
            <w:pPr>
              <w:ind w:firstLine="431"/>
              <w:contextualSpacing/>
              <w:rPr>
                <w:rFonts w:eastAsia="Calibri"/>
                <w:sz w:val="20"/>
                <w:szCs w:val="20"/>
                <w:lang w:eastAsia="en-US"/>
              </w:rPr>
            </w:pPr>
            <w:r w:rsidRPr="00F316B2">
              <w:rPr>
                <w:rFonts w:eastAsia="Calibri"/>
                <w:sz w:val="20"/>
                <w:szCs w:val="20"/>
                <w:lang w:eastAsia="en-US"/>
              </w:rPr>
              <w:t>из них:</w:t>
            </w:r>
          </w:p>
        </w:tc>
        <w:tc>
          <w:tcPr>
            <w:tcW w:w="992" w:type="dxa"/>
          </w:tcPr>
          <w:p w:rsidR="00F316B2" w:rsidRPr="00F316B2" w:rsidRDefault="00F316B2" w:rsidP="00F316B2">
            <w:pPr>
              <w:ind w:hanging="108"/>
              <w:contextualSpacing/>
              <w:jc w:val="right"/>
              <w:rPr>
                <w:rFonts w:eastAsia="Calibri"/>
                <w:sz w:val="20"/>
                <w:szCs w:val="20"/>
                <w:lang w:eastAsia="en-US"/>
              </w:rPr>
            </w:pPr>
          </w:p>
        </w:tc>
        <w:tc>
          <w:tcPr>
            <w:tcW w:w="993" w:type="dxa"/>
          </w:tcPr>
          <w:p w:rsidR="00F316B2" w:rsidRPr="00F316B2" w:rsidRDefault="00F316B2" w:rsidP="00F316B2">
            <w:pPr>
              <w:ind w:hanging="108"/>
              <w:contextualSpacing/>
              <w:jc w:val="right"/>
              <w:rPr>
                <w:rFonts w:eastAsia="Calibri"/>
                <w:sz w:val="20"/>
                <w:szCs w:val="20"/>
                <w:lang w:eastAsia="en-US"/>
              </w:rPr>
            </w:pPr>
          </w:p>
        </w:tc>
        <w:tc>
          <w:tcPr>
            <w:tcW w:w="1134" w:type="dxa"/>
          </w:tcPr>
          <w:p w:rsidR="00F316B2" w:rsidRPr="00F316B2" w:rsidRDefault="00F316B2" w:rsidP="00F316B2">
            <w:pPr>
              <w:ind w:hanging="108"/>
              <w:contextualSpacing/>
              <w:jc w:val="right"/>
              <w:rPr>
                <w:rFonts w:eastAsia="Calibri"/>
                <w:sz w:val="20"/>
                <w:szCs w:val="20"/>
                <w:lang w:eastAsia="en-US"/>
              </w:rPr>
            </w:pPr>
          </w:p>
        </w:tc>
        <w:tc>
          <w:tcPr>
            <w:tcW w:w="1134" w:type="dxa"/>
          </w:tcPr>
          <w:p w:rsidR="00F316B2" w:rsidRPr="00F316B2" w:rsidRDefault="00F316B2" w:rsidP="00F316B2">
            <w:pPr>
              <w:ind w:hanging="108"/>
              <w:contextualSpacing/>
              <w:jc w:val="right"/>
              <w:rPr>
                <w:rFonts w:eastAsia="Calibri"/>
                <w:sz w:val="20"/>
                <w:szCs w:val="20"/>
                <w:lang w:eastAsia="en-US"/>
              </w:rPr>
            </w:pPr>
          </w:p>
        </w:tc>
        <w:tc>
          <w:tcPr>
            <w:tcW w:w="1068" w:type="dxa"/>
          </w:tcPr>
          <w:p w:rsidR="00F316B2" w:rsidRPr="00F316B2" w:rsidRDefault="00F316B2" w:rsidP="00F316B2">
            <w:pPr>
              <w:ind w:hanging="108"/>
              <w:contextualSpacing/>
              <w:jc w:val="right"/>
              <w:rPr>
                <w:rFonts w:eastAsia="Calibri"/>
                <w:sz w:val="20"/>
                <w:szCs w:val="20"/>
                <w:lang w:eastAsia="en-US"/>
              </w:rPr>
            </w:pPr>
          </w:p>
        </w:tc>
        <w:tc>
          <w:tcPr>
            <w:tcW w:w="1058" w:type="dxa"/>
          </w:tcPr>
          <w:p w:rsidR="00F316B2" w:rsidRPr="00F316B2" w:rsidRDefault="00F316B2" w:rsidP="00F316B2">
            <w:pPr>
              <w:ind w:hanging="108"/>
              <w:contextualSpacing/>
              <w:jc w:val="right"/>
              <w:rPr>
                <w:rFonts w:eastAsia="Calibri"/>
                <w:sz w:val="20"/>
                <w:szCs w:val="20"/>
                <w:lang w:eastAsia="en-US"/>
              </w:rPr>
            </w:pPr>
          </w:p>
        </w:tc>
      </w:tr>
      <w:tr w:rsidR="00F316B2" w:rsidRPr="00F316B2" w:rsidTr="00F316B2">
        <w:trPr>
          <w:jc w:val="center"/>
        </w:trPr>
        <w:tc>
          <w:tcPr>
            <w:tcW w:w="3249" w:type="dxa"/>
          </w:tcPr>
          <w:p w:rsidR="00F316B2" w:rsidRPr="00F316B2" w:rsidRDefault="00F316B2" w:rsidP="00F316B2">
            <w:pPr>
              <w:ind w:firstLine="251"/>
              <w:contextualSpacing/>
              <w:rPr>
                <w:rFonts w:eastAsia="Calibri"/>
                <w:sz w:val="20"/>
                <w:szCs w:val="20"/>
                <w:lang w:eastAsia="en-US"/>
              </w:rPr>
            </w:pPr>
            <w:r w:rsidRPr="00F316B2">
              <w:rPr>
                <w:rFonts w:eastAsia="Calibri"/>
                <w:sz w:val="20"/>
                <w:szCs w:val="20"/>
                <w:lang w:eastAsia="en-US"/>
              </w:rPr>
              <w:t>налоги и сборы</w:t>
            </w:r>
          </w:p>
        </w:tc>
        <w:tc>
          <w:tcPr>
            <w:tcW w:w="992"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7485,9</w:t>
            </w:r>
          </w:p>
        </w:tc>
        <w:tc>
          <w:tcPr>
            <w:tcW w:w="993"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9440,4</w:t>
            </w:r>
          </w:p>
        </w:tc>
        <w:tc>
          <w:tcPr>
            <w:tcW w:w="1134"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11309,4</w:t>
            </w:r>
          </w:p>
        </w:tc>
        <w:tc>
          <w:tcPr>
            <w:tcW w:w="1134"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13381,7</w:t>
            </w:r>
          </w:p>
        </w:tc>
        <w:tc>
          <w:tcPr>
            <w:tcW w:w="1068"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16627,3</w:t>
            </w:r>
          </w:p>
        </w:tc>
        <w:tc>
          <w:tcPr>
            <w:tcW w:w="1058" w:type="dxa"/>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20835,5</w:t>
            </w:r>
          </w:p>
        </w:tc>
      </w:tr>
      <w:tr w:rsidR="00F316B2" w:rsidRPr="00F316B2" w:rsidTr="00F316B2">
        <w:trPr>
          <w:jc w:val="center"/>
        </w:trPr>
        <w:tc>
          <w:tcPr>
            <w:tcW w:w="3249" w:type="dxa"/>
            <w:vAlign w:val="bottom"/>
          </w:tcPr>
          <w:p w:rsidR="00F316B2" w:rsidRPr="00F316B2" w:rsidRDefault="00F316B2" w:rsidP="00F316B2">
            <w:pPr>
              <w:keepNext/>
              <w:keepLines/>
              <w:ind w:firstLine="251"/>
              <w:contextualSpacing/>
              <w:outlineLvl w:val="7"/>
              <w:rPr>
                <w:rFonts w:eastAsia="Times New Roman"/>
                <w:color w:val="404040"/>
                <w:sz w:val="20"/>
                <w:szCs w:val="20"/>
                <w:lang w:eastAsia="en-US"/>
              </w:rPr>
            </w:pPr>
            <w:r w:rsidRPr="00F316B2">
              <w:rPr>
                <w:rFonts w:eastAsia="Times New Roman"/>
                <w:color w:val="404040"/>
                <w:sz w:val="20"/>
                <w:szCs w:val="20"/>
                <w:lang w:eastAsia="en-US"/>
              </w:rPr>
              <w:t>платежи по страхованию</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573,4</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1104,4</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1161,8</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1504,0</w:t>
            </w:r>
          </w:p>
        </w:tc>
        <w:tc>
          <w:tcPr>
            <w:tcW w:w="106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1261,5</w:t>
            </w:r>
          </w:p>
        </w:tc>
        <w:tc>
          <w:tcPr>
            <w:tcW w:w="105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738,3</w:t>
            </w:r>
          </w:p>
        </w:tc>
      </w:tr>
      <w:tr w:rsidR="00F316B2" w:rsidRPr="00F316B2" w:rsidTr="00F316B2">
        <w:trPr>
          <w:jc w:val="center"/>
        </w:trPr>
        <w:tc>
          <w:tcPr>
            <w:tcW w:w="3249" w:type="dxa"/>
            <w:vAlign w:val="bottom"/>
          </w:tcPr>
          <w:p w:rsidR="00F316B2" w:rsidRPr="00F316B2" w:rsidRDefault="00F316B2" w:rsidP="00F316B2">
            <w:pPr>
              <w:contextualSpacing/>
              <w:rPr>
                <w:rFonts w:eastAsia="Calibri"/>
                <w:sz w:val="20"/>
                <w:szCs w:val="20"/>
                <w:u w:val="single"/>
                <w:lang w:eastAsia="en-US"/>
              </w:rPr>
            </w:pPr>
            <w:r w:rsidRPr="00F316B2">
              <w:rPr>
                <w:rFonts w:eastAsia="Calibri"/>
                <w:sz w:val="20"/>
                <w:szCs w:val="20"/>
                <w:lang w:eastAsia="en-US"/>
              </w:rPr>
              <w:t>приобретение недвижимости</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1521,2</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2653,1</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3327,0</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5257,4</w:t>
            </w:r>
          </w:p>
        </w:tc>
        <w:tc>
          <w:tcPr>
            <w:tcW w:w="106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5241,8</w:t>
            </w:r>
          </w:p>
        </w:tc>
        <w:tc>
          <w:tcPr>
            <w:tcW w:w="1058"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5777,0</w:t>
            </w:r>
          </w:p>
        </w:tc>
      </w:tr>
      <w:tr w:rsidR="00F316B2" w:rsidRPr="00F316B2" w:rsidTr="00F316B2">
        <w:trPr>
          <w:jc w:val="center"/>
        </w:trPr>
        <w:tc>
          <w:tcPr>
            <w:tcW w:w="3249" w:type="dxa"/>
          </w:tcPr>
          <w:p w:rsidR="00F316B2" w:rsidRPr="00F316B2" w:rsidRDefault="00F316B2" w:rsidP="00F316B2">
            <w:pPr>
              <w:contextualSpacing/>
              <w:outlineLvl w:val="3"/>
              <w:rPr>
                <w:rFonts w:eastAsia="Times New Roman"/>
                <w:bCs/>
                <w:sz w:val="20"/>
                <w:szCs w:val="20"/>
                <w:lang w:eastAsia="ru-RU"/>
              </w:rPr>
            </w:pPr>
            <w:r w:rsidRPr="00F316B2">
              <w:rPr>
                <w:rFonts w:eastAsia="Times New Roman"/>
                <w:bCs/>
                <w:sz w:val="20"/>
                <w:szCs w:val="20"/>
                <w:lang w:eastAsia="ru-RU"/>
              </w:rPr>
              <w:t>прирост финансовых активов</w:t>
            </w:r>
          </w:p>
          <w:p w:rsidR="00F316B2" w:rsidRPr="00F316B2" w:rsidRDefault="00F316B2" w:rsidP="00F316B2">
            <w:pPr>
              <w:contextualSpacing/>
              <w:outlineLvl w:val="3"/>
              <w:rPr>
                <w:rFonts w:eastAsia="Times New Roman"/>
                <w:bCs/>
                <w:sz w:val="20"/>
                <w:szCs w:val="20"/>
                <w:lang w:eastAsia="ru-RU"/>
              </w:rPr>
            </w:pPr>
            <w:r w:rsidRPr="00F316B2">
              <w:rPr>
                <w:rFonts w:eastAsia="Times New Roman"/>
                <w:bCs/>
                <w:sz w:val="20"/>
                <w:szCs w:val="20"/>
                <w:lang w:eastAsia="ru-RU"/>
              </w:rPr>
              <w:t>из них:</w:t>
            </w:r>
          </w:p>
        </w:tc>
        <w:tc>
          <w:tcPr>
            <w:tcW w:w="992"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30891,3</w:t>
            </w:r>
          </w:p>
        </w:tc>
        <w:tc>
          <w:tcPr>
            <w:tcW w:w="993"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34727,0</w:t>
            </w:r>
          </w:p>
        </w:tc>
        <w:tc>
          <w:tcPr>
            <w:tcW w:w="1134"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37458,3</w:t>
            </w:r>
          </w:p>
        </w:tc>
        <w:tc>
          <w:tcPr>
            <w:tcW w:w="1134" w:type="dxa"/>
          </w:tcPr>
          <w:p w:rsidR="00F316B2" w:rsidRPr="00F316B2" w:rsidRDefault="00F316B2" w:rsidP="00F316B2">
            <w:pPr>
              <w:ind w:hanging="108"/>
              <w:contextualSpacing/>
              <w:jc w:val="center"/>
              <w:rPr>
                <w:rFonts w:eastAsia="Calibri"/>
                <w:sz w:val="20"/>
                <w:szCs w:val="20"/>
                <w:lang w:eastAsia="en-US"/>
              </w:rPr>
            </w:pPr>
            <w:r w:rsidRPr="00F316B2">
              <w:rPr>
                <w:rFonts w:eastAsia="Calibri"/>
                <w:sz w:val="20"/>
                <w:szCs w:val="20"/>
                <w:lang w:eastAsia="en-US"/>
              </w:rPr>
              <w:t>49550,3</w:t>
            </w:r>
          </w:p>
        </w:tc>
        <w:tc>
          <w:tcPr>
            <w:tcW w:w="1068"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62793,2</w:t>
            </w:r>
          </w:p>
        </w:tc>
        <w:tc>
          <w:tcPr>
            <w:tcW w:w="1058" w:type="dxa"/>
          </w:tcPr>
          <w:p w:rsidR="00F316B2" w:rsidRPr="00F316B2" w:rsidRDefault="00F316B2" w:rsidP="00F316B2">
            <w:pPr>
              <w:contextualSpacing/>
              <w:jc w:val="center"/>
              <w:rPr>
                <w:rFonts w:eastAsia="Calibri"/>
                <w:sz w:val="20"/>
                <w:szCs w:val="20"/>
                <w:lang w:eastAsia="en-US"/>
              </w:rPr>
            </w:pPr>
            <w:r w:rsidRPr="00F316B2">
              <w:rPr>
                <w:rFonts w:eastAsia="Calibri"/>
                <w:sz w:val="20"/>
                <w:szCs w:val="20"/>
                <w:lang w:eastAsia="en-US"/>
              </w:rPr>
              <w:t>41348,8</w:t>
            </w:r>
          </w:p>
        </w:tc>
      </w:tr>
      <w:tr w:rsidR="00F316B2" w:rsidRPr="00F316B2" w:rsidTr="00F316B2">
        <w:trPr>
          <w:trHeight w:val="429"/>
          <w:jc w:val="center"/>
        </w:trPr>
        <w:tc>
          <w:tcPr>
            <w:tcW w:w="324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прирост/уменьшение (-) вкладов на счетах граждан</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4909,0</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5313,5</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6250,9</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11751,0</w:t>
            </w:r>
          </w:p>
        </w:tc>
        <w:tc>
          <w:tcPr>
            <w:tcW w:w="106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13257,6</w:t>
            </w:r>
          </w:p>
        </w:tc>
        <w:tc>
          <w:tcPr>
            <w:tcW w:w="105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6999,3</w:t>
            </w:r>
          </w:p>
        </w:tc>
      </w:tr>
      <w:tr w:rsidR="00F316B2" w:rsidRPr="00F316B2" w:rsidTr="00F316B2">
        <w:trPr>
          <w:jc w:val="center"/>
        </w:trPr>
        <w:tc>
          <w:tcPr>
            <w:tcW w:w="324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 xml:space="preserve">прирост/уменьшение (-) </w:t>
            </w:r>
          </w:p>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денег на руках у населения</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2211,7</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2702,4</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2904,3</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13215,1</w:t>
            </w:r>
          </w:p>
        </w:tc>
        <w:tc>
          <w:tcPr>
            <w:tcW w:w="106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29014,3</w:t>
            </w:r>
          </w:p>
        </w:tc>
        <w:tc>
          <w:tcPr>
            <w:tcW w:w="105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7380,7</w:t>
            </w:r>
          </w:p>
        </w:tc>
      </w:tr>
      <w:tr w:rsidR="00F316B2" w:rsidRPr="00F316B2" w:rsidTr="00F316B2">
        <w:trPr>
          <w:jc w:val="center"/>
        </w:trPr>
        <w:tc>
          <w:tcPr>
            <w:tcW w:w="3249" w:type="dxa"/>
          </w:tcPr>
          <w:p w:rsidR="00F316B2" w:rsidRPr="00F316B2" w:rsidRDefault="00F316B2" w:rsidP="00F316B2">
            <w:pPr>
              <w:tabs>
                <w:tab w:val="left" w:pos="71"/>
              </w:tabs>
              <w:contextualSpacing/>
              <w:rPr>
                <w:rFonts w:eastAsia="Calibri"/>
                <w:sz w:val="20"/>
                <w:szCs w:val="20"/>
                <w:lang w:eastAsia="en-US"/>
              </w:rPr>
            </w:pPr>
            <w:r w:rsidRPr="00F316B2">
              <w:rPr>
                <w:rFonts w:eastAsia="Calibri"/>
                <w:sz w:val="20"/>
                <w:szCs w:val="20"/>
                <w:lang w:eastAsia="en-US"/>
              </w:rPr>
              <w:t>расходы на приобретение ценных бумаг</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88,4</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187,5</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230,9</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363,7</w:t>
            </w:r>
          </w:p>
        </w:tc>
        <w:tc>
          <w:tcPr>
            <w:tcW w:w="106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486,5</w:t>
            </w:r>
          </w:p>
        </w:tc>
        <w:tc>
          <w:tcPr>
            <w:tcW w:w="105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388,8</w:t>
            </w:r>
          </w:p>
        </w:tc>
      </w:tr>
      <w:tr w:rsidR="00F316B2" w:rsidRPr="00F316B2" w:rsidTr="00F316B2">
        <w:trPr>
          <w:jc w:val="center"/>
        </w:trPr>
        <w:tc>
          <w:tcPr>
            <w:tcW w:w="324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расходы на приобретение иностранной валюты</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9531,3</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10904,8</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13215,8</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11705,6</w:t>
            </w:r>
          </w:p>
        </w:tc>
        <w:tc>
          <w:tcPr>
            <w:tcW w:w="106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11422,0</w:t>
            </w:r>
          </w:p>
        </w:tc>
        <w:tc>
          <w:tcPr>
            <w:tcW w:w="105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16523,1</w:t>
            </w:r>
          </w:p>
        </w:tc>
      </w:tr>
      <w:tr w:rsidR="00F316B2" w:rsidRPr="00F316B2" w:rsidTr="00F316B2">
        <w:trPr>
          <w:jc w:val="center"/>
        </w:trPr>
        <w:tc>
          <w:tcPr>
            <w:tcW w:w="324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 xml:space="preserve">изменение средств на </w:t>
            </w:r>
          </w:p>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счетах физических лиц-предпринимателей</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15432,6</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18609,3</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21340,6</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21114,7</w:t>
            </w:r>
          </w:p>
        </w:tc>
        <w:tc>
          <w:tcPr>
            <w:tcW w:w="106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24462,2</w:t>
            </w:r>
          </w:p>
        </w:tc>
        <w:tc>
          <w:tcPr>
            <w:tcW w:w="105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28838,5</w:t>
            </w:r>
          </w:p>
        </w:tc>
      </w:tr>
      <w:tr w:rsidR="00F316B2" w:rsidRPr="00F316B2" w:rsidTr="00F316B2">
        <w:trPr>
          <w:jc w:val="center"/>
        </w:trPr>
        <w:tc>
          <w:tcPr>
            <w:tcW w:w="324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изменение задолженности по кредитам</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-1281,7</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-2990,5</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-6484,2</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-8599,8</w:t>
            </w:r>
          </w:p>
        </w:tc>
        <w:tc>
          <w:tcPr>
            <w:tcW w:w="106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-15849,4</w:t>
            </w:r>
          </w:p>
        </w:tc>
        <w:tc>
          <w:tcPr>
            <w:tcW w:w="105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-18781,6</w:t>
            </w:r>
          </w:p>
        </w:tc>
      </w:tr>
      <w:tr w:rsidR="00F316B2" w:rsidRPr="00F316B2" w:rsidTr="00F316B2">
        <w:trPr>
          <w:jc w:val="center"/>
        </w:trPr>
        <w:tc>
          <w:tcPr>
            <w:tcW w:w="3249" w:type="dxa"/>
          </w:tcPr>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 xml:space="preserve">деньги отосланные по </w:t>
            </w:r>
          </w:p>
          <w:p w:rsidR="00F316B2" w:rsidRPr="00F316B2" w:rsidRDefault="00F316B2" w:rsidP="00F316B2">
            <w:pPr>
              <w:contextualSpacing/>
              <w:rPr>
                <w:rFonts w:eastAsia="Calibri"/>
                <w:sz w:val="20"/>
                <w:szCs w:val="20"/>
                <w:lang w:eastAsia="en-US"/>
              </w:rPr>
            </w:pPr>
            <w:r w:rsidRPr="00F316B2">
              <w:rPr>
                <w:rFonts w:eastAsia="Calibri"/>
                <w:sz w:val="20"/>
                <w:szCs w:val="20"/>
                <w:lang w:eastAsia="en-US"/>
              </w:rPr>
              <w:t>переводам</w:t>
            </w:r>
          </w:p>
        </w:tc>
        <w:tc>
          <w:tcPr>
            <w:tcW w:w="992"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104,6</w:t>
            </w:r>
          </w:p>
        </w:tc>
        <w:tc>
          <w:tcPr>
            <w:tcW w:w="993"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137,6</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3321,4</w:t>
            </w:r>
          </w:p>
        </w:tc>
        <w:tc>
          <w:tcPr>
            <w:tcW w:w="1134" w:type="dxa"/>
            <w:vAlign w:val="bottom"/>
          </w:tcPr>
          <w:p w:rsidR="00F316B2" w:rsidRPr="00F316B2" w:rsidRDefault="00F316B2" w:rsidP="00F316B2">
            <w:pPr>
              <w:ind w:hanging="108"/>
              <w:contextualSpacing/>
              <w:jc w:val="right"/>
              <w:rPr>
                <w:rFonts w:eastAsia="Calibri"/>
                <w:sz w:val="20"/>
                <w:szCs w:val="20"/>
                <w:lang w:eastAsia="en-US"/>
              </w:rPr>
            </w:pPr>
            <w:r w:rsidRPr="00F316B2">
              <w:rPr>
                <w:rFonts w:eastAsia="Calibri"/>
                <w:sz w:val="20"/>
                <w:szCs w:val="20"/>
                <w:lang w:eastAsia="en-US"/>
              </w:rPr>
              <w:t>5302,5</w:t>
            </w:r>
          </w:p>
        </w:tc>
        <w:tc>
          <w:tcPr>
            <w:tcW w:w="106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5527,9</w:t>
            </w:r>
          </w:p>
        </w:tc>
        <w:tc>
          <w:tcPr>
            <w:tcW w:w="1058" w:type="dxa"/>
            <w:vAlign w:val="bottom"/>
          </w:tcPr>
          <w:p w:rsidR="00F316B2" w:rsidRPr="00F316B2" w:rsidRDefault="00F316B2" w:rsidP="00F316B2">
            <w:pPr>
              <w:contextualSpacing/>
              <w:jc w:val="right"/>
              <w:rPr>
                <w:rFonts w:eastAsia="Calibri"/>
                <w:sz w:val="20"/>
                <w:szCs w:val="20"/>
                <w:lang w:eastAsia="en-US"/>
              </w:rPr>
            </w:pPr>
            <w:r w:rsidRPr="00F316B2">
              <w:rPr>
                <w:rFonts w:eastAsia="Calibri"/>
                <w:sz w:val="20"/>
                <w:szCs w:val="20"/>
                <w:lang w:eastAsia="en-US"/>
              </w:rPr>
              <w:t>2070,6</w:t>
            </w:r>
          </w:p>
        </w:tc>
      </w:tr>
    </w:tbl>
    <w:p w:rsidR="00F316B2" w:rsidRPr="00F316B2" w:rsidRDefault="00F316B2" w:rsidP="00F316B2">
      <w:pPr>
        <w:spacing w:line="480" w:lineRule="auto"/>
        <w:ind w:firstLine="851"/>
        <w:contextualSpacing/>
        <w:jc w:val="both"/>
        <w:rPr>
          <w:rFonts w:eastAsia="Calibri"/>
          <w:sz w:val="28"/>
          <w:szCs w:val="28"/>
          <w:lang w:eastAsia="en-US"/>
        </w:rPr>
      </w:pPr>
    </w:p>
    <w:p w:rsidR="00F316B2" w:rsidRPr="00F316B2" w:rsidRDefault="00F316B2" w:rsidP="00F316B2">
      <w:pPr>
        <w:spacing w:line="341" w:lineRule="auto"/>
        <w:ind w:firstLine="709"/>
        <w:contextualSpacing/>
        <w:jc w:val="both"/>
        <w:rPr>
          <w:rFonts w:eastAsia="Calibri"/>
          <w:sz w:val="28"/>
          <w:szCs w:val="28"/>
          <w:lang w:eastAsia="en-US"/>
        </w:rPr>
      </w:pPr>
      <w:r w:rsidRPr="00F316B2">
        <w:rPr>
          <w:rFonts w:eastAsia="Calibri"/>
          <w:sz w:val="28"/>
          <w:szCs w:val="28"/>
          <w:lang w:eastAsia="en-US"/>
        </w:rPr>
        <w:t xml:space="preserve">Из таблицы  15 видно, что в структуре потребительских расходов до 2005 года наблюдалась тенденция снижения доли расходов на покупку товаров, по сравнению с предыдущим годом (2003г. - 63,6%, 2004г. - 63,3%, 2005г. – 62,6%), однако с 2006 года эта доля  стала увеличиваться (2006г. – 63,0%, 2007г. - 64,2%, 2008г. - 65,0%). На сбережение населением Хабаровского края в 2008 году было использовано 39,7 млрд. рублей. </w:t>
      </w:r>
    </w:p>
    <w:p w:rsidR="00F316B2" w:rsidRPr="00F316B2" w:rsidRDefault="00F316B2" w:rsidP="00F316B2">
      <w:pPr>
        <w:spacing w:line="341" w:lineRule="auto"/>
        <w:ind w:firstLine="709"/>
        <w:contextualSpacing/>
        <w:jc w:val="both"/>
        <w:rPr>
          <w:rFonts w:eastAsia="Calibri"/>
          <w:sz w:val="28"/>
          <w:szCs w:val="28"/>
          <w:lang w:eastAsia="en-US"/>
        </w:rPr>
      </w:pPr>
      <w:r w:rsidRPr="00F316B2">
        <w:rPr>
          <w:rFonts w:eastAsia="Calibri"/>
          <w:sz w:val="28"/>
          <w:szCs w:val="28"/>
          <w:lang w:eastAsia="en-US"/>
        </w:rPr>
        <w:t>К сбережениям, согласно методологии баланса денежных доходов и расходов населения относятся: прирост (уменьшение) вкладов на счетах граждан, расходы на приобретение ценных бумаг, недвижимости, иностранной валюты, изменения средств на счетах физических лиц – предпринимателей, задолже</w:t>
      </w:r>
      <w:r w:rsidR="00244BC0">
        <w:rPr>
          <w:rFonts w:eastAsia="Calibri"/>
          <w:sz w:val="28"/>
          <w:szCs w:val="28"/>
          <w:lang w:eastAsia="en-US"/>
        </w:rPr>
        <w:t>нность по кредитам. На рисунке 1</w:t>
      </w:r>
      <w:r w:rsidRPr="00F316B2">
        <w:rPr>
          <w:rFonts w:eastAsia="Calibri"/>
          <w:sz w:val="28"/>
          <w:szCs w:val="28"/>
          <w:lang w:eastAsia="en-US"/>
        </w:rPr>
        <w:t xml:space="preserve"> показана структура сбережений населения (в процентах к итогу).</w:t>
      </w:r>
    </w:p>
    <w:p w:rsidR="00F316B2" w:rsidRPr="00F316B2" w:rsidRDefault="00F316B2" w:rsidP="00F316B2">
      <w:pPr>
        <w:spacing w:line="341" w:lineRule="auto"/>
        <w:ind w:firstLine="709"/>
        <w:contextualSpacing/>
        <w:jc w:val="both"/>
        <w:rPr>
          <w:rFonts w:eastAsia="Calibri"/>
          <w:sz w:val="28"/>
          <w:szCs w:val="28"/>
          <w:lang w:eastAsia="en-US"/>
        </w:rPr>
      </w:pPr>
    </w:p>
    <w:p w:rsidR="00F316B2" w:rsidRPr="00F316B2" w:rsidRDefault="00F316B2" w:rsidP="00F316B2">
      <w:pPr>
        <w:spacing w:line="341" w:lineRule="auto"/>
        <w:ind w:firstLine="709"/>
        <w:contextualSpacing/>
        <w:jc w:val="both"/>
        <w:rPr>
          <w:rFonts w:eastAsia="Calibri"/>
          <w:sz w:val="28"/>
          <w:szCs w:val="28"/>
          <w:lang w:eastAsia="en-US"/>
        </w:rPr>
      </w:pPr>
    </w:p>
    <w:p w:rsidR="00F316B2" w:rsidRPr="00F316B2" w:rsidRDefault="00D91F9E" w:rsidP="00F316B2">
      <w:pPr>
        <w:spacing w:after="120" w:line="341" w:lineRule="auto"/>
        <w:ind w:firstLine="709"/>
        <w:jc w:val="both"/>
        <w:rPr>
          <w:rFonts w:eastAsia="Calibri"/>
          <w:sz w:val="28"/>
          <w:szCs w:val="28"/>
          <w:lang w:eastAsia="en-U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4" o:spid="_x0000_s1027" type="#_x0000_t75" style="position:absolute;left:0;text-align:left;margin-left:3.95pt;margin-top:-20.25pt;width:423pt;height:261pt;z-index:251657728;visibility:visible" wrapcoords="16353 745 16353 1738 306 2483 306 19552 421 19614 3523 19614 1264 19862 1034 19924 1034 20359 11949 20359 16238 20359 21217 19986 21179 745 16353 745" o:allowincell="f">
            <v:imagedata r:id="rId5" o:title=""/>
            <w10:wrap type="tight"/>
          </v:shape>
          <o:OLEObject Type="Embed" ProgID="Excel.Sheet.8" ShapeID="Объект 4" DrawAspect="Content" ObjectID="_1469882295" r:id="rId6">
            <o:FieldCodes>\s</o:FieldCodes>
          </o:OLEObject>
        </w:object>
      </w:r>
    </w:p>
    <w:p w:rsidR="00F316B2" w:rsidRPr="00F316B2" w:rsidRDefault="00F316B2" w:rsidP="00F316B2">
      <w:pPr>
        <w:spacing w:after="200" w:line="341" w:lineRule="auto"/>
        <w:ind w:firstLine="709"/>
        <w:jc w:val="both"/>
        <w:rPr>
          <w:rFonts w:eastAsia="Calibri"/>
          <w:b/>
          <w:sz w:val="28"/>
          <w:szCs w:val="28"/>
          <w:lang w:eastAsia="en-US"/>
        </w:rPr>
      </w:pPr>
    </w:p>
    <w:p w:rsidR="00F316B2" w:rsidRPr="00F316B2" w:rsidRDefault="00F316B2" w:rsidP="00F316B2">
      <w:pPr>
        <w:spacing w:after="200" w:line="341" w:lineRule="auto"/>
        <w:ind w:firstLine="709"/>
        <w:jc w:val="both"/>
        <w:rPr>
          <w:rFonts w:eastAsia="Calibri"/>
          <w:b/>
          <w:sz w:val="28"/>
          <w:szCs w:val="28"/>
          <w:lang w:eastAsia="en-US"/>
        </w:rPr>
      </w:pPr>
    </w:p>
    <w:p w:rsidR="00F316B2" w:rsidRPr="00F316B2" w:rsidRDefault="00F316B2" w:rsidP="00F316B2">
      <w:pPr>
        <w:spacing w:after="200" w:line="341" w:lineRule="auto"/>
        <w:ind w:firstLine="709"/>
        <w:jc w:val="both"/>
        <w:rPr>
          <w:rFonts w:eastAsia="Calibri"/>
          <w:b/>
          <w:sz w:val="28"/>
          <w:szCs w:val="28"/>
          <w:lang w:eastAsia="en-US"/>
        </w:rPr>
      </w:pPr>
    </w:p>
    <w:p w:rsidR="00F316B2" w:rsidRPr="00F316B2" w:rsidRDefault="00F316B2" w:rsidP="00F316B2">
      <w:pPr>
        <w:spacing w:after="200" w:line="341" w:lineRule="auto"/>
        <w:ind w:firstLine="709"/>
        <w:jc w:val="both"/>
        <w:rPr>
          <w:rFonts w:eastAsia="Calibri"/>
          <w:b/>
          <w:sz w:val="28"/>
          <w:szCs w:val="28"/>
          <w:lang w:eastAsia="en-US"/>
        </w:rPr>
      </w:pPr>
    </w:p>
    <w:p w:rsidR="00F316B2" w:rsidRPr="00F316B2" w:rsidRDefault="00F316B2" w:rsidP="00F316B2">
      <w:pPr>
        <w:spacing w:after="200" w:line="341" w:lineRule="auto"/>
        <w:ind w:firstLine="709"/>
        <w:jc w:val="both"/>
        <w:rPr>
          <w:rFonts w:eastAsia="Calibri"/>
          <w:sz w:val="28"/>
          <w:szCs w:val="28"/>
          <w:lang w:eastAsia="en-US"/>
        </w:rPr>
      </w:pPr>
    </w:p>
    <w:p w:rsidR="00F316B2" w:rsidRPr="00F316B2" w:rsidRDefault="00F316B2" w:rsidP="00F316B2">
      <w:pPr>
        <w:spacing w:after="200" w:line="341" w:lineRule="auto"/>
        <w:ind w:firstLine="709"/>
        <w:jc w:val="both"/>
        <w:rPr>
          <w:rFonts w:eastAsia="Calibri"/>
          <w:sz w:val="28"/>
          <w:szCs w:val="28"/>
          <w:lang w:eastAsia="en-US"/>
        </w:rPr>
      </w:pPr>
    </w:p>
    <w:p w:rsidR="00F316B2" w:rsidRPr="00F316B2" w:rsidRDefault="00F316B2" w:rsidP="00F316B2">
      <w:pPr>
        <w:spacing w:after="200" w:line="341" w:lineRule="auto"/>
        <w:ind w:firstLine="709"/>
        <w:jc w:val="both"/>
        <w:rPr>
          <w:rFonts w:eastAsia="Calibri"/>
          <w:sz w:val="28"/>
          <w:szCs w:val="28"/>
          <w:lang w:eastAsia="en-US"/>
        </w:rPr>
      </w:pPr>
    </w:p>
    <w:p w:rsidR="00F316B2" w:rsidRPr="00F316B2" w:rsidRDefault="00244BC0" w:rsidP="00F316B2">
      <w:pPr>
        <w:spacing w:after="200" w:line="341" w:lineRule="auto"/>
        <w:ind w:firstLine="709"/>
        <w:jc w:val="both"/>
        <w:rPr>
          <w:rFonts w:eastAsia="Calibri"/>
          <w:sz w:val="28"/>
          <w:szCs w:val="28"/>
          <w:lang w:eastAsia="en-US"/>
        </w:rPr>
      </w:pPr>
      <w:r>
        <w:rPr>
          <w:rFonts w:eastAsia="Calibri"/>
          <w:sz w:val="28"/>
          <w:szCs w:val="28"/>
          <w:lang w:eastAsia="en-US"/>
        </w:rPr>
        <w:t>Рисунок 1</w:t>
      </w:r>
      <w:r w:rsidR="00F316B2" w:rsidRPr="00F316B2">
        <w:rPr>
          <w:rFonts w:eastAsia="Calibri"/>
          <w:sz w:val="28"/>
          <w:szCs w:val="28"/>
          <w:lang w:eastAsia="en-US"/>
        </w:rPr>
        <w:t xml:space="preserve">– Структура сбережений населения </w:t>
      </w:r>
    </w:p>
    <w:p w:rsidR="00F316B2" w:rsidRPr="00F316B2" w:rsidRDefault="00F316B2" w:rsidP="00F316B2">
      <w:pPr>
        <w:spacing w:before="120" w:line="341" w:lineRule="auto"/>
        <w:ind w:firstLine="709"/>
        <w:contextualSpacing/>
        <w:jc w:val="both"/>
        <w:rPr>
          <w:rFonts w:eastAsia="Calibri"/>
          <w:sz w:val="28"/>
          <w:szCs w:val="28"/>
          <w:lang w:eastAsia="en-US"/>
        </w:rPr>
      </w:pPr>
    </w:p>
    <w:p w:rsidR="00F316B2" w:rsidRPr="00F316B2" w:rsidRDefault="00F316B2" w:rsidP="00F316B2">
      <w:pPr>
        <w:spacing w:line="341" w:lineRule="auto"/>
        <w:ind w:firstLine="709"/>
        <w:contextualSpacing/>
        <w:jc w:val="both"/>
        <w:rPr>
          <w:rFonts w:eastAsia="Calibri"/>
          <w:sz w:val="28"/>
          <w:szCs w:val="28"/>
          <w:lang w:eastAsia="en-US"/>
        </w:rPr>
      </w:pPr>
      <w:r w:rsidRPr="00F316B2">
        <w:rPr>
          <w:rFonts w:eastAsia="Calibri"/>
          <w:sz w:val="28"/>
          <w:szCs w:val="28"/>
          <w:lang w:eastAsia="en-US"/>
        </w:rPr>
        <w:t>На все виды сбережения населением Хабаровского края в 2008 году было использовано 39,7 млрд. рублей.</w:t>
      </w:r>
    </w:p>
    <w:p w:rsidR="00F316B2" w:rsidRPr="00F316B2" w:rsidRDefault="00F316B2" w:rsidP="00F316B2">
      <w:pPr>
        <w:spacing w:line="341" w:lineRule="auto"/>
        <w:ind w:firstLine="709"/>
        <w:jc w:val="both"/>
        <w:rPr>
          <w:rFonts w:eastAsia="Times New Roman"/>
          <w:sz w:val="28"/>
          <w:szCs w:val="28"/>
          <w:lang w:eastAsia="ru-RU"/>
        </w:rPr>
      </w:pPr>
      <w:r w:rsidRPr="00F316B2">
        <w:rPr>
          <w:rFonts w:eastAsia="Times New Roman"/>
          <w:sz w:val="28"/>
          <w:szCs w:val="28"/>
          <w:lang w:eastAsia="ru-RU"/>
        </w:rPr>
        <w:t>В структуре расходов населения за последние годы произошли определенные изменения. Так,  расходы на потребительские цели в 2008 году, по сравнению с 2003 годом, увеличились на 8,3 п.п., расходы на оплату обязательных платежей и добровольных взносов на 3,8 п.п. Отмечается снижение доли сбережений на 12,9 п.п. На рисунке 9 продемонстрировано использование денежных доходов населения (в процентах от общего объема денежных доходов).</w:t>
      </w:r>
    </w:p>
    <w:p w:rsidR="00F316B2" w:rsidRPr="00F316B2" w:rsidRDefault="00F316B2" w:rsidP="00F316B2">
      <w:pPr>
        <w:tabs>
          <w:tab w:val="left" w:pos="3880"/>
        </w:tabs>
        <w:spacing w:after="200" w:line="276" w:lineRule="auto"/>
        <w:rPr>
          <w:rFonts w:eastAsia="Calibri"/>
          <w:sz w:val="28"/>
          <w:szCs w:val="28"/>
          <w:lang w:eastAsia="en-US"/>
        </w:rPr>
      </w:pPr>
      <w:r w:rsidRPr="00F316B2">
        <w:rPr>
          <w:rFonts w:eastAsia="Calibri"/>
          <w:b/>
          <w:noProof/>
          <w:sz w:val="28"/>
          <w:szCs w:val="28"/>
          <w:lang w:eastAsia="ru-RU"/>
        </w:rPr>
        <w:object w:dxaOrig="8775" w:dyaOrig="2746">
          <v:shape id="Объект 6" o:spid="_x0000_i1026" type="#_x0000_t75" style="width:466.5pt;height:167.25pt;visibility:visible" o:ole="">
            <v:imagedata r:id="rId7" o:title="" croptop="-9861f" cropbottom="-4345f" cropleft="-1434f" cropright="-2794f"/>
          </v:shape>
          <o:OLEObject Type="Embed" ProgID="Excel.Sheet.8" ShapeID="Объект 6" DrawAspect="Content" ObjectID="_1469882294" r:id="rId8">
            <o:FieldCodes>\s</o:FieldCodes>
          </o:OLEObject>
        </w:object>
      </w:r>
    </w:p>
    <w:p w:rsidR="00F316B2" w:rsidRDefault="00244BC0" w:rsidP="00F316B2">
      <w:pPr>
        <w:tabs>
          <w:tab w:val="left" w:pos="3880"/>
        </w:tabs>
        <w:spacing w:after="200" w:line="276" w:lineRule="auto"/>
        <w:ind w:firstLine="709"/>
        <w:rPr>
          <w:rFonts w:eastAsia="Calibri"/>
          <w:b/>
          <w:sz w:val="28"/>
          <w:szCs w:val="28"/>
          <w:lang w:eastAsia="en-US"/>
        </w:rPr>
      </w:pPr>
      <w:r>
        <w:rPr>
          <w:rFonts w:eastAsia="Calibri"/>
          <w:sz w:val="28"/>
          <w:szCs w:val="28"/>
          <w:lang w:eastAsia="en-US"/>
        </w:rPr>
        <w:t>Рисунок 2</w:t>
      </w:r>
      <w:r w:rsidR="00F316B2" w:rsidRPr="00F316B2">
        <w:rPr>
          <w:rFonts w:eastAsia="Calibri"/>
          <w:sz w:val="28"/>
          <w:szCs w:val="28"/>
          <w:lang w:eastAsia="en-US"/>
        </w:rPr>
        <w:t xml:space="preserve"> –  Использование денежных доходов населения</w:t>
      </w:r>
    </w:p>
    <w:p w:rsidR="00F316B2" w:rsidRDefault="00F316B2" w:rsidP="00F316B2">
      <w:pPr>
        <w:tabs>
          <w:tab w:val="left" w:pos="3880"/>
        </w:tabs>
        <w:spacing w:after="200" w:line="276" w:lineRule="auto"/>
        <w:ind w:firstLine="709"/>
        <w:rPr>
          <w:rFonts w:eastAsia="Calibri"/>
          <w:b/>
          <w:sz w:val="28"/>
          <w:szCs w:val="28"/>
          <w:lang w:eastAsia="en-US"/>
        </w:rPr>
      </w:pPr>
    </w:p>
    <w:p w:rsidR="00900945" w:rsidRDefault="00900945" w:rsidP="00900945">
      <w:pPr>
        <w:tabs>
          <w:tab w:val="left" w:pos="3880"/>
        </w:tabs>
        <w:spacing w:after="200" w:line="276" w:lineRule="auto"/>
        <w:ind w:firstLine="709"/>
        <w:jc w:val="both"/>
        <w:rPr>
          <w:rFonts w:eastAsia="Calibri"/>
          <w:sz w:val="32"/>
          <w:szCs w:val="32"/>
          <w:lang w:eastAsia="en-US"/>
        </w:rPr>
      </w:pPr>
    </w:p>
    <w:p w:rsidR="00900945" w:rsidRDefault="00900945" w:rsidP="00900945">
      <w:pPr>
        <w:tabs>
          <w:tab w:val="left" w:pos="3880"/>
        </w:tabs>
        <w:spacing w:after="200" w:line="276" w:lineRule="auto"/>
        <w:ind w:firstLine="709"/>
        <w:jc w:val="both"/>
        <w:rPr>
          <w:rFonts w:eastAsia="Calibri"/>
          <w:sz w:val="32"/>
          <w:szCs w:val="32"/>
          <w:lang w:eastAsia="en-US"/>
        </w:rPr>
      </w:pPr>
    </w:p>
    <w:p w:rsidR="00900945" w:rsidRDefault="00900945" w:rsidP="00900945">
      <w:pPr>
        <w:tabs>
          <w:tab w:val="left" w:pos="3880"/>
        </w:tabs>
        <w:spacing w:after="200" w:line="276" w:lineRule="auto"/>
        <w:ind w:firstLine="709"/>
        <w:jc w:val="both"/>
        <w:rPr>
          <w:rFonts w:eastAsia="Calibri"/>
          <w:sz w:val="32"/>
          <w:szCs w:val="32"/>
          <w:lang w:eastAsia="en-US"/>
        </w:rPr>
      </w:pPr>
    </w:p>
    <w:p w:rsidR="00900945" w:rsidRDefault="00900945" w:rsidP="00900945">
      <w:pPr>
        <w:tabs>
          <w:tab w:val="left" w:pos="3880"/>
        </w:tabs>
        <w:spacing w:after="200" w:line="276" w:lineRule="auto"/>
        <w:ind w:firstLine="709"/>
        <w:jc w:val="both"/>
        <w:rPr>
          <w:rFonts w:eastAsia="Calibri"/>
          <w:sz w:val="32"/>
          <w:szCs w:val="32"/>
          <w:lang w:eastAsia="en-US"/>
        </w:rPr>
      </w:pPr>
    </w:p>
    <w:p w:rsidR="00900945" w:rsidRDefault="00900945" w:rsidP="00900945">
      <w:pPr>
        <w:tabs>
          <w:tab w:val="left" w:pos="3880"/>
        </w:tabs>
        <w:spacing w:after="200" w:line="276" w:lineRule="auto"/>
        <w:ind w:firstLine="709"/>
        <w:jc w:val="both"/>
        <w:rPr>
          <w:rFonts w:eastAsia="Calibri"/>
          <w:sz w:val="32"/>
          <w:szCs w:val="32"/>
          <w:lang w:eastAsia="en-US"/>
        </w:rPr>
      </w:pPr>
    </w:p>
    <w:p w:rsidR="00900945" w:rsidRDefault="00900945" w:rsidP="00900945">
      <w:pPr>
        <w:tabs>
          <w:tab w:val="left" w:pos="3880"/>
        </w:tabs>
        <w:spacing w:after="200" w:line="276" w:lineRule="auto"/>
        <w:ind w:firstLine="709"/>
        <w:jc w:val="both"/>
        <w:rPr>
          <w:rFonts w:eastAsia="Calibri"/>
          <w:sz w:val="32"/>
          <w:szCs w:val="32"/>
          <w:lang w:eastAsia="en-US"/>
        </w:rPr>
      </w:pPr>
    </w:p>
    <w:p w:rsidR="00900945" w:rsidRDefault="00900945" w:rsidP="00900945">
      <w:pPr>
        <w:tabs>
          <w:tab w:val="left" w:pos="3880"/>
        </w:tabs>
        <w:spacing w:after="200" w:line="276" w:lineRule="auto"/>
        <w:ind w:firstLine="709"/>
        <w:jc w:val="both"/>
        <w:rPr>
          <w:rFonts w:eastAsia="Calibri"/>
          <w:sz w:val="32"/>
          <w:szCs w:val="32"/>
          <w:lang w:eastAsia="en-US"/>
        </w:rPr>
      </w:pPr>
    </w:p>
    <w:p w:rsidR="00900945" w:rsidRDefault="00900945" w:rsidP="00900945">
      <w:pPr>
        <w:tabs>
          <w:tab w:val="left" w:pos="3880"/>
        </w:tabs>
        <w:spacing w:after="200" w:line="276" w:lineRule="auto"/>
        <w:ind w:firstLine="709"/>
        <w:jc w:val="both"/>
        <w:rPr>
          <w:rFonts w:eastAsia="Calibri"/>
          <w:sz w:val="32"/>
          <w:szCs w:val="32"/>
          <w:lang w:eastAsia="en-US"/>
        </w:rPr>
      </w:pPr>
    </w:p>
    <w:p w:rsidR="00900945" w:rsidRDefault="00F316B2" w:rsidP="00A63301">
      <w:pPr>
        <w:pStyle w:val="a6"/>
        <w:rPr>
          <w:rFonts w:eastAsia="Calibri"/>
          <w:lang w:eastAsia="en-US"/>
        </w:rPr>
      </w:pPr>
      <w:bookmarkStart w:id="11" w:name="_Toc280799982"/>
      <w:r w:rsidRPr="00900945">
        <w:rPr>
          <w:rFonts w:eastAsia="Calibri"/>
          <w:lang w:eastAsia="en-US"/>
        </w:rPr>
        <w:t xml:space="preserve">3.2. </w:t>
      </w:r>
      <w:r w:rsidR="00900945" w:rsidRPr="00900945">
        <w:rPr>
          <w:rFonts w:eastAsia="Calibri"/>
          <w:lang w:eastAsia="en-US"/>
        </w:rPr>
        <w:t>Основные направления регионального экономической политики в регулировании дифференциации доходов и расходов населения Хабаровского края</w:t>
      </w:r>
      <w:bookmarkEnd w:id="11"/>
    </w:p>
    <w:p w:rsidR="00900945" w:rsidRDefault="00900945" w:rsidP="00900945">
      <w:pPr>
        <w:spacing w:line="360" w:lineRule="auto"/>
        <w:ind w:firstLine="851"/>
        <w:jc w:val="both"/>
        <w:rPr>
          <w:rFonts w:eastAsia="Times New Roman"/>
          <w:sz w:val="28"/>
          <w:szCs w:val="28"/>
          <w:lang w:eastAsia="ru-RU"/>
        </w:rPr>
      </w:pP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Региональный аспект регулирования доходов населения становится одним из самых сложных направлений совершенствования регулирования доходов населения на современном этапе. От его успешного решения во многом зависит дальнейший ход экономических преобразований в регионах.</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Ситуация с доходами населения в региональном разрезе характеризуется рядом сложных и противоречивых тенденций, свойственных большинству регионов и имеющих свои особенности в каждом отдельно взятом субъекте РФ.</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В динамике важнейших показателей в регионах, таких как доходы населения и их дифференциация, масштабы бедности, уровень потребления и некоторых других, в ходе реформирования экономики, возник ряд негативных тенденций, дальнейшее обострение которых может привести к росту социальной напряженности и поставить под угрозу сами реформы.</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Государственное регулирование доходов и заработной платы заключается в их перераспределении через бюджет путем дифференцированного налогообложения различных групп получателей доходов и социальных выплат населению. Государство, организуя через бюджет перераспределение доходов населения, создает условия для нормального воспроизводства рабочей силы, способствует ослаблению социальной напряженности. Степень воздействия государства на процесс перераспределения доходов, как свидетельствует мировой опыт, можно измерить объемом и динамикой расходов на социальные нужды за счет бюджетов всех уровней.</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 xml:space="preserve">Методы государственного регулирования доходов и потребления </w:t>
      </w:r>
      <w:r w:rsidR="00244BC0">
        <w:rPr>
          <w:rFonts w:eastAsia="Times New Roman"/>
          <w:sz w:val="28"/>
          <w:szCs w:val="28"/>
          <w:lang w:eastAsia="ru-RU"/>
        </w:rPr>
        <w:t>населения представлены в табл. 7</w:t>
      </w:r>
      <w:r w:rsidRPr="00900945">
        <w:rPr>
          <w:rFonts w:eastAsia="Times New Roman"/>
          <w:sz w:val="28"/>
          <w:szCs w:val="28"/>
          <w:lang w:eastAsia="ru-RU"/>
        </w:rPr>
        <w:t>.</w:t>
      </w:r>
    </w:p>
    <w:p w:rsidR="00900945" w:rsidRPr="00900945" w:rsidRDefault="00900945" w:rsidP="00900945">
      <w:pPr>
        <w:spacing w:line="360" w:lineRule="auto"/>
        <w:ind w:firstLine="851"/>
        <w:jc w:val="both"/>
        <w:rPr>
          <w:rFonts w:eastAsia="Times New Roman"/>
          <w:sz w:val="28"/>
          <w:szCs w:val="28"/>
          <w:lang w:eastAsia="ru-RU"/>
        </w:rPr>
      </w:pPr>
    </w:p>
    <w:p w:rsidR="00900945" w:rsidRPr="00900945" w:rsidRDefault="00244BC0" w:rsidP="00900945">
      <w:pPr>
        <w:spacing w:line="360" w:lineRule="auto"/>
        <w:ind w:firstLine="851"/>
        <w:jc w:val="both"/>
        <w:rPr>
          <w:rFonts w:eastAsia="Times New Roman"/>
          <w:sz w:val="28"/>
          <w:szCs w:val="28"/>
          <w:lang w:eastAsia="ru-RU"/>
        </w:rPr>
      </w:pPr>
      <w:r>
        <w:rPr>
          <w:rFonts w:eastAsia="Times New Roman"/>
          <w:sz w:val="28"/>
          <w:szCs w:val="28"/>
          <w:lang w:eastAsia="ru-RU"/>
        </w:rPr>
        <w:t xml:space="preserve">Таблица 7 – Методы государственного регулирования доходов и потребления населения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900945" w:rsidRPr="00900945" w:rsidTr="00A63301">
        <w:tc>
          <w:tcPr>
            <w:tcW w:w="2500" w:type="pct"/>
            <w:vAlign w:val="center"/>
          </w:tcPr>
          <w:p w:rsidR="00900945" w:rsidRPr="00900945" w:rsidRDefault="00900945" w:rsidP="00900945">
            <w:pPr>
              <w:keepNext/>
              <w:spacing w:line="360" w:lineRule="auto"/>
              <w:jc w:val="both"/>
              <w:outlineLvl w:val="1"/>
              <w:rPr>
                <w:rFonts w:eastAsia="Times New Roman"/>
                <w:sz w:val="28"/>
                <w:szCs w:val="28"/>
                <w:lang w:eastAsia="ru-RU"/>
              </w:rPr>
            </w:pPr>
            <w:r w:rsidRPr="00900945">
              <w:rPr>
                <w:rFonts w:eastAsia="Times New Roman"/>
                <w:sz w:val="28"/>
                <w:szCs w:val="28"/>
                <w:lang w:eastAsia="ru-RU"/>
              </w:rPr>
              <w:t>Прямые - административные меры</w:t>
            </w:r>
          </w:p>
        </w:tc>
        <w:tc>
          <w:tcPr>
            <w:tcW w:w="2500" w:type="pct"/>
            <w:vAlign w:val="center"/>
          </w:tcPr>
          <w:p w:rsidR="00900945" w:rsidRPr="00900945" w:rsidRDefault="00900945" w:rsidP="00900945">
            <w:pPr>
              <w:keepNext/>
              <w:spacing w:line="360" w:lineRule="auto"/>
              <w:jc w:val="both"/>
              <w:outlineLvl w:val="1"/>
              <w:rPr>
                <w:rFonts w:eastAsia="Times New Roman"/>
                <w:sz w:val="28"/>
                <w:szCs w:val="28"/>
                <w:lang w:eastAsia="ru-RU"/>
              </w:rPr>
            </w:pPr>
            <w:r w:rsidRPr="00900945">
              <w:rPr>
                <w:rFonts w:eastAsia="Times New Roman"/>
                <w:sz w:val="28"/>
                <w:szCs w:val="28"/>
                <w:lang w:eastAsia="ru-RU"/>
              </w:rPr>
              <w:t>Косвенные – экономические меры</w:t>
            </w:r>
          </w:p>
        </w:tc>
      </w:tr>
      <w:tr w:rsidR="00900945" w:rsidRPr="00900945" w:rsidTr="00A63301">
        <w:tc>
          <w:tcPr>
            <w:tcW w:w="2500" w:type="pct"/>
          </w:tcPr>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Трансфертные платежи</w:t>
            </w:r>
          </w:p>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Социальные гарантии (прожиточный минимум, МРОТ, минимальный размер помощи в сферах здравоохранения и образования)</w:t>
            </w:r>
          </w:p>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Административное регулирование цен</w:t>
            </w:r>
          </w:p>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Индексация и компенсация доходов</w:t>
            </w:r>
          </w:p>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Социальные программы</w:t>
            </w:r>
          </w:p>
        </w:tc>
        <w:tc>
          <w:tcPr>
            <w:tcW w:w="2500" w:type="pct"/>
          </w:tcPr>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Налоги с продаж, НДС, акцизы, таможенные пошлины,</w:t>
            </w:r>
          </w:p>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Налоговые льготы малоимущим</w:t>
            </w:r>
          </w:p>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Государственный контроль цен</w:t>
            </w:r>
          </w:p>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Социальные налоги, отчисления во внебюджетные фонды</w:t>
            </w:r>
          </w:p>
          <w:p w:rsidR="00900945" w:rsidRPr="00900945" w:rsidRDefault="00900945" w:rsidP="00900945">
            <w:pPr>
              <w:spacing w:line="360" w:lineRule="auto"/>
              <w:jc w:val="both"/>
              <w:rPr>
                <w:rFonts w:eastAsia="Times New Roman"/>
                <w:sz w:val="28"/>
                <w:szCs w:val="28"/>
                <w:lang w:eastAsia="ru-RU"/>
              </w:rPr>
            </w:pPr>
            <w:r w:rsidRPr="00900945">
              <w:rPr>
                <w:rFonts w:eastAsia="Times New Roman"/>
                <w:sz w:val="28"/>
                <w:szCs w:val="28"/>
                <w:lang w:eastAsia="ru-RU"/>
              </w:rPr>
              <w:t>Благотворительные фонды</w:t>
            </w:r>
          </w:p>
          <w:p w:rsidR="00900945" w:rsidRPr="00900945" w:rsidRDefault="00900945" w:rsidP="00900945">
            <w:pPr>
              <w:spacing w:line="360" w:lineRule="auto"/>
              <w:jc w:val="both"/>
              <w:rPr>
                <w:rFonts w:eastAsia="Times New Roman"/>
                <w:sz w:val="28"/>
                <w:szCs w:val="28"/>
                <w:lang w:eastAsia="ru-RU"/>
              </w:rPr>
            </w:pPr>
          </w:p>
        </w:tc>
      </w:tr>
    </w:tbl>
    <w:p w:rsidR="00900945" w:rsidRPr="00900945" w:rsidRDefault="00900945" w:rsidP="00900945">
      <w:pPr>
        <w:spacing w:line="360" w:lineRule="auto"/>
        <w:ind w:firstLine="851"/>
        <w:jc w:val="both"/>
        <w:rPr>
          <w:rFonts w:eastAsia="Times New Roman"/>
          <w:sz w:val="28"/>
          <w:szCs w:val="28"/>
          <w:lang w:eastAsia="ru-RU"/>
        </w:rPr>
      </w:pP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Одним из наиболее действенных методов государственного регулирования доходов является законодательное установление размера минимальной заработной платы, ориентированного на стоимость минимального набора товаров и услуг, позволяющего работнику обеспечивать воспроизводство рабочей силы. Минимум заработной платы может быть как общефедеральным, так и дифференцированным по регионам и природно-климатическим зонам страны применительно к стоимости минимального набора товаров и услуг, рассчитанной по единой методике. Возможен и подход, который устанавливает размер минимальной заработной платы на общегосударственном (федеральном) уровне в процентах к сложившемуся уровню средней заработной платы.</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Другим действенным рычагом регулирования абсолютных размеров доходов является их индексация в связи с ростом цен на товары и тарифов на услуги. Индексация доходов населения – одна из основных форм социальной защиты населения в условиях инфляции, направленная на поддержание и восстановление покупательной способности полученных трудов и иных доходов. Особенно важна индексация доходов социально уязвимых групп населения (малообеспеченных трудящихся, пенсионеров, инвалидов, лиц с фиксированной заработной платой).</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Экономически оправданной представляется индексация доходов и заработной платы на основе дифференцированного подхода. Полная индексация (процент повышения заработной платы других выплат на процент роста цен и тарифов) невозможна, и в ней нет необходимости, поскольку сверх предельного уровня доходов индексация будет «раскручивать» инфляционную спираль. Кроме того, частичное повышение доходов работающих граждан возможно за счет повышения их трудового вклада, вознаграждаемых поощрительными выплатами заработной платы.</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К денежным доходам граждан, подлежащим индексации, относятся прежде всего те из них, которые не носят единовременного характера. Это оплата труда по ставкам и окладам, государственные пенсии и пособия, стипендии, суммы возмещения ущерба, причиненного увечьем или иным повреждением здоровья при выполнении трудовых обязанностей. Не подлежат индексации денежные доходы населения от собственности, которые формируются в условиях свободного ценообразования и поэтому не нуждаются в дополнительной защите. Это доходы от сдачи в аренду имущества, от акций и других ценных бумаг, от предпринимательской и другой разрешенной законом деятельности.</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Весьма существенна роль государственной системы налогообложения как механизма регулирования заработной платы и других видов трудовых доходов граждан. Отсюда важность осуществления налоговой политики в направлении воздействия на дифференциацию и размеры доходов и прямых выплат за труд и последовательное осуществление прогрессивного налогообложения высоких доходов.</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Снизив обложение налогами фонда оплаты труда и переложив часть налогов на получателей доходов, можно обеспечить дополнительные поступления в бюджет за счет того, что работодатели прекратят выдачу своим работникам значительно большей заработной платы, чем указано в платежных документах, представляемых налоговыми органами, а также зачисление ее в депозиты, в страховые фонды и т.п.</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Государственное регулирование доходов должно быть направлено на преодоление чрезмерной дифференциации с помощью прогрессивного налогообложения.</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Возросло значение коллективно-договорного регулирования доходов и в первую очередь заработной платы. Коллективно-договорное регулирование должно развивать и обеспечивать социальное партнерство, повысить гарантии в оплате труда каждого работника в зависимости от уровня его квалификации и выполняемых работ, а также результативности труда. Социальное партнерство государства, представительных органов работодателей и представителей органов наемных работников позволяет упорядочить соотношения заработной платы между отраслями, регионами и отдельными категориями персонала.</w:t>
      </w:r>
    </w:p>
    <w:p w:rsidR="00900945" w:rsidRPr="00900945" w:rsidRDefault="00900945" w:rsidP="00900945">
      <w:pPr>
        <w:spacing w:line="360" w:lineRule="auto"/>
        <w:ind w:firstLine="851"/>
        <w:jc w:val="both"/>
        <w:rPr>
          <w:rFonts w:eastAsia="Times New Roman"/>
          <w:sz w:val="28"/>
          <w:szCs w:val="28"/>
          <w:lang w:eastAsia="ru-RU"/>
        </w:rPr>
      </w:pPr>
      <w:r w:rsidRPr="00900945">
        <w:rPr>
          <w:rFonts w:eastAsia="Times New Roman"/>
          <w:sz w:val="28"/>
          <w:szCs w:val="28"/>
          <w:lang w:eastAsia="ru-RU"/>
        </w:rPr>
        <w:t>Коллективно-договорная система регулирования социально-трудовых отношений в существенной степени дополняет меры по прямому и косвенному воздействию государства на уровень и дифференциацию заработной платы. Четкое распределение функций и определение круга проблем, решаемых на федеральном, региональном, отраслевом уровнях и непосредственно на предприятиях, должны обеспечивать согласованные действия звеньев единой системы договорного регулирования трудовых отношений без дублирования и противоречий на основе согласования интересов всех участников переговорных процессов.</w:t>
      </w:r>
    </w:p>
    <w:p w:rsidR="00900945" w:rsidRDefault="00900945" w:rsidP="00900945">
      <w:pPr>
        <w:tabs>
          <w:tab w:val="left" w:pos="3880"/>
        </w:tabs>
        <w:spacing w:after="200" w:line="276" w:lineRule="auto"/>
        <w:jc w:val="both"/>
        <w:rPr>
          <w:rFonts w:eastAsia="Calibri"/>
          <w:sz w:val="32"/>
          <w:szCs w:val="32"/>
          <w:lang w:eastAsia="en-US"/>
        </w:rPr>
      </w:pPr>
    </w:p>
    <w:p w:rsidR="009B47EF" w:rsidRDefault="009B47EF" w:rsidP="00900945">
      <w:pPr>
        <w:tabs>
          <w:tab w:val="left" w:pos="3880"/>
        </w:tabs>
        <w:spacing w:after="200" w:line="276" w:lineRule="auto"/>
        <w:jc w:val="both"/>
        <w:rPr>
          <w:rFonts w:eastAsia="Calibri"/>
          <w:sz w:val="32"/>
          <w:szCs w:val="32"/>
          <w:lang w:eastAsia="en-US"/>
        </w:rPr>
      </w:pPr>
    </w:p>
    <w:p w:rsidR="009B47EF" w:rsidRDefault="009B47EF" w:rsidP="00900945">
      <w:pPr>
        <w:tabs>
          <w:tab w:val="left" w:pos="3880"/>
        </w:tabs>
        <w:spacing w:after="200" w:line="276" w:lineRule="auto"/>
        <w:jc w:val="both"/>
        <w:rPr>
          <w:rFonts w:eastAsia="Calibri"/>
          <w:sz w:val="32"/>
          <w:szCs w:val="32"/>
          <w:lang w:eastAsia="en-US"/>
        </w:rPr>
      </w:pPr>
    </w:p>
    <w:p w:rsidR="009B47EF" w:rsidRDefault="009B47EF" w:rsidP="00900945">
      <w:pPr>
        <w:tabs>
          <w:tab w:val="left" w:pos="3880"/>
        </w:tabs>
        <w:spacing w:after="200" w:line="276" w:lineRule="auto"/>
        <w:jc w:val="both"/>
        <w:rPr>
          <w:rFonts w:eastAsia="Calibri"/>
          <w:sz w:val="32"/>
          <w:szCs w:val="32"/>
          <w:lang w:eastAsia="en-US"/>
        </w:rPr>
      </w:pPr>
    </w:p>
    <w:p w:rsidR="009B47EF" w:rsidRDefault="009B47EF" w:rsidP="00900945">
      <w:pPr>
        <w:tabs>
          <w:tab w:val="left" w:pos="3880"/>
        </w:tabs>
        <w:spacing w:after="200" w:line="276" w:lineRule="auto"/>
        <w:jc w:val="both"/>
        <w:rPr>
          <w:rFonts w:eastAsia="Calibri"/>
          <w:sz w:val="32"/>
          <w:szCs w:val="32"/>
          <w:lang w:eastAsia="en-US"/>
        </w:rPr>
      </w:pPr>
    </w:p>
    <w:p w:rsidR="009B47EF" w:rsidRDefault="009B47EF" w:rsidP="004600EF">
      <w:pPr>
        <w:pStyle w:val="a4"/>
        <w:rPr>
          <w:lang w:eastAsia="en-US"/>
        </w:rPr>
      </w:pPr>
      <w:bookmarkStart w:id="12" w:name="_Toc280799983"/>
      <w:r>
        <w:rPr>
          <w:lang w:eastAsia="en-US"/>
        </w:rPr>
        <w:t>ЗАКЛЮЧЕНИЕ:</w:t>
      </w:r>
      <w:bookmarkEnd w:id="12"/>
    </w:p>
    <w:p w:rsidR="009B47EF" w:rsidRDefault="009B47EF" w:rsidP="009B47EF">
      <w:pPr>
        <w:spacing w:line="360" w:lineRule="auto"/>
        <w:ind w:firstLine="709"/>
        <w:jc w:val="both"/>
        <w:rPr>
          <w:rFonts w:eastAsia="Times New Roman"/>
          <w:noProof/>
          <w:color w:val="000000"/>
          <w:sz w:val="28"/>
          <w:lang w:eastAsia="ru-RU"/>
        </w:rPr>
      </w:pPr>
      <w:r w:rsidRPr="009B47EF">
        <w:rPr>
          <w:rFonts w:eastAsia="Times New Roman"/>
          <w:noProof/>
          <w:color w:val="000000"/>
          <w:sz w:val="28"/>
          <w:lang w:eastAsia="ru-RU"/>
        </w:rPr>
        <w:t xml:space="preserve">В ходе исследования </w:t>
      </w:r>
      <w:r>
        <w:rPr>
          <w:rFonts w:eastAsia="Times New Roman"/>
          <w:noProof/>
          <w:color w:val="000000"/>
          <w:sz w:val="28"/>
          <w:lang w:eastAsia="ru-RU"/>
        </w:rPr>
        <w:t>были изучены основные направления региональной экономической пилитики в регулировании дифференциации доходов и расходов населения Хабаровского края.</w:t>
      </w:r>
    </w:p>
    <w:p w:rsidR="009B47EF" w:rsidRDefault="009B47EF" w:rsidP="009B47EF">
      <w:pPr>
        <w:spacing w:line="360" w:lineRule="auto"/>
        <w:ind w:firstLine="709"/>
        <w:jc w:val="both"/>
        <w:rPr>
          <w:rFonts w:eastAsia="Times New Roman"/>
          <w:noProof/>
          <w:color w:val="000000"/>
          <w:sz w:val="28"/>
          <w:lang w:eastAsia="ru-RU"/>
        </w:rPr>
      </w:pPr>
      <w:r>
        <w:rPr>
          <w:rFonts w:eastAsia="Times New Roman"/>
          <w:noProof/>
          <w:color w:val="000000"/>
          <w:sz w:val="28"/>
          <w:lang w:eastAsia="ru-RU"/>
        </w:rPr>
        <w:t>В связи с этим были решены следующие задачи:</w:t>
      </w:r>
    </w:p>
    <w:p w:rsidR="009B47EF" w:rsidRDefault="009B47EF" w:rsidP="009B47EF">
      <w:pPr>
        <w:numPr>
          <w:ilvl w:val="0"/>
          <w:numId w:val="1"/>
        </w:numPr>
        <w:spacing w:line="360" w:lineRule="auto"/>
        <w:jc w:val="both"/>
        <w:rPr>
          <w:rFonts w:eastAsia="Times New Roman"/>
          <w:noProof/>
          <w:color w:val="000000"/>
          <w:sz w:val="28"/>
          <w:lang w:eastAsia="ru-RU"/>
        </w:rPr>
      </w:pPr>
      <w:r>
        <w:rPr>
          <w:rFonts w:eastAsia="Times New Roman"/>
          <w:noProof/>
          <w:color w:val="000000"/>
          <w:sz w:val="28"/>
          <w:lang w:eastAsia="ru-RU"/>
        </w:rPr>
        <w:t>Изучиты основные аспекты региональной экономической политики;</w:t>
      </w:r>
    </w:p>
    <w:p w:rsidR="009B47EF" w:rsidRDefault="009B47EF" w:rsidP="009B47EF">
      <w:pPr>
        <w:numPr>
          <w:ilvl w:val="0"/>
          <w:numId w:val="1"/>
        </w:numPr>
        <w:spacing w:line="360" w:lineRule="auto"/>
        <w:jc w:val="both"/>
        <w:rPr>
          <w:rFonts w:eastAsia="Times New Roman"/>
          <w:noProof/>
          <w:color w:val="000000"/>
          <w:sz w:val="28"/>
          <w:lang w:eastAsia="ru-RU"/>
        </w:rPr>
      </w:pPr>
      <w:r>
        <w:rPr>
          <w:rFonts w:eastAsia="Times New Roman"/>
          <w:noProof/>
          <w:color w:val="000000"/>
          <w:sz w:val="28"/>
          <w:lang w:eastAsia="ru-RU"/>
        </w:rPr>
        <w:t>Выявлен уровень дифференциации доходов и расходов населения Хабаровского края;</w:t>
      </w:r>
    </w:p>
    <w:p w:rsidR="009B47EF" w:rsidRDefault="009B47EF" w:rsidP="009B47EF">
      <w:pPr>
        <w:numPr>
          <w:ilvl w:val="0"/>
          <w:numId w:val="1"/>
        </w:numPr>
        <w:spacing w:line="360" w:lineRule="auto"/>
        <w:jc w:val="both"/>
        <w:rPr>
          <w:rFonts w:eastAsia="Times New Roman"/>
          <w:noProof/>
          <w:color w:val="000000"/>
          <w:sz w:val="28"/>
          <w:lang w:eastAsia="ru-RU"/>
        </w:rPr>
      </w:pPr>
      <w:r>
        <w:rPr>
          <w:rFonts w:eastAsia="Times New Roman"/>
          <w:noProof/>
          <w:color w:val="000000"/>
          <w:sz w:val="28"/>
          <w:lang w:eastAsia="ru-RU"/>
        </w:rPr>
        <w:t>Рассмотрены основные направления региональной экономической политики в регулировании дифференциации доходов и расходов населения Хабаровского края.</w:t>
      </w:r>
    </w:p>
    <w:p w:rsidR="005C0C35" w:rsidRDefault="005C0C35" w:rsidP="005C0C35">
      <w:pPr>
        <w:shd w:val="clear" w:color="auto" w:fill="FFFFFF"/>
        <w:spacing w:line="360" w:lineRule="auto"/>
        <w:ind w:firstLine="709"/>
        <w:contextualSpacing/>
        <w:jc w:val="both"/>
        <w:rPr>
          <w:sz w:val="28"/>
          <w:szCs w:val="28"/>
        </w:rPr>
      </w:pPr>
      <w:r w:rsidRPr="00DE280C">
        <w:rPr>
          <w:sz w:val="28"/>
          <w:szCs w:val="28"/>
        </w:rPr>
        <w:t>Доходы и расходы населения, их структура, степень дифферен</w:t>
      </w:r>
      <w:r w:rsidRPr="00DE280C">
        <w:rPr>
          <w:sz w:val="28"/>
          <w:szCs w:val="28"/>
        </w:rPr>
        <w:softHyphen/>
        <w:t>циации являются ва</w:t>
      </w:r>
      <w:r>
        <w:rPr>
          <w:sz w:val="28"/>
          <w:szCs w:val="28"/>
        </w:rPr>
        <w:t>жнейшими показателями экономич</w:t>
      </w:r>
      <w:r w:rsidRPr="00DE280C">
        <w:rPr>
          <w:sz w:val="28"/>
          <w:szCs w:val="28"/>
        </w:rPr>
        <w:t>еского и социально</w:t>
      </w:r>
      <w:r w:rsidRPr="00DE280C">
        <w:rPr>
          <w:sz w:val="28"/>
          <w:szCs w:val="28"/>
        </w:rPr>
        <w:softHyphen/>
        <w:t>го благополучия общества</w:t>
      </w:r>
      <w:r>
        <w:rPr>
          <w:sz w:val="28"/>
          <w:szCs w:val="28"/>
        </w:rPr>
        <w:t>. Доходы служат основным источ</w:t>
      </w:r>
      <w:r w:rsidRPr="00DE280C">
        <w:rPr>
          <w:sz w:val="28"/>
          <w:szCs w:val="28"/>
        </w:rPr>
        <w:t>ником удовле</w:t>
      </w:r>
      <w:r w:rsidRPr="00DE280C">
        <w:rPr>
          <w:sz w:val="28"/>
          <w:szCs w:val="28"/>
        </w:rPr>
        <w:softHyphen/>
        <w:t>творения личных потребностей людей, поэтому они являются централь</w:t>
      </w:r>
      <w:r w:rsidRPr="00DE280C">
        <w:rPr>
          <w:sz w:val="28"/>
          <w:szCs w:val="28"/>
        </w:rPr>
        <w:softHyphen/>
        <w:t>ным звено</w:t>
      </w:r>
      <w:r>
        <w:rPr>
          <w:sz w:val="28"/>
          <w:szCs w:val="28"/>
        </w:rPr>
        <w:t>м более широкого понятия –</w:t>
      </w:r>
      <w:r w:rsidRPr="00DE280C">
        <w:rPr>
          <w:sz w:val="28"/>
          <w:szCs w:val="28"/>
        </w:rPr>
        <w:t xml:space="preserve"> уровня жизни населения</w:t>
      </w:r>
    </w:p>
    <w:p w:rsidR="005C0C35" w:rsidRPr="00DE280C" w:rsidRDefault="005C0C35" w:rsidP="005C0C35">
      <w:pPr>
        <w:spacing w:line="360" w:lineRule="auto"/>
        <w:ind w:firstLine="709"/>
        <w:contextualSpacing/>
        <w:jc w:val="both"/>
        <w:rPr>
          <w:sz w:val="28"/>
          <w:szCs w:val="28"/>
        </w:rPr>
      </w:pPr>
      <w:r>
        <w:rPr>
          <w:sz w:val="28"/>
          <w:szCs w:val="28"/>
        </w:rPr>
        <w:t xml:space="preserve">Одной из главных причин высокой дифференциации доходов населения является глубокая бедность населения. Проблема определения численности бедного населения и дифференциации доходов не только в регионе, но и в России носит дискуссионный характер по причине отсутствия достоверной информации о доходах населения. Обследование домохозяйств, на базе которого рассчитывается неравенство в доходах и определяется уровень бедности, не включает значительные слои населения, находящиеся на концах рядах распределения – самых бедных и самых богатых. </w:t>
      </w:r>
    </w:p>
    <w:p w:rsidR="005C0C35" w:rsidRPr="005C0C35" w:rsidRDefault="005C0C35" w:rsidP="005C0C35">
      <w:pPr>
        <w:widowControl w:val="0"/>
        <w:autoSpaceDE w:val="0"/>
        <w:autoSpaceDN w:val="0"/>
        <w:adjustRightInd w:val="0"/>
        <w:spacing w:line="360" w:lineRule="auto"/>
        <w:ind w:firstLine="709"/>
        <w:jc w:val="both"/>
        <w:rPr>
          <w:rFonts w:eastAsia="Times New Roman"/>
          <w:sz w:val="28"/>
          <w:szCs w:val="28"/>
          <w:lang w:eastAsia="ru-RU"/>
        </w:rPr>
      </w:pPr>
      <w:r w:rsidRPr="005C0C35">
        <w:rPr>
          <w:rFonts w:eastAsia="Times New Roman"/>
          <w:sz w:val="28"/>
          <w:szCs w:val="28"/>
          <w:lang w:eastAsia="ru-RU"/>
        </w:rPr>
        <w:t>Главная цель предстоящего десятилетия — стабилизация производства, возобновление экономического роста в каждом из регионов России, повышение на этой основе уровня жизни населения, создание научно-технических предпосылок укрепления позиций Российской Федерации в мире.</w:t>
      </w:r>
    </w:p>
    <w:p w:rsidR="009B47EF" w:rsidRDefault="009B47EF" w:rsidP="009B47EF">
      <w:pPr>
        <w:spacing w:line="360" w:lineRule="auto"/>
        <w:ind w:firstLine="567"/>
        <w:jc w:val="both"/>
        <w:rPr>
          <w:rFonts w:eastAsia="Times New Roman"/>
          <w:noProof/>
          <w:color w:val="000000"/>
          <w:sz w:val="28"/>
          <w:lang w:eastAsia="ru-RU"/>
        </w:rPr>
      </w:pPr>
    </w:p>
    <w:p w:rsidR="009B47EF" w:rsidRDefault="004600EF" w:rsidP="004600EF">
      <w:pPr>
        <w:pStyle w:val="a4"/>
        <w:rPr>
          <w:noProof/>
          <w:lang w:eastAsia="ru-RU"/>
        </w:rPr>
      </w:pPr>
      <w:bookmarkStart w:id="13" w:name="_Toc280799984"/>
      <w:r>
        <w:rPr>
          <w:noProof/>
          <w:lang w:eastAsia="ru-RU"/>
        </w:rPr>
        <w:t>С</w:t>
      </w:r>
      <w:r w:rsidR="005C0C35">
        <w:rPr>
          <w:noProof/>
          <w:lang w:eastAsia="ru-RU"/>
        </w:rPr>
        <w:t>писок используемых источников:</w:t>
      </w:r>
      <w:bookmarkEnd w:id="13"/>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Адамчук В. В., Кокин Ю. П., Яковлев Р. А. Экономика труда. – М.: Финстатинформ, 1999.</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Генкин Б. М. Эффективность труда и качество жизни. – СПб.: ГИЭА, 1997.</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Экономика труда: (социально – трудовые отношения) / Под ред. Н.А.Волгина, Ю. Г. Одегова. – М.: Издательство «ЭКЗАМЕН», 2003.</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Данные Росстата.</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Генкин Б. М. Экономика и социалогия труда. – М.: НОРМА-ИНФРА, 2001.</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 xml:space="preserve">Кокина Ю. П. Политика доходов и заработной платы. </w:t>
      </w:r>
      <w:r w:rsidRPr="005C0C35">
        <w:rPr>
          <w:rFonts w:eastAsia="Times New Roman"/>
          <w:sz w:val="28"/>
          <w:szCs w:val="28"/>
          <w:lang w:eastAsia="ru-RU"/>
        </w:rPr>
        <w:softHyphen/>
        <w:t>– М.: Юристъ, 2000.</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Павлов К. В. Общая теория социально-экономической политик. - Иж, 1998.</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Одегов Ю.Г., Волгин Н.А. Экономика труда. 2002.</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Горелова Н.А. Экономика труда. – СПб. 2004.</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 xml:space="preserve"> Олимских Н. Н. Социально-трудовые отношения: формирование, регулирование и развитие. Ижевск, УдГУ, 2006.</w:t>
      </w:r>
    </w:p>
    <w:p w:rsidR="005C0C35" w:rsidRPr="005C0C35" w:rsidRDefault="005C0C35" w:rsidP="004600EF">
      <w:pPr>
        <w:numPr>
          <w:ilvl w:val="0"/>
          <w:numId w:val="2"/>
        </w:numPr>
        <w:tabs>
          <w:tab w:val="clear" w:pos="375"/>
          <w:tab w:val="num" w:pos="142"/>
        </w:tabs>
        <w:spacing w:line="360" w:lineRule="auto"/>
        <w:ind w:left="0" w:firstLine="709"/>
        <w:rPr>
          <w:rFonts w:eastAsia="Times New Roman"/>
          <w:sz w:val="28"/>
          <w:szCs w:val="28"/>
          <w:lang w:eastAsia="ru-RU"/>
        </w:rPr>
      </w:pPr>
      <w:r w:rsidRPr="005C0C35">
        <w:rPr>
          <w:rFonts w:eastAsia="Times New Roman"/>
          <w:sz w:val="28"/>
          <w:szCs w:val="28"/>
          <w:lang w:eastAsia="ru-RU"/>
        </w:rPr>
        <w:t>Российская газета, № 9 от 14.03.2007.</w:t>
      </w:r>
    </w:p>
    <w:p w:rsidR="004600EF" w:rsidRPr="006D7503" w:rsidRDefault="004600EF" w:rsidP="004600EF">
      <w:pPr>
        <w:pStyle w:val="a9"/>
        <w:numPr>
          <w:ilvl w:val="0"/>
          <w:numId w:val="2"/>
        </w:numPr>
        <w:tabs>
          <w:tab w:val="clear" w:pos="375"/>
          <w:tab w:val="num" w:pos="142"/>
        </w:tabs>
        <w:spacing w:line="360" w:lineRule="auto"/>
        <w:ind w:left="0" w:firstLine="709"/>
        <w:rPr>
          <w:noProof/>
          <w:color w:val="000000"/>
          <w:sz w:val="28"/>
        </w:rPr>
      </w:pPr>
      <w:r w:rsidRPr="006D7503">
        <w:rPr>
          <w:noProof/>
          <w:color w:val="000000"/>
          <w:sz w:val="28"/>
        </w:rPr>
        <w:t>Журнал «Общество и экономика» № 1 2003 г. стр. 80-92 Доктор экономических наук В.Бобков</w:t>
      </w:r>
    </w:p>
    <w:p w:rsidR="004600EF" w:rsidRPr="006D7503" w:rsidRDefault="004600EF" w:rsidP="004600EF">
      <w:pPr>
        <w:pStyle w:val="a9"/>
        <w:numPr>
          <w:ilvl w:val="0"/>
          <w:numId w:val="2"/>
        </w:numPr>
        <w:tabs>
          <w:tab w:val="clear" w:pos="375"/>
          <w:tab w:val="num" w:pos="142"/>
        </w:tabs>
        <w:spacing w:line="360" w:lineRule="auto"/>
        <w:ind w:left="0" w:firstLine="709"/>
        <w:rPr>
          <w:noProof/>
          <w:color w:val="000000"/>
          <w:sz w:val="28"/>
        </w:rPr>
      </w:pPr>
      <w:r w:rsidRPr="006D7503">
        <w:rPr>
          <w:noProof/>
          <w:color w:val="000000"/>
          <w:sz w:val="28"/>
        </w:rPr>
        <w:t>Российская экономика в 2006 г., с.303-304; Российская экономика в 2007 г., с.376</w:t>
      </w:r>
    </w:p>
    <w:p w:rsidR="004600EF" w:rsidRPr="006D7503" w:rsidRDefault="004600EF" w:rsidP="004600EF">
      <w:pPr>
        <w:pStyle w:val="a9"/>
        <w:numPr>
          <w:ilvl w:val="0"/>
          <w:numId w:val="2"/>
        </w:numPr>
        <w:tabs>
          <w:tab w:val="clear" w:pos="375"/>
          <w:tab w:val="num" w:pos="142"/>
        </w:tabs>
        <w:spacing w:line="360" w:lineRule="auto"/>
        <w:ind w:left="0" w:firstLine="709"/>
        <w:rPr>
          <w:noProof/>
          <w:color w:val="000000"/>
          <w:sz w:val="28"/>
        </w:rPr>
      </w:pPr>
      <w:r w:rsidRPr="006D7503">
        <w:rPr>
          <w:noProof/>
          <w:color w:val="000000"/>
          <w:sz w:val="28"/>
        </w:rPr>
        <w:t xml:space="preserve">Независимый институт Социальной политики. Социальный атлас российских регионов </w:t>
      </w:r>
      <w:r w:rsidRPr="00D91F9E">
        <w:rPr>
          <w:noProof/>
          <w:sz w:val="28"/>
        </w:rPr>
        <w:t>http://www.socpol.ru/atlas/overviews/econ_condition/index.shtml</w:t>
      </w:r>
    </w:p>
    <w:p w:rsidR="005C0C35" w:rsidRPr="00964BA8" w:rsidRDefault="005C0C35" w:rsidP="009B47EF">
      <w:pPr>
        <w:spacing w:line="360" w:lineRule="auto"/>
        <w:ind w:firstLine="709"/>
        <w:jc w:val="both"/>
        <w:rPr>
          <w:rFonts w:eastAsia="Times New Roman"/>
          <w:noProof/>
          <w:color w:val="000000"/>
          <w:sz w:val="28"/>
          <w:lang w:eastAsia="ru-RU"/>
        </w:rPr>
      </w:pPr>
    </w:p>
    <w:p w:rsidR="009B47EF" w:rsidRPr="00900945" w:rsidRDefault="009B47EF" w:rsidP="00900945">
      <w:pPr>
        <w:tabs>
          <w:tab w:val="left" w:pos="3880"/>
        </w:tabs>
        <w:spacing w:after="200" w:line="276" w:lineRule="auto"/>
        <w:jc w:val="both"/>
        <w:rPr>
          <w:rFonts w:eastAsia="Calibri"/>
          <w:sz w:val="32"/>
          <w:szCs w:val="32"/>
          <w:lang w:eastAsia="en-US"/>
        </w:rPr>
      </w:pPr>
      <w:bookmarkStart w:id="14" w:name="_GoBack"/>
      <w:bookmarkEnd w:id="14"/>
    </w:p>
    <w:sectPr w:rsidR="009B47EF" w:rsidRPr="00900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11E05"/>
    <w:multiLevelType w:val="hybridMultilevel"/>
    <w:tmpl w:val="D160C5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5FE069E2"/>
    <w:multiLevelType w:val="singleLevel"/>
    <w:tmpl w:val="82F0978A"/>
    <w:lvl w:ilvl="0">
      <w:start w:val="1"/>
      <w:numFmt w:val="decimal"/>
      <w:lvlText w:val="%1."/>
      <w:lvlJc w:val="left"/>
      <w:pPr>
        <w:tabs>
          <w:tab w:val="num" w:pos="375"/>
        </w:tabs>
        <w:ind w:left="375" w:hanging="375"/>
      </w:pPr>
      <w:rPr>
        <w:rFonts w:cs="Times New Roman" w:hint="default"/>
      </w:rPr>
    </w:lvl>
  </w:abstractNum>
  <w:abstractNum w:abstractNumId="2">
    <w:nsid w:val="76974475"/>
    <w:multiLevelType w:val="hybridMultilevel"/>
    <w:tmpl w:val="A798135E"/>
    <w:lvl w:ilvl="0" w:tplc="670216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99B"/>
    <w:rsid w:val="00244BC0"/>
    <w:rsid w:val="003335FD"/>
    <w:rsid w:val="003B499B"/>
    <w:rsid w:val="004600EF"/>
    <w:rsid w:val="004E5F33"/>
    <w:rsid w:val="005C0C35"/>
    <w:rsid w:val="005F4FA2"/>
    <w:rsid w:val="008077FF"/>
    <w:rsid w:val="00814768"/>
    <w:rsid w:val="00882741"/>
    <w:rsid w:val="008952E7"/>
    <w:rsid w:val="00900945"/>
    <w:rsid w:val="009204F0"/>
    <w:rsid w:val="00964BA8"/>
    <w:rsid w:val="009B47EF"/>
    <w:rsid w:val="00A63301"/>
    <w:rsid w:val="00CA63EB"/>
    <w:rsid w:val="00D91F9E"/>
    <w:rsid w:val="00F31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866FD25-0EE6-44BA-9B9F-09647B16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link w:val="10"/>
    <w:qFormat/>
    <w:rsid w:val="00A633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A63301"/>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A6330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F316B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rsid w:val="00F31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КАТЯяяяяяя"/>
    <w:basedOn w:val="a"/>
    <w:link w:val="a5"/>
    <w:qFormat/>
    <w:rsid w:val="00A63301"/>
    <w:pPr>
      <w:shd w:val="clear" w:color="auto" w:fill="FFFFFF"/>
      <w:autoSpaceDE w:val="0"/>
      <w:autoSpaceDN w:val="0"/>
      <w:adjustRightInd w:val="0"/>
      <w:spacing w:line="360" w:lineRule="auto"/>
      <w:ind w:firstLine="709"/>
      <w:jc w:val="both"/>
    </w:pPr>
    <w:rPr>
      <w:sz w:val="32"/>
    </w:rPr>
  </w:style>
  <w:style w:type="paragraph" w:customStyle="1" w:styleId="a6">
    <w:name w:val="катя"/>
    <w:basedOn w:val="a"/>
    <w:link w:val="a7"/>
    <w:qFormat/>
    <w:rsid w:val="00A63301"/>
    <w:pPr>
      <w:shd w:val="clear" w:color="auto" w:fill="FFFFFF"/>
      <w:autoSpaceDE w:val="0"/>
      <w:autoSpaceDN w:val="0"/>
      <w:adjustRightInd w:val="0"/>
      <w:spacing w:line="360" w:lineRule="auto"/>
      <w:ind w:firstLine="709"/>
      <w:jc w:val="both"/>
    </w:pPr>
    <w:rPr>
      <w:rFonts w:eastAsia="Times New Roman"/>
      <w:color w:val="000000"/>
      <w:sz w:val="28"/>
      <w:szCs w:val="32"/>
    </w:rPr>
  </w:style>
  <w:style w:type="character" w:customStyle="1" w:styleId="a5">
    <w:name w:val="КАТЯяяяяяя Знак"/>
    <w:link w:val="a4"/>
    <w:rsid w:val="00A63301"/>
    <w:rPr>
      <w:sz w:val="32"/>
      <w:szCs w:val="24"/>
      <w:shd w:val="clear" w:color="auto" w:fill="FFFFFF"/>
      <w:lang w:eastAsia="zh-CN"/>
    </w:rPr>
  </w:style>
  <w:style w:type="character" w:customStyle="1" w:styleId="10">
    <w:name w:val="Заголовок 1 Знак"/>
    <w:link w:val="1"/>
    <w:rsid w:val="00A63301"/>
    <w:rPr>
      <w:rFonts w:ascii="Cambria" w:eastAsia="Times New Roman" w:hAnsi="Cambria" w:cs="Times New Roman"/>
      <w:b/>
      <w:bCs/>
      <w:kern w:val="32"/>
      <w:sz w:val="32"/>
      <w:szCs w:val="32"/>
      <w:lang w:eastAsia="zh-CN"/>
    </w:rPr>
  </w:style>
  <w:style w:type="character" w:customStyle="1" w:styleId="a7">
    <w:name w:val="катя Знак"/>
    <w:link w:val="a6"/>
    <w:rsid w:val="00A63301"/>
    <w:rPr>
      <w:rFonts w:eastAsia="Times New Roman"/>
      <w:color w:val="000000"/>
      <w:sz w:val="28"/>
      <w:szCs w:val="32"/>
      <w:shd w:val="clear" w:color="auto" w:fill="FFFFFF"/>
      <w:lang w:eastAsia="zh-CN"/>
    </w:rPr>
  </w:style>
  <w:style w:type="character" w:customStyle="1" w:styleId="20">
    <w:name w:val="Заголовок 2 Знак"/>
    <w:link w:val="2"/>
    <w:semiHidden/>
    <w:rsid w:val="00A63301"/>
    <w:rPr>
      <w:rFonts w:ascii="Cambria" w:eastAsia="Times New Roman" w:hAnsi="Cambria" w:cs="Times New Roman"/>
      <w:b/>
      <w:bCs/>
      <w:i/>
      <w:iCs/>
      <w:sz w:val="28"/>
      <w:szCs w:val="28"/>
      <w:lang w:eastAsia="zh-CN"/>
    </w:rPr>
  </w:style>
  <w:style w:type="character" w:customStyle="1" w:styleId="30">
    <w:name w:val="Заголовок 3 Знак"/>
    <w:link w:val="3"/>
    <w:semiHidden/>
    <w:rsid w:val="00A63301"/>
    <w:rPr>
      <w:rFonts w:ascii="Cambria" w:eastAsia="Times New Roman" w:hAnsi="Cambria" w:cs="Times New Roman"/>
      <w:b/>
      <w:bCs/>
      <w:sz w:val="26"/>
      <w:szCs w:val="26"/>
      <w:lang w:eastAsia="zh-CN"/>
    </w:rPr>
  </w:style>
  <w:style w:type="paragraph" w:styleId="12">
    <w:name w:val="toc 1"/>
    <w:basedOn w:val="a"/>
    <w:next w:val="a"/>
    <w:autoRedefine/>
    <w:uiPriority w:val="39"/>
    <w:rsid w:val="00A63301"/>
  </w:style>
  <w:style w:type="paragraph" w:styleId="21">
    <w:name w:val="toc 2"/>
    <w:basedOn w:val="a"/>
    <w:next w:val="a"/>
    <w:autoRedefine/>
    <w:uiPriority w:val="39"/>
    <w:rsid w:val="00A63301"/>
    <w:pPr>
      <w:ind w:left="240"/>
    </w:pPr>
  </w:style>
  <w:style w:type="paragraph" w:styleId="31">
    <w:name w:val="toc 3"/>
    <w:basedOn w:val="a"/>
    <w:next w:val="a"/>
    <w:autoRedefine/>
    <w:uiPriority w:val="39"/>
    <w:unhideWhenUsed/>
    <w:rsid w:val="00A63301"/>
    <w:pPr>
      <w:spacing w:after="100" w:line="276" w:lineRule="auto"/>
      <w:ind w:left="440"/>
    </w:pPr>
    <w:rPr>
      <w:rFonts w:ascii="Calibri" w:eastAsia="Times New Roman" w:hAnsi="Calibri"/>
      <w:sz w:val="22"/>
      <w:szCs w:val="22"/>
      <w:lang w:eastAsia="ru-RU"/>
    </w:rPr>
  </w:style>
  <w:style w:type="paragraph" w:styleId="4">
    <w:name w:val="toc 4"/>
    <w:basedOn w:val="a"/>
    <w:next w:val="a"/>
    <w:autoRedefine/>
    <w:uiPriority w:val="39"/>
    <w:unhideWhenUsed/>
    <w:rsid w:val="00A63301"/>
    <w:pPr>
      <w:spacing w:after="100" w:line="276" w:lineRule="auto"/>
      <w:ind w:left="660"/>
    </w:pPr>
    <w:rPr>
      <w:rFonts w:ascii="Calibri" w:eastAsia="Times New Roman" w:hAnsi="Calibri"/>
      <w:sz w:val="22"/>
      <w:szCs w:val="22"/>
      <w:lang w:eastAsia="ru-RU"/>
    </w:rPr>
  </w:style>
  <w:style w:type="paragraph" w:styleId="5">
    <w:name w:val="toc 5"/>
    <w:basedOn w:val="a"/>
    <w:next w:val="a"/>
    <w:autoRedefine/>
    <w:uiPriority w:val="39"/>
    <w:unhideWhenUsed/>
    <w:rsid w:val="00A63301"/>
    <w:pPr>
      <w:spacing w:after="100" w:line="276" w:lineRule="auto"/>
      <w:ind w:left="880"/>
    </w:pPr>
    <w:rPr>
      <w:rFonts w:ascii="Calibri" w:eastAsia="Times New Roman" w:hAnsi="Calibri"/>
      <w:sz w:val="22"/>
      <w:szCs w:val="22"/>
      <w:lang w:eastAsia="ru-RU"/>
    </w:rPr>
  </w:style>
  <w:style w:type="paragraph" w:styleId="6">
    <w:name w:val="toc 6"/>
    <w:basedOn w:val="a"/>
    <w:next w:val="a"/>
    <w:autoRedefine/>
    <w:uiPriority w:val="39"/>
    <w:unhideWhenUsed/>
    <w:rsid w:val="00A63301"/>
    <w:pPr>
      <w:spacing w:after="100" w:line="276" w:lineRule="auto"/>
      <w:ind w:left="1100"/>
    </w:pPr>
    <w:rPr>
      <w:rFonts w:ascii="Calibri" w:eastAsia="Times New Roman" w:hAnsi="Calibri"/>
      <w:sz w:val="22"/>
      <w:szCs w:val="22"/>
      <w:lang w:eastAsia="ru-RU"/>
    </w:rPr>
  </w:style>
  <w:style w:type="paragraph" w:styleId="7">
    <w:name w:val="toc 7"/>
    <w:basedOn w:val="a"/>
    <w:next w:val="a"/>
    <w:autoRedefine/>
    <w:uiPriority w:val="39"/>
    <w:unhideWhenUsed/>
    <w:rsid w:val="00A63301"/>
    <w:pPr>
      <w:spacing w:after="100" w:line="276" w:lineRule="auto"/>
      <w:ind w:left="1320"/>
    </w:pPr>
    <w:rPr>
      <w:rFonts w:ascii="Calibri" w:eastAsia="Times New Roman" w:hAnsi="Calibri"/>
      <w:sz w:val="22"/>
      <w:szCs w:val="22"/>
      <w:lang w:eastAsia="ru-RU"/>
    </w:rPr>
  </w:style>
  <w:style w:type="paragraph" w:styleId="8">
    <w:name w:val="toc 8"/>
    <w:basedOn w:val="a"/>
    <w:next w:val="a"/>
    <w:autoRedefine/>
    <w:uiPriority w:val="39"/>
    <w:unhideWhenUsed/>
    <w:rsid w:val="00A63301"/>
    <w:pPr>
      <w:spacing w:after="100" w:line="276" w:lineRule="auto"/>
      <w:ind w:left="1540"/>
    </w:pPr>
    <w:rPr>
      <w:rFonts w:ascii="Calibri" w:eastAsia="Times New Roman" w:hAnsi="Calibri"/>
      <w:sz w:val="22"/>
      <w:szCs w:val="22"/>
      <w:lang w:eastAsia="ru-RU"/>
    </w:rPr>
  </w:style>
  <w:style w:type="paragraph" w:styleId="9">
    <w:name w:val="toc 9"/>
    <w:basedOn w:val="a"/>
    <w:next w:val="a"/>
    <w:autoRedefine/>
    <w:uiPriority w:val="39"/>
    <w:unhideWhenUsed/>
    <w:rsid w:val="00A63301"/>
    <w:pPr>
      <w:spacing w:after="100" w:line="276" w:lineRule="auto"/>
      <w:ind w:left="1760"/>
    </w:pPr>
    <w:rPr>
      <w:rFonts w:ascii="Calibri" w:eastAsia="Times New Roman" w:hAnsi="Calibri"/>
      <w:sz w:val="22"/>
      <w:szCs w:val="22"/>
      <w:lang w:eastAsia="ru-RU"/>
    </w:rPr>
  </w:style>
  <w:style w:type="character" w:styleId="a8">
    <w:name w:val="Hyperlink"/>
    <w:uiPriority w:val="99"/>
    <w:unhideWhenUsed/>
    <w:rsid w:val="00A63301"/>
    <w:rPr>
      <w:color w:val="0000FF"/>
      <w:u w:val="single"/>
    </w:rPr>
  </w:style>
  <w:style w:type="paragraph" w:customStyle="1" w:styleId="a9">
    <w:name w:val="Абзац списка"/>
    <w:basedOn w:val="a"/>
    <w:uiPriority w:val="34"/>
    <w:qFormat/>
    <w:rsid w:val="004600EF"/>
    <w:pPr>
      <w:ind w:left="720"/>
      <w:contextualSpacing/>
    </w:pPr>
    <w:rPr>
      <w:rFonts w:eastAsia="Times New Roman"/>
      <w:lang w:eastAsia="ru-RU"/>
    </w:rPr>
  </w:style>
  <w:style w:type="paragraph" w:styleId="aa">
    <w:name w:val="Balloon Text"/>
    <w:basedOn w:val="a"/>
    <w:link w:val="ab"/>
    <w:rsid w:val="00814768"/>
    <w:rPr>
      <w:rFonts w:ascii="Tahoma" w:hAnsi="Tahoma" w:cs="Tahoma"/>
      <w:sz w:val="16"/>
      <w:szCs w:val="16"/>
    </w:rPr>
  </w:style>
  <w:style w:type="character" w:customStyle="1" w:styleId="ab">
    <w:name w:val="Текст у виносці Знак"/>
    <w:link w:val="aa"/>
    <w:rsid w:val="0081476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2.xls"/><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Microsoft_Excel_97-20031.xls"/><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9599</Words>
  <Characters>54717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12</vt:lpstr>
    </vt:vector>
  </TitlesOfParts>
  <Company>TOGU</Company>
  <LinksUpToDate>false</LinksUpToDate>
  <CharactersWithSpaces>64188</CharactersWithSpaces>
  <SharedDoc>false</SharedDoc>
  <HLinks>
    <vt:vector size="78" baseType="variant">
      <vt:variant>
        <vt:i4>5308525</vt:i4>
      </vt:variant>
      <vt:variant>
        <vt:i4>78</vt:i4>
      </vt:variant>
      <vt:variant>
        <vt:i4>0</vt:i4>
      </vt:variant>
      <vt:variant>
        <vt:i4>5</vt:i4>
      </vt:variant>
      <vt:variant>
        <vt:lpwstr>http://www.socpol.ru/atlas/overviews/econ_condition/index.shtml</vt:lpwstr>
      </vt:variant>
      <vt:variant>
        <vt:lpwstr/>
      </vt:variant>
      <vt:variant>
        <vt:i4>1638450</vt:i4>
      </vt:variant>
      <vt:variant>
        <vt:i4>68</vt:i4>
      </vt:variant>
      <vt:variant>
        <vt:i4>0</vt:i4>
      </vt:variant>
      <vt:variant>
        <vt:i4>5</vt:i4>
      </vt:variant>
      <vt:variant>
        <vt:lpwstr/>
      </vt:variant>
      <vt:variant>
        <vt:lpwstr>_Toc280799984</vt:lpwstr>
      </vt:variant>
      <vt:variant>
        <vt:i4>1638450</vt:i4>
      </vt:variant>
      <vt:variant>
        <vt:i4>62</vt:i4>
      </vt:variant>
      <vt:variant>
        <vt:i4>0</vt:i4>
      </vt:variant>
      <vt:variant>
        <vt:i4>5</vt:i4>
      </vt:variant>
      <vt:variant>
        <vt:lpwstr/>
      </vt:variant>
      <vt:variant>
        <vt:lpwstr>_Toc280799983</vt:lpwstr>
      </vt:variant>
      <vt:variant>
        <vt:i4>1638450</vt:i4>
      </vt:variant>
      <vt:variant>
        <vt:i4>56</vt:i4>
      </vt:variant>
      <vt:variant>
        <vt:i4>0</vt:i4>
      </vt:variant>
      <vt:variant>
        <vt:i4>5</vt:i4>
      </vt:variant>
      <vt:variant>
        <vt:lpwstr/>
      </vt:variant>
      <vt:variant>
        <vt:lpwstr>_Toc280799982</vt:lpwstr>
      </vt:variant>
      <vt:variant>
        <vt:i4>1638450</vt:i4>
      </vt:variant>
      <vt:variant>
        <vt:i4>50</vt:i4>
      </vt:variant>
      <vt:variant>
        <vt:i4>0</vt:i4>
      </vt:variant>
      <vt:variant>
        <vt:i4>5</vt:i4>
      </vt:variant>
      <vt:variant>
        <vt:lpwstr/>
      </vt:variant>
      <vt:variant>
        <vt:lpwstr>_Toc280799981</vt:lpwstr>
      </vt:variant>
      <vt:variant>
        <vt:i4>1638450</vt:i4>
      </vt:variant>
      <vt:variant>
        <vt:i4>44</vt:i4>
      </vt:variant>
      <vt:variant>
        <vt:i4>0</vt:i4>
      </vt:variant>
      <vt:variant>
        <vt:i4>5</vt:i4>
      </vt:variant>
      <vt:variant>
        <vt:lpwstr/>
      </vt:variant>
      <vt:variant>
        <vt:lpwstr>_Toc280799980</vt:lpwstr>
      </vt:variant>
      <vt:variant>
        <vt:i4>1441842</vt:i4>
      </vt:variant>
      <vt:variant>
        <vt:i4>38</vt:i4>
      </vt:variant>
      <vt:variant>
        <vt:i4>0</vt:i4>
      </vt:variant>
      <vt:variant>
        <vt:i4>5</vt:i4>
      </vt:variant>
      <vt:variant>
        <vt:lpwstr/>
      </vt:variant>
      <vt:variant>
        <vt:lpwstr>_Toc280799979</vt:lpwstr>
      </vt:variant>
      <vt:variant>
        <vt:i4>1441842</vt:i4>
      </vt:variant>
      <vt:variant>
        <vt:i4>32</vt:i4>
      </vt:variant>
      <vt:variant>
        <vt:i4>0</vt:i4>
      </vt:variant>
      <vt:variant>
        <vt:i4>5</vt:i4>
      </vt:variant>
      <vt:variant>
        <vt:lpwstr/>
      </vt:variant>
      <vt:variant>
        <vt:lpwstr>_Toc280799978</vt:lpwstr>
      </vt:variant>
      <vt:variant>
        <vt:i4>1441842</vt:i4>
      </vt:variant>
      <vt:variant>
        <vt:i4>26</vt:i4>
      </vt:variant>
      <vt:variant>
        <vt:i4>0</vt:i4>
      </vt:variant>
      <vt:variant>
        <vt:i4>5</vt:i4>
      </vt:variant>
      <vt:variant>
        <vt:lpwstr/>
      </vt:variant>
      <vt:variant>
        <vt:lpwstr>_Toc280799977</vt:lpwstr>
      </vt:variant>
      <vt:variant>
        <vt:i4>1441842</vt:i4>
      </vt:variant>
      <vt:variant>
        <vt:i4>20</vt:i4>
      </vt:variant>
      <vt:variant>
        <vt:i4>0</vt:i4>
      </vt:variant>
      <vt:variant>
        <vt:i4>5</vt:i4>
      </vt:variant>
      <vt:variant>
        <vt:lpwstr/>
      </vt:variant>
      <vt:variant>
        <vt:lpwstr>_Toc280799976</vt:lpwstr>
      </vt:variant>
      <vt:variant>
        <vt:i4>1441842</vt:i4>
      </vt:variant>
      <vt:variant>
        <vt:i4>14</vt:i4>
      </vt:variant>
      <vt:variant>
        <vt:i4>0</vt:i4>
      </vt:variant>
      <vt:variant>
        <vt:i4>5</vt:i4>
      </vt:variant>
      <vt:variant>
        <vt:lpwstr/>
      </vt:variant>
      <vt:variant>
        <vt:lpwstr>_Toc280799975</vt:lpwstr>
      </vt:variant>
      <vt:variant>
        <vt:i4>1441842</vt:i4>
      </vt:variant>
      <vt:variant>
        <vt:i4>8</vt:i4>
      </vt:variant>
      <vt:variant>
        <vt:i4>0</vt:i4>
      </vt:variant>
      <vt:variant>
        <vt:i4>5</vt:i4>
      </vt:variant>
      <vt:variant>
        <vt:lpwstr/>
      </vt:variant>
      <vt:variant>
        <vt:lpwstr>_Toc280799974</vt:lpwstr>
      </vt:variant>
      <vt:variant>
        <vt:i4>1441842</vt:i4>
      </vt:variant>
      <vt:variant>
        <vt:i4>2</vt:i4>
      </vt:variant>
      <vt:variant>
        <vt:i4>0</vt:i4>
      </vt:variant>
      <vt:variant>
        <vt:i4>5</vt:i4>
      </vt:variant>
      <vt:variant>
        <vt:lpwstr/>
      </vt:variant>
      <vt:variant>
        <vt:lpwstr>_Toc280799973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lingvo1</dc:creator>
  <cp:keywords/>
  <dc:description/>
  <cp:lastModifiedBy>Irina</cp:lastModifiedBy>
  <cp:revision>2</cp:revision>
  <cp:lastPrinted>2010-12-22T18:07:00Z</cp:lastPrinted>
  <dcterms:created xsi:type="dcterms:W3CDTF">2014-08-18T12:52:00Z</dcterms:created>
  <dcterms:modified xsi:type="dcterms:W3CDTF">2014-08-18T12:52:00Z</dcterms:modified>
</cp:coreProperties>
</file>