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E65" w:rsidRDefault="002604C0">
      <w:pPr>
        <w:pStyle w:val="ac"/>
        <w:spacing w:line="312" w:lineRule="auto"/>
        <w:jc w:val="center"/>
        <w:rPr>
          <w:sz w:val="28"/>
        </w:rPr>
      </w:pPr>
      <w:r>
        <w:t xml:space="preserve"> </w:t>
      </w:r>
    </w:p>
    <w:p w:rsidR="003B1E65" w:rsidRDefault="003B1E65">
      <w:pPr>
        <w:pStyle w:val="ac"/>
        <w:spacing w:line="312" w:lineRule="auto"/>
        <w:jc w:val="center"/>
        <w:rPr>
          <w:sz w:val="28"/>
        </w:rPr>
      </w:pPr>
    </w:p>
    <w:p w:rsidR="003B1E65" w:rsidRDefault="002604C0">
      <w:pPr>
        <w:pStyle w:val="ac"/>
        <w:spacing w:line="312" w:lineRule="auto"/>
        <w:ind w:firstLine="426"/>
        <w:jc w:val="both"/>
        <w:rPr>
          <w:b/>
          <w:sz w:val="28"/>
        </w:rPr>
      </w:pPr>
      <w:r>
        <w:rPr>
          <w:b/>
          <w:sz w:val="28"/>
        </w:rPr>
        <w:t>Содержание                                                                                                     с.</w:t>
      </w:r>
    </w:p>
    <w:p w:rsidR="003B1E65" w:rsidRDefault="002604C0">
      <w:pPr>
        <w:pStyle w:val="ac"/>
        <w:spacing w:line="312" w:lineRule="auto"/>
        <w:ind w:firstLine="426"/>
        <w:jc w:val="both"/>
        <w:rPr>
          <w:sz w:val="28"/>
        </w:rPr>
      </w:pPr>
      <w:r>
        <w:rPr>
          <w:sz w:val="28"/>
        </w:rPr>
        <w:t xml:space="preserve"> </w:t>
      </w:r>
    </w:p>
    <w:p w:rsidR="003B1E65" w:rsidRDefault="002604C0">
      <w:pPr>
        <w:pStyle w:val="ac"/>
        <w:spacing w:line="312" w:lineRule="auto"/>
        <w:ind w:firstLine="426"/>
        <w:jc w:val="both"/>
        <w:rPr>
          <w:sz w:val="28"/>
        </w:rPr>
      </w:pPr>
      <w:r>
        <w:rPr>
          <w:sz w:val="28"/>
        </w:rPr>
        <w:t xml:space="preserve">  Введение……………………………………………………………………..3</w:t>
      </w:r>
    </w:p>
    <w:p w:rsidR="003B1E65" w:rsidRDefault="003B1E65">
      <w:pPr>
        <w:pStyle w:val="ac"/>
        <w:spacing w:line="312" w:lineRule="auto"/>
        <w:ind w:firstLine="709"/>
        <w:jc w:val="both"/>
        <w:rPr>
          <w:sz w:val="28"/>
        </w:rPr>
      </w:pPr>
    </w:p>
    <w:p w:rsidR="003B1E65" w:rsidRDefault="002604C0">
      <w:pPr>
        <w:spacing w:line="312" w:lineRule="auto"/>
        <w:ind w:firstLine="142"/>
        <w:jc w:val="both"/>
        <w:rPr>
          <w:sz w:val="28"/>
        </w:rPr>
      </w:pPr>
      <w:r>
        <w:rPr>
          <w:sz w:val="28"/>
        </w:rPr>
        <w:t xml:space="preserve">       1. Теоретические основы управления финансовой устойчивости……....6</w:t>
      </w:r>
    </w:p>
    <w:p w:rsidR="003B1E65" w:rsidRDefault="003B1E65">
      <w:pPr>
        <w:spacing w:line="312" w:lineRule="auto"/>
        <w:ind w:firstLine="426"/>
        <w:jc w:val="both"/>
        <w:rPr>
          <w:sz w:val="28"/>
        </w:rPr>
      </w:pPr>
    </w:p>
    <w:p w:rsidR="003B1E65" w:rsidRDefault="002604C0">
      <w:pPr>
        <w:spacing w:line="312" w:lineRule="auto"/>
        <w:ind w:firstLine="426"/>
        <w:jc w:val="both"/>
        <w:rPr>
          <w:sz w:val="28"/>
        </w:rPr>
      </w:pPr>
      <w:r>
        <w:rPr>
          <w:sz w:val="28"/>
        </w:rPr>
        <w:t xml:space="preserve">    1.1. Содержание основных понятий…………………………..…………..6      </w:t>
      </w:r>
    </w:p>
    <w:p w:rsidR="003B1E65" w:rsidRDefault="002604C0">
      <w:pPr>
        <w:spacing w:line="312" w:lineRule="auto"/>
        <w:ind w:firstLine="709"/>
        <w:jc w:val="both"/>
        <w:rPr>
          <w:sz w:val="28"/>
        </w:rPr>
      </w:pPr>
      <w:r>
        <w:rPr>
          <w:sz w:val="28"/>
        </w:rPr>
        <w:t>1.2. Методы оценки абсолютных показателей финансовой устойчивости………………………………………………………………………..……….17</w:t>
      </w:r>
      <w:r>
        <w:rPr>
          <w:sz w:val="28"/>
        </w:rPr>
        <w:tab/>
        <w:t>1.3. Управление финансовой устойчивости на основе коэффициентного метода………………………………………………………………….…………22</w:t>
      </w:r>
    </w:p>
    <w:p w:rsidR="003B1E65" w:rsidRDefault="003B1E65">
      <w:pPr>
        <w:pStyle w:val="a3"/>
        <w:spacing w:line="312" w:lineRule="auto"/>
        <w:ind w:firstLine="709"/>
      </w:pPr>
    </w:p>
    <w:p w:rsidR="003B1E65" w:rsidRDefault="002604C0">
      <w:pPr>
        <w:spacing w:line="312" w:lineRule="auto"/>
        <w:ind w:firstLine="709"/>
        <w:jc w:val="both"/>
        <w:rPr>
          <w:sz w:val="28"/>
        </w:rPr>
      </w:pPr>
      <w:r>
        <w:rPr>
          <w:sz w:val="28"/>
        </w:rPr>
        <w:t>2. Анализ системы управления финансовой устойчивостью на ОАО “Татарстан сотэ”……………………………………………………..…………..35</w:t>
      </w:r>
    </w:p>
    <w:p w:rsidR="003B1E65" w:rsidRDefault="002604C0">
      <w:pPr>
        <w:spacing w:line="312" w:lineRule="auto"/>
        <w:ind w:firstLine="709"/>
        <w:jc w:val="both"/>
        <w:rPr>
          <w:sz w:val="28"/>
        </w:rPr>
      </w:pPr>
      <w:r>
        <w:rPr>
          <w:sz w:val="28"/>
        </w:rPr>
        <w:t>2.1. Общая характеристика деятельности предприятия………………..35</w:t>
      </w:r>
    </w:p>
    <w:p w:rsidR="003B1E65" w:rsidRDefault="002604C0">
      <w:pPr>
        <w:spacing w:line="312" w:lineRule="auto"/>
        <w:ind w:firstLine="709"/>
        <w:jc w:val="both"/>
        <w:rPr>
          <w:sz w:val="28"/>
        </w:rPr>
      </w:pPr>
      <w:r>
        <w:rPr>
          <w:sz w:val="28"/>
        </w:rPr>
        <w:t>2.2. Анализ системы управления…………………………………….…..39</w:t>
      </w:r>
    </w:p>
    <w:p w:rsidR="003B1E65" w:rsidRDefault="002604C0">
      <w:pPr>
        <w:spacing w:line="312" w:lineRule="auto"/>
        <w:ind w:firstLine="709"/>
        <w:jc w:val="both"/>
        <w:rPr>
          <w:sz w:val="28"/>
        </w:rPr>
      </w:pPr>
      <w:r>
        <w:rPr>
          <w:sz w:val="28"/>
        </w:rPr>
        <w:t>2.3. Исследование подходов к управлению финансовой устойчивостью предприятия…………………………………………………………….………..48</w:t>
      </w:r>
    </w:p>
    <w:p w:rsidR="003B1E65" w:rsidRDefault="003B1E65">
      <w:pPr>
        <w:spacing w:line="312" w:lineRule="auto"/>
        <w:ind w:firstLine="709"/>
        <w:jc w:val="both"/>
        <w:rPr>
          <w:sz w:val="28"/>
        </w:rPr>
      </w:pPr>
    </w:p>
    <w:p w:rsidR="003B1E65" w:rsidRDefault="002604C0">
      <w:pPr>
        <w:spacing w:line="312" w:lineRule="auto"/>
        <w:ind w:firstLine="709"/>
        <w:jc w:val="both"/>
        <w:rPr>
          <w:sz w:val="28"/>
        </w:rPr>
      </w:pPr>
      <w:r>
        <w:rPr>
          <w:sz w:val="28"/>
        </w:rPr>
        <w:t>3. Обоснование направлений повышения финансовой устойчивости на ОАО “Татарстан сотэ”…………………………………………………………..55</w:t>
      </w:r>
    </w:p>
    <w:p w:rsidR="003B1E65" w:rsidRDefault="002604C0">
      <w:pPr>
        <w:spacing w:line="312" w:lineRule="auto"/>
        <w:ind w:firstLine="709"/>
        <w:jc w:val="both"/>
        <w:rPr>
          <w:sz w:val="28"/>
        </w:rPr>
      </w:pPr>
      <w:r>
        <w:rPr>
          <w:sz w:val="28"/>
        </w:rPr>
        <w:t>3.1. Создание интегрированной системы управления финансовой устойчивостью………………………………………………………..……………55</w:t>
      </w:r>
    </w:p>
    <w:p w:rsidR="003B1E65" w:rsidRDefault="002604C0">
      <w:pPr>
        <w:pStyle w:val="a7"/>
        <w:spacing w:before="0" w:after="0" w:line="312" w:lineRule="auto"/>
        <w:ind w:firstLine="709"/>
        <w:rPr>
          <w:color w:val="auto"/>
          <w:sz w:val="28"/>
        </w:rPr>
      </w:pPr>
      <w:r>
        <w:rPr>
          <w:color w:val="auto"/>
          <w:sz w:val="28"/>
        </w:rPr>
        <w:t>3.2. Учет финансовой устойчивости в процессе обоснования и реализации бизнес-плана…………………………………………………..……………59</w:t>
      </w:r>
    </w:p>
    <w:p w:rsidR="003B1E65" w:rsidRDefault="003B1E65">
      <w:pPr>
        <w:pStyle w:val="a7"/>
        <w:spacing w:before="0" w:after="0" w:line="312" w:lineRule="auto"/>
        <w:ind w:firstLine="709"/>
        <w:rPr>
          <w:color w:val="auto"/>
          <w:sz w:val="28"/>
        </w:rPr>
      </w:pPr>
    </w:p>
    <w:p w:rsidR="003B1E65" w:rsidRDefault="002604C0">
      <w:pPr>
        <w:spacing w:line="312" w:lineRule="auto"/>
        <w:ind w:firstLine="709"/>
        <w:jc w:val="both"/>
        <w:rPr>
          <w:sz w:val="28"/>
        </w:rPr>
      </w:pPr>
      <w:r>
        <w:rPr>
          <w:sz w:val="28"/>
        </w:rPr>
        <w:t>4. Оценка экономической эффективности мероприятий по повышению финансовой устойчивости на ОАО “Татарстан сотэ”……………….….…….72</w:t>
      </w:r>
    </w:p>
    <w:p w:rsidR="003B1E65" w:rsidRDefault="003B1E65">
      <w:pPr>
        <w:spacing w:line="312" w:lineRule="auto"/>
        <w:ind w:firstLine="709"/>
        <w:jc w:val="both"/>
        <w:rPr>
          <w:sz w:val="28"/>
        </w:rPr>
      </w:pPr>
    </w:p>
    <w:p w:rsidR="003B1E65" w:rsidRDefault="002604C0">
      <w:pPr>
        <w:spacing w:line="312" w:lineRule="auto"/>
        <w:ind w:firstLine="709"/>
        <w:jc w:val="both"/>
        <w:rPr>
          <w:sz w:val="28"/>
        </w:rPr>
      </w:pPr>
      <w:r>
        <w:rPr>
          <w:sz w:val="28"/>
        </w:rPr>
        <w:t>5. Нормативно-правовое обеспечение предложений……………..……76</w:t>
      </w:r>
    </w:p>
    <w:p w:rsidR="003B1E65" w:rsidRDefault="003B1E65">
      <w:pPr>
        <w:spacing w:line="312" w:lineRule="auto"/>
        <w:ind w:firstLine="709"/>
        <w:jc w:val="both"/>
        <w:rPr>
          <w:sz w:val="28"/>
        </w:rPr>
      </w:pPr>
    </w:p>
    <w:p w:rsidR="003B1E65" w:rsidRDefault="002604C0">
      <w:pPr>
        <w:spacing w:line="312" w:lineRule="auto"/>
        <w:ind w:firstLine="709"/>
        <w:jc w:val="both"/>
        <w:rPr>
          <w:sz w:val="28"/>
        </w:rPr>
      </w:pPr>
      <w:r>
        <w:rPr>
          <w:sz w:val="28"/>
        </w:rPr>
        <w:t>Заключение………………………………………………………………..84</w:t>
      </w:r>
    </w:p>
    <w:p w:rsidR="003B1E65" w:rsidRDefault="002604C0">
      <w:pPr>
        <w:spacing w:line="312" w:lineRule="auto"/>
        <w:ind w:firstLine="709"/>
        <w:jc w:val="both"/>
        <w:rPr>
          <w:sz w:val="28"/>
        </w:rPr>
      </w:pPr>
      <w:r>
        <w:rPr>
          <w:sz w:val="28"/>
        </w:rPr>
        <w:lastRenderedPageBreak/>
        <w:t>Список использованной литературы…………………………………….88</w:t>
      </w:r>
    </w:p>
    <w:p w:rsidR="003B1E65" w:rsidRDefault="002604C0">
      <w:pPr>
        <w:spacing w:line="312" w:lineRule="auto"/>
        <w:ind w:firstLine="709"/>
        <w:jc w:val="both"/>
        <w:rPr>
          <w:sz w:val="28"/>
        </w:rPr>
      </w:pPr>
      <w:r>
        <w:rPr>
          <w:sz w:val="28"/>
        </w:rPr>
        <w:t>Приложения</w:t>
      </w:r>
    </w:p>
    <w:p w:rsidR="003B1E65" w:rsidRDefault="003B1E65">
      <w:pPr>
        <w:pStyle w:val="a3"/>
        <w:jc w:val="center"/>
        <w:rPr>
          <w:b/>
        </w:rPr>
      </w:pPr>
    </w:p>
    <w:p w:rsidR="003B1E65" w:rsidRDefault="002604C0">
      <w:pPr>
        <w:pStyle w:val="ac"/>
        <w:spacing w:line="360" w:lineRule="auto"/>
        <w:ind w:firstLine="426"/>
        <w:jc w:val="both"/>
        <w:rPr>
          <w:b/>
          <w:sz w:val="28"/>
        </w:rPr>
      </w:pPr>
      <w:r>
        <w:rPr>
          <w:b/>
          <w:sz w:val="28"/>
        </w:rPr>
        <w:t xml:space="preserve">  Введение</w:t>
      </w:r>
    </w:p>
    <w:p w:rsidR="003B1E65" w:rsidRDefault="003B1E65">
      <w:pPr>
        <w:pStyle w:val="ac"/>
        <w:spacing w:line="360" w:lineRule="auto"/>
        <w:ind w:firstLine="709"/>
        <w:jc w:val="both"/>
        <w:rPr>
          <w:b/>
          <w:sz w:val="28"/>
        </w:rPr>
      </w:pPr>
    </w:p>
    <w:p w:rsidR="003B1E65" w:rsidRDefault="002604C0">
      <w:pPr>
        <w:pStyle w:val="ac"/>
        <w:spacing w:line="360" w:lineRule="auto"/>
        <w:ind w:firstLine="709"/>
        <w:jc w:val="both"/>
        <w:rPr>
          <w:sz w:val="28"/>
        </w:rPr>
      </w:pPr>
      <w:r>
        <w:rPr>
          <w:sz w:val="28"/>
        </w:rPr>
        <w:t>Настоящая дипломная работа посвящена исследованию проблем управления финансовой устойчивостью предприятия. Выбор темы дипломной работы обоснован тем, что в рыночных условиях залогом выживаемости и основой стабильного положения предприятия служит его финансовая устойчивость. Если предприятие финансово устойчиво,  платежеспособно, то оно имеет ряд преимуществ перед другими предприятиями того же профиля для получения кредитов, привлечения инвестиций, в выборе поставщиков и в подборе квалифицированных кадров. Чем выше устойчивость предприятия, тем более оно независимо от неожиданного изменения рыночной конъюнктуры и, следовательно, тем меньше риск оказаться на грани банкротства.</w:t>
      </w:r>
    </w:p>
    <w:p w:rsidR="003B1E65" w:rsidRDefault="002604C0">
      <w:pPr>
        <w:pStyle w:val="ac"/>
        <w:spacing w:line="360" w:lineRule="auto"/>
        <w:ind w:firstLine="709"/>
        <w:jc w:val="both"/>
        <w:rPr>
          <w:sz w:val="28"/>
        </w:rPr>
      </w:pPr>
      <w:r>
        <w:rPr>
          <w:sz w:val="28"/>
        </w:rPr>
        <w:t xml:space="preserve">Управление финансовой устойчивостью предприятия в современных условиях должно базироваться, в первую очередь, на комплексной оценке ее уровня. Оценка финансовой устойчивости и платежеспособности является также основным элементом анализа финансового состояния, необходимым для контроля, позволяющего оценить риск нарушения обязательств по расчетам предприятия. На наш взгляд, глубинной причиной сегодняшнего кризиса 1990-х г.г. являлось то, что в последние годы в РФ финансовые ресурсы, аккумулируемые коммерческими банками и инвестиционными институтами, не превращались в реальные инвестиции, не обеспечивали повышение эффективности производственного сектора, который является базисом экономики. Одной из причин сложившейся ситуации, по нашему мнению, является недостаточность существующих ныне способов обоснования и оценки инвестиций. Теоретические положения анализа и оценки инвестиционной привлекательности предприятий, апробированные за рубежом, практически не применены в российских, крайне не стабильных и трудно прогнозируемых условиях. В связи с этим возникла необходимость разработки новых методов анализа и оценки инвестиций. </w:t>
      </w:r>
    </w:p>
    <w:p w:rsidR="003B1E65" w:rsidRDefault="002604C0">
      <w:pPr>
        <w:pStyle w:val="ac"/>
        <w:spacing w:line="360" w:lineRule="auto"/>
        <w:ind w:firstLine="709"/>
        <w:jc w:val="both"/>
        <w:rPr>
          <w:sz w:val="28"/>
        </w:rPr>
      </w:pPr>
      <w:r>
        <w:rPr>
          <w:sz w:val="28"/>
        </w:rPr>
        <w:t>Процессу принятия производственных и коммерческих решений всегда предшествуют аналитические процедуры различных видов. Одной из наиболее известных формализованных процедур такого рода является финансовый анализ, который представляет собой изучение финансовой отчетности предприятия. Финансовый анализ позволяет оценить различные аспекты деятельности предприятия, такие как рентабельность, платежеспособность, финансовая устойчивость, эффективность использования имущества, которые во многом определяют уровень его инвестиционной привлекательности.</w:t>
      </w:r>
    </w:p>
    <w:p w:rsidR="003B1E65" w:rsidRDefault="002604C0">
      <w:pPr>
        <w:pStyle w:val="ac"/>
        <w:spacing w:line="360" w:lineRule="auto"/>
        <w:ind w:firstLine="709"/>
        <w:jc w:val="both"/>
        <w:rPr>
          <w:sz w:val="28"/>
        </w:rPr>
      </w:pPr>
      <w:r>
        <w:rPr>
          <w:sz w:val="28"/>
        </w:rPr>
        <w:t>Управление финансовой устойчивостью базируется как на исследовании финансовой отчетности, так и на данных о характере и движении производственных фондов, трудовых ресурсов предприятия, структуре себестоимости производимой продукции, ценовой политике и т.д.  Для внешнего же аналитика внутрипроизводственная информация в большинстве случаев является недоступной. Следовательно, пользователи внешнего финансового анализа (инвестиционный институт, коммерческий банк, аудиторская фирма и т.д.), как правило, ограничиваются анализом финансовой отчетности. Предельные затраты углубления аналитических процедур для инвесторов, в большинстве случаев, больше, чем предельный доход, получаемый в результате реализации такого рода процедур.</w:t>
      </w:r>
    </w:p>
    <w:p w:rsidR="003B1E65" w:rsidRDefault="002604C0">
      <w:pPr>
        <w:pStyle w:val="ac"/>
        <w:spacing w:line="360" w:lineRule="auto"/>
        <w:ind w:firstLine="709"/>
        <w:jc w:val="both"/>
        <w:rPr>
          <w:sz w:val="28"/>
        </w:rPr>
      </w:pPr>
      <w:r>
        <w:rPr>
          <w:sz w:val="28"/>
        </w:rPr>
        <w:t>Объектом дипломной работы является исследование системы управления финансовой устойчивостью предприятия. Предметом дипломного исследования выступает управление финансовой устойчивостью ОАО “Татарстан сотэ” и разработка рекомендаций по его совершенствованию</w:t>
      </w:r>
    </w:p>
    <w:p w:rsidR="003B1E65" w:rsidRDefault="002604C0">
      <w:pPr>
        <w:pStyle w:val="ac"/>
        <w:spacing w:line="360" w:lineRule="auto"/>
        <w:ind w:firstLine="709"/>
        <w:jc w:val="both"/>
        <w:rPr>
          <w:sz w:val="28"/>
        </w:rPr>
      </w:pPr>
      <w:r>
        <w:rPr>
          <w:sz w:val="28"/>
        </w:rPr>
        <w:t>Целью настоящей дипломной работы является выявление проблем, связанных с управлением финансовой устойчивости предприятия.</w:t>
      </w:r>
    </w:p>
    <w:p w:rsidR="003B1E65" w:rsidRDefault="002604C0">
      <w:pPr>
        <w:pStyle w:val="ac"/>
        <w:spacing w:line="360" w:lineRule="auto"/>
        <w:ind w:firstLine="709"/>
        <w:jc w:val="both"/>
        <w:rPr>
          <w:sz w:val="28"/>
        </w:rPr>
      </w:pPr>
      <w:r>
        <w:rPr>
          <w:sz w:val="28"/>
        </w:rPr>
        <w:t>В рамках поставленной цели можно выделить следующие задачи:</w:t>
      </w:r>
    </w:p>
    <w:p w:rsidR="003B1E65" w:rsidRDefault="002604C0">
      <w:pPr>
        <w:pStyle w:val="ac"/>
        <w:spacing w:line="360" w:lineRule="auto"/>
        <w:ind w:firstLine="709"/>
        <w:jc w:val="both"/>
        <w:rPr>
          <w:sz w:val="28"/>
        </w:rPr>
      </w:pPr>
      <w:r>
        <w:rPr>
          <w:sz w:val="28"/>
        </w:rPr>
        <w:t>1. Изучение теоретических и методологических основ управления финансовой устойчивостью предприятия.</w:t>
      </w:r>
    </w:p>
    <w:p w:rsidR="003B1E65" w:rsidRDefault="002604C0">
      <w:pPr>
        <w:pStyle w:val="ac"/>
        <w:spacing w:line="360" w:lineRule="auto"/>
        <w:ind w:firstLine="709"/>
        <w:jc w:val="both"/>
        <w:rPr>
          <w:sz w:val="28"/>
        </w:rPr>
      </w:pPr>
      <w:r>
        <w:rPr>
          <w:sz w:val="28"/>
        </w:rPr>
        <w:t>2. Анализ финансовой устойчивости ОАО “Татарстан сотэ”.</w:t>
      </w:r>
    </w:p>
    <w:p w:rsidR="003B1E65" w:rsidRDefault="002604C0">
      <w:pPr>
        <w:pStyle w:val="ac"/>
        <w:spacing w:line="360" w:lineRule="auto"/>
        <w:ind w:firstLine="709"/>
        <w:jc w:val="both"/>
        <w:rPr>
          <w:sz w:val="28"/>
        </w:rPr>
      </w:pPr>
      <w:r>
        <w:rPr>
          <w:sz w:val="28"/>
        </w:rPr>
        <w:t>3. Исследование достоинств и недостатков системы управления финансовой устойчивостью на ОАО “Татарстан сотэ”</w:t>
      </w:r>
    </w:p>
    <w:p w:rsidR="003B1E65" w:rsidRDefault="002604C0">
      <w:pPr>
        <w:pStyle w:val="ac"/>
        <w:spacing w:line="360" w:lineRule="auto"/>
        <w:ind w:firstLine="709"/>
        <w:jc w:val="both"/>
        <w:rPr>
          <w:sz w:val="28"/>
        </w:rPr>
      </w:pPr>
      <w:r>
        <w:rPr>
          <w:sz w:val="28"/>
        </w:rPr>
        <w:t>4. Разработка научно обоснованных рекомендаций по совершенствованию системы управления финансовой устойчивостью ОАО “Татарстан сотэ”.</w:t>
      </w:r>
    </w:p>
    <w:p w:rsidR="003B1E65" w:rsidRDefault="002604C0">
      <w:pPr>
        <w:pStyle w:val="ac"/>
        <w:spacing w:line="360" w:lineRule="auto"/>
        <w:ind w:firstLine="709"/>
        <w:jc w:val="both"/>
        <w:rPr>
          <w:sz w:val="28"/>
        </w:rPr>
      </w:pPr>
      <w:r>
        <w:rPr>
          <w:sz w:val="28"/>
        </w:rPr>
        <w:t>Методология дипломной работы включает как ряд общелогических процедур (критический анализ имеющейся литературы по данной проблеме, синтез различных точек зрения, научная индукция, дедукция, практическая проверка выдвинутых теоретических гипотез), так и конкретные экономико - математические методы и модели (анализ абсолютных и относительных показателей финансовой устойчивости, корреляционно-регрессионный анализ). Большое количество научных методов, используемых в работе, позволяет достаточно широко осветить поставленную проблему исследования управления финансовой устойчивостью предприятия в условиях рынка.</w:t>
      </w:r>
    </w:p>
    <w:p w:rsidR="003B1E65" w:rsidRDefault="002604C0">
      <w:pPr>
        <w:spacing w:line="360" w:lineRule="auto"/>
        <w:ind w:firstLine="142"/>
        <w:jc w:val="both"/>
        <w:rPr>
          <w:b/>
          <w:sz w:val="28"/>
        </w:rPr>
      </w:pPr>
      <w:r>
        <w:rPr>
          <w:sz w:val="28"/>
        </w:rPr>
        <w:br w:type="page"/>
        <w:t xml:space="preserve">       </w:t>
      </w:r>
      <w:r>
        <w:rPr>
          <w:b/>
          <w:sz w:val="28"/>
        </w:rPr>
        <w:t>1. Теоретические основы управления финансовой устойчивости</w:t>
      </w:r>
    </w:p>
    <w:p w:rsidR="003B1E65" w:rsidRDefault="003B1E65">
      <w:pPr>
        <w:spacing w:line="360" w:lineRule="auto"/>
        <w:ind w:firstLine="426"/>
        <w:jc w:val="both"/>
        <w:rPr>
          <w:b/>
          <w:sz w:val="28"/>
        </w:rPr>
      </w:pPr>
    </w:p>
    <w:p w:rsidR="003B1E65" w:rsidRDefault="002604C0">
      <w:pPr>
        <w:spacing w:line="360" w:lineRule="auto"/>
        <w:ind w:firstLine="426"/>
        <w:jc w:val="both"/>
        <w:rPr>
          <w:sz w:val="28"/>
        </w:rPr>
      </w:pPr>
      <w:r>
        <w:rPr>
          <w:b/>
          <w:sz w:val="28"/>
        </w:rPr>
        <w:t xml:space="preserve">    1.1. Содержание основных понятий</w:t>
      </w:r>
      <w:r>
        <w:rPr>
          <w:sz w:val="28"/>
        </w:rPr>
        <w:t xml:space="preserve">      </w:t>
      </w:r>
    </w:p>
    <w:p w:rsidR="003B1E65" w:rsidRDefault="003B1E65">
      <w:pPr>
        <w:spacing w:line="360" w:lineRule="auto"/>
        <w:ind w:firstLine="426"/>
        <w:jc w:val="both"/>
        <w:rPr>
          <w:sz w:val="28"/>
        </w:rPr>
      </w:pPr>
    </w:p>
    <w:p w:rsidR="003B1E65" w:rsidRDefault="002604C0">
      <w:pPr>
        <w:spacing w:line="360" w:lineRule="auto"/>
        <w:ind w:firstLine="709"/>
        <w:jc w:val="both"/>
        <w:rPr>
          <w:sz w:val="28"/>
        </w:rPr>
      </w:pPr>
      <w:r>
        <w:rPr>
          <w:sz w:val="28"/>
        </w:rPr>
        <w:t>Управление финансовой устойчивостью представляет собой научно обоснованный процесс по оптимизации уровня финансовой зависимости и эффективности деятельности предприятия. Финансовая зависимость определяется соотношением заемных и собственных средств того или иного предприятия. Эффективность деятельности предприятия не сводится только к показателям уровня его рентабельности. Эффективность включает также социально-экономические показатели, такие как, в частности, производительность труда и заработная плата.</w:t>
      </w:r>
    </w:p>
    <w:p w:rsidR="003B1E65" w:rsidRDefault="002604C0">
      <w:pPr>
        <w:spacing w:line="360" w:lineRule="auto"/>
        <w:ind w:firstLine="709"/>
        <w:jc w:val="both"/>
        <w:rPr>
          <w:sz w:val="28"/>
        </w:rPr>
      </w:pPr>
      <w:r>
        <w:rPr>
          <w:sz w:val="28"/>
        </w:rPr>
        <w:t>По нашему мнению, прежде чем рассматривать специфику управления финансовой устойчивостью предприятия, необходимо остановиться на особенностях финансового менеджмента в целом. В современных экономических условиях деятельность каждого хозяйствующего субъекта является предметом внимания обширного круга участников рыночных отношений (организаций и лиц), заинтересованных в результатах его функционирования. На основании доступной им отчетно-учетной информации они стремятся оценить финансовое положение предприятия. Основным инструментом для этого служит финансовый анализ, при помощи которого можно объективно оценить внутренние и внешние отношения анализируемого объекта, а затем по его результатам принять обоснованные решения.</w:t>
      </w:r>
    </w:p>
    <w:p w:rsidR="003B1E65" w:rsidRDefault="002604C0">
      <w:pPr>
        <w:spacing w:line="360" w:lineRule="auto"/>
        <w:ind w:firstLine="709"/>
        <w:jc w:val="both"/>
        <w:rPr>
          <w:sz w:val="28"/>
        </w:rPr>
      </w:pPr>
      <w:r>
        <w:rPr>
          <w:sz w:val="28"/>
        </w:rPr>
        <w:t>Финансовый менеджмент представляет собой процесс, основанный на изучении данных о финансовом состоянии и результатах деятельности предприятия в прошлом с целью оценки перспективы его развития, а также разработке и внедрению обоснованных рекомендаций по улучшению финансового состояния предприятия и его росту. Таким образом, главной задачей финансового менеджмента является снижение неизбежной финансовой неопределенности, связанной с принятием экономических решений, ориентированных в будущее.</w:t>
      </w:r>
    </w:p>
    <w:p w:rsidR="003B1E65" w:rsidRDefault="002604C0">
      <w:pPr>
        <w:spacing w:line="360" w:lineRule="auto"/>
        <w:ind w:firstLine="709"/>
        <w:jc w:val="both"/>
        <w:rPr>
          <w:sz w:val="28"/>
        </w:rPr>
      </w:pPr>
      <w:r>
        <w:rPr>
          <w:sz w:val="28"/>
        </w:rPr>
        <w:t>Управление финансовой устойчивостью базируется на объективном финансовом анализе. Финансовый анализ дает возможность оценить:</w:t>
      </w:r>
    </w:p>
    <w:p w:rsidR="003B1E65" w:rsidRDefault="002604C0" w:rsidP="002604C0">
      <w:pPr>
        <w:numPr>
          <w:ilvl w:val="0"/>
          <w:numId w:val="1"/>
        </w:numPr>
        <w:tabs>
          <w:tab w:val="num" w:pos="861"/>
        </w:tabs>
        <w:spacing w:line="360" w:lineRule="auto"/>
        <w:jc w:val="both"/>
        <w:rPr>
          <w:sz w:val="28"/>
        </w:rPr>
      </w:pPr>
      <w:r>
        <w:rPr>
          <w:sz w:val="28"/>
        </w:rPr>
        <w:t>имущественное состояние предприятия;</w:t>
      </w:r>
    </w:p>
    <w:p w:rsidR="003B1E65" w:rsidRDefault="002604C0" w:rsidP="002604C0">
      <w:pPr>
        <w:numPr>
          <w:ilvl w:val="0"/>
          <w:numId w:val="1"/>
        </w:numPr>
        <w:tabs>
          <w:tab w:val="num" w:pos="861"/>
        </w:tabs>
        <w:spacing w:line="360" w:lineRule="auto"/>
        <w:jc w:val="both"/>
        <w:rPr>
          <w:sz w:val="28"/>
        </w:rPr>
      </w:pPr>
      <w:r>
        <w:rPr>
          <w:sz w:val="28"/>
        </w:rPr>
        <w:t>степень предпринимательского риска, в частности возможность погашения обязательств перед третьими лицами;</w:t>
      </w:r>
    </w:p>
    <w:p w:rsidR="003B1E65" w:rsidRDefault="002604C0" w:rsidP="002604C0">
      <w:pPr>
        <w:numPr>
          <w:ilvl w:val="0"/>
          <w:numId w:val="1"/>
        </w:numPr>
        <w:tabs>
          <w:tab w:val="num" w:pos="861"/>
        </w:tabs>
        <w:spacing w:line="360" w:lineRule="auto"/>
        <w:jc w:val="both"/>
        <w:rPr>
          <w:sz w:val="28"/>
        </w:rPr>
      </w:pPr>
      <w:r>
        <w:rPr>
          <w:sz w:val="28"/>
        </w:rPr>
        <w:t>достаточность капитала для текущей деятельности и долгосрочных инвестиций;</w:t>
      </w:r>
    </w:p>
    <w:p w:rsidR="003B1E65" w:rsidRDefault="002604C0" w:rsidP="002604C0">
      <w:pPr>
        <w:numPr>
          <w:ilvl w:val="0"/>
          <w:numId w:val="1"/>
        </w:numPr>
        <w:tabs>
          <w:tab w:val="num" w:pos="861"/>
        </w:tabs>
        <w:spacing w:line="360" w:lineRule="auto"/>
        <w:jc w:val="both"/>
        <w:rPr>
          <w:sz w:val="28"/>
        </w:rPr>
      </w:pPr>
      <w:r>
        <w:rPr>
          <w:sz w:val="28"/>
        </w:rPr>
        <w:t>потребность в дополнительных источниках финансирования;</w:t>
      </w:r>
    </w:p>
    <w:p w:rsidR="003B1E65" w:rsidRDefault="002604C0" w:rsidP="002604C0">
      <w:pPr>
        <w:numPr>
          <w:ilvl w:val="0"/>
          <w:numId w:val="1"/>
        </w:numPr>
        <w:tabs>
          <w:tab w:val="num" w:pos="861"/>
        </w:tabs>
        <w:spacing w:line="360" w:lineRule="auto"/>
        <w:jc w:val="both"/>
        <w:rPr>
          <w:sz w:val="28"/>
        </w:rPr>
      </w:pPr>
      <w:r>
        <w:rPr>
          <w:sz w:val="28"/>
        </w:rPr>
        <w:t>способность к наращению капитала;</w:t>
      </w:r>
    </w:p>
    <w:p w:rsidR="003B1E65" w:rsidRDefault="002604C0" w:rsidP="002604C0">
      <w:pPr>
        <w:numPr>
          <w:ilvl w:val="0"/>
          <w:numId w:val="1"/>
        </w:numPr>
        <w:tabs>
          <w:tab w:val="num" w:pos="861"/>
        </w:tabs>
        <w:spacing w:line="360" w:lineRule="auto"/>
        <w:jc w:val="both"/>
        <w:rPr>
          <w:sz w:val="28"/>
        </w:rPr>
      </w:pPr>
      <w:r>
        <w:rPr>
          <w:sz w:val="28"/>
        </w:rPr>
        <w:t>рациональность привлечения заемных средств;</w:t>
      </w:r>
    </w:p>
    <w:p w:rsidR="003B1E65" w:rsidRDefault="002604C0" w:rsidP="002604C0">
      <w:pPr>
        <w:numPr>
          <w:ilvl w:val="0"/>
          <w:numId w:val="1"/>
        </w:numPr>
        <w:tabs>
          <w:tab w:val="num" w:pos="861"/>
        </w:tabs>
        <w:spacing w:line="360" w:lineRule="auto"/>
        <w:jc w:val="both"/>
        <w:rPr>
          <w:sz w:val="28"/>
        </w:rPr>
      </w:pPr>
      <w:r>
        <w:rPr>
          <w:sz w:val="28"/>
        </w:rPr>
        <w:t>обоснованность политики распределения и использования прибыли;</w:t>
      </w:r>
    </w:p>
    <w:p w:rsidR="003B1E65" w:rsidRDefault="002604C0" w:rsidP="002604C0">
      <w:pPr>
        <w:numPr>
          <w:ilvl w:val="0"/>
          <w:numId w:val="1"/>
        </w:numPr>
        <w:tabs>
          <w:tab w:val="num" w:pos="861"/>
        </w:tabs>
        <w:spacing w:line="360" w:lineRule="auto"/>
        <w:jc w:val="both"/>
        <w:rPr>
          <w:sz w:val="28"/>
        </w:rPr>
      </w:pPr>
      <w:r>
        <w:rPr>
          <w:sz w:val="28"/>
        </w:rPr>
        <w:t>целесообразность выбора инвестиции и другие.</w:t>
      </w:r>
    </w:p>
    <w:p w:rsidR="003B1E65" w:rsidRDefault="002604C0">
      <w:pPr>
        <w:tabs>
          <w:tab w:val="num" w:pos="861"/>
        </w:tabs>
        <w:spacing w:line="360" w:lineRule="auto"/>
        <w:ind w:firstLine="709"/>
        <w:jc w:val="both"/>
        <w:rPr>
          <w:sz w:val="28"/>
          <w:vertAlign w:val="superscript"/>
        </w:rPr>
      </w:pPr>
      <w:r>
        <w:rPr>
          <w:sz w:val="28"/>
        </w:rPr>
        <w:t>В широком смысле анализ финансовой устойчивости можно использовать: как инструмент обоснования краткосрочных и долгосрочных экономических решений, целесообразности инвестиций; как средство оценки мастерства и качества управления; как способ прогнозирования будущих результатов. Современный финансовый анализ постоянно изменяется под воздействием растущего влияния среды на условиях функционирования предприятий. В частности, меняется его целевая направленность: контрольная функция отступает на второй план и основной упор делается на переход к обоснованию управленческих и инвестиционных решений, определению направлений возможных вложений капитала и оценке их целесообразности. [14, с.3-4]</w:t>
      </w:r>
    </w:p>
    <w:p w:rsidR="003B1E65" w:rsidRDefault="002604C0">
      <w:pPr>
        <w:tabs>
          <w:tab w:val="num" w:pos="861"/>
        </w:tabs>
        <w:spacing w:line="360" w:lineRule="auto"/>
        <w:ind w:firstLine="709"/>
        <w:jc w:val="both"/>
        <w:rPr>
          <w:sz w:val="28"/>
        </w:rPr>
      </w:pPr>
      <w:r>
        <w:rPr>
          <w:sz w:val="28"/>
        </w:rPr>
        <w:t>В целом, финансовый анализ является существенным элементом финансового менеджмента и аудита. Практически все пользователи финансовых отчетов предприятия применяют методы финансового анализа для принятия решений. Он основан на расчете абсолютных и относительных показателей, характеризующих различные аспекты деятельности предприятия и его финансовое положение. Однако главное при проведении финансового анализа не расчет показателей, а умение трактовать полученные результаты. Собственники анализируют финансовые отчеты с целью повышения доходности капитала, обеспечения стабильности положения фирмы. Кредиторы и инвесторы анализируют финансовые отчеты, чтобы минимизировать свои риски по займам и вкладам. Качество принимаемых решений в значительной степени зависит от качества их аналитического обоснования. [41, с.7]</w:t>
      </w:r>
    </w:p>
    <w:p w:rsidR="003B1E65" w:rsidRDefault="002604C0">
      <w:pPr>
        <w:tabs>
          <w:tab w:val="num" w:pos="861"/>
        </w:tabs>
        <w:spacing w:line="360" w:lineRule="auto"/>
        <w:ind w:firstLine="709"/>
        <w:jc w:val="both"/>
        <w:rPr>
          <w:sz w:val="28"/>
          <w:vertAlign w:val="superscript"/>
        </w:rPr>
      </w:pPr>
      <w:r>
        <w:rPr>
          <w:sz w:val="28"/>
        </w:rPr>
        <w:t>На наш взгляд, можно сделать вывод о том, что основной целью процесса управления финансовой устойчивостью является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 управляющего (менеджера) может интересовать как текущее финансовое состояние предприятия, так и прогноз на ближайшую или отдаленную перспективу, то есть ожидаемые параметры финансового состояния. [41, с.8]</w:t>
      </w:r>
    </w:p>
    <w:p w:rsidR="003B1E65" w:rsidRDefault="002604C0">
      <w:pPr>
        <w:spacing w:line="360" w:lineRule="auto"/>
        <w:ind w:firstLine="709"/>
        <w:jc w:val="both"/>
        <w:rPr>
          <w:sz w:val="28"/>
        </w:rPr>
      </w:pPr>
      <w:r>
        <w:rPr>
          <w:sz w:val="28"/>
        </w:rPr>
        <w:t>Таким образом, цели анализа достигаются в результате решения определенного взаимосвязанного набора аналитических задач. Аналитическая задача представляет собой конкретизацию целей анализа с учетом организационных, информационных, технических и методических возможностей проведения этого анализа. Основными факторами являются объем и качество исходной информации. При этом надо иметь в виду, что периодическая финансовая отчетность предприятия – это лишь «сырая» информация, подготовленная в ходе выполнения на предприятии учетных процедур. Чтобы принимать управленческие решения в области производства, сбыта, финансов, инвестиций и нововведений, руководству нужна постоянная осведомленность по соответствующим вопросам, возможная лишь в результате отбора, анализа, оценки и концентрации исходной «сырой» информации.</w:t>
      </w:r>
    </w:p>
    <w:p w:rsidR="003B1E65" w:rsidRDefault="002604C0">
      <w:pPr>
        <w:spacing w:line="360" w:lineRule="auto"/>
        <w:ind w:firstLine="709"/>
        <w:jc w:val="both"/>
        <w:rPr>
          <w:sz w:val="28"/>
        </w:rPr>
      </w:pPr>
      <w:r>
        <w:rPr>
          <w:sz w:val="28"/>
        </w:rPr>
        <w:t>Анализ финансовой устойчивости является прерогативой высшего звена управленческих структур предприятия, способных влиять на формирование финансовых ресурсов и на потоки денежных средств. Эффективность или неэффективность частных управленческих решений, связанных с определением цены продукта, размера партии закупок сырья или поставок продукции, заменой оборудования или технологии, должна пройти оценку с точки зрения общего успеха фирмы, характера её экономического роста и роста общей финансовой эффективности. [41, с.10]. Отметим, что неудачи с использованием финансовых коэффициентов для целей принятия экономических решений объясняются в значительной степени именно тем, что начинающие аналитики привлекают для анализа несопоставимые с точки зрения методологии бухгалтерского учета данные и делают затем на их основе неадекватные выводы.</w:t>
      </w:r>
    </w:p>
    <w:p w:rsidR="003B1E65" w:rsidRDefault="002604C0">
      <w:pPr>
        <w:spacing w:line="360" w:lineRule="auto"/>
        <w:ind w:firstLine="709"/>
        <w:jc w:val="both"/>
        <w:rPr>
          <w:sz w:val="28"/>
        </w:rPr>
      </w:pPr>
      <w:r>
        <w:rPr>
          <w:sz w:val="28"/>
        </w:rPr>
        <w:t xml:space="preserve">Второе условие,  вытекающее из первого, – владение методами финансового анализа. При этом качественные суждения при  решении финансовых вопросов важны не менее чем количественные результаты. К таким качественным суждениям следует отнести в первую очередь общую оценку ситуации и стоящих проблем, которые будут определять как  использование тех или иных конкретных методов финансового анализа, так и интерпретацию его результатов, степень необходимой точности которых также зависит от конкретной ситуации и целей анализа. Для обеспечения качественных  суждений необходима оценка надежности имеющейся информации, также степени неопределенности и риска. </w:t>
      </w:r>
      <w:r>
        <w:rPr>
          <w:sz w:val="28"/>
          <w:lang w:val="en-US"/>
        </w:rPr>
        <w:t>[14, с.6]</w:t>
      </w:r>
    </w:p>
    <w:p w:rsidR="003B1E65" w:rsidRDefault="002604C0">
      <w:pPr>
        <w:spacing w:line="360" w:lineRule="auto"/>
        <w:ind w:firstLine="709"/>
        <w:jc w:val="both"/>
        <w:rPr>
          <w:sz w:val="28"/>
        </w:rPr>
      </w:pPr>
      <w:r>
        <w:rPr>
          <w:sz w:val="28"/>
        </w:rPr>
        <w:t>Третье условие – это наличие программы действий, связанной с определением конкретных целей выполнения аналитических работ. Например, итоговый анализ коэффициентов ликвидности по данным отчетности, проводимый для целей составления пояснительной записки, будет отличаться от углубленного анализа платежеспособности, имеющего своей целью прогнозирование будущих денежных потоков.</w:t>
      </w:r>
    </w:p>
    <w:p w:rsidR="003B1E65" w:rsidRDefault="002604C0">
      <w:pPr>
        <w:spacing w:line="360" w:lineRule="auto"/>
        <w:ind w:firstLine="709"/>
        <w:jc w:val="both"/>
        <w:rPr>
          <w:sz w:val="28"/>
        </w:rPr>
      </w:pPr>
      <w:r>
        <w:rPr>
          <w:sz w:val="28"/>
        </w:rPr>
        <w:t>Четвертое условие определяется пониманием ограничений, присущих применяемым аналитическим инструментам, и их влияния на достоверность результатов финансового анализа. Так, ключевым моментом для процесса принятия решений о целесообразности новых инвестиций является определение стоимости капитала.</w:t>
      </w:r>
    </w:p>
    <w:p w:rsidR="003B1E65" w:rsidRDefault="002604C0">
      <w:pPr>
        <w:spacing w:line="360" w:lineRule="auto"/>
        <w:ind w:firstLine="709"/>
        <w:jc w:val="both"/>
        <w:rPr>
          <w:sz w:val="28"/>
        </w:rPr>
      </w:pPr>
      <w:r>
        <w:rPr>
          <w:sz w:val="28"/>
        </w:rPr>
        <w:t>Теория и практика финансового анализа располагает разнообразным набором способов расчета данного критерия оценки инвестиций, различающихся как методическими подходами к определению стоимости отдельных составляющих капитала, так и информационной базой. Профессионализм аналитика состоит в том, чтобы, владея различными методами определения стоимости капитала, понимая проблемы использования того или иного методического подхода, обосновать выбор приемлемого способа с учетом стоящих целей анализа и имеющейся информации.</w:t>
      </w:r>
    </w:p>
    <w:p w:rsidR="003B1E65" w:rsidRDefault="002604C0">
      <w:pPr>
        <w:spacing w:line="360" w:lineRule="auto"/>
        <w:ind w:firstLine="709"/>
        <w:jc w:val="both"/>
        <w:rPr>
          <w:sz w:val="28"/>
        </w:rPr>
      </w:pPr>
      <w:r>
        <w:rPr>
          <w:sz w:val="28"/>
        </w:rPr>
        <w:t>Затратность процесса финансового анализа и требование соизмерения затрат и результатов определяют пятое условие, касающееся минимизации трудозатрат  и выполнение аналитических работ при достижении удовлетворительной точности результатов расчетов.</w:t>
      </w:r>
    </w:p>
    <w:p w:rsidR="003B1E65" w:rsidRDefault="002604C0">
      <w:pPr>
        <w:spacing w:line="360" w:lineRule="auto"/>
        <w:ind w:firstLine="709"/>
        <w:jc w:val="both"/>
        <w:rPr>
          <w:sz w:val="28"/>
        </w:rPr>
      </w:pPr>
      <w:r>
        <w:rPr>
          <w:sz w:val="28"/>
        </w:rPr>
        <w:t xml:space="preserve">Подчеркнем, что в современных условиях перед руководством предприятия встает задача не столько овладеть самими методами финансового анализа (для выполнения профессионального анализа необходимы соответствующим образом подготовленные кадры), сколько использования результатов анализа. Стремясь решить конкретные вопросы и получить квалифицированную оценку финансового положения, руководители предприятий всё чаще начинают прибегать к помощи финансового анализа. При этом они, как правило, уже не довольствуются констатацией величины показателей отчетности, а рассчитывают получить конкретное заключение о достаточности платежных средств, нормальных соотношениях собственного и заемного капитала, скорости оборота капитала и причинах её изменения, типах финансирования тех или иных видов деятельности. </w:t>
      </w:r>
      <w:r>
        <w:rPr>
          <w:sz w:val="28"/>
          <w:lang w:val="en-US"/>
        </w:rPr>
        <w:t>[14, с.8]</w:t>
      </w:r>
    </w:p>
    <w:p w:rsidR="003B1E65" w:rsidRDefault="002604C0">
      <w:pPr>
        <w:spacing w:line="360" w:lineRule="auto"/>
        <w:ind w:firstLine="709"/>
        <w:jc w:val="both"/>
        <w:rPr>
          <w:sz w:val="28"/>
          <w:vertAlign w:val="superscript"/>
        </w:rPr>
      </w:pPr>
      <w:r>
        <w:rPr>
          <w:sz w:val="28"/>
        </w:rPr>
        <w:t>Результаты финансового анализа позволяют выявить уязвимые места, требующие особого внимания. Нередко оказывается достаточным обнаружить эти места, чтобы разработать мероприятия по их ликвидации.</w:t>
      </w:r>
      <w:r>
        <w:rPr>
          <w:sz w:val="28"/>
          <w:vertAlign w:val="superscript"/>
        </w:rPr>
        <w:t xml:space="preserve"> </w:t>
      </w:r>
      <w:r>
        <w:rPr>
          <w:sz w:val="28"/>
        </w:rPr>
        <w:t>[14, с.10]</w:t>
      </w:r>
    </w:p>
    <w:p w:rsidR="003B1E65" w:rsidRDefault="002604C0">
      <w:pPr>
        <w:spacing w:line="360" w:lineRule="auto"/>
        <w:ind w:firstLine="709"/>
        <w:jc w:val="both"/>
        <w:rPr>
          <w:sz w:val="28"/>
        </w:rPr>
      </w:pPr>
      <w:r>
        <w:rPr>
          <w:sz w:val="28"/>
        </w:rPr>
        <w:t>Финансовая  сторона деятельности предприятия является одним из основных критериев его конкурентного статуса. На базе финансовой  оценки делаются выводы об инвестиционной привлекательности того или иного вида деятельности и определяется кредитоспособность предприятия.</w:t>
      </w:r>
    </w:p>
    <w:p w:rsidR="003B1E65" w:rsidRDefault="002604C0">
      <w:pPr>
        <w:spacing w:line="360" w:lineRule="auto"/>
        <w:ind w:firstLine="709"/>
        <w:jc w:val="both"/>
        <w:rPr>
          <w:sz w:val="28"/>
        </w:rPr>
      </w:pPr>
      <w:r>
        <w:rPr>
          <w:sz w:val="28"/>
        </w:rPr>
        <w:t>Перед финансовыми службами предприятия ставятся задачи по оценки финансового состояния и разработке мер по повышению финансовой устойчивости. [13, с.3]</w:t>
      </w:r>
    </w:p>
    <w:p w:rsidR="003B1E65" w:rsidRDefault="002604C0">
      <w:pPr>
        <w:spacing w:line="360" w:lineRule="auto"/>
        <w:ind w:firstLine="709"/>
        <w:jc w:val="both"/>
        <w:rPr>
          <w:sz w:val="28"/>
        </w:rPr>
      </w:pPr>
      <w:r>
        <w:rPr>
          <w:sz w:val="28"/>
        </w:rPr>
        <w:t>Финансовое состояние в общих чертах обусловлено степенью выполнения финансового плана и мерой пополнения собственных средств за счет прибыли и других источников, если они предусмотрены планом, а также скоростью оборота производственных фондов и особенно оборотных средств. Таким образом, хорошо организованное финансовое планирование, базирующееся на анализе финансовой деятельности, служит залогом хорошего финансового состояния.</w:t>
      </w:r>
    </w:p>
    <w:p w:rsidR="003B1E65" w:rsidRDefault="002604C0">
      <w:pPr>
        <w:spacing w:line="360" w:lineRule="auto"/>
        <w:ind w:firstLine="709"/>
        <w:jc w:val="both"/>
        <w:rPr>
          <w:sz w:val="28"/>
        </w:rPr>
      </w:pPr>
      <w:r>
        <w:rPr>
          <w:sz w:val="28"/>
        </w:rPr>
        <w:t>Финансовой состояние – важнейшая характеристика экономической деятельности предприятия. Оно определяет конкурентоспособность предприятия, его потенциал в деловом сотрудничестве, является оценкой степени гарантированности экономических интересов самого предприятия и его партнеров по финансовым и другим отношениям.</w:t>
      </w:r>
    </w:p>
    <w:p w:rsidR="003B1E65" w:rsidRDefault="002604C0">
      <w:pPr>
        <w:pStyle w:val="a3"/>
        <w:ind w:firstLine="709"/>
        <w:rPr>
          <w:lang w:val="en-US"/>
        </w:rPr>
      </w:pPr>
      <w:r>
        <w:t xml:space="preserve">Устойчивое финансовое состояние формируется в процессе всей производственно-хозяйственной деятельности предприятия. Определение его на ту или иную дату отвечает на вопрос, насколько правильно предприятие управляло финансовыми ресурсами в течение отчетного периода. Однако партнеров и акционеров интересует не процесс, а результат, то есть сами показатели и оценки финансового состояния, которые можно определить на базе данных официальной публичной отчетности. </w:t>
      </w:r>
      <w:r>
        <w:rPr>
          <w:lang w:val="en-US"/>
        </w:rPr>
        <w:t>[33, с.44-45]</w:t>
      </w:r>
    </w:p>
    <w:p w:rsidR="003B1E65" w:rsidRDefault="002604C0">
      <w:pPr>
        <w:pStyle w:val="a3"/>
        <w:ind w:firstLine="709"/>
      </w:pPr>
      <w:r>
        <w:t>В настоящее время разработано и используется множество методик оценки финансового состояния предприятия, таких как методика Шеремета А.Д., Ковалева В.В., Донцовой Л.В.,  Никифоровой Н.А., Стояновой Е.С., Артеменко В.Г., Белендира М.В. и другие. И отличие между ними заключается в подходах, способах, критериях и условиях проведения анализа. Однако для отрасли связи, по мнению автора, наиболее близко подходит  методика Шеремета А.Д. и Сайфулина Р.С., а также Ковалева В.В. на эту методику и делается упор в дипломной работе.</w:t>
      </w:r>
    </w:p>
    <w:p w:rsidR="003B1E65" w:rsidRDefault="002604C0">
      <w:pPr>
        <w:pStyle w:val="a3"/>
        <w:ind w:firstLine="709"/>
      </w:pPr>
      <w:r>
        <w:t>Используемая методика предназначена для обеспечения управления финансовым состоянием предприятия и оценки финансовой устойчивости в условиях рыночной экономики.</w:t>
      </w:r>
    </w:p>
    <w:p w:rsidR="003B1E65" w:rsidRDefault="002604C0">
      <w:pPr>
        <w:spacing w:line="360" w:lineRule="auto"/>
        <w:ind w:firstLine="709"/>
        <w:jc w:val="both"/>
        <w:rPr>
          <w:sz w:val="28"/>
        </w:rPr>
      </w:pPr>
      <w:r>
        <w:rPr>
          <w:sz w:val="28"/>
        </w:rPr>
        <w:t>Одна из важнейших характеристик финансового состояния предприятия – стабильность его деятельности в свете долгосрочной перспективы. Она связана со структурой баланса предприятия, степенью его зависимости от кредиторов и инвесторов. Но степень зависимости от кредиторов оценивается не только соотношением заемных и собственных источников средств. Это более многогранное понятие, включающее оценку и собственного капитала, и состава оборотных и внеоборотных активов, и наличие или отсутствие убытков и т.д. [15, с.82]</w:t>
      </w:r>
    </w:p>
    <w:p w:rsidR="003B1E65" w:rsidRDefault="002604C0">
      <w:pPr>
        <w:pStyle w:val="a3"/>
        <w:ind w:firstLine="709"/>
      </w:pPr>
      <w:r>
        <w:t>Кроме того, финансовое состояние предприятия небезразлично налоговым органам – с точки зрения способности предприятия своевременно и полностью уплачивать налоги. Наконец, финансовое состояние предприятия является главным критерием для банков при решении вопроса о целесообразности выдачи ему кредита, размерах процента и срока.</w:t>
      </w:r>
    </w:p>
    <w:p w:rsidR="003B1E65" w:rsidRDefault="002604C0">
      <w:pPr>
        <w:spacing w:line="360" w:lineRule="auto"/>
        <w:ind w:firstLine="709"/>
        <w:jc w:val="both"/>
        <w:rPr>
          <w:sz w:val="28"/>
          <w:lang w:val="en-US"/>
        </w:rPr>
      </w:pPr>
      <w:r>
        <w:rPr>
          <w:sz w:val="28"/>
        </w:rPr>
        <w:t xml:space="preserve">Таким образом, от улучшения показателей финансового состояния предприятия зависят его экономические перспективы, надежные деловые отношения с партнерами. </w:t>
      </w:r>
      <w:r>
        <w:rPr>
          <w:sz w:val="28"/>
          <w:lang w:val="en-US"/>
        </w:rPr>
        <w:t>[33, с.44-45]</w:t>
      </w:r>
    </w:p>
    <w:p w:rsidR="003B1E65" w:rsidRDefault="002604C0">
      <w:pPr>
        <w:spacing w:line="360" w:lineRule="auto"/>
        <w:ind w:firstLine="709"/>
        <w:jc w:val="both"/>
        <w:rPr>
          <w:sz w:val="28"/>
        </w:rPr>
      </w:pPr>
      <w:r>
        <w:rPr>
          <w:sz w:val="28"/>
        </w:rPr>
        <w:t>Под воздействием внутренних и внешних факторов финансовое состояние предприятия постоянно изменяется, поэтому ни само предприятие, ни участников рынка не удовлетворяют дискретные отчетные данные о финансовом состоянии предприятия. Им необходимо знать и качественную характеристику финансового состояния, то есть насколько оно устойчиво во времени, как долго оно может сохраняться под воздействием внутренних и внешних факторов, и какие упреждающие меры необходимо предпринять для сохранения этого нормального состояния или для выхода из предкризисного  или кризисного состояния. [13, с.3-4]</w:t>
      </w:r>
    </w:p>
    <w:p w:rsidR="003B1E65" w:rsidRDefault="002604C0">
      <w:pPr>
        <w:spacing w:line="360" w:lineRule="auto"/>
        <w:ind w:firstLine="709"/>
        <w:jc w:val="both"/>
        <w:rPr>
          <w:sz w:val="28"/>
        </w:rPr>
      </w:pPr>
      <w:r>
        <w:rPr>
          <w:sz w:val="28"/>
        </w:rPr>
        <w:t>Для решения среднесрочных и стратегических задач по развитию предприятия руководству необходимо иметь соответствующий инструментарий для оценки и прогнозирования изменения финансовой устойчивости. [13, с.4]</w:t>
      </w:r>
    </w:p>
    <w:p w:rsidR="003B1E65" w:rsidRDefault="002604C0">
      <w:pPr>
        <w:spacing w:line="360" w:lineRule="auto"/>
        <w:ind w:firstLine="709"/>
        <w:jc w:val="both"/>
        <w:rPr>
          <w:sz w:val="28"/>
        </w:rPr>
      </w:pPr>
      <w:r>
        <w:rPr>
          <w:sz w:val="28"/>
        </w:rPr>
        <w:t xml:space="preserve">Практически применяемые сегодня в России методы анализа финансово-экономического состояния предприятия отстают от развития рыночной экономики. Несмотря на то, что в бухгалтерскую и статистическую отчетность уже внесены и вносятся изменения, в целом она ещё не соответствует потребностям управления предприятием в рыночных условиях, поскольку существующая отчетность предприятия не содержит какого-либо специального раздела или отдельной формы, посвященной оценки финансовой устойчивости отдельного предприятия. Финансовый анализ предприятия проводится факультативно и не является обязательным. </w:t>
      </w:r>
      <w:r>
        <w:rPr>
          <w:sz w:val="28"/>
          <w:vertAlign w:val="superscript"/>
        </w:rPr>
        <w:t xml:space="preserve"> </w:t>
      </w:r>
      <w:r>
        <w:rPr>
          <w:sz w:val="28"/>
        </w:rPr>
        <w:t>[1, с.6]</w:t>
      </w:r>
    </w:p>
    <w:p w:rsidR="003B1E65" w:rsidRDefault="002604C0">
      <w:pPr>
        <w:spacing w:line="360" w:lineRule="auto"/>
        <w:ind w:firstLine="709"/>
        <w:jc w:val="both"/>
        <w:rPr>
          <w:sz w:val="28"/>
        </w:rPr>
      </w:pPr>
      <w:r>
        <w:rPr>
          <w:sz w:val="28"/>
        </w:rPr>
        <w:t>У предприятия, с одной стороны, возникает потребность в наличии своевременной и полной информации для принятия управленческих решений и оценки их результатов. С другой стороны, предприятие должно предоставить соответствующую информацию и тем, кто инвестировал (или собирается инвестировать) в него свои средства. Наряду с этим, и в условиях рынка продолжает сохраняться необходимость отчета перед государством о правильности налоговых отчислений. [30, с.19]</w:t>
      </w:r>
    </w:p>
    <w:p w:rsidR="003B1E65" w:rsidRDefault="002604C0">
      <w:pPr>
        <w:spacing w:line="360" w:lineRule="auto"/>
        <w:ind w:firstLine="709"/>
        <w:jc w:val="both"/>
        <w:rPr>
          <w:sz w:val="28"/>
        </w:rPr>
      </w:pPr>
      <w:r>
        <w:rPr>
          <w:sz w:val="28"/>
        </w:rPr>
        <w:t>Анализ финансовой устойчивости в зависимости от классификации пользователей  и их целей можно разделить на внутренний и внешний. Соответственно финансовая отчетность подразделяется на  внешнюю и внутреннюю в зависимости от пользователей и целей её составления. [13, с.12]</w:t>
      </w:r>
    </w:p>
    <w:p w:rsidR="003B1E65" w:rsidRDefault="002604C0">
      <w:pPr>
        <w:spacing w:line="360" w:lineRule="auto"/>
        <w:ind w:firstLine="709"/>
        <w:jc w:val="both"/>
        <w:rPr>
          <w:sz w:val="28"/>
        </w:rPr>
      </w:pPr>
      <w:r>
        <w:rPr>
          <w:sz w:val="28"/>
        </w:rPr>
        <w:t>К внутренним пользователям относится управленческий персонал предприятия. Он принимает различные решения производственного и финансового характера. Например, на базе отчетности составляется финансовый план предприятия на следующий год, принимаются решения об увеличении или уменьшении объема реализации, ценах продаваемых товаров, направлениях инвестирования ресурсов предприятия, целесообразности привлечения кредитов  и другого. Очевидно, что для принятия таких решений требуется полная, своевременная и точная информация, поскольку в противном случае предприятие может понести большие убытки и даже обанкротиться.</w:t>
      </w:r>
    </w:p>
    <w:p w:rsidR="003B1E65" w:rsidRDefault="002604C0">
      <w:pPr>
        <w:spacing w:line="360" w:lineRule="auto"/>
        <w:ind w:firstLine="709"/>
        <w:jc w:val="both"/>
        <w:rPr>
          <w:sz w:val="28"/>
        </w:rPr>
      </w:pPr>
      <w:r>
        <w:rPr>
          <w:sz w:val="28"/>
        </w:rPr>
        <w:t>Кроме того, финансовая отчетность является связующим звеном между предприятием и его внешней средой. Целью представления предприятием отчетности внешним пользователям в условиях рынка является, прежде всего, получение дополнительных финансовых ресурсов на финансовых рынках. Таким образом, оттого, что представлено в финансовой отчетности, зависит будущее предприятия. Ответственность за обеспечение эффективной связи между предприятием и финансовыми рынками несут финансовые менеджеры высшего управленческого звена предприятия. Поэтому для них финансовая отчетность важна и потому, что они должны знать, какую информацию получат внешние пользователи и как она повлияет на принимаемые ими решения. Это не значит, что менеджеры не имеют  в своем распоряжении дополнительной внутренней информации о деятельности предприятия, в отличие от внешних пользователей, для которых финансовая отчетность во многих случаях является основным источником информации. Но поскольку решения внешних пользователей при прочих равных условиях принимаются на основе ограниченного круга показателей финансовой отчетности, именно эти показатели находятся в центре внимания финансового менеджера и являются завершающей точкой в ходе оценки влияния принятых управленческих решений на финансовое положение предприятия.</w:t>
      </w:r>
    </w:p>
    <w:p w:rsidR="003B1E65" w:rsidRDefault="002604C0">
      <w:pPr>
        <w:spacing w:line="360" w:lineRule="auto"/>
        <w:ind w:firstLine="709"/>
        <w:jc w:val="both"/>
        <w:rPr>
          <w:sz w:val="28"/>
        </w:rPr>
      </w:pPr>
      <w:r>
        <w:rPr>
          <w:sz w:val="28"/>
        </w:rPr>
        <w:t>Среди внешних пользователей финансовой отчетности выделяются, в свою очередь, две группы: пользователи, непосредственно заинтересованные в деятельности в компании;  пользователи, опосредованно заинтересованные в ней.</w:t>
      </w:r>
    </w:p>
    <w:p w:rsidR="003B1E65" w:rsidRDefault="002604C0">
      <w:pPr>
        <w:spacing w:line="360" w:lineRule="auto"/>
        <w:ind w:firstLine="709"/>
        <w:jc w:val="both"/>
        <w:rPr>
          <w:sz w:val="28"/>
        </w:rPr>
      </w:pPr>
      <w:r>
        <w:rPr>
          <w:sz w:val="28"/>
        </w:rPr>
        <w:t>К первой группе относятся:</w:t>
      </w:r>
    </w:p>
    <w:p w:rsidR="003B1E65" w:rsidRDefault="002604C0">
      <w:pPr>
        <w:spacing w:line="360" w:lineRule="auto"/>
        <w:ind w:firstLine="709"/>
        <w:jc w:val="both"/>
        <w:rPr>
          <w:sz w:val="28"/>
        </w:rPr>
      </w:pPr>
      <w:r>
        <w:rPr>
          <w:sz w:val="28"/>
        </w:rPr>
        <w:t>1) нынешние и потенциальные собственники предприятия, которым необходимо определить увеличение или уменьшение доли собственных средств предприятия и оценить эффективность использования ресурсов руководством компании;</w:t>
      </w:r>
    </w:p>
    <w:p w:rsidR="003B1E65" w:rsidRDefault="002604C0">
      <w:pPr>
        <w:spacing w:line="360" w:lineRule="auto"/>
        <w:ind w:firstLine="709"/>
        <w:jc w:val="both"/>
        <w:rPr>
          <w:sz w:val="28"/>
        </w:rPr>
      </w:pPr>
      <w:r>
        <w:rPr>
          <w:sz w:val="28"/>
        </w:rPr>
        <w:t>2) нынешние и потенциальные кредиторы, использующие отчетность для оценки целесообразности представления или продления кредита, определения условий кредитования, определения гарантий возврата кредита, оценки доверия к предприятию как к клиенту;</w:t>
      </w:r>
    </w:p>
    <w:p w:rsidR="003B1E65" w:rsidRDefault="002604C0">
      <w:pPr>
        <w:spacing w:line="360" w:lineRule="auto"/>
        <w:ind w:firstLine="709"/>
        <w:jc w:val="both"/>
        <w:rPr>
          <w:sz w:val="28"/>
        </w:rPr>
      </w:pPr>
      <w:r>
        <w:rPr>
          <w:sz w:val="28"/>
        </w:rPr>
        <w:t>3) поставщики и покупатели, определяющие надежность деловых связей с данным клиентом;</w:t>
      </w:r>
    </w:p>
    <w:p w:rsidR="003B1E65" w:rsidRDefault="002604C0">
      <w:pPr>
        <w:spacing w:line="360" w:lineRule="auto"/>
        <w:ind w:firstLine="709"/>
        <w:jc w:val="both"/>
        <w:rPr>
          <w:sz w:val="28"/>
        </w:rPr>
      </w:pPr>
      <w:r>
        <w:rPr>
          <w:sz w:val="28"/>
        </w:rPr>
        <w:t>4) государство, прежде всего в лице налоговых органов, которые проверяют правильность составления отчетных документов, расчета налогов, определяют политику;</w:t>
      </w:r>
    </w:p>
    <w:p w:rsidR="003B1E65" w:rsidRDefault="002604C0">
      <w:pPr>
        <w:spacing w:line="360" w:lineRule="auto"/>
        <w:ind w:firstLine="709"/>
        <w:jc w:val="both"/>
        <w:rPr>
          <w:sz w:val="28"/>
        </w:rPr>
      </w:pPr>
      <w:r>
        <w:rPr>
          <w:sz w:val="28"/>
        </w:rPr>
        <w:t>5) служащие компании, интересующиеся данными отчетности с точки зрения уровня их заработной платы и перспектив работы на данном предприятии.</w:t>
      </w:r>
    </w:p>
    <w:p w:rsidR="003B1E65" w:rsidRDefault="002604C0">
      <w:pPr>
        <w:spacing w:line="360" w:lineRule="auto"/>
        <w:ind w:firstLine="709"/>
        <w:jc w:val="both"/>
        <w:rPr>
          <w:sz w:val="28"/>
        </w:rPr>
      </w:pPr>
      <w:r>
        <w:rPr>
          <w:sz w:val="28"/>
        </w:rPr>
        <w:t>Вторая группа пользователей внешней финансовой отчетности – это те юридические и физические лица, кому изучение отчетности необходимо для защиты интересов первой группы пользователей. В эту группу входят:</w:t>
      </w:r>
    </w:p>
    <w:p w:rsidR="003B1E65" w:rsidRDefault="002604C0">
      <w:pPr>
        <w:spacing w:line="360" w:lineRule="auto"/>
        <w:ind w:firstLine="709"/>
        <w:jc w:val="both"/>
        <w:rPr>
          <w:sz w:val="28"/>
        </w:rPr>
      </w:pPr>
      <w:r>
        <w:rPr>
          <w:sz w:val="28"/>
        </w:rPr>
        <w:t>1) аудиторские службы, проверяющие данные отчетности на соответствие законодательству и общепринятым правилам учета и отчетности с целью защиты интересов инвесторов;</w:t>
      </w:r>
    </w:p>
    <w:p w:rsidR="003B1E65" w:rsidRDefault="002604C0">
      <w:pPr>
        <w:spacing w:line="360" w:lineRule="auto"/>
        <w:ind w:firstLine="709"/>
        <w:jc w:val="both"/>
        <w:rPr>
          <w:sz w:val="28"/>
        </w:rPr>
      </w:pPr>
      <w:r>
        <w:rPr>
          <w:sz w:val="28"/>
        </w:rPr>
        <w:t>2) консультанты по финансовым вопросам, использующие отчетность в целях выработки рекомендаций своим клиентам относительно помещения их капиталов в ту или иную компанию;</w:t>
      </w:r>
    </w:p>
    <w:p w:rsidR="003B1E65" w:rsidRDefault="002604C0">
      <w:pPr>
        <w:spacing w:line="360" w:lineRule="auto"/>
        <w:ind w:firstLine="709"/>
        <w:jc w:val="both"/>
        <w:rPr>
          <w:sz w:val="28"/>
        </w:rPr>
      </w:pPr>
      <w:r>
        <w:rPr>
          <w:sz w:val="28"/>
        </w:rPr>
        <w:t>3) биржы  ценных бумаг;</w:t>
      </w:r>
    </w:p>
    <w:p w:rsidR="003B1E65" w:rsidRDefault="002604C0">
      <w:pPr>
        <w:spacing w:line="360" w:lineRule="auto"/>
        <w:ind w:firstLine="709"/>
        <w:jc w:val="both"/>
        <w:rPr>
          <w:sz w:val="28"/>
        </w:rPr>
      </w:pPr>
      <w:r>
        <w:rPr>
          <w:sz w:val="28"/>
        </w:rPr>
        <w:t>4) регистрирующие и другие государственные органы, принимающие решения о регистрации фирм, приостановке деятельности компаний, и оценивающие необходимость изменения методов учета и составления отчетности;</w:t>
      </w:r>
    </w:p>
    <w:p w:rsidR="003B1E65" w:rsidRDefault="002604C0">
      <w:pPr>
        <w:spacing w:line="360" w:lineRule="auto"/>
        <w:ind w:firstLine="709"/>
        <w:jc w:val="both"/>
        <w:rPr>
          <w:sz w:val="28"/>
        </w:rPr>
      </w:pPr>
      <w:r>
        <w:rPr>
          <w:sz w:val="28"/>
        </w:rPr>
        <w:t>5) законодательные органы;</w:t>
      </w:r>
    </w:p>
    <w:p w:rsidR="003B1E65" w:rsidRDefault="002604C0">
      <w:pPr>
        <w:spacing w:line="360" w:lineRule="auto"/>
        <w:ind w:firstLine="709"/>
        <w:jc w:val="both"/>
        <w:rPr>
          <w:sz w:val="28"/>
        </w:rPr>
      </w:pPr>
      <w:r>
        <w:rPr>
          <w:sz w:val="28"/>
        </w:rPr>
        <w:t>6) юристы, нуждающиеся в отчетности для оценки выполнения условий контрактов, соблюдения законодательных норм при распределении прибыли и выплате дивидендов, а также для определения условий пенсионного обеспечения;</w:t>
      </w:r>
    </w:p>
    <w:p w:rsidR="003B1E65" w:rsidRDefault="002604C0">
      <w:pPr>
        <w:spacing w:line="360" w:lineRule="auto"/>
        <w:ind w:firstLine="709"/>
        <w:jc w:val="both"/>
        <w:rPr>
          <w:sz w:val="28"/>
        </w:rPr>
      </w:pPr>
      <w:r>
        <w:rPr>
          <w:sz w:val="28"/>
        </w:rPr>
        <w:t>7) пресса и информационные агентства, использующие отчетность для  подготовки обзоров, оценки тенденций развития и анализа деятельности отдельных компаний и отраслей, расчета обобщающих показателей финансовой отчетности;</w:t>
      </w:r>
    </w:p>
    <w:p w:rsidR="003B1E65" w:rsidRDefault="002604C0">
      <w:pPr>
        <w:spacing w:line="360" w:lineRule="auto"/>
        <w:ind w:firstLine="709"/>
        <w:jc w:val="both"/>
        <w:rPr>
          <w:sz w:val="28"/>
        </w:rPr>
      </w:pPr>
      <w:r>
        <w:rPr>
          <w:sz w:val="28"/>
        </w:rPr>
        <w:t>8) торгово-производственные ассоциации, использующие отчетность для статистических обобщений по отраслям и для сравнительного анализа и оценки результатов деятельности на отраслевом уровне;</w:t>
      </w:r>
    </w:p>
    <w:p w:rsidR="003B1E65" w:rsidRDefault="002604C0">
      <w:pPr>
        <w:spacing w:line="360" w:lineRule="auto"/>
        <w:ind w:firstLine="709"/>
        <w:jc w:val="both"/>
        <w:rPr>
          <w:sz w:val="28"/>
        </w:rPr>
      </w:pPr>
      <w:r>
        <w:rPr>
          <w:sz w:val="28"/>
        </w:rPr>
        <w:t>9) профсоюзы, заинтересованные в финансовой информации для определения своих требований в отношении заработной платы и условий трудовых соглашений, а также для оценки тенденций развития отрасли, к которой относится данное предприятие. [30, с.19-24]</w:t>
      </w:r>
    </w:p>
    <w:p w:rsidR="003B1E65" w:rsidRDefault="002604C0">
      <w:pPr>
        <w:spacing w:line="360" w:lineRule="auto"/>
        <w:ind w:firstLine="709"/>
        <w:jc w:val="both"/>
        <w:rPr>
          <w:sz w:val="28"/>
        </w:rPr>
      </w:pPr>
      <w:r>
        <w:rPr>
          <w:sz w:val="28"/>
        </w:rPr>
        <w:t>Оценка финансового состояния внешними пользователями проводится по двум направлениям:</w:t>
      </w:r>
    </w:p>
    <w:p w:rsidR="003B1E65" w:rsidRDefault="002604C0">
      <w:pPr>
        <w:spacing w:line="360" w:lineRule="auto"/>
        <w:ind w:firstLine="709"/>
        <w:jc w:val="both"/>
        <w:rPr>
          <w:sz w:val="28"/>
        </w:rPr>
      </w:pPr>
      <w:r>
        <w:rPr>
          <w:sz w:val="28"/>
        </w:rPr>
        <w:t>1) сравнение расчетных оценочных коэффициентов с нормативными значениями;</w:t>
      </w:r>
    </w:p>
    <w:p w:rsidR="003B1E65" w:rsidRDefault="002604C0">
      <w:pPr>
        <w:spacing w:line="360" w:lineRule="auto"/>
        <w:ind w:firstLine="709"/>
        <w:jc w:val="both"/>
        <w:rPr>
          <w:sz w:val="28"/>
        </w:rPr>
      </w:pPr>
      <w:r>
        <w:rPr>
          <w:sz w:val="28"/>
        </w:rPr>
        <w:t>2) анализ динамики изменения показателей.</w:t>
      </w:r>
    </w:p>
    <w:p w:rsidR="003B1E65" w:rsidRDefault="002604C0">
      <w:pPr>
        <w:spacing w:line="360" w:lineRule="auto"/>
        <w:ind w:firstLine="709"/>
        <w:jc w:val="both"/>
        <w:rPr>
          <w:sz w:val="28"/>
        </w:rPr>
      </w:pPr>
      <w:r>
        <w:rPr>
          <w:sz w:val="28"/>
        </w:rPr>
        <w:t>Российские условия хозяйствования отличаются от общемировых, поэтому нормативные значения не всегда являются точными индикаторами прочного финансового положения. Кроме того, условия хозяйствования различных предприятий также значительно отличаются друг от друга.</w:t>
      </w:r>
      <w:r>
        <w:rPr>
          <w:sz w:val="28"/>
          <w:vertAlign w:val="superscript"/>
        </w:rPr>
        <w:t xml:space="preserve"> </w:t>
      </w:r>
      <w:r>
        <w:rPr>
          <w:sz w:val="28"/>
          <w:lang w:val="en-US"/>
        </w:rPr>
        <w:t>[13, с.25]</w:t>
      </w:r>
    </w:p>
    <w:p w:rsidR="003B1E65" w:rsidRDefault="002604C0">
      <w:pPr>
        <w:spacing w:line="360" w:lineRule="auto"/>
        <w:ind w:firstLine="709"/>
        <w:jc w:val="both"/>
        <w:rPr>
          <w:sz w:val="28"/>
        </w:rPr>
      </w:pPr>
      <w:r>
        <w:rPr>
          <w:sz w:val="28"/>
        </w:rPr>
        <w:t>Таким образом, существующий подход к оценке финансового состояния не дает достоверной информации для принятия управленческих решений. Его использование возможно для проведения экспресс-анализа внешними пользователями.</w:t>
      </w:r>
    </w:p>
    <w:p w:rsidR="003B1E65" w:rsidRDefault="002604C0">
      <w:pPr>
        <w:spacing w:line="360" w:lineRule="auto"/>
        <w:ind w:firstLine="709"/>
        <w:jc w:val="both"/>
        <w:rPr>
          <w:sz w:val="28"/>
        </w:rPr>
      </w:pPr>
      <w:r>
        <w:rPr>
          <w:sz w:val="28"/>
        </w:rPr>
        <w:t>Искажения при проведении оценки связаны, во-первых, с недостаточно адаптированной к российским условиям нормативной базой оценки, во-вторых, с отсутствием методического единства при расчете оценочных показателей.</w:t>
      </w:r>
    </w:p>
    <w:p w:rsidR="003B1E65" w:rsidRDefault="002604C0">
      <w:pPr>
        <w:spacing w:line="360" w:lineRule="auto"/>
        <w:ind w:firstLine="709"/>
        <w:jc w:val="both"/>
        <w:rPr>
          <w:sz w:val="28"/>
        </w:rPr>
      </w:pPr>
      <w:r>
        <w:rPr>
          <w:sz w:val="28"/>
        </w:rPr>
        <w:t xml:space="preserve">Для внутренних пользователей необходим более тщательный анализ,  с использованием оценочных показателей (при анализе финансовой устойчивости).  </w:t>
      </w:r>
    </w:p>
    <w:p w:rsidR="003B1E65" w:rsidRDefault="002604C0">
      <w:pPr>
        <w:spacing w:line="360" w:lineRule="auto"/>
        <w:ind w:firstLine="709"/>
        <w:jc w:val="both"/>
        <w:rPr>
          <w:sz w:val="28"/>
        </w:rPr>
      </w:pPr>
      <w:r>
        <w:rPr>
          <w:sz w:val="28"/>
        </w:rPr>
        <w:t>Таким образом, финансовая устойчивость является важнейшей характеристикой финансово-экономической  деятельности предприятия в условиях рыночной экономики. Если предприятие финансово устойчиво, то оно имеет преимущество перед другими предприятиями того же профиля и привлечений инвестиций, в получении кредитов, в выборе поставщиков и в подборе квалифицированных кадров. Наконец, оно не вступает в конфликт с государством и обществом, так как выплачивает своевременно налоги в бюджет, взносы в социальные фонды, заработную плату – рабочим и служащим, дивиденды – акционерам, а банкам гарантирует возврат кредитов и уплату процентов по ним.</w:t>
      </w:r>
    </w:p>
    <w:p w:rsidR="003B1E65" w:rsidRDefault="002604C0">
      <w:pPr>
        <w:spacing w:line="360" w:lineRule="auto"/>
        <w:ind w:firstLine="709"/>
        <w:jc w:val="both"/>
        <w:rPr>
          <w:sz w:val="28"/>
        </w:rPr>
      </w:pPr>
      <w:r>
        <w:rPr>
          <w:sz w:val="28"/>
        </w:rPr>
        <w:t>Чем выше устойчивость предприятия, тем более оно независимо от неожиданного изменения рыночной конъюнктуры и, следовательно, тем меньше риск оказаться на краю банкротства.</w:t>
      </w:r>
    </w:p>
    <w:p w:rsidR="003B1E65" w:rsidRDefault="003B1E65">
      <w:pPr>
        <w:spacing w:line="360" w:lineRule="auto"/>
        <w:ind w:firstLine="426"/>
        <w:jc w:val="both"/>
        <w:rPr>
          <w:sz w:val="28"/>
        </w:rPr>
      </w:pPr>
    </w:p>
    <w:p w:rsidR="003B1E65" w:rsidRDefault="002604C0">
      <w:pPr>
        <w:spacing w:line="360" w:lineRule="auto"/>
        <w:ind w:firstLine="709"/>
        <w:jc w:val="both"/>
        <w:rPr>
          <w:b/>
          <w:sz w:val="28"/>
        </w:rPr>
      </w:pPr>
      <w:r>
        <w:rPr>
          <w:b/>
          <w:sz w:val="28"/>
        </w:rPr>
        <w:t>1.2. Методы оценки абсолютных показателей финансовой устойчивости</w:t>
      </w:r>
      <w:r>
        <w:rPr>
          <w:b/>
          <w:sz w:val="28"/>
        </w:rPr>
        <w:tab/>
        <w:t xml:space="preserve"> </w:t>
      </w:r>
    </w:p>
    <w:p w:rsidR="003B1E65" w:rsidRDefault="003B1E65">
      <w:pPr>
        <w:spacing w:line="360" w:lineRule="auto"/>
        <w:ind w:firstLine="426"/>
        <w:jc w:val="both"/>
        <w:rPr>
          <w:sz w:val="28"/>
        </w:rPr>
      </w:pPr>
    </w:p>
    <w:p w:rsidR="003B1E65" w:rsidRDefault="002604C0">
      <w:pPr>
        <w:spacing w:line="360" w:lineRule="auto"/>
        <w:ind w:firstLine="709"/>
        <w:jc w:val="both"/>
        <w:rPr>
          <w:sz w:val="28"/>
        </w:rPr>
      </w:pPr>
      <w:r>
        <w:rPr>
          <w:sz w:val="28"/>
        </w:rPr>
        <w:t>В первом параграфе дипломного исследования нами был сделан вывод о том, что финансовая устойчивость предприятия – это независимость его в финансовом отношении и соответствие состояние активов и пассивов компании задачам финансово-хозяйственной деятельности. В российской практике обобщающим показателем финансовой устойчивости компании является излишек или недостаток средств для формирования запасов и затрат, получаемый в виде разницы величины источников средств и величины запасов и затрат. Это по сути дела абсолютная оценка финансовой устойчивости. [41, с.16]</w:t>
      </w:r>
    </w:p>
    <w:p w:rsidR="003B1E65" w:rsidRDefault="002604C0">
      <w:pPr>
        <w:spacing w:line="360" w:lineRule="auto"/>
        <w:ind w:firstLine="709"/>
        <w:jc w:val="both"/>
        <w:rPr>
          <w:sz w:val="28"/>
        </w:rPr>
      </w:pPr>
      <w:r>
        <w:rPr>
          <w:sz w:val="28"/>
        </w:rPr>
        <w:t xml:space="preserve">Важнейшая проблема анализа финансовой устойчивости состоит в исследовании соотношения собственных и заемных средств. Соотношение стоимости запасов и величин собственных и заемных источников их формирования – один из важнейших факторов устойчивости финансового состояния предприятия. Степень обеспеченности запасов источниками формирования выступает в качестве причины той или иной степени текущей платежеспособности (или неплатежеспособности) организации. </w:t>
      </w:r>
      <w:r>
        <w:rPr>
          <w:sz w:val="28"/>
          <w:lang w:val="en-US"/>
        </w:rPr>
        <w:t>[41, с.155]</w:t>
      </w:r>
    </w:p>
    <w:p w:rsidR="003B1E65" w:rsidRDefault="002604C0">
      <w:pPr>
        <w:spacing w:line="360" w:lineRule="auto"/>
        <w:ind w:firstLine="709"/>
        <w:jc w:val="both"/>
        <w:rPr>
          <w:sz w:val="28"/>
        </w:rPr>
      </w:pPr>
      <w:r>
        <w:rPr>
          <w:sz w:val="28"/>
        </w:rPr>
        <w:t>В экономической литературе даются разные подходы к анализу финансовой устойчивости. Рассмотрим методику Шеремета А.Д. и Сайфулина Р.С.,  рекомендующую для оценки финансовой устойчивости определять трехкомпонентный показатель типа финансовой ситуации.</w:t>
      </w:r>
    </w:p>
    <w:p w:rsidR="003B1E65" w:rsidRDefault="002604C0">
      <w:pPr>
        <w:pStyle w:val="a3"/>
        <w:ind w:firstLine="709"/>
      </w:pPr>
      <w:r>
        <w:t>Для расчета этого показателя сопоставляется общая величина запасов и затрат предприятия и источники средств для их формирования:</w:t>
      </w:r>
    </w:p>
    <w:p w:rsidR="003B1E65" w:rsidRDefault="003B1E65">
      <w:pPr>
        <w:pStyle w:val="a3"/>
        <w:ind w:firstLine="709"/>
      </w:pPr>
    </w:p>
    <w:p w:rsidR="003B1E65" w:rsidRDefault="002604C0">
      <w:pPr>
        <w:pStyle w:val="a3"/>
        <w:ind w:left="1985" w:right="396" w:firstLine="0"/>
      </w:pPr>
      <w:r>
        <w:t>ЗЗ = З + НДС                                                                  (1.2.1)</w:t>
      </w:r>
    </w:p>
    <w:p w:rsidR="003B1E65" w:rsidRDefault="002604C0">
      <w:pPr>
        <w:pStyle w:val="a3"/>
        <w:ind w:firstLine="709"/>
      </w:pPr>
      <w:r>
        <w:t>где   ЗЗ – величина запасов и затрат;</w:t>
      </w:r>
    </w:p>
    <w:p w:rsidR="003B1E65" w:rsidRDefault="002604C0">
      <w:pPr>
        <w:pStyle w:val="a3"/>
        <w:ind w:firstLine="709"/>
      </w:pPr>
      <w:r>
        <w:t xml:space="preserve">         З – запасы;</w:t>
      </w:r>
    </w:p>
    <w:p w:rsidR="003B1E65" w:rsidRDefault="002604C0">
      <w:pPr>
        <w:pStyle w:val="a3"/>
        <w:ind w:left="1276" w:hanging="567"/>
      </w:pPr>
      <w:r>
        <w:t xml:space="preserve">         НДС – налог на добавленную стоимость</w:t>
      </w:r>
    </w:p>
    <w:p w:rsidR="003B1E65" w:rsidRDefault="002604C0">
      <w:pPr>
        <w:spacing w:line="360" w:lineRule="auto"/>
        <w:ind w:firstLine="709"/>
        <w:jc w:val="both"/>
        <w:rPr>
          <w:sz w:val="28"/>
        </w:rPr>
      </w:pPr>
      <w:r>
        <w:rPr>
          <w:sz w:val="28"/>
        </w:rPr>
        <w:t>При этом используется различная степень охвата отдельных видов источников, а именно:</w:t>
      </w:r>
    </w:p>
    <w:p w:rsidR="003B1E65" w:rsidRDefault="002604C0">
      <w:pPr>
        <w:pStyle w:val="a3"/>
        <w:ind w:firstLine="709"/>
      </w:pPr>
      <w:r>
        <w:t>1) Наличие собственных оборотных средств, равное разнице величины источников собственных средств (собственного капитала) и величины внеоборотных активов.</w:t>
      </w:r>
    </w:p>
    <w:p w:rsidR="003B1E65" w:rsidRDefault="002604C0">
      <w:pPr>
        <w:pStyle w:val="a3"/>
        <w:ind w:right="396" w:firstLine="709"/>
      </w:pPr>
      <w:r>
        <w:t xml:space="preserve">              СОС = СС –  ВА                                                                (1.2.2)</w:t>
      </w:r>
    </w:p>
    <w:p w:rsidR="003B1E65" w:rsidRDefault="002604C0">
      <w:pPr>
        <w:pStyle w:val="a3"/>
        <w:ind w:firstLine="709"/>
      </w:pPr>
      <w:r>
        <w:t>где  СОС – собственные оборотные средства;</w:t>
      </w:r>
    </w:p>
    <w:p w:rsidR="003B1E65" w:rsidRDefault="002604C0">
      <w:pPr>
        <w:pStyle w:val="a3"/>
        <w:ind w:firstLine="709"/>
      </w:pPr>
      <w:r>
        <w:t xml:space="preserve">        СС – величина источников собственного капитала;</w:t>
      </w:r>
    </w:p>
    <w:p w:rsidR="003B1E65" w:rsidRDefault="002604C0">
      <w:pPr>
        <w:pStyle w:val="a3"/>
        <w:ind w:firstLine="709"/>
      </w:pPr>
      <w:r>
        <w:t xml:space="preserve">        ВА  – величина внеоборотных активов;</w:t>
      </w:r>
    </w:p>
    <w:p w:rsidR="003B1E65" w:rsidRDefault="002604C0">
      <w:pPr>
        <w:pStyle w:val="a3"/>
        <w:ind w:firstLine="709"/>
      </w:pPr>
      <w:r>
        <w:t xml:space="preserve">2) Необходимо отметить, что многие специалисты при расчете собственных оборотных средств вместо собственных источников берут перманентный капитал: наличие собственных оборотных средств и долгосрочных заемных источников формирования запасов и затрат, то есть с учетом долгосрочных кредитов и заемных средств. </w:t>
      </w:r>
    </w:p>
    <w:p w:rsidR="003B1E65" w:rsidRDefault="002604C0">
      <w:pPr>
        <w:pStyle w:val="a3"/>
        <w:ind w:firstLine="709"/>
      </w:pPr>
      <w:r>
        <w:t xml:space="preserve">     ПК=(СС+ДЗС)–ВА                                                                    (1.2.3)</w:t>
      </w:r>
    </w:p>
    <w:p w:rsidR="003B1E65" w:rsidRDefault="002604C0">
      <w:pPr>
        <w:pStyle w:val="a3"/>
        <w:ind w:firstLine="709"/>
      </w:pPr>
      <w:r>
        <w:t>где ПК – перманентный капитал;</w:t>
      </w:r>
    </w:p>
    <w:p w:rsidR="003B1E65" w:rsidRDefault="002604C0">
      <w:pPr>
        <w:pStyle w:val="a3"/>
        <w:ind w:firstLine="709"/>
      </w:pPr>
      <w:r>
        <w:t xml:space="preserve">      ДЗС – долгосрочные заемные средства.</w:t>
      </w:r>
    </w:p>
    <w:p w:rsidR="003B1E65" w:rsidRDefault="002604C0">
      <w:pPr>
        <w:pStyle w:val="a3"/>
        <w:ind w:firstLine="709"/>
      </w:pPr>
      <w:r>
        <w:t xml:space="preserve"> 3) Общая величина основных источников формирования запасов и затрат, то есть наличие собственных оборотных средств, долгосрочных кредитов и заемных средств, краткосрочных кредитов и заемных средств, то есть все источники, которые возможны.</w:t>
      </w:r>
    </w:p>
    <w:p w:rsidR="003B1E65" w:rsidRDefault="002604C0">
      <w:pPr>
        <w:pStyle w:val="a3"/>
        <w:tabs>
          <w:tab w:val="num" w:pos="851"/>
        </w:tabs>
        <w:ind w:firstLine="709"/>
      </w:pPr>
      <w:r>
        <w:t xml:space="preserve"> ВИ=(СС+ДЗС+КЗС)-ВА                                                                 (1.2.4)</w:t>
      </w:r>
    </w:p>
    <w:p w:rsidR="003B1E65" w:rsidRDefault="002604C0">
      <w:pPr>
        <w:pStyle w:val="a3"/>
        <w:tabs>
          <w:tab w:val="num" w:pos="0"/>
        </w:tabs>
        <w:ind w:firstLine="709"/>
      </w:pPr>
      <w:r>
        <w:t>где    ВИ – все источники;</w:t>
      </w:r>
    </w:p>
    <w:p w:rsidR="003B1E65" w:rsidRDefault="002604C0">
      <w:pPr>
        <w:pStyle w:val="a3"/>
        <w:tabs>
          <w:tab w:val="num" w:pos="0"/>
        </w:tabs>
        <w:ind w:firstLine="709"/>
      </w:pPr>
      <w:r>
        <w:t xml:space="preserve">         КЗС – краткосрочные заемные средства.</w:t>
      </w:r>
    </w:p>
    <w:p w:rsidR="003B1E65" w:rsidRDefault="002604C0">
      <w:pPr>
        <w:pStyle w:val="a3"/>
        <w:ind w:firstLine="709"/>
      </w:pPr>
      <w:r>
        <w:t>Как отмечают авторы [41, с.56], к сумме краткосрочных кредитов и заемных средств не присоединяются ссуды, не погашенные в срок.</w:t>
      </w:r>
    </w:p>
    <w:p w:rsidR="003B1E65" w:rsidRDefault="002604C0">
      <w:pPr>
        <w:pStyle w:val="a3"/>
        <w:ind w:firstLine="709"/>
        <w:rPr>
          <w:lang w:val="en-US"/>
        </w:rPr>
      </w:pPr>
      <w:r>
        <w:t>Показатель общей величины основных источников формирования запасов и затрат является приближенным, так как часть краткосрочных кредитов выдается под товары отгруженные (то есть они не предназначены для формирования запасов и затрат), а для покрытия запасов и затрат привлекается часть кредиторской задолженности, зачтенной банком при кредитовании. [41, с.57]</w:t>
      </w:r>
    </w:p>
    <w:p w:rsidR="003B1E65" w:rsidRDefault="002604C0">
      <w:pPr>
        <w:pStyle w:val="a3"/>
        <w:ind w:firstLine="709"/>
      </w:pPr>
      <w:r>
        <w:t>Несмотря на эти недостатки, показатель общей величины основных источников формирования запасов и затрат дает существенный ориентир для определения степени финансовой устойчивости.</w:t>
      </w:r>
    </w:p>
    <w:p w:rsidR="003B1E65" w:rsidRDefault="002604C0">
      <w:pPr>
        <w:pStyle w:val="a3"/>
        <w:ind w:firstLine="709"/>
      </w:pPr>
      <w:r>
        <w:t>Трем показателям наличия источников формирования запасов и затрат соответствуют три показателя обеспеченности запасов и затрат источниками формирования:</w:t>
      </w:r>
    </w:p>
    <w:p w:rsidR="003B1E65" w:rsidRDefault="002604C0">
      <w:pPr>
        <w:pStyle w:val="a3"/>
        <w:ind w:firstLine="709"/>
      </w:pPr>
      <w:r>
        <w:t>1) Излишек  или недостаток собственных оборотных средств:</w:t>
      </w:r>
    </w:p>
    <w:p w:rsidR="003B1E65" w:rsidRDefault="002604C0">
      <w:pPr>
        <w:pStyle w:val="a3"/>
        <w:ind w:left="284" w:firstLine="850"/>
      </w:pPr>
      <w:r>
        <w:t xml:space="preserve">    </w:t>
      </w:r>
      <w:r>
        <w:fldChar w:fldCharType="begin"/>
      </w:r>
      <w:r>
        <w:instrText xml:space="preserve"> +- </w:instrText>
      </w:r>
      <w:r>
        <w:fldChar w:fldCharType="end"/>
      </w:r>
      <w:r>
        <w:t>Ф</w:t>
      </w:r>
      <w:r>
        <w:rPr>
          <w:vertAlign w:val="superscript"/>
        </w:rPr>
        <w:t>СОС</w:t>
      </w:r>
      <w:r>
        <w:t>= СОС – ЗЗ,                                                                         (1.2.5)</w:t>
      </w:r>
    </w:p>
    <w:p w:rsidR="003B1E65" w:rsidRDefault="002604C0">
      <w:pPr>
        <w:pStyle w:val="a3"/>
        <w:ind w:firstLine="709"/>
      </w:pPr>
      <w:r>
        <w:t>где    Ф</w:t>
      </w:r>
      <w:r>
        <w:rPr>
          <w:vertAlign w:val="superscript"/>
        </w:rPr>
        <w:t>СОС</w:t>
      </w:r>
      <w:r>
        <w:t xml:space="preserve"> – излишек или недостаток собственных оборотных средств.</w:t>
      </w:r>
    </w:p>
    <w:p w:rsidR="003B1E65" w:rsidRDefault="002604C0">
      <w:pPr>
        <w:pStyle w:val="a3"/>
        <w:ind w:firstLine="709"/>
      </w:pPr>
      <w:r>
        <w:t>2)  Излишек или недостаток перманентного капитала:</w:t>
      </w:r>
    </w:p>
    <w:p w:rsidR="003B1E65" w:rsidRDefault="002604C0">
      <w:pPr>
        <w:pStyle w:val="a3"/>
        <w:ind w:firstLine="709"/>
      </w:pPr>
      <w:r>
        <w:t xml:space="preserve">          Ф</w:t>
      </w:r>
      <w:r>
        <w:rPr>
          <w:vertAlign w:val="superscript"/>
        </w:rPr>
        <w:t>ПК</w:t>
      </w:r>
      <w:r>
        <w:t xml:space="preserve"> = ПК-ЗЗ,                                                                             (1.2.6)</w:t>
      </w:r>
    </w:p>
    <w:p w:rsidR="003B1E65" w:rsidRDefault="002604C0">
      <w:pPr>
        <w:pStyle w:val="a3"/>
        <w:ind w:firstLine="709"/>
      </w:pPr>
      <w:r>
        <w:t>где   Ф</w:t>
      </w:r>
      <w:r>
        <w:rPr>
          <w:vertAlign w:val="superscript"/>
        </w:rPr>
        <w:t>ПК</w:t>
      </w:r>
      <w:r>
        <w:t xml:space="preserve"> – излишек или недостаток перманентного капитала.</w:t>
      </w:r>
    </w:p>
    <w:p w:rsidR="003B1E65" w:rsidRDefault="002604C0">
      <w:pPr>
        <w:pStyle w:val="a3"/>
        <w:ind w:firstLine="709"/>
      </w:pPr>
      <w:r>
        <w:t>3) Излишек или недостаток всех источников (показатель финансово – эксплуатационной потребности):</w:t>
      </w:r>
    </w:p>
    <w:p w:rsidR="003B1E65" w:rsidRDefault="002604C0">
      <w:pPr>
        <w:pStyle w:val="a3"/>
        <w:ind w:firstLine="709"/>
      </w:pPr>
      <w:r>
        <w:t xml:space="preserve">              Ф</w:t>
      </w:r>
      <w:r>
        <w:rPr>
          <w:vertAlign w:val="superscript"/>
        </w:rPr>
        <w:t>ВИ</w:t>
      </w:r>
      <w:r>
        <w:t xml:space="preserve"> = ВИ – ЗЗ,                                                                         (1.2.7)</w:t>
      </w:r>
    </w:p>
    <w:p w:rsidR="003B1E65" w:rsidRDefault="002604C0">
      <w:pPr>
        <w:pStyle w:val="a3"/>
        <w:ind w:firstLine="709"/>
      </w:pPr>
      <w:r>
        <w:t>где   Ф</w:t>
      </w:r>
      <w:r>
        <w:rPr>
          <w:vertAlign w:val="superscript"/>
        </w:rPr>
        <w:t>ПК</w:t>
      </w:r>
      <w:r>
        <w:t xml:space="preserve"> – излишек или недостаток всех источников.</w:t>
      </w:r>
    </w:p>
    <w:p w:rsidR="003B1E65" w:rsidRDefault="002604C0">
      <w:pPr>
        <w:pStyle w:val="a3"/>
        <w:ind w:firstLine="709"/>
      </w:pPr>
      <w:r>
        <w:t>С помощью этих показателей определяется трехмерный (трехкомпонентный)  показатель типа финансового состояния, то есть</w:t>
      </w:r>
    </w:p>
    <w:p w:rsidR="003B1E65" w:rsidRDefault="003B1E65">
      <w:pPr>
        <w:pStyle w:val="a3"/>
        <w:ind w:firstLine="709"/>
      </w:pPr>
    </w:p>
    <w:p w:rsidR="003B1E65" w:rsidRDefault="002604C0">
      <w:pPr>
        <w:pStyle w:val="a3"/>
        <w:ind w:firstLine="3402"/>
      </w:pPr>
      <w:r>
        <w:t>1, если Ф&gt;0,</w:t>
      </w:r>
    </w:p>
    <w:p w:rsidR="003B1E65" w:rsidRDefault="002604C0">
      <w:pPr>
        <w:pStyle w:val="a3"/>
        <w:ind w:firstLine="2268"/>
      </w:pPr>
      <w:r>
        <w:t>S(Ф)  =                                                                              (1.2.8)</w:t>
      </w:r>
    </w:p>
    <w:p w:rsidR="003B1E65" w:rsidRDefault="002604C0">
      <w:pPr>
        <w:pStyle w:val="a3"/>
        <w:ind w:firstLine="3402"/>
      </w:pPr>
      <w:r>
        <w:t>0, если Ф&lt;0.</w:t>
      </w:r>
    </w:p>
    <w:p w:rsidR="003B1E65" w:rsidRDefault="003B1E65">
      <w:pPr>
        <w:pStyle w:val="a3"/>
        <w:ind w:firstLine="709"/>
      </w:pPr>
    </w:p>
    <w:p w:rsidR="003B1E65" w:rsidRDefault="002604C0">
      <w:pPr>
        <w:pStyle w:val="a3"/>
        <w:ind w:firstLine="709"/>
      </w:pPr>
      <w:r>
        <w:t>Вычисление трёх показателей обеспеченности запасов источниками их формирования позволяет классифицировать финансовые ситуации по степени их устойчивости.</w:t>
      </w:r>
    </w:p>
    <w:p w:rsidR="003B1E65" w:rsidRDefault="002604C0">
      <w:pPr>
        <w:pStyle w:val="a3"/>
        <w:ind w:firstLine="709"/>
      </w:pPr>
      <w:r>
        <w:t>По степени устойчивости можно выделить четыре типа финансовых ситуаций:</w:t>
      </w:r>
    </w:p>
    <w:p w:rsidR="003B1E65" w:rsidRDefault="002604C0">
      <w:pPr>
        <w:pStyle w:val="a3"/>
        <w:ind w:firstLine="709"/>
      </w:pPr>
      <w:r>
        <w:t>1)  Абсолютная устойчивость финансового состояния, если</w:t>
      </w:r>
    </w:p>
    <w:p w:rsidR="003B1E65" w:rsidRDefault="003B1E65">
      <w:pPr>
        <w:pStyle w:val="a3"/>
        <w:ind w:firstLine="709"/>
      </w:pPr>
    </w:p>
    <w:p w:rsidR="003B1E65" w:rsidRDefault="002604C0">
      <w:pPr>
        <w:pStyle w:val="a3"/>
        <w:ind w:firstLine="709"/>
      </w:pPr>
      <w:r>
        <w:t xml:space="preserve">                  S = {1, 1, 1}                                                                         (1.2.9)</w:t>
      </w:r>
    </w:p>
    <w:p w:rsidR="003B1E65" w:rsidRDefault="003B1E65">
      <w:pPr>
        <w:pStyle w:val="a3"/>
        <w:ind w:firstLine="709"/>
      </w:pPr>
    </w:p>
    <w:p w:rsidR="003B1E65" w:rsidRDefault="002604C0">
      <w:pPr>
        <w:pStyle w:val="a3"/>
        <w:ind w:firstLine="709"/>
      </w:pPr>
      <w:r>
        <w:t>При абсолютной финансовой устойчивости предприятие не зависит от внешних кредиторов, запасы и затраты полностью покрываются собственными ресурсами. [39, с.74]  В российской практике такая финансовая устойчивость встречается крайне редко, представляет собой крайний тип финансовой устойчивости.</w:t>
      </w:r>
    </w:p>
    <w:p w:rsidR="003B1E65" w:rsidRDefault="002604C0">
      <w:pPr>
        <w:pStyle w:val="a3"/>
        <w:ind w:firstLine="709"/>
      </w:pPr>
      <w:r>
        <w:t>2) Нормальная устойчивость финансового состояния предприятия, гарантирующая его платежеспособность, то есть</w:t>
      </w:r>
    </w:p>
    <w:p w:rsidR="003B1E65" w:rsidRDefault="003B1E65">
      <w:pPr>
        <w:pStyle w:val="a3"/>
        <w:ind w:firstLine="709"/>
      </w:pPr>
    </w:p>
    <w:p w:rsidR="003B1E65" w:rsidRDefault="002604C0">
      <w:pPr>
        <w:pStyle w:val="a3"/>
        <w:ind w:firstLine="709"/>
      </w:pPr>
      <w:r>
        <w:t xml:space="preserve">                 S = {0, 1, 1}                                                                       (1.2.10)</w:t>
      </w:r>
    </w:p>
    <w:p w:rsidR="003B1E65" w:rsidRDefault="003B1E65">
      <w:pPr>
        <w:pStyle w:val="a3"/>
        <w:ind w:firstLine="709"/>
      </w:pPr>
    </w:p>
    <w:p w:rsidR="003B1E65" w:rsidRDefault="002604C0">
      <w:pPr>
        <w:pStyle w:val="a3"/>
        <w:ind w:firstLine="709"/>
      </w:pPr>
      <w:r>
        <w:t>Это соотношение показывает, что предприятие использует все источники финансовых ресурсов и полностью покрывает запасы и затраты. [39, с.74]</w:t>
      </w:r>
    </w:p>
    <w:p w:rsidR="003B1E65" w:rsidRDefault="002604C0">
      <w:pPr>
        <w:pStyle w:val="a3"/>
        <w:ind w:firstLine="709"/>
      </w:pPr>
      <w:r>
        <w:t>3) Неустойчивое финансовое состояние, сопряженное с нарушением платежеспособности, при котором, тем не менее, сохраняется возможность восстановления равновесия за счет пополнения источников собственных  средств, сокращение дебиторов и ускорение оборачиваемости запасов, то есть</w:t>
      </w:r>
    </w:p>
    <w:p w:rsidR="003B1E65" w:rsidRDefault="003B1E65">
      <w:pPr>
        <w:pStyle w:val="a3"/>
        <w:ind w:firstLine="709"/>
      </w:pPr>
    </w:p>
    <w:p w:rsidR="003B1E65" w:rsidRDefault="002604C0">
      <w:pPr>
        <w:pStyle w:val="a3"/>
        <w:ind w:firstLine="709"/>
      </w:pPr>
      <w:r>
        <w:t xml:space="preserve">               S = {0, 0, 1}                                                                    (1.2.11)</w:t>
      </w:r>
    </w:p>
    <w:p w:rsidR="003B1E65" w:rsidRDefault="003B1E65">
      <w:pPr>
        <w:pStyle w:val="a3"/>
        <w:ind w:firstLine="709"/>
      </w:pPr>
    </w:p>
    <w:p w:rsidR="003B1E65" w:rsidRDefault="002604C0">
      <w:pPr>
        <w:pStyle w:val="a3"/>
        <w:ind w:firstLine="709"/>
      </w:pPr>
      <w:r>
        <w:t xml:space="preserve">Пределом финансовой неустойчивости является кризисное состояние предприятия. Оно проявляется в том, что наряду с нехваткой «нормальных» источников покрытия запасов и затрат (к их числу может относиться часть внеоборотных активов, просроченная задолженность и т.д.) предприятие имеет убытки, непогашенные обязательства, безнадежную дебиторскую задолженность. [39, с.74]. Профессор А.Д. Шеремет и Р.С. Сайфулин [41, с.59] отмечают, что финансовая неустойчивость считается нормальной (допустимой), если величина привлекаемых для формирования запасов и затрат краткосрочных кредитов и заемных средств не превышает суммарной стоимости производственных запасов и готовой продукции (наиболее ликвидной части запасов и затрат). </w:t>
      </w:r>
    </w:p>
    <w:p w:rsidR="003B1E65" w:rsidRDefault="002604C0">
      <w:pPr>
        <w:pStyle w:val="a3"/>
        <w:ind w:firstLine="709"/>
      </w:pPr>
      <w:r>
        <w:t xml:space="preserve"> Если указанные условия не выполняются, то финансовая неустойчивость является ненормальной и отражает тенденцию к существенному ухудшению финансового состояния.</w:t>
      </w:r>
    </w:p>
    <w:p w:rsidR="003B1E65" w:rsidRDefault="002604C0">
      <w:pPr>
        <w:pStyle w:val="a3"/>
        <w:ind w:firstLine="709"/>
      </w:pPr>
      <w:r>
        <w:t>4) Кризисное финансовое состояние, при котором предприятие находится на грани банкротства, поскольку в данной ситуации денежные средства, краткосрочные финансовые вложения (за вычетом стоимости собственных акций, выкупленных у акционеров), дебиторская задолженность организации (за вычетом задолженности учредителей (участников) по взносам в уставной капитал) и прочие оборотные активы не покрывают даже его кредиторской задолженности (включая резервы предстоящих расходов и платежей) и прочие краткосрочные пассивы, то есть:</w:t>
      </w:r>
    </w:p>
    <w:p w:rsidR="003B1E65" w:rsidRDefault="002604C0">
      <w:pPr>
        <w:pStyle w:val="a3"/>
        <w:ind w:firstLine="709"/>
        <w:rPr>
          <w:vertAlign w:val="superscript"/>
        </w:rPr>
      </w:pPr>
      <w:r>
        <w:t xml:space="preserve">Традиционно наиболее безрисковым способом пополнения источников формирования запасов следует признать увеличение реального собственного капитала за счет накопления нераспределенной прибыли или за счет распределения прибыли после налогообложения в фонды накопления. Углубленный анализ состояния запасов выступает в качестве составной части внутреннего анализа финансового состояния, поскольку предполагает использование информации о запасах, не содержащейся в бухгалтерской отчетности и требующей данных аналитического учета. </w:t>
      </w:r>
    </w:p>
    <w:p w:rsidR="003B1E65" w:rsidRDefault="003B1E65">
      <w:pPr>
        <w:pStyle w:val="a3"/>
        <w:ind w:firstLine="709"/>
        <w:rPr>
          <w:b/>
        </w:rPr>
      </w:pPr>
    </w:p>
    <w:p w:rsidR="003B1E65" w:rsidRDefault="002604C0">
      <w:pPr>
        <w:pStyle w:val="a3"/>
        <w:ind w:firstLine="709"/>
        <w:rPr>
          <w:b/>
        </w:rPr>
      </w:pPr>
      <w:r>
        <w:rPr>
          <w:b/>
        </w:rPr>
        <w:t>1.3. Управление финансовой устойчивости на основе коэффициентного метода.</w:t>
      </w:r>
    </w:p>
    <w:p w:rsidR="003B1E65" w:rsidRDefault="003B1E65">
      <w:pPr>
        <w:pStyle w:val="a3"/>
        <w:ind w:firstLine="709"/>
      </w:pPr>
    </w:p>
    <w:p w:rsidR="003B1E65" w:rsidRDefault="002604C0">
      <w:pPr>
        <w:pStyle w:val="a3"/>
        <w:ind w:firstLine="709"/>
      </w:pPr>
      <w:r>
        <w:t>Управление финансовой устойчивостью предприятия на основе коэффициентного метода включает следующие основные этапы:</w:t>
      </w:r>
    </w:p>
    <w:p w:rsidR="003B1E65" w:rsidRDefault="002604C0" w:rsidP="002604C0">
      <w:pPr>
        <w:pStyle w:val="a3"/>
        <w:numPr>
          <w:ilvl w:val="0"/>
          <w:numId w:val="4"/>
        </w:numPr>
      </w:pPr>
      <w:r>
        <w:t>Определение целей и задач управления финансовой устойчивостью.</w:t>
      </w:r>
    </w:p>
    <w:p w:rsidR="003B1E65" w:rsidRDefault="002604C0" w:rsidP="002604C0">
      <w:pPr>
        <w:pStyle w:val="a3"/>
        <w:numPr>
          <w:ilvl w:val="0"/>
          <w:numId w:val="4"/>
        </w:numPr>
      </w:pPr>
      <w:r>
        <w:t>Расчет основных коэффициентов финансовой устойчивости.</w:t>
      </w:r>
    </w:p>
    <w:p w:rsidR="003B1E65" w:rsidRDefault="002604C0" w:rsidP="002604C0">
      <w:pPr>
        <w:pStyle w:val="a3"/>
        <w:numPr>
          <w:ilvl w:val="0"/>
          <w:numId w:val="4"/>
        </w:numPr>
      </w:pPr>
      <w:r>
        <w:t>Выявление причин отклонений полученных коэффициентов от нормативных (рекомендуемых) значений.</w:t>
      </w:r>
    </w:p>
    <w:p w:rsidR="003B1E65" w:rsidRDefault="002604C0" w:rsidP="002604C0">
      <w:pPr>
        <w:pStyle w:val="a3"/>
        <w:numPr>
          <w:ilvl w:val="0"/>
          <w:numId w:val="4"/>
        </w:numPr>
      </w:pPr>
      <w:r>
        <w:t>Обоснование мероприятий по повышению финансовой устойчивости.</w:t>
      </w:r>
    </w:p>
    <w:p w:rsidR="003B1E65" w:rsidRDefault="002604C0" w:rsidP="002604C0">
      <w:pPr>
        <w:pStyle w:val="a3"/>
        <w:numPr>
          <w:ilvl w:val="0"/>
          <w:numId w:val="4"/>
        </w:numPr>
      </w:pPr>
      <w:r>
        <w:t>Контроль и оценка эффективности предложенных мероприятий опять-таки на основе коэффициентного метода.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992"/>
        <w:gridCol w:w="4395"/>
      </w:tblGrid>
      <w:tr w:rsidR="003B1E65">
        <w:tc>
          <w:tcPr>
            <w:tcW w:w="4219" w:type="dxa"/>
            <w:tcBorders>
              <w:right w:val="single" w:sz="4" w:space="0" w:color="auto"/>
            </w:tcBorders>
          </w:tcPr>
          <w:p w:rsidR="003B1E65" w:rsidRDefault="002604C0">
            <w:pPr>
              <w:pStyle w:val="a3"/>
              <w:spacing w:line="312" w:lineRule="auto"/>
              <w:ind w:firstLine="142"/>
            </w:pPr>
            <w:r>
              <w:br w:type="page"/>
            </w:r>
            <w:r>
              <w:br w:type="page"/>
            </w:r>
            <w:r>
              <w:br w:type="page"/>
              <w:t>Внеоборотные активы</w:t>
            </w:r>
          </w:p>
          <w:p w:rsidR="003B1E65" w:rsidRDefault="002604C0">
            <w:pPr>
              <w:pStyle w:val="a3"/>
              <w:spacing w:line="312" w:lineRule="auto"/>
              <w:ind w:firstLine="142"/>
            </w:pPr>
            <w:r>
              <w:t>(раздел 1 актива)</w:t>
            </w:r>
          </w:p>
        </w:tc>
        <w:tc>
          <w:tcPr>
            <w:tcW w:w="992" w:type="dxa"/>
            <w:tcBorders>
              <w:top w:val="nil"/>
              <w:left w:val="nil"/>
              <w:bottom w:val="nil"/>
              <w:right w:val="nil"/>
            </w:tcBorders>
          </w:tcPr>
          <w:p w:rsidR="003B1E65" w:rsidRDefault="003B1E65">
            <w:pPr>
              <w:pStyle w:val="a3"/>
              <w:spacing w:line="312" w:lineRule="auto"/>
              <w:ind w:firstLine="0"/>
              <w:rPr>
                <w:color w:val="FF0000"/>
              </w:rPr>
            </w:pPr>
          </w:p>
        </w:tc>
        <w:tc>
          <w:tcPr>
            <w:tcW w:w="4395" w:type="dxa"/>
            <w:tcBorders>
              <w:left w:val="single" w:sz="4" w:space="0" w:color="auto"/>
            </w:tcBorders>
          </w:tcPr>
          <w:p w:rsidR="003B1E65" w:rsidRDefault="002604C0">
            <w:pPr>
              <w:pStyle w:val="a3"/>
              <w:spacing w:line="312" w:lineRule="auto"/>
              <w:ind w:firstLine="0"/>
            </w:pPr>
            <w:r>
              <w:t>Собственные и приравненные к ним средства</w:t>
            </w:r>
          </w:p>
          <w:p w:rsidR="003B1E65" w:rsidRDefault="002604C0">
            <w:pPr>
              <w:pStyle w:val="a3"/>
              <w:spacing w:line="312" w:lineRule="auto"/>
              <w:ind w:firstLine="0"/>
            </w:pPr>
            <w:r>
              <w:t>(разделы 3 и 4 пассива)</w:t>
            </w:r>
          </w:p>
        </w:tc>
      </w:tr>
    </w:tbl>
    <w:p w:rsidR="003B1E65" w:rsidRDefault="00BC35DF">
      <w:pPr>
        <w:pStyle w:val="a3"/>
        <w:spacing w:line="312" w:lineRule="auto"/>
      </w:pPr>
      <w:r>
        <w:rPr>
          <w:noProof/>
        </w:rPr>
        <w:pict>
          <v:line id="_x0000_s1047" style="position:absolute;left:0;text-align:left;flip:y;z-index:251635200;mso-position-horizontal-relative:text;mso-position-vertical-relative:text" from="420.5pt,2.5pt" to="420.5pt,9.7pt" o:allowincell="f"/>
        </w:pict>
      </w:r>
      <w:r>
        <w:rPr>
          <w:noProof/>
        </w:rPr>
        <w:pict>
          <v:line id="_x0000_s1046" style="position:absolute;left:0;text-align:left;flip:y;z-index:251634176;mso-position-horizontal-relative:text;mso-position-vertical-relative:text" from="17.3pt,2.5pt" to="17.3pt,9.7pt" o:allowincell="f"/>
        </w:pict>
      </w:r>
      <w:r>
        <w:rPr>
          <w:noProof/>
        </w:rPr>
        <w:pict>
          <v:line id="_x0000_s1045" style="position:absolute;left:0;text-align:left;z-index:251633152;mso-position-horizontal-relative:text;mso-position-vertical-relative:text" from="341.3pt,9.7pt" to="341.3pt,24.1pt" o:allowincell="f">
            <v:stroke endarrow="block"/>
          </v:line>
        </w:pict>
      </w:r>
      <w:r>
        <w:rPr>
          <w:noProof/>
        </w:rPr>
        <w:pict>
          <v:line id="_x0000_s1044" style="position:absolute;left:0;text-align:left;z-index:251632128;mso-position-horizontal-relative:text;mso-position-vertical-relative:text" from="17.3pt,9.7pt" to="420.5pt,9.7pt" o:allowincell="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992"/>
        <w:gridCol w:w="4395"/>
      </w:tblGrid>
      <w:tr w:rsidR="003B1E65">
        <w:tc>
          <w:tcPr>
            <w:tcW w:w="4219" w:type="dxa"/>
            <w:tcBorders>
              <w:right w:val="single" w:sz="4" w:space="0" w:color="auto"/>
            </w:tcBorders>
          </w:tcPr>
          <w:p w:rsidR="003B1E65" w:rsidRDefault="002604C0">
            <w:pPr>
              <w:pStyle w:val="a3"/>
              <w:spacing w:line="312" w:lineRule="auto"/>
              <w:ind w:right="35" w:firstLine="142"/>
            </w:pPr>
            <w:r>
              <w:t>Норматив собственных оборотных средств или плановый процент покрытия финансово-эксплуатационной потребности в оборотных активах</w:t>
            </w:r>
          </w:p>
        </w:tc>
        <w:tc>
          <w:tcPr>
            <w:tcW w:w="992" w:type="dxa"/>
            <w:tcBorders>
              <w:top w:val="nil"/>
              <w:left w:val="nil"/>
              <w:bottom w:val="nil"/>
              <w:right w:val="nil"/>
            </w:tcBorders>
          </w:tcPr>
          <w:p w:rsidR="003B1E65" w:rsidRDefault="003B1E65">
            <w:pPr>
              <w:pStyle w:val="a3"/>
              <w:spacing w:line="312" w:lineRule="auto"/>
              <w:ind w:firstLine="0"/>
              <w:rPr>
                <w:color w:val="FF0000"/>
              </w:rPr>
            </w:pPr>
          </w:p>
        </w:tc>
        <w:tc>
          <w:tcPr>
            <w:tcW w:w="4395" w:type="dxa"/>
            <w:tcBorders>
              <w:left w:val="single" w:sz="4" w:space="0" w:color="auto"/>
            </w:tcBorders>
          </w:tcPr>
          <w:p w:rsidR="003B1E65" w:rsidRDefault="003B1E65">
            <w:pPr>
              <w:pStyle w:val="a3"/>
              <w:spacing w:line="312" w:lineRule="auto"/>
              <w:ind w:firstLine="0"/>
            </w:pPr>
          </w:p>
          <w:p w:rsidR="003B1E65" w:rsidRDefault="003B1E65">
            <w:pPr>
              <w:pStyle w:val="a3"/>
              <w:spacing w:line="312" w:lineRule="auto"/>
              <w:ind w:firstLine="0"/>
            </w:pPr>
          </w:p>
          <w:p w:rsidR="003B1E65" w:rsidRDefault="002604C0">
            <w:pPr>
              <w:pStyle w:val="a3"/>
              <w:spacing w:line="312" w:lineRule="auto"/>
              <w:ind w:firstLine="0"/>
            </w:pPr>
            <w:r>
              <w:t>Показатель 1</w:t>
            </w:r>
          </w:p>
          <w:p w:rsidR="003B1E65" w:rsidRDefault="002604C0">
            <w:pPr>
              <w:pStyle w:val="a3"/>
              <w:spacing w:line="312" w:lineRule="auto"/>
              <w:ind w:firstLine="0"/>
            </w:pPr>
            <w:r>
              <w:t>Собственные оборотные средства</w:t>
            </w:r>
          </w:p>
        </w:tc>
      </w:tr>
    </w:tbl>
    <w:p w:rsidR="003B1E65" w:rsidRDefault="00BC35DF">
      <w:pPr>
        <w:pStyle w:val="a3"/>
        <w:spacing w:line="312" w:lineRule="auto"/>
        <w:ind w:firstLine="0"/>
      </w:pPr>
      <w:r>
        <w:rPr>
          <w:noProof/>
        </w:rPr>
        <w:pict>
          <v:line id="_x0000_s1051" style="position:absolute;left:0;text-align:left;z-index:251639296;mso-position-horizontal-relative:text;mso-position-vertical-relative:text" from="427.7pt,2.75pt" to="427.7pt,9.95pt" o:allowincell="f"/>
        </w:pict>
      </w:r>
      <w:r>
        <w:rPr>
          <w:noProof/>
        </w:rPr>
        <w:pict>
          <v:line id="_x0000_s1050" style="position:absolute;left:0;text-align:left;z-index:251638272;mso-position-horizontal-relative:text;mso-position-vertical-relative:text" from="17.3pt,2.75pt" to="17.3pt,9.95pt" o:allowincell="f"/>
        </w:pict>
      </w:r>
      <w:r>
        <w:rPr>
          <w:noProof/>
        </w:rPr>
        <w:pict>
          <v:line id="_x0000_s1049" style="position:absolute;left:0;text-align:left;z-index:251637248;mso-position-horizontal-relative:text;mso-position-vertical-relative:text" from="82.1pt,9.95pt" to="82.1pt,24.35pt" o:allowincell="f">
            <v:stroke endarrow="block"/>
          </v:line>
        </w:pict>
      </w:r>
      <w:r>
        <w:rPr>
          <w:noProof/>
        </w:rPr>
        <w:pict>
          <v:line id="_x0000_s1048" style="position:absolute;left:0;text-align:left;z-index:251636224;mso-position-horizontal-relative:text;mso-position-vertical-relative:text" from="17.3pt,9.95pt" to="427.7pt,9.95pt" o:allowincell="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992"/>
        <w:gridCol w:w="4395"/>
      </w:tblGrid>
      <w:tr w:rsidR="003B1E65">
        <w:tc>
          <w:tcPr>
            <w:tcW w:w="4219" w:type="dxa"/>
            <w:tcBorders>
              <w:right w:val="single" w:sz="4" w:space="0" w:color="auto"/>
            </w:tcBorders>
          </w:tcPr>
          <w:p w:rsidR="003B1E65" w:rsidRDefault="003B1E65">
            <w:pPr>
              <w:pStyle w:val="a3"/>
              <w:spacing w:line="312" w:lineRule="auto"/>
              <w:ind w:right="177" w:firstLine="142"/>
            </w:pPr>
          </w:p>
          <w:p w:rsidR="003B1E65" w:rsidRDefault="002604C0">
            <w:pPr>
              <w:pStyle w:val="a3"/>
              <w:spacing w:line="312" w:lineRule="auto"/>
              <w:ind w:right="177" w:firstLine="142"/>
            </w:pPr>
            <w:r>
              <w:t>Показатель 2</w:t>
            </w:r>
          </w:p>
          <w:p w:rsidR="003B1E65" w:rsidRDefault="002604C0">
            <w:pPr>
              <w:pStyle w:val="a3"/>
              <w:spacing w:line="312" w:lineRule="auto"/>
              <w:ind w:right="177" w:firstLine="142"/>
            </w:pPr>
            <w:r>
              <w:t>Излишек (+) или недостаток (-) собственных средств</w:t>
            </w:r>
          </w:p>
        </w:tc>
        <w:tc>
          <w:tcPr>
            <w:tcW w:w="992" w:type="dxa"/>
            <w:tcBorders>
              <w:top w:val="nil"/>
              <w:left w:val="nil"/>
              <w:bottom w:val="nil"/>
              <w:right w:val="nil"/>
            </w:tcBorders>
          </w:tcPr>
          <w:p w:rsidR="003B1E65" w:rsidRDefault="003B1E65">
            <w:pPr>
              <w:pStyle w:val="a3"/>
              <w:spacing w:line="312" w:lineRule="auto"/>
              <w:ind w:firstLine="0"/>
              <w:rPr>
                <w:color w:val="FF0000"/>
              </w:rPr>
            </w:pPr>
          </w:p>
        </w:tc>
        <w:tc>
          <w:tcPr>
            <w:tcW w:w="4395" w:type="dxa"/>
            <w:tcBorders>
              <w:left w:val="single" w:sz="4" w:space="0" w:color="auto"/>
            </w:tcBorders>
          </w:tcPr>
          <w:p w:rsidR="003B1E65" w:rsidRDefault="002604C0">
            <w:pPr>
              <w:pStyle w:val="a3"/>
              <w:spacing w:line="312" w:lineRule="auto"/>
              <w:ind w:firstLine="0"/>
            </w:pPr>
            <w:r>
              <w:t>Кредиты банков под товарно-материальные ценности с учетом кредитов под товары отгруженные и части кредиторской задолженности, зачтенной банком при кредитовании</w:t>
            </w:r>
          </w:p>
        </w:tc>
      </w:tr>
    </w:tbl>
    <w:p w:rsidR="003B1E65" w:rsidRDefault="00BC35DF">
      <w:pPr>
        <w:pStyle w:val="a3"/>
        <w:spacing w:line="312" w:lineRule="auto"/>
        <w:ind w:firstLine="0"/>
      </w:pPr>
      <w:r>
        <w:rPr>
          <w:noProof/>
        </w:rPr>
        <w:pict>
          <v:line id="_x0000_s1055" style="position:absolute;left:0;text-align:left;z-index:251643392;mso-position-horizontal-relative:text;mso-position-vertical-relative:text" from="341.3pt,10.15pt" to="341.3pt,24.55pt" o:allowincell="f">
            <v:stroke endarrow="block"/>
          </v:line>
        </w:pict>
      </w:r>
      <w:r>
        <w:rPr>
          <w:noProof/>
        </w:rPr>
        <w:pict>
          <v:line id="_x0000_s1054" style="position:absolute;left:0;text-align:left;z-index:251642368;mso-position-horizontal-relative:text;mso-position-vertical-relative:text" from="427.7pt,2.95pt" to="427.7pt,10.15pt" o:allowincell="f"/>
        </w:pict>
      </w:r>
      <w:r>
        <w:rPr>
          <w:noProof/>
        </w:rPr>
        <w:pict>
          <v:line id="_x0000_s1053" style="position:absolute;left:0;text-align:left;z-index:251641344;mso-position-horizontal-relative:text;mso-position-vertical-relative:text" from="17.3pt,2.95pt" to="17.3pt,10.15pt" o:allowincell="f"/>
        </w:pict>
      </w:r>
      <w:r>
        <w:rPr>
          <w:noProof/>
        </w:rPr>
        <w:pict>
          <v:line id="_x0000_s1052" style="position:absolute;left:0;text-align:left;z-index:251640320;mso-position-horizontal-relative:text;mso-position-vertical-relative:text" from="17.3pt,10.15pt" to="427.7pt,10.15pt" o:allowincell="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992"/>
        <w:gridCol w:w="4395"/>
      </w:tblGrid>
      <w:tr w:rsidR="003B1E65">
        <w:tc>
          <w:tcPr>
            <w:tcW w:w="4219" w:type="dxa"/>
            <w:tcBorders>
              <w:right w:val="single" w:sz="4" w:space="0" w:color="auto"/>
            </w:tcBorders>
          </w:tcPr>
          <w:p w:rsidR="003B1E65" w:rsidRDefault="00BC35DF">
            <w:pPr>
              <w:pStyle w:val="a3"/>
              <w:spacing w:line="312" w:lineRule="auto"/>
              <w:ind w:right="318" w:firstLine="142"/>
            </w:pPr>
            <w:r>
              <w:rPr>
                <w:noProof/>
              </w:rPr>
              <w:pict>
                <v:line id="_x0000_s1059" style="position:absolute;left:0;text-align:left;flip:y;z-index:251647488" from="427.7pt,45.4pt" to="427.7pt,52.6pt" o:allowincell="f"/>
              </w:pict>
            </w:r>
            <w:r>
              <w:rPr>
                <w:noProof/>
              </w:rPr>
              <w:pict>
                <v:line id="_x0000_s1058" style="position:absolute;left:0;text-align:left;flip:y;z-index:251646464" from="17.3pt,45.4pt" to="17.3pt,52.6pt" o:allowincell="f"/>
              </w:pict>
            </w:r>
            <w:r w:rsidR="002604C0">
              <w:t>Величина запасов</w:t>
            </w:r>
          </w:p>
        </w:tc>
        <w:tc>
          <w:tcPr>
            <w:tcW w:w="992" w:type="dxa"/>
            <w:tcBorders>
              <w:top w:val="nil"/>
              <w:left w:val="nil"/>
              <w:bottom w:val="nil"/>
              <w:right w:val="nil"/>
            </w:tcBorders>
          </w:tcPr>
          <w:p w:rsidR="003B1E65" w:rsidRDefault="003B1E65">
            <w:pPr>
              <w:pStyle w:val="a3"/>
              <w:spacing w:line="312" w:lineRule="auto"/>
              <w:ind w:firstLine="0"/>
              <w:rPr>
                <w:color w:val="FF0000"/>
              </w:rPr>
            </w:pPr>
          </w:p>
        </w:tc>
        <w:tc>
          <w:tcPr>
            <w:tcW w:w="4395" w:type="dxa"/>
            <w:tcBorders>
              <w:left w:val="single" w:sz="4" w:space="0" w:color="auto"/>
            </w:tcBorders>
          </w:tcPr>
          <w:p w:rsidR="003B1E65" w:rsidRDefault="002604C0">
            <w:pPr>
              <w:pStyle w:val="a3"/>
              <w:spacing w:line="312" w:lineRule="auto"/>
              <w:ind w:firstLine="0"/>
            </w:pPr>
            <w:r>
              <w:t>Всего средств для формирования запасов</w:t>
            </w:r>
          </w:p>
        </w:tc>
      </w:tr>
    </w:tbl>
    <w:p w:rsidR="003B1E65" w:rsidRDefault="00BC35DF">
      <w:pPr>
        <w:pStyle w:val="a3"/>
        <w:spacing w:line="312" w:lineRule="auto"/>
        <w:ind w:firstLine="0"/>
      </w:pPr>
      <w:r>
        <w:rPr>
          <w:noProof/>
        </w:rPr>
        <w:pict>
          <v:line id="_x0000_s1057" style="position:absolute;left:0;text-align:left;z-index:251645440;mso-position-horizontal-relative:text;mso-position-vertical-relative:text" from="348.5pt,6.75pt" to="348.5pt,21.15pt" o:allowincell="f">
            <v:stroke endarrow="block"/>
          </v:line>
        </w:pict>
      </w:r>
      <w:r>
        <w:rPr>
          <w:noProof/>
        </w:rPr>
        <w:pict>
          <v:line id="_x0000_s1056" style="position:absolute;left:0;text-align:left;flip:y;z-index:251644416;mso-position-horizontal-relative:text;mso-position-vertical-relative:text" from="17.3pt,6.75pt" to="427.7pt,6.75pt" o:allowincell="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992"/>
        <w:gridCol w:w="4395"/>
      </w:tblGrid>
      <w:tr w:rsidR="003B1E65">
        <w:tc>
          <w:tcPr>
            <w:tcW w:w="4219" w:type="dxa"/>
            <w:tcBorders>
              <w:right w:val="single" w:sz="4" w:space="0" w:color="auto"/>
            </w:tcBorders>
          </w:tcPr>
          <w:p w:rsidR="003B1E65" w:rsidRDefault="002604C0">
            <w:pPr>
              <w:pStyle w:val="a3"/>
              <w:spacing w:line="312" w:lineRule="auto"/>
              <w:ind w:right="318" w:firstLine="142"/>
            </w:pPr>
            <w:r>
              <w:t>Иммобилизация оборотных средств</w:t>
            </w:r>
          </w:p>
        </w:tc>
        <w:tc>
          <w:tcPr>
            <w:tcW w:w="992" w:type="dxa"/>
            <w:tcBorders>
              <w:top w:val="nil"/>
              <w:left w:val="nil"/>
              <w:bottom w:val="nil"/>
              <w:right w:val="nil"/>
            </w:tcBorders>
          </w:tcPr>
          <w:p w:rsidR="003B1E65" w:rsidRDefault="003B1E65">
            <w:pPr>
              <w:pStyle w:val="a3"/>
              <w:spacing w:line="312" w:lineRule="auto"/>
              <w:ind w:firstLine="0"/>
              <w:rPr>
                <w:color w:val="FF0000"/>
              </w:rPr>
            </w:pPr>
          </w:p>
        </w:tc>
        <w:tc>
          <w:tcPr>
            <w:tcW w:w="4395" w:type="dxa"/>
            <w:tcBorders>
              <w:left w:val="single" w:sz="4" w:space="0" w:color="auto"/>
            </w:tcBorders>
          </w:tcPr>
          <w:p w:rsidR="003B1E65" w:rsidRDefault="002604C0">
            <w:pPr>
              <w:pStyle w:val="a3"/>
              <w:spacing w:line="312" w:lineRule="auto"/>
              <w:ind w:firstLine="0"/>
            </w:pPr>
            <w:r>
              <w:t>Показатель 3</w:t>
            </w:r>
          </w:p>
          <w:p w:rsidR="003B1E65" w:rsidRDefault="002604C0">
            <w:pPr>
              <w:pStyle w:val="a3"/>
              <w:spacing w:line="312" w:lineRule="auto"/>
              <w:ind w:firstLine="0"/>
            </w:pPr>
            <w:r>
              <w:t>Излишек (+) или недостаток (-) средств для формирования запасов</w:t>
            </w:r>
          </w:p>
        </w:tc>
      </w:tr>
    </w:tbl>
    <w:p w:rsidR="003B1E65" w:rsidRDefault="00BC35DF">
      <w:pPr>
        <w:pStyle w:val="a3"/>
        <w:spacing w:line="312" w:lineRule="auto"/>
        <w:ind w:firstLine="0"/>
      </w:pPr>
      <w:r>
        <w:rPr>
          <w:noProof/>
        </w:rPr>
        <w:pict>
          <v:line id="_x0000_s1063" style="position:absolute;left:0;text-align:left;flip:y;z-index:251651584;mso-position-horizontal-relative:text;mso-position-vertical-relative:text" from="24.5pt,.7pt" to="24.5pt,7.9pt" o:allowincell="f"/>
        </w:pict>
      </w:r>
      <w:r>
        <w:rPr>
          <w:noProof/>
        </w:rPr>
        <w:pict>
          <v:line id="_x0000_s1062" style="position:absolute;left:0;text-align:left;flip:y;z-index:251650560;mso-position-horizontal-relative:text;mso-position-vertical-relative:text" from="427.7pt,.7pt" to="427.7pt,7.9pt" o:allowincell="f"/>
        </w:pict>
      </w:r>
      <w:r>
        <w:rPr>
          <w:noProof/>
        </w:rPr>
        <w:pict>
          <v:line id="_x0000_s1061" style="position:absolute;left:0;text-align:left;z-index:251649536;mso-position-horizontal-relative:text;mso-position-vertical-relative:text" from="348.5pt,7.9pt" to="348.5pt,22.3pt" o:allowincell="f">
            <v:stroke endarrow="block"/>
          </v:line>
        </w:pict>
      </w:r>
      <w:r>
        <w:rPr>
          <w:noProof/>
        </w:rPr>
        <w:pict>
          <v:line id="_x0000_s1060" style="position:absolute;left:0;text-align:left;z-index:251648512;mso-position-horizontal-relative:text;mso-position-vertical-relative:text" from="24.5pt,7.9pt" to="427.7pt,7.9pt" o:allowincell="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276"/>
        <w:gridCol w:w="4253"/>
      </w:tblGrid>
      <w:tr w:rsidR="003B1E65">
        <w:tc>
          <w:tcPr>
            <w:tcW w:w="4077" w:type="dxa"/>
            <w:tcBorders>
              <w:right w:val="single" w:sz="4" w:space="0" w:color="auto"/>
            </w:tcBorders>
          </w:tcPr>
          <w:p w:rsidR="003B1E65" w:rsidRDefault="00BC35DF">
            <w:pPr>
              <w:pStyle w:val="a3"/>
              <w:spacing w:line="312" w:lineRule="auto"/>
              <w:ind w:right="318" w:firstLine="142"/>
            </w:pPr>
            <w:r>
              <w:rPr>
                <w:noProof/>
              </w:rPr>
              <w:pict>
                <v:line id="_x0000_s1070" style="position:absolute;left:0;text-align:left;flip:x;z-index:251656704" from="197.3pt,46.45pt" to="262.1pt,46.45pt" o:allowincell="f">
                  <v:stroke endarrow="block"/>
                </v:line>
              </w:pict>
            </w:r>
            <w:r w:rsidR="002604C0">
              <w:t>Денежные средства и финансовые вложения</w:t>
            </w:r>
          </w:p>
        </w:tc>
        <w:tc>
          <w:tcPr>
            <w:tcW w:w="1276" w:type="dxa"/>
            <w:tcBorders>
              <w:top w:val="nil"/>
              <w:left w:val="nil"/>
              <w:bottom w:val="nil"/>
              <w:right w:val="nil"/>
            </w:tcBorders>
          </w:tcPr>
          <w:p w:rsidR="003B1E65" w:rsidRDefault="003B1E65">
            <w:pPr>
              <w:pStyle w:val="a3"/>
              <w:spacing w:line="312" w:lineRule="auto"/>
              <w:ind w:firstLine="0"/>
              <w:rPr>
                <w:color w:val="FF0000"/>
              </w:rPr>
            </w:pPr>
          </w:p>
          <w:p w:rsidR="003B1E65" w:rsidRDefault="002604C0">
            <w:pPr>
              <w:pStyle w:val="a3"/>
              <w:spacing w:line="312" w:lineRule="auto"/>
              <w:ind w:firstLine="0"/>
              <w:rPr>
                <w:color w:val="000000"/>
              </w:rPr>
            </w:pPr>
            <w:r>
              <w:rPr>
                <w:color w:val="000000"/>
              </w:rPr>
              <w:t xml:space="preserve">Излишек </w:t>
            </w:r>
          </w:p>
        </w:tc>
        <w:tc>
          <w:tcPr>
            <w:tcW w:w="4253" w:type="dxa"/>
            <w:tcBorders>
              <w:left w:val="single" w:sz="4" w:space="0" w:color="auto"/>
            </w:tcBorders>
          </w:tcPr>
          <w:p w:rsidR="003B1E65" w:rsidRDefault="002604C0">
            <w:pPr>
              <w:pStyle w:val="a3"/>
              <w:spacing w:line="312" w:lineRule="auto"/>
              <w:ind w:firstLine="0"/>
            </w:pPr>
            <w:r>
              <w:t>Показатель 4</w:t>
            </w:r>
          </w:p>
          <w:p w:rsidR="003B1E65" w:rsidRDefault="002604C0">
            <w:pPr>
              <w:pStyle w:val="a3"/>
              <w:spacing w:line="312" w:lineRule="auto"/>
              <w:ind w:firstLine="0"/>
            </w:pPr>
            <w:r>
              <w:t>Излишек (+) или недостаток (-) средств с учетом иммобилизации</w:t>
            </w:r>
          </w:p>
        </w:tc>
      </w:tr>
    </w:tbl>
    <w:p w:rsidR="003B1E65" w:rsidRDefault="00BC35DF">
      <w:pPr>
        <w:pStyle w:val="a3"/>
        <w:spacing w:line="312" w:lineRule="auto"/>
        <w:ind w:firstLine="0"/>
      </w:pPr>
      <w:r>
        <w:rPr>
          <w:noProof/>
        </w:rPr>
        <w:pict>
          <v:line id="_x0000_s1069" style="position:absolute;left:0;text-align:left;z-index:251655680;mso-position-horizontal-relative:text;mso-position-vertical-relative:text" from="24.5pt,16.3pt" to="24.5pt,23.5pt" o:allowincell="f"/>
        </w:pict>
      </w:r>
      <w:r>
        <w:rPr>
          <w:noProof/>
        </w:rPr>
        <w:pict>
          <v:line id="_x0000_s1068" style="position:absolute;left:0;text-align:left;z-index:251654656;mso-position-horizontal-relative:text;mso-position-vertical-relative:text" from="427.7pt,16.3pt" to="427.7pt,23.5pt" o:allowincell="f"/>
        </w:pict>
      </w:r>
      <w:r>
        <w:rPr>
          <w:noProof/>
        </w:rPr>
        <w:pict>
          <v:line id="_x0000_s1067" style="position:absolute;left:0;text-align:left;flip:y;z-index:251653632;mso-position-horizontal-relative:text;mso-position-vertical-relative:text" from="348.5pt,1.9pt" to="348.5pt,16.3pt" o:allowincell="f">
            <v:stroke endarrow="block"/>
          </v:line>
        </w:pict>
      </w:r>
      <w:r>
        <w:rPr>
          <w:noProof/>
        </w:rPr>
        <w:pict>
          <v:line id="_x0000_s1065" style="position:absolute;left:0;text-align:left;z-index:251652608;mso-position-horizontal-relative:text;mso-position-vertical-relative:text" from="24.5pt,16.3pt" to="427.7pt,16.3pt" o:allowincell="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992"/>
        <w:gridCol w:w="4395"/>
      </w:tblGrid>
      <w:tr w:rsidR="003B1E65">
        <w:tc>
          <w:tcPr>
            <w:tcW w:w="4219" w:type="dxa"/>
            <w:tcBorders>
              <w:right w:val="single" w:sz="4" w:space="0" w:color="auto"/>
            </w:tcBorders>
          </w:tcPr>
          <w:p w:rsidR="003B1E65" w:rsidRDefault="002604C0">
            <w:pPr>
              <w:pStyle w:val="a3"/>
              <w:spacing w:line="312" w:lineRule="auto"/>
              <w:ind w:right="318" w:firstLine="142"/>
            </w:pPr>
            <w:r>
              <w:t>Показатель 5</w:t>
            </w:r>
          </w:p>
          <w:p w:rsidR="003B1E65" w:rsidRDefault="002604C0">
            <w:pPr>
              <w:pStyle w:val="a3"/>
              <w:spacing w:line="312" w:lineRule="auto"/>
              <w:ind w:right="318" w:firstLine="142"/>
            </w:pPr>
            <w:r>
              <w:t>Источники, ослабляющие финансовую напряженность</w:t>
            </w:r>
          </w:p>
        </w:tc>
        <w:tc>
          <w:tcPr>
            <w:tcW w:w="992" w:type="dxa"/>
            <w:tcBorders>
              <w:top w:val="nil"/>
              <w:left w:val="nil"/>
              <w:bottom w:val="nil"/>
              <w:right w:val="nil"/>
            </w:tcBorders>
          </w:tcPr>
          <w:p w:rsidR="003B1E65" w:rsidRDefault="003B1E65">
            <w:pPr>
              <w:pStyle w:val="a3"/>
              <w:spacing w:line="312" w:lineRule="auto"/>
              <w:ind w:firstLine="0"/>
              <w:rPr>
                <w:color w:val="FF0000"/>
              </w:rPr>
            </w:pPr>
          </w:p>
        </w:tc>
        <w:tc>
          <w:tcPr>
            <w:tcW w:w="4395" w:type="dxa"/>
            <w:tcBorders>
              <w:left w:val="single" w:sz="4" w:space="0" w:color="auto"/>
            </w:tcBorders>
          </w:tcPr>
          <w:p w:rsidR="003B1E65" w:rsidRDefault="002604C0">
            <w:pPr>
              <w:pStyle w:val="a3"/>
              <w:spacing w:line="312" w:lineRule="auto"/>
              <w:ind w:firstLine="0"/>
            </w:pPr>
            <w:r>
              <w:t>Показатель 6</w:t>
            </w:r>
          </w:p>
          <w:p w:rsidR="003B1E65" w:rsidRDefault="002604C0">
            <w:pPr>
              <w:pStyle w:val="a3"/>
              <w:spacing w:line="312" w:lineRule="auto"/>
              <w:ind w:firstLine="0"/>
            </w:pPr>
            <w:r>
              <w:t>Величина неплатежей</w:t>
            </w:r>
          </w:p>
        </w:tc>
      </w:tr>
    </w:tbl>
    <w:p w:rsidR="003B1E65" w:rsidRDefault="002604C0">
      <w:pPr>
        <w:pStyle w:val="a3"/>
        <w:ind w:firstLine="0"/>
      </w:pPr>
      <w:r>
        <w:t xml:space="preserve">       Рис. 1.3.1. Общая схема аналитического обеспечения управления финансовой устойчивостью коэффициентным методом. </w:t>
      </w:r>
    </w:p>
    <w:p w:rsidR="003B1E65" w:rsidRDefault="002604C0">
      <w:pPr>
        <w:pStyle w:val="a3"/>
        <w:ind w:firstLine="709"/>
      </w:pPr>
      <w:r>
        <w:t>Финансовая устойчивость на основе анализа коэффициентов характеризуется:</w:t>
      </w:r>
    </w:p>
    <w:p w:rsidR="003B1E65" w:rsidRDefault="002604C0" w:rsidP="002604C0">
      <w:pPr>
        <w:pStyle w:val="a3"/>
        <w:numPr>
          <w:ilvl w:val="0"/>
          <w:numId w:val="2"/>
        </w:numPr>
      </w:pPr>
      <w:r>
        <w:t>соотношением собственных и заемных средств;</w:t>
      </w:r>
    </w:p>
    <w:p w:rsidR="003B1E65" w:rsidRDefault="002604C0" w:rsidP="002604C0">
      <w:pPr>
        <w:pStyle w:val="a3"/>
        <w:numPr>
          <w:ilvl w:val="0"/>
          <w:numId w:val="2"/>
        </w:numPr>
      </w:pPr>
      <w:r>
        <w:t>темпами накопления собственных источников, а также их составом и структурой;</w:t>
      </w:r>
    </w:p>
    <w:p w:rsidR="003B1E65" w:rsidRDefault="002604C0" w:rsidP="002604C0">
      <w:pPr>
        <w:pStyle w:val="a3"/>
        <w:numPr>
          <w:ilvl w:val="0"/>
          <w:numId w:val="2"/>
        </w:numPr>
      </w:pPr>
      <w:r>
        <w:t>соотношением  долгосрочных и краткосрочных обязательств в структуре пассива баланса;</w:t>
      </w:r>
    </w:p>
    <w:p w:rsidR="003B1E65" w:rsidRDefault="002604C0" w:rsidP="002604C0">
      <w:pPr>
        <w:pStyle w:val="a3"/>
        <w:numPr>
          <w:ilvl w:val="0"/>
          <w:numId w:val="2"/>
        </w:numPr>
      </w:pPr>
      <w:r>
        <w:t>обеспечением материальных оборотных средств собственными источниками.</w:t>
      </w:r>
    </w:p>
    <w:p w:rsidR="003B1E65" w:rsidRDefault="002604C0">
      <w:pPr>
        <w:pStyle w:val="a3"/>
      </w:pPr>
      <w:r>
        <w:t>Подчеркнем, что при оценке финансовой устойчивости применяется аналитический подход, то есть рассчитанные фактические показатели финансовой устойчивости сравниваются с экстремальными (вытекающие из практики западных развитых стран и России). [1, с.16]</w:t>
      </w:r>
    </w:p>
    <w:p w:rsidR="003B1E65" w:rsidRDefault="002604C0">
      <w:pPr>
        <w:spacing w:line="360" w:lineRule="auto"/>
        <w:ind w:firstLine="709"/>
        <w:jc w:val="both"/>
        <w:rPr>
          <w:sz w:val="28"/>
        </w:rPr>
      </w:pPr>
      <w:r>
        <w:rPr>
          <w:sz w:val="28"/>
        </w:rPr>
        <w:t xml:space="preserve">   Для оценки финансовой устойчивости предприятия применяется набор или система коэффициентов. Таких коэффициентов очень много, они отражают разные стороны состояния активов и пассивов предприятия. В связи с этим возникают сложности в общей оценке финансовой устойчивости. Кроме того, почти не существует каких-то единых нормативных критериев для рассмотренных показателей. Их нормативный уровень зависит от многих факторов: отраслевой принадлежности предприятия, условий кредитования. Сложившейся структуры источников средств, оборачиваемости оборотных активов, репутации предприятия и т.д. Поэтому приемлемость значений коэффициентов, оценка их динамики и направлений изменения могут быть установлены только для конкретного предприятия. С учетом условий его деятельности. Возможны некоторые сопоставления по предприятиям одинаковой специализации, но они очень ограничены. Необходимо учитывать также, что некоторые коэффициенты, содержащиеся в перечне, дают повторную информацию о финансовой устойчивости, а другие функционально связаны между собой.</w:t>
      </w:r>
    </w:p>
    <w:p w:rsidR="003B1E65" w:rsidRDefault="002604C0">
      <w:pPr>
        <w:spacing w:line="360" w:lineRule="auto"/>
        <w:ind w:firstLine="709"/>
        <w:jc w:val="both"/>
        <w:rPr>
          <w:sz w:val="28"/>
        </w:rPr>
      </w:pPr>
      <w:r>
        <w:rPr>
          <w:sz w:val="28"/>
        </w:rPr>
        <w:t xml:space="preserve">Видно, что большое количество коэффициентов служит для оценки с разных сторон структуры капитала предприятия. Для оценки этой группы коэффициентов есть один критерий, универсальный по отношению ко всем предприятиям: владельцы предприятия предпочитают разумный рост доли заемных средств; наоборот, кредиторы отдают предпочтение предприятиям, где велика доля собственного капитала, то есть выше уровень финансовой автономии. </w:t>
      </w:r>
      <w:r>
        <w:rPr>
          <w:sz w:val="28"/>
          <w:lang w:val="en-US"/>
        </w:rPr>
        <w:t>[10, с.85-86]</w:t>
      </w:r>
    </w:p>
    <w:p w:rsidR="003B1E65" w:rsidRDefault="002604C0">
      <w:pPr>
        <w:pStyle w:val="a3"/>
        <w:ind w:firstLine="709"/>
      </w:pPr>
      <w:r>
        <w:t>Проанализировав достаточно большой набор имеющихся коэффициентов финансовой устойчивости, можно ограничиться следующими семи показателями:</w:t>
      </w:r>
    </w:p>
    <w:p w:rsidR="003B1E65" w:rsidRDefault="002604C0" w:rsidP="002604C0">
      <w:pPr>
        <w:pStyle w:val="a3"/>
        <w:numPr>
          <w:ilvl w:val="0"/>
          <w:numId w:val="3"/>
        </w:numPr>
      </w:pPr>
      <w:r>
        <w:t>коэффициент соотношения заемных и собственных средств;</w:t>
      </w:r>
    </w:p>
    <w:p w:rsidR="003B1E65" w:rsidRDefault="002604C0" w:rsidP="002604C0">
      <w:pPr>
        <w:pStyle w:val="a3"/>
        <w:numPr>
          <w:ilvl w:val="0"/>
          <w:numId w:val="3"/>
        </w:numPr>
      </w:pPr>
      <w:r>
        <w:t>коэффициент долга;</w:t>
      </w:r>
    </w:p>
    <w:p w:rsidR="003B1E65" w:rsidRDefault="002604C0" w:rsidP="002604C0">
      <w:pPr>
        <w:pStyle w:val="a3"/>
        <w:numPr>
          <w:ilvl w:val="0"/>
          <w:numId w:val="3"/>
        </w:numPr>
      </w:pPr>
      <w:r>
        <w:t>коэффициент автономии;</w:t>
      </w:r>
    </w:p>
    <w:p w:rsidR="003B1E65" w:rsidRDefault="002604C0" w:rsidP="002604C0">
      <w:pPr>
        <w:pStyle w:val="a3"/>
        <w:numPr>
          <w:ilvl w:val="0"/>
          <w:numId w:val="3"/>
        </w:numPr>
      </w:pPr>
      <w:r>
        <w:t>коэффициент финансовой устойчивости;</w:t>
      </w:r>
    </w:p>
    <w:p w:rsidR="003B1E65" w:rsidRDefault="002604C0" w:rsidP="002604C0">
      <w:pPr>
        <w:pStyle w:val="a3"/>
        <w:numPr>
          <w:ilvl w:val="0"/>
          <w:numId w:val="3"/>
        </w:numPr>
      </w:pPr>
      <w:r>
        <w:t>коэффициент маневренности собственных средств;</w:t>
      </w:r>
    </w:p>
    <w:p w:rsidR="003B1E65" w:rsidRDefault="002604C0" w:rsidP="002604C0">
      <w:pPr>
        <w:pStyle w:val="a3"/>
        <w:numPr>
          <w:ilvl w:val="0"/>
          <w:numId w:val="3"/>
        </w:numPr>
      </w:pPr>
      <w:r>
        <w:t>коэффициент устойчивости структуры мобильных средств;</w:t>
      </w:r>
    </w:p>
    <w:p w:rsidR="003B1E65" w:rsidRDefault="002604C0" w:rsidP="002604C0">
      <w:pPr>
        <w:pStyle w:val="a3"/>
        <w:numPr>
          <w:ilvl w:val="0"/>
          <w:numId w:val="3"/>
        </w:numPr>
      </w:pPr>
      <w:r>
        <w:t xml:space="preserve">коэффициент обеспеченности оборотного капитала собственными источниками финансирования. </w:t>
      </w:r>
      <w:r>
        <w:rPr>
          <w:lang w:val="en-US"/>
        </w:rPr>
        <w:t>[1,  с.16]</w:t>
      </w:r>
    </w:p>
    <w:p w:rsidR="003B1E65" w:rsidRDefault="002604C0">
      <w:pPr>
        <w:pStyle w:val="a3"/>
        <w:ind w:firstLine="709"/>
      </w:pPr>
      <w:r>
        <w:t>В настоящее время на страницах  экономических журналов дискутируются вопросы о количестве коэффициентов, используемых в анализе финансово-хозяйственной деятельности предприятий. Высказывается мнение, что их чересчур много. Следует учесть, что кроме большого количества коэффициентов ликвидности и устойчивости исчисляются коэффициенты рентабельности, оборачиваемости оборотных средств, фондоотдачи.</w:t>
      </w:r>
    </w:p>
    <w:p w:rsidR="003B1E65" w:rsidRDefault="002604C0">
      <w:pPr>
        <w:pStyle w:val="a3"/>
        <w:ind w:firstLine="709"/>
        <w:rPr>
          <w:lang w:val="en-US"/>
        </w:rPr>
      </w:pPr>
      <w:r>
        <w:t xml:space="preserve">Есть  такая точка зрения, что число коэффициентов не должно превышать семи, так как если число объектов наблюдения превышает семь, то человеческий контроль над ними легко теряется. </w:t>
      </w:r>
      <w:r>
        <w:rPr>
          <w:lang w:val="en-US"/>
        </w:rPr>
        <w:t>[1, с.31]</w:t>
      </w:r>
    </w:p>
    <w:p w:rsidR="003B1E65" w:rsidRDefault="002604C0">
      <w:pPr>
        <w:pStyle w:val="a3"/>
        <w:ind w:firstLine="709"/>
      </w:pPr>
      <w:r>
        <w:t xml:space="preserve">Вышеизложенный перечень показателей  убеждает, что он действительно может быть продолжен, так как далеко не все возможные соотношения разделов и статей бухгалтерского баланса в нём охвачены. Вместе с тем ясно, что спор о количестве показателей, которыми следует ограничиться, не может найти решения до тех пор, пока заинтересованные стороны не придут к убеждению, что показатели для оценки финансового состояния предприятия должны представлять собой не набор, а систему, то есть не противоречить друг другу, не повторять друг друга, не оставлять «белых пятен» в деятельности предприятий. </w:t>
      </w:r>
      <w:r>
        <w:rPr>
          <w:lang w:val="en-US"/>
        </w:rPr>
        <w:t>[1, с.32]</w:t>
      </w:r>
    </w:p>
    <w:p w:rsidR="003B1E65" w:rsidRDefault="002604C0">
      <w:pPr>
        <w:pStyle w:val="a3"/>
        <w:ind w:firstLine="709"/>
      </w:pPr>
      <w:r>
        <w:t xml:space="preserve">Из названных семи  коэффициентов только три имеют универсальное применение независимо от характера деятельности и структуры активов и пассивов предприятия: коэффициент соотношения  заемных и собственных средств, коэффициент маневренности собственных средств и коэффициент обеспеченности оборотного капитала собственными источниками финансирования. </w:t>
      </w:r>
      <w:r>
        <w:rPr>
          <w:lang w:val="en-US"/>
        </w:rPr>
        <w:t>[10, с.90]</w:t>
      </w:r>
    </w:p>
    <w:p w:rsidR="003B1E65" w:rsidRDefault="002604C0">
      <w:pPr>
        <w:pStyle w:val="a3"/>
        <w:ind w:firstLine="709"/>
      </w:pPr>
      <w:r>
        <w:t>При анализе финансового состояния применяют комплекс следующих показателей финансовой устойчивости предприятия:</w:t>
      </w:r>
    </w:p>
    <w:p w:rsidR="003B1E65" w:rsidRDefault="002604C0">
      <w:pPr>
        <w:pStyle w:val="a3"/>
        <w:ind w:firstLine="709"/>
      </w:pPr>
      <w:r>
        <w:t xml:space="preserve">1) Коэффициент финансового риска (коэффициент задолженности, соотношения заемных и собственных средств, рычага) – это отношение заемных средств к собственным средствам. Он показывает, сколько заемных средств предприятие привлекло на рубль собственных. </w:t>
      </w:r>
    </w:p>
    <w:p w:rsidR="003B1E65" w:rsidRDefault="002604C0">
      <w:pPr>
        <w:pStyle w:val="a3"/>
        <w:ind w:firstLine="709"/>
      </w:pPr>
      <w:r>
        <w:t xml:space="preserve">      Кфр=ЗС/СС,                                                                                   (1.3.1)</w:t>
      </w:r>
    </w:p>
    <w:p w:rsidR="003B1E65" w:rsidRDefault="002604C0">
      <w:pPr>
        <w:pStyle w:val="a3"/>
        <w:ind w:firstLine="709"/>
      </w:pPr>
      <w:r>
        <w:t>где   К</w:t>
      </w:r>
      <w:r>
        <w:rPr>
          <w:vertAlign w:val="subscript"/>
        </w:rPr>
        <w:t>фр</w:t>
      </w:r>
      <w:r>
        <w:t xml:space="preserve"> – коэффициент финансового риска;</w:t>
      </w:r>
    </w:p>
    <w:p w:rsidR="003B1E65" w:rsidRDefault="002604C0">
      <w:pPr>
        <w:pStyle w:val="a3"/>
        <w:ind w:firstLine="709"/>
      </w:pPr>
      <w:r>
        <w:t xml:space="preserve">         ЗС –  заемные средства.</w:t>
      </w:r>
    </w:p>
    <w:p w:rsidR="003B1E65" w:rsidRDefault="002604C0">
      <w:pPr>
        <w:pStyle w:val="a3"/>
        <w:ind w:firstLine="709"/>
      </w:pPr>
      <w:r>
        <w:t xml:space="preserve">          СС – собственные средства  </w:t>
      </w:r>
    </w:p>
    <w:p w:rsidR="003B1E65" w:rsidRDefault="002604C0">
      <w:pPr>
        <w:pStyle w:val="a3"/>
        <w:ind w:firstLine="709"/>
      </w:pPr>
      <w:r>
        <w:t xml:space="preserve">Оптимальное значение этого показателя, выработанное западной практикой – 0,5. Считается, что если значение его превышает единицу, то финансовая автономность и устойчивость оцениваемого предприятия достигает критической точки, однако все зависит от характера деятельности и специфики отрасли, к которой относится предприятие. </w:t>
      </w:r>
      <w:r>
        <w:rPr>
          <w:lang w:val="en-US"/>
        </w:rPr>
        <w:t>[10, с.16]</w:t>
      </w:r>
    </w:p>
    <w:p w:rsidR="003B1E65" w:rsidRDefault="002604C0">
      <w:pPr>
        <w:pStyle w:val="a3"/>
        <w:ind w:firstLine="709"/>
      </w:pPr>
      <w:r>
        <w:t xml:space="preserve">Рост показателя свидетельствует об увеличении зависимости предприятия от внешних финансовых источников, то есть, в определенном смысле, о снижении финансовой устойчивости [10, с.84] и нередко затрудняет возможность получения кредита. </w:t>
      </w:r>
      <w:r>
        <w:rPr>
          <w:lang w:val="en-US"/>
        </w:rPr>
        <w:t>[33, с.63]</w:t>
      </w:r>
    </w:p>
    <w:p w:rsidR="003B1E65" w:rsidRDefault="002604C0">
      <w:pPr>
        <w:pStyle w:val="a3"/>
        <w:ind w:firstLine="709"/>
      </w:pPr>
      <w:r>
        <w:t xml:space="preserve">Однако аналитик должен строить свои выводы на основе данных аналитического (внутреннего) учета, раскрывающих направления вложения средств. Поэтому при расчете нормального уровня коэффициента соотношения заемных и собственных средств нужно принимать во внимание качественную структуру и скорость оборачиваемости материальных оборотных средств и дебиторской задолженности. Если дебиторская задолженность оборачивается быстрее материальных оборотных средств, это означает достаточно высокую интенсивность поступления денежных средств на счета предприятия, а в итоге – увеличение собственных средств; при высокой оборачиваемости материальных оборотных средств и ещё более высокой оборачиваемости дебиторской задолженности коэффициент соотношения заемных и собственных средств может превышать единицу. [33, с.64]. Установлено нормативное значение данного коэффициента – соотношение должно быть меньше 0,7. Превышение указанной границы означает зависимость предприятия от внешних источников средств, потерю финансовой устойчивости.  </w:t>
      </w:r>
      <w:r>
        <w:rPr>
          <w:lang w:val="en-US"/>
        </w:rPr>
        <w:t>[23, с.43]</w:t>
      </w:r>
    </w:p>
    <w:p w:rsidR="003B1E65" w:rsidRDefault="002604C0">
      <w:pPr>
        <w:pStyle w:val="a3"/>
        <w:ind w:firstLine="709"/>
      </w:pPr>
      <w:r>
        <w:t xml:space="preserve">2) Коэффициент долга (индекс финансовой напряженности) – это отношение заемных средств к валюте баланса: </w:t>
      </w:r>
    </w:p>
    <w:p w:rsidR="003B1E65" w:rsidRDefault="002604C0">
      <w:pPr>
        <w:pStyle w:val="a3"/>
        <w:ind w:firstLine="709"/>
      </w:pPr>
      <w:r>
        <w:t xml:space="preserve">       Кд=ЗС/Вб                                                                                  (1.3.2)</w:t>
      </w:r>
    </w:p>
    <w:p w:rsidR="003B1E65" w:rsidRDefault="002604C0">
      <w:pPr>
        <w:pStyle w:val="a3"/>
        <w:ind w:firstLine="709"/>
      </w:pPr>
      <w:r>
        <w:t>где  К</w:t>
      </w:r>
      <w:r>
        <w:rPr>
          <w:vertAlign w:val="subscript"/>
        </w:rPr>
        <w:t>д</w:t>
      </w:r>
      <w:r>
        <w:t xml:space="preserve"> – коэффициент долга;</w:t>
      </w:r>
    </w:p>
    <w:p w:rsidR="003B1E65" w:rsidRDefault="002604C0">
      <w:pPr>
        <w:pStyle w:val="a3"/>
        <w:ind w:firstLine="709"/>
      </w:pPr>
      <w:r>
        <w:t xml:space="preserve">        Вб – валюта баланса.</w:t>
      </w:r>
    </w:p>
    <w:p w:rsidR="003B1E65" w:rsidRDefault="002604C0">
      <w:pPr>
        <w:pStyle w:val="a3"/>
        <w:ind w:firstLine="709"/>
        <w:rPr>
          <w:lang w:val="en-US"/>
        </w:rPr>
      </w:pPr>
      <w:r>
        <w:t xml:space="preserve">Международный стандарт (европейский) до 50%. Тенденцию нормальной финансовой устойчивости подтверждает и коэффициент долга: если доля заемных средств в валюте баланса снижается, то налицо тенденция укрепления финансовой устойчивости предприятия, что делает его более привлекательным для деловых партнеров. </w:t>
      </w:r>
      <w:r>
        <w:rPr>
          <w:lang w:val="en-US"/>
        </w:rPr>
        <w:t>[10, с.17]</w:t>
      </w:r>
    </w:p>
    <w:p w:rsidR="003B1E65" w:rsidRDefault="002604C0">
      <w:pPr>
        <w:pStyle w:val="a3"/>
        <w:ind w:firstLine="709"/>
      </w:pPr>
      <w:r>
        <w:t>Нормативное значение коэффициента привлеченного капитала должно быть меньше или равно 0,4.</w:t>
      </w:r>
    </w:p>
    <w:p w:rsidR="003B1E65" w:rsidRDefault="002604C0">
      <w:pPr>
        <w:pStyle w:val="a3"/>
        <w:ind w:firstLine="709"/>
      </w:pPr>
      <w:r>
        <w:t>3) Коэффициент автономии (финансовой независимости) – это  отношение собственных средств к валюте баланса предприятия:</w:t>
      </w:r>
    </w:p>
    <w:p w:rsidR="003B1E65" w:rsidRDefault="002604C0">
      <w:pPr>
        <w:pStyle w:val="a3"/>
        <w:ind w:firstLine="709"/>
      </w:pPr>
      <w:r>
        <w:t xml:space="preserve">          Ка = СС / Вб,                                                                         (1.3.3)</w:t>
      </w:r>
    </w:p>
    <w:p w:rsidR="003B1E65" w:rsidRDefault="002604C0">
      <w:pPr>
        <w:pStyle w:val="a3"/>
        <w:ind w:firstLine="709"/>
      </w:pPr>
      <w:r>
        <w:t xml:space="preserve">   где   К</w:t>
      </w:r>
      <w:r>
        <w:rPr>
          <w:vertAlign w:val="subscript"/>
        </w:rPr>
        <w:t>а</w:t>
      </w:r>
      <w:r>
        <w:t xml:space="preserve"> – коэффициент автономии. </w:t>
      </w:r>
    </w:p>
    <w:p w:rsidR="003B1E65" w:rsidRDefault="002604C0">
      <w:pPr>
        <w:pStyle w:val="a3"/>
        <w:ind w:firstLine="709"/>
      </w:pPr>
      <w:r>
        <w:t xml:space="preserve">По этому показателю судят, насколько предприятие независимо от заемного капитала. [33, с.63]  Коэффициент автономии является наиболее общим показателем финансовой устойчивости предприятия. </w:t>
      </w:r>
    </w:p>
    <w:p w:rsidR="003B1E65" w:rsidRDefault="002604C0">
      <w:pPr>
        <w:pStyle w:val="a3"/>
        <w:ind w:firstLine="709"/>
      </w:pPr>
      <w:r>
        <w:t>В зарубежной практике существуют различные точки зрения относительно порогового значения этого показателя. Наиболее распространенная точка зрения: 60%. В предприятие с высокой долей собственного капитала кредиторы более охотно вкладывают средства, представляют более выгодные условия кредитования. Но стандартной (нормальной, нормативной) доли собственного капитала, единой для всех предприятий, отраслей, стран указать нельзя. В Японии, например, доля собственного капитала в среднем на 50% ниже, чем в США (доля заемного капитала около 80%). Причина этого различия в источниках заемного капитала. В Японии это банковский капитал, в США – средства населения. Высокая доля заемного капитала японской фирмы свидетельствует о доверии банков, а значит о её надежности. Для населения, наоборот, снижение доли собственного капитала – фактор риска.</w:t>
      </w:r>
    </w:p>
    <w:p w:rsidR="003B1E65" w:rsidRDefault="002604C0">
      <w:pPr>
        <w:pStyle w:val="a3"/>
        <w:ind w:firstLine="709"/>
      </w:pPr>
      <w:r>
        <w:t>На долю собственного капитала в активах влияет также характер реализуемой фирмой финансовой политики. Фирма с агрессивной политикой всегда увеличивают долю заемного капитала. Солидные  компании снижают риск, увеличивают долю собственных средств в активах.</w:t>
      </w:r>
    </w:p>
    <w:p w:rsidR="003B1E65" w:rsidRDefault="002604C0">
      <w:pPr>
        <w:pStyle w:val="a3"/>
        <w:ind w:firstLine="709"/>
      </w:pPr>
      <w:r>
        <w:t xml:space="preserve">В практике российских и зарубежных фирм используется несколько разновидностей этого показателя (доля заемных средств в активах, отношение собственных средств к заёмным и другие). Каждый из них в той или иной форме отражает структуру капитала фирмы по источникам его формирования. </w:t>
      </w:r>
      <w:r>
        <w:rPr>
          <w:lang w:val="en-US"/>
        </w:rPr>
        <w:t>[39, с.72]</w:t>
      </w:r>
    </w:p>
    <w:p w:rsidR="003B1E65" w:rsidRDefault="002604C0">
      <w:pPr>
        <w:pStyle w:val="a3"/>
        <w:ind w:firstLine="709"/>
      </w:pPr>
      <w:r>
        <w:t xml:space="preserve">Таким образом, оптимальное значение данного коэффициента – 50%, то есть желательно, чтобы сумма собственных средств была больше половины всех средств, которыми располагает предприятие. В этом случае кредиторы чувствуют себя спокойно, сознавая, что весь заемный капитал может быть компенсирован собственностью предприятия. Рост этого коэффициента говорит об усилении финансовой устойчивости предприятия. </w:t>
      </w:r>
      <w:r>
        <w:rPr>
          <w:lang w:val="en-US"/>
        </w:rPr>
        <w:t>[10, с.17]</w:t>
      </w:r>
    </w:p>
    <w:p w:rsidR="003B1E65" w:rsidRDefault="002604C0">
      <w:pPr>
        <w:pStyle w:val="a3"/>
        <w:ind w:firstLine="709"/>
      </w:pPr>
      <w:r>
        <w:t>4) Коэффициент финансовой устойчивости – это отношение итога собственных и долгосрочных заемных средств к валюте баланса предприятия (долгосрочные займы правомерно присоединяются к собственному капиталу, так как по режиму их использования они похожи):</w:t>
      </w:r>
    </w:p>
    <w:p w:rsidR="003B1E65" w:rsidRDefault="002604C0">
      <w:pPr>
        <w:pStyle w:val="a3"/>
        <w:ind w:firstLine="709"/>
      </w:pPr>
      <w:r>
        <w:t xml:space="preserve">       Кфу = ПК / Вб,                                                                   (1.3.4)</w:t>
      </w:r>
    </w:p>
    <w:p w:rsidR="003B1E65" w:rsidRDefault="002604C0">
      <w:pPr>
        <w:pStyle w:val="a3"/>
        <w:ind w:firstLine="709"/>
      </w:pPr>
      <w:r>
        <w:t>где К</w:t>
      </w:r>
      <w:r>
        <w:rPr>
          <w:vertAlign w:val="subscript"/>
        </w:rPr>
        <w:t>ФУ</w:t>
      </w:r>
      <w:r>
        <w:t xml:space="preserve"> – коэффициент финансовой устойчивости.</w:t>
      </w:r>
    </w:p>
    <w:p w:rsidR="003B1E65" w:rsidRDefault="002604C0">
      <w:pPr>
        <w:pStyle w:val="a3"/>
        <w:spacing w:line="384" w:lineRule="auto"/>
        <w:ind w:firstLine="709"/>
      </w:pPr>
      <w:r>
        <w:t xml:space="preserve">Долгосрочные заемные средства (включая долгосрочные кредиты) вполне правомерно присоединить к собственным средствам предприятия, поскольку по режиму их использования они приближаются к собственным источникам. Поэтому кроме расчета коэффициентов финансовой устойчивости и независимости предприятия анализируют структуру его заемных средств: большой удельный вес в ней долгосрочных кредитов является признаком устойчивого финансового состояния предприятия. Оптимальное значение этого показателя составляет 0,8-0,9. </w:t>
      </w:r>
    </w:p>
    <w:p w:rsidR="003B1E65" w:rsidRDefault="002604C0">
      <w:pPr>
        <w:pStyle w:val="a3"/>
        <w:spacing w:line="384" w:lineRule="auto"/>
        <w:ind w:firstLine="709"/>
      </w:pPr>
      <w:r>
        <w:t>5) Коэффициент маневренности собственных источников – это отношение  его собственных оборотных средств к сумме источников собственных средств:</w:t>
      </w:r>
    </w:p>
    <w:p w:rsidR="003B1E65" w:rsidRDefault="002604C0">
      <w:pPr>
        <w:pStyle w:val="a3"/>
        <w:spacing w:line="384" w:lineRule="auto"/>
        <w:ind w:firstLine="709"/>
      </w:pPr>
      <w:r>
        <w:t>Км = (СС-ВА)/СС                                                                               (1.3.5)</w:t>
      </w:r>
    </w:p>
    <w:p w:rsidR="003B1E65" w:rsidRDefault="002604C0">
      <w:pPr>
        <w:pStyle w:val="a3"/>
        <w:spacing w:line="384" w:lineRule="auto"/>
        <w:ind w:firstLine="709"/>
      </w:pPr>
      <w:r>
        <w:t>где К</w:t>
      </w:r>
      <w:r>
        <w:rPr>
          <w:vertAlign w:val="subscript"/>
        </w:rPr>
        <w:t>м</w:t>
      </w:r>
      <w:r>
        <w:t xml:space="preserve"> – коэффициент маневренности собственных источников.</w:t>
      </w:r>
    </w:p>
    <w:p w:rsidR="003B1E65" w:rsidRDefault="002604C0">
      <w:pPr>
        <w:pStyle w:val="a3"/>
        <w:spacing w:line="384" w:lineRule="auto"/>
        <w:ind w:firstLine="709"/>
      </w:pPr>
      <w:r>
        <w:t xml:space="preserve">Коэффициент маневренности собственных источников, показывает величину собственных оборотных средств, приходящихся на 1 руб. собственного капитала. [41, с.22] Этот показатель по своей сути близок к показателям ликвидности. Однако он дополняет и существенно повышает информативность первого показателя. </w:t>
      </w:r>
      <w:r>
        <w:rPr>
          <w:lang w:val="en-US"/>
        </w:rPr>
        <w:t>[39, с.73]</w:t>
      </w:r>
    </w:p>
    <w:p w:rsidR="003B1E65" w:rsidRDefault="002604C0">
      <w:pPr>
        <w:pStyle w:val="a3"/>
        <w:spacing w:line="384" w:lineRule="auto"/>
        <w:ind w:firstLine="709"/>
        <w:rPr>
          <w:lang w:val="en-US"/>
        </w:rPr>
      </w:pPr>
      <w:r>
        <w:t xml:space="preserve"> Коэффициент маневренности собственных источников  указывает на степень мобильности (гибкости) использования собственных средств, то есть, какая часть собственного капитала не закреплена в ценностях иммобильного  характера и дает возможность маневрировать средствами предприятия. </w:t>
      </w:r>
      <w:r>
        <w:rPr>
          <w:lang w:val="en-US"/>
        </w:rPr>
        <w:t>[</w:t>
      </w:r>
      <w:r>
        <w:t>10, с.17</w:t>
      </w:r>
      <w:r>
        <w:rPr>
          <w:lang w:val="en-US"/>
        </w:rPr>
        <w:t>]</w:t>
      </w:r>
    </w:p>
    <w:p w:rsidR="003B1E65" w:rsidRDefault="002604C0">
      <w:pPr>
        <w:pStyle w:val="a3"/>
        <w:spacing w:line="384" w:lineRule="auto"/>
        <w:ind w:firstLine="709"/>
      </w:pPr>
      <w:r>
        <w:t>Обеспечение собственных текущих активов собственным капиталом является гарантией устойчивой кредитной политике. Высокое значение коэффициента маневренности положительно характеризует финансовое состояния компании, а также убеждает в том, что управляющие предприятием проставляют  достаточную  гибкость  в  использовании собственных средств. [6, с.51]</w:t>
      </w:r>
    </w:p>
    <w:p w:rsidR="003B1E65" w:rsidRDefault="002604C0">
      <w:pPr>
        <w:pStyle w:val="a3"/>
        <w:spacing w:line="384" w:lineRule="auto"/>
        <w:ind w:firstLine="709"/>
        <w:rPr>
          <w:vertAlign w:val="superscript"/>
        </w:rPr>
      </w:pPr>
      <w:r>
        <w:t>Уровень коэффициента маневренности зависит от характера деятельности предприятия: в фондоемких производствах его нормальный уровень должен быть ниже, чем в материалоемких (так как в фондоемких значительная часть собственных средств является источником покрытия основных производственных фондов). С финансовой точки зрения, чем выше коэффициент маневренности, тем лучше финансовое состояние.</w:t>
      </w:r>
    </w:p>
    <w:p w:rsidR="003B1E65" w:rsidRDefault="002604C0">
      <w:pPr>
        <w:pStyle w:val="a3"/>
        <w:spacing w:line="384" w:lineRule="auto"/>
        <w:ind w:firstLine="709"/>
      </w:pPr>
      <w:r>
        <w:t>В числителе показателя – собственные оборотные средства, поэтому в целом улучшение состояния оборотных средств зависит от опережающего роста суммы собственных оборотных средств по сравнению с ростом собственных источников средств. Зависимость можно определить и исходя из того, что собственных оборотных средств у предприятие тем больше, чем меньше основных средств и внеоборотных активов приходится на рубль источников собственных средств. Понятно, что стремиться к уменьшению основных средств и внеоборотных активов (или к относительно медленному  их росту) не всегда целесообразно. [6, с.51]</w:t>
      </w:r>
    </w:p>
    <w:p w:rsidR="003B1E65" w:rsidRDefault="002604C0">
      <w:pPr>
        <w:pStyle w:val="a3"/>
        <w:spacing w:line="384" w:lineRule="auto"/>
        <w:ind w:firstLine="709"/>
      </w:pPr>
      <w:r>
        <w:t>6) Коэффициент устойчивости структуры мобильных средств – это отношение чистого оборотного капитала ко всему оборотному капиталу:</w:t>
      </w:r>
    </w:p>
    <w:p w:rsidR="003B1E65" w:rsidRDefault="002604C0">
      <w:pPr>
        <w:pStyle w:val="a3"/>
        <w:spacing w:line="384" w:lineRule="auto"/>
        <w:ind w:firstLine="709"/>
      </w:pPr>
      <w:r>
        <w:t xml:space="preserve">   К уст.мс.=(ОБ-КП)/ОБ                                                         (1.3.6)</w:t>
      </w:r>
    </w:p>
    <w:p w:rsidR="003B1E65" w:rsidRDefault="002604C0">
      <w:pPr>
        <w:pStyle w:val="a3"/>
        <w:spacing w:line="384" w:lineRule="auto"/>
        <w:ind w:left="1276" w:hanging="567"/>
      </w:pPr>
      <w:r>
        <w:t>где К уст.мс. – коэффициент устойчивости структуры мобильных средств;</w:t>
      </w:r>
    </w:p>
    <w:p w:rsidR="003B1E65" w:rsidRDefault="002604C0">
      <w:pPr>
        <w:pStyle w:val="a3"/>
        <w:spacing w:line="384" w:lineRule="auto"/>
        <w:ind w:left="1276" w:firstLine="0"/>
      </w:pPr>
      <w:r>
        <w:t>ОБ – величина оборотных активов;</w:t>
      </w:r>
    </w:p>
    <w:p w:rsidR="003B1E65" w:rsidRDefault="002604C0">
      <w:pPr>
        <w:pStyle w:val="a3"/>
        <w:spacing w:line="384" w:lineRule="auto"/>
        <w:ind w:left="1276" w:firstLine="0"/>
      </w:pPr>
      <w:r>
        <w:t xml:space="preserve">КП – краткосрочные пассивы.  </w:t>
      </w:r>
    </w:p>
    <w:p w:rsidR="003B1E65" w:rsidRDefault="002604C0">
      <w:pPr>
        <w:pStyle w:val="a3"/>
        <w:spacing w:line="384" w:lineRule="auto"/>
        <w:ind w:firstLine="709"/>
      </w:pPr>
      <w:r>
        <w:t xml:space="preserve">Чистый оборотный капитал – это текущие активы, которыми располагает компания после погашения текущих обязательств. Стандарта по данному коэффициенту нет. </w:t>
      </w:r>
    </w:p>
    <w:p w:rsidR="003B1E65" w:rsidRDefault="002604C0">
      <w:pPr>
        <w:pStyle w:val="a3"/>
        <w:spacing w:line="384" w:lineRule="auto"/>
        <w:ind w:firstLine="709"/>
      </w:pPr>
      <w:r>
        <w:t>7) Коэффициент обеспеченности оборотного капитала собственными источниками – это отношение собственных оборотных средств к оборотным активам. Он показывает, какая часть оборотных активов финансируется за счет собственных источников и не нуждаются в привлечении заемных:</w:t>
      </w:r>
    </w:p>
    <w:p w:rsidR="003B1E65" w:rsidRDefault="002604C0">
      <w:pPr>
        <w:pStyle w:val="a3"/>
        <w:spacing w:line="384" w:lineRule="auto"/>
        <w:ind w:firstLine="709"/>
      </w:pPr>
      <w:r>
        <w:t xml:space="preserve">К </w:t>
      </w:r>
      <w:r>
        <w:rPr>
          <w:vertAlign w:val="subscript"/>
        </w:rPr>
        <w:t>СОС</w:t>
      </w:r>
      <w:r>
        <w:t>=  (СС-ВА)/ОБ                                                                     (1.3.7.)</w:t>
      </w:r>
    </w:p>
    <w:p w:rsidR="003B1E65" w:rsidRDefault="002604C0">
      <w:pPr>
        <w:pStyle w:val="a3"/>
        <w:spacing w:line="384" w:lineRule="auto"/>
        <w:ind w:left="1418" w:hanging="709"/>
      </w:pPr>
      <w:r>
        <w:t>где К</w:t>
      </w:r>
      <w:r>
        <w:rPr>
          <w:vertAlign w:val="subscript"/>
        </w:rPr>
        <w:t>сос</w:t>
      </w:r>
      <w:r>
        <w:t xml:space="preserve"> – коэффициент обеспеченности оборотного капитала собственными источниками.</w:t>
      </w:r>
    </w:p>
    <w:p w:rsidR="003B1E65" w:rsidRDefault="002604C0">
      <w:pPr>
        <w:spacing w:line="384" w:lineRule="auto"/>
        <w:ind w:firstLine="709"/>
        <w:jc w:val="both"/>
        <w:rPr>
          <w:sz w:val="28"/>
        </w:rPr>
      </w:pPr>
      <w:r>
        <w:rPr>
          <w:sz w:val="28"/>
        </w:rPr>
        <w:t>При показателе ниже  значения 0,1 структура баланса признается неудовлетворительной, а организация неплатежеспособной. Более высокая величина показателя (до 0,5) свидетельствует о хорошем финансовом состоянии организации, о её возможности проводить независимую финансовую политику. [20, с.35]</w:t>
      </w:r>
    </w:p>
    <w:p w:rsidR="003B1E65" w:rsidRDefault="002604C0">
      <w:pPr>
        <w:pStyle w:val="a3"/>
        <w:spacing w:line="384" w:lineRule="auto"/>
        <w:ind w:firstLine="709"/>
      </w:pPr>
      <w:r>
        <w:t xml:space="preserve">Уровень показателя обеспеченности материальных запасов собственными  оборотными средствами оценивается, прежде всего, в зависимости от состояния материальных запасов. Если их величина значительно выше обоснованной потребности, то собственные оборотные средства могут покрыть лишь часть материальных запасов, то есть показатель будет меньше единицы. Наоборот, при недостаточности у предприятия материальных запасов для бесперебойного осуществления деятельности, показатель может быть выше единицы, но это не будет признаком хорошего финансового состояния предприятия. </w:t>
      </w:r>
      <w:r>
        <w:rPr>
          <w:lang w:val="en-US"/>
        </w:rPr>
        <w:t>[6, с.51]</w:t>
      </w:r>
    </w:p>
    <w:p w:rsidR="003B1E65" w:rsidRDefault="002604C0">
      <w:pPr>
        <w:pStyle w:val="a3"/>
        <w:spacing w:line="384" w:lineRule="auto"/>
        <w:ind w:firstLine="709"/>
      </w:pPr>
      <w:r>
        <w:t>В числителе показателя – собственные оборотные средства, поэтому в целом улучшение состояния оборотных средств зависит от опережающего роста суммы собственных оборотных средств по сравнению с ростом материальных запасов. Зависимость можно определить и исходя из того, что собственных оборотных средств у предприятия тем больше, чем меньше основных средств и внеоборотных активов приходится на рубль источников собственных средств [6, с.51]</w:t>
      </w:r>
    </w:p>
    <w:p w:rsidR="003B1E65" w:rsidRDefault="002604C0">
      <w:pPr>
        <w:pStyle w:val="30"/>
        <w:spacing w:line="360" w:lineRule="auto"/>
        <w:ind w:firstLine="425"/>
        <w:jc w:val="both"/>
        <w:rPr>
          <w:sz w:val="28"/>
        </w:rPr>
      </w:pPr>
      <w:r>
        <w:rPr>
          <w:sz w:val="28"/>
        </w:rPr>
        <w:t xml:space="preserve">   Для систематизации наиболее существенных показателей финансовой устойчивости предприятия нами составлена следующая комплексная таблица коэффициентов.</w:t>
      </w:r>
    </w:p>
    <w:p w:rsidR="003B1E65" w:rsidRDefault="002604C0">
      <w:pPr>
        <w:pStyle w:val="30"/>
        <w:ind w:firstLine="425"/>
        <w:jc w:val="right"/>
        <w:rPr>
          <w:sz w:val="28"/>
        </w:rPr>
      </w:pPr>
      <w:r>
        <w:rPr>
          <w:sz w:val="28"/>
        </w:rPr>
        <w:t>Таблица 1.3.1</w:t>
      </w:r>
    </w:p>
    <w:p w:rsidR="003B1E65" w:rsidRDefault="003B1E65">
      <w:pPr>
        <w:pStyle w:val="30"/>
        <w:ind w:firstLine="425"/>
        <w:jc w:val="both"/>
        <w:rPr>
          <w:sz w:val="28"/>
        </w:rPr>
      </w:pPr>
    </w:p>
    <w:p w:rsidR="003B1E65" w:rsidRDefault="002604C0">
      <w:pPr>
        <w:pStyle w:val="30"/>
        <w:ind w:firstLine="425"/>
        <w:jc w:val="both"/>
        <w:rPr>
          <w:sz w:val="28"/>
        </w:rPr>
      </w:pPr>
      <w:r>
        <w:rPr>
          <w:sz w:val="28"/>
        </w:rPr>
        <w:t xml:space="preserve">   Основные показатели финансовой устойчивости предприятия</w:t>
      </w:r>
    </w:p>
    <w:p w:rsidR="003B1E65" w:rsidRDefault="003B1E65">
      <w:pPr>
        <w:pStyle w:val="30"/>
        <w:ind w:firstLine="425"/>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4394"/>
        <w:gridCol w:w="1985"/>
      </w:tblGrid>
      <w:tr w:rsidR="003B1E65">
        <w:tc>
          <w:tcPr>
            <w:tcW w:w="3227" w:type="dxa"/>
          </w:tcPr>
          <w:p w:rsidR="003B1E65" w:rsidRDefault="002604C0">
            <w:pPr>
              <w:pStyle w:val="30"/>
              <w:ind w:firstLine="0"/>
              <w:jc w:val="center"/>
              <w:rPr>
                <w:sz w:val="28"/>
              </w:rPr>
            </w:pPr>
            <w:r>
              <w:rPr>
                <w:sz w:val="28"/>
              </w:rPr>
              <w:t>Показатель</w:t>
            </w:r>
          </w:p>
        </w:tc>
        <w:tc>
          <w:tcPr>
            <w:tcW w:w="4394" w:type="dxa"/>
          </w:tcPr>
          <w:p w:rsidR="003B1E65" w:rsidRDefault="002604C0">
            <w:pPr>
              <w:pStyle w:val="30"/>
              <w:ind w:firstLine="0"/>
              <w:jc w:val="center"/>
              <w:rPr>
                <w:sz w:val="28"/>
              </w:rPr>
            </w:pPr>
            <w:r>
              <w:rPr>
                <w:sz w:val="28"/>
              </w:rPr>
              <w:t>Характеристика</w:t>
            </w:r>
          </w:p>
        </w:tc>
        <w:tc>
          <w:tcPr>
            <w:tcW w:w="1985" w:type="dxa"/>
          </w:tcPr>
          <w:p w:rsidR="003B1E65" w:rsidRDefault="002604C0">
            <w:pPr>
              <w:pStyle w:val="30"/>
              <w:ind w:firstLine="0"/>
              <w:jc w:val="center"/>
              <w:rPr>
                <w:sz w:val="28"/>
              </w:rPr>
            </w:pPr>
            <w:r>
              <w:rPr>
                <w:sz w:val="28"/>
              </w:rPr>
              <w:t>Рекомендуемый критерий</w:t>
            </w:r>
          </w:p>
        </w:tc>
      </w:tr>
      <w:tr w:rsidR="003B1E65">
        <w:tc>
          <w:tcPr>
            <w:tcW w:w="3227" w:type="dxa"/>
          </w:tcPr>
          <w:p w:rsidR="003B1E65" w:rsidRDefault="002604C0">
            <w:pPr>
              <w:pStyle w:val="30"/>
              <w:ind w:firstLine="0"/>
              <w:jc w:val="both"/>
              <w:rPr>
                <w:sz w:val="28"/>
              </w:rPr>
            </w:pPr>
            <w:r>
              <w:rPr>
                <w:sz w:val="28"/>
              </w:rPr>
              <w:t>Коэффициент финансового риска</w:t>
            </w:r>
          </w:p>
        </w:tc>
        <w:tc>
          <w:tcPr>
            <w:tcW w:w="4394" w:type="dxa"/>
          </w:tcPr>
          <w:p w:rsidR="003B1E65" w:rsidRDefault="002604C0">
            <w:pPr>
              <w:pStyle w:val="30"/>
              <w:ind w:firstLine="0"/>
              <w:jc w:val="both"/>
              <w:rPr>
                <w:sz w:val="28"/>
              </w:rPr>
            </w:pPr>
            <w:r>
              <w:rPr>
                <w:sz w:val="28"/>
              </w:rPr>
              <w:t>Показывает сколько заемных средств компания привлекла на рубль собственных</w:t>
            </w:r>
          </w:p>
        </w:tc>
        <w:tc>
          <w:tcPr>
            <w:tcW w:w="1985" w:type="dxa"/>
          </w:tcPr>
          <w:p w:rsidR="003B1E65" w:rsidRDefault="003B1E65">
            <w:pPr>
              <w:pStyle w:val="30"/>
              <w:ind w:firstLine="0"/>
              <w:jc w:val="both"/>
              <w:rPr>
                <w:sz w:val="28"/>
              </w:rPr>
            </w:pPr>
          </w:p>
          <w:p w:rsidR="003B1E65" w:rsidRDefault="002604C0">
            <w:pPr>
              <w:pStyle w:val="30"/>
              <w:ind w:firstLine="0"/>
              <w:jc w:val="both"/>
              <w:rPr>
                <w:sz w:val="28"/>
              </w:rPr>
            </w:pPr>
            <w:r>
              <w:rPr>
                <w:sz w:val="28"/>
              </w:rPr>
              <w:t>&lt; 0,7</w:t>
            </w:r>
          </w:p>
        </w:tc>
      </w:tr>
      <w:tr w:rsidR="003B1E65">
        <w:tc>
          <w:tcPr>
            <w:tcW w:w="3227" w:type="dxa"/>
          </w:tcPr>
          <w:p w:rsidR="003B1E65" w:rsidRDefault="002604C0">
            <w:pPr>
              <w:pStyle w:val="30"/>
              <w:ind w:firstLine="0"/>
              <w:jc w:val="both"/>
              <w:rPr>
                <w:sz w:val="28"/>
              </w:rPr>
            </w:pPr>
            <w:r>
              <w:rPr>
                <w:sz w:val="28"/>
              </w:rPr>
              <w:t>Коэффициент долга</w:t>
            </w:r>
          </w:p>
        </w:tc>
        <w:tc>
          <w:tcPr>
            <w:tcW w:w="4394" w:type="dxa"/>
          </w:tcPr>
          <w:p w:rsidR="003B1E65" w:rsidRDefault="002604C0">
            <w:pPr>
              <w:pStyle w:val="30"/>
              <w:ind w:firstLine="0"/>
              <w:jc w:val="both"/>
              <w:rPr>
                <w:sz w:val="28"/>
              </w:rPr>
            </w:pPr>
            <w:r>
              <w:rPr>
                <w:sz w:val="28"/>
              </w:rPr>
              <w:t>Отношение заемных средств к валюте баланса</w:t>
            </w:r>
          </w:p>
        </w:tc>
        <w:tc>
          <w:tcPr>
            <w:tcW w:w="1985" w:type="dxa"/>
          </w:tcPr>
          <w:p w:rsidR="003B1E65" w:rsidRDefault="002604C0">
            <w:pPr>
              <w:pStyle w:val="30"/>
              <w:ind w:firstLine="0"/>
              <w:jc w:val="both"/>
              <w:rPr>
                <w:sz w:val="28"/>
              </w:rPr>
            </w:pPr>
            <w:r>
              <w:rPr>
                <w:sz w:val="28"/>
              </w:rPr>
              <w:t>&lt; 0,4</w:t>
            </w:r>
          </w:p>
        </w:tc>
      </w:tr>
      <w:tr w:rsidR="003B1E65">
        <w:tc>
          <w:tcPr>
            <w:tcW w:w="3227" w:type="dxa"/>
          </w:tcPr>
          <w:p w:rsidR="003B1E65" w:rsidRDefault="002604C0">
            <w:pPr>
              <w:pStyle w:val="30"/>
              <w:ind w:firstLine="0"/>
              <w:jc w:val="both"/>
              <w:rPr>
                <w:sz w:val="28"/>
              </w:rPr>
            </w:pPr>
            <w:r>
              <w:rPr>
                <w:sz w:val="28"/>
              </w:rPr>
              <w:t>Коэффициент автономии</w:t>
            </w:r>
          </w:p>
        </w:tc>
        <w:tc>
          <w:tcPr>
            <w:tcW w:w="4394" w:type="dxa"/>
          </w:tcPr>
          <w:p w:rsidR="003B1E65" w:rsidRDefault="002604C0">
            <w:pPr>
              <w:pStyle w:val="30"/>
              <w:ind w:firstLine="0"/>
              <w:jc w:val="both"/>
              <w:rPr>
                <w:sz w:val="28"/>
              </w:rPr>
            </w:pPr>
            <w:r>
              <w:rPr>
                <w:sz w:val="28"/>
              </w:rPr>
              <w:t>Отношение собственных средств компании к валюте баланса</w:t>
            </w:r>
          </w:p>
        </w:tc>
        <w:tc>
          <w:tcPr>
            <w:tcW w:w="1985" w:type="dxa"/>
          </w:tcPr>
          <w:p w:rsidR="003B1E65" w:rsidRDefault="002604C0">
            <w:pPr>
              <w:pStyle w:val="30"/>
              <w:ind w:firstLine="0"/>
              <w:jc w:val="both"/>
              <w:rPr>
                <w:sz w:val="28"/>
              </w:rPr>
            </w:pPr>
            <w:r>
              <w:rPr>
                <w:sz w:val="28"/>
              </w:rPr>
              <w:t>&gt; 0,5</w:t>
            </w:r>
          </w:p>
        </w:tc>
      </w:tr>
      <w:tr w:rsidR="003B1E65">
        <w:tc>
          <w:tcPr>
            <w:tcW w:w="3227" w:type="dxa"/>
          </w:tcPr>
          <w:p w:rsidR="003B1E65" w:rsidRDefault="002604C0">
            <w:pPr>
              <w:pStyle w:val="30"/>
              <w:ind w:firstLine="0"/>
              <w:jc w:val="both"/>
              <w:rPr>
                <w:sz w:val="28"/>
              </w:rPr>
            </w:pPr>
            <w:r>
              <w:rPr>
                <w:sz w:val="28"/>
              </w:rPr>
              <w:t>Коэффициент финансовой устойчивости</w:t>
            </w:r>
          </w:p>
        </w:tc>
        <w:tc>
          <w:tcPr>
            <w:tcW w:w="4394" w:type="dxa"/>
          </w:tcPr>
          <w:p w:rsidR="003B1E65" w:rsidRDefault="002604C0">
            <w:pPr>
              <w:pStyle w:val="30"/>
              <w:ind w:firstLine="0"/>
              <w:jc w:val="both"/>
              <w:rPr>
                <w:sz w:val="28"/>
              </w:rPr>
            </w:pPr>
            <w:r>
              <w:rPr>
                <w:sz w:val="28"/>
              </w:rPr>
              <w:t>Отношение итога собственных и долгосрочных заемных средств к валюте баланса</w:t>
            </w:r>
          </w:p>
        </w:tc>
        <w:tc>
          <w:tcPr>
            <w:tcW w:w="1985" w:type="dxa"/>
          </w:tcPr>
          <w:p w:rsidR="003B1E65" w:rsidRDefault="003B1E65">
            <w:pPr>
              <w:pStyle w:val="30"/>
              <w:ind w:firstLine="0"/>
              <w:jc w:val="both"/>
              <w:rPr>
                <w:sz w:val="28"/>
              </w:rPr>
            </w:pPr>
          </w:p>
          <w:p w:rsidR="003B1E65" w:rsidRDefault="002604C0">
            <w:pPr>
              <w:pStyle w:val="30"/>
              <w:ind w:firstLine="0"/>
              <w:jc w:val="both"/>
              <w:rPr>
                <w:sz w:val="28"/>
              </w:rPr>
            </w:pPr>
            <w:r>
              <w:rPr>
                <w:sz w:val="28"/>
              </w:rPr>
              <w:t>0,8-0,9</w:t>
            </w:r>
          </w:p>
        </w:tc>
      </w:tr>
      <w:tr w:rsidR="003B1E65">
        <w:tc>
          <w:tcPr>
            <w:tcW w:w="3227" w:type="dxa"/>
          </w:tcPr>
          <w:p w:rsidR="003B1E65" w:rsidRDefault="002604C0">
            <w:pPr>
              <w:pStyle w:val="30"/>
              <w:ind w:firstLine="0"/>
              <w:jc w:val="both"/>
              <w:rPr>
                <w:sz w:val="28"/>
              </w:rPr>
            </w:pPr>
            <w:r>
              <w:rPr>
                <w:sz w:val="28"/>
              </w:rPr>
              <w:t>Коэффициент маневренности собственных источников</w:t>
            </w:r>
          </w:p>
        </w:tc>
        <w:tc>
          <w:tcPr>
            <w:tcW w:w="4394" w:type="dxa"/>
          </w:tcPr>
          <w:p w:rsidR="003B1E65" w:rsidRDefault="002604C0">
            <w:pPr>
              <w:pStyle w:val="30"/>
              <w:ind w:firstLine="0"/>
              <w:jc w:val="both"/>
              <w:rPr>
                <w:sz w:val="28"/>
              </w:rPr>
            </w:pPr>
            <w:r>
              <w:rPr>
                <w:sz w:val="28"/>
              </w:rPr>
              <w:t>Отношение собственных оборотных средств к сумме собственных источников</w:t>
            </w:r>
          </w:p>
        </w:tc>
        <w:tc>
          <w:tcPr>
            <w:tcW w:w="1985" w:type="dxa"/>
          </w:tcPr>
          <w:p w:rsidR="003B1E65" w:rsidRDefault="003B1E65">
            <w:pPr>
              <w:pStyle w:val="30"/>
              <w:ind w:firstLine="0"/>
              <w:jc w:val="both"/>
              <w:rPr>
                <w:sz w:val="28"/>
              </w:rPr>
            </w:pPr>
          </w:p>
          <w:p w:rsidR="003B1E65" w:rsidRDefault="002604C0">
            <w:pPr>
              <w:pStyle w:val="30"/>
              <w:ind w:firstLine="0"/>
              <w:jc w:val="both"/>
              <w:rPr>
                <w:sz w:val="28"/>
              </w:rPr>
            </w:pPr>
            <w:r>
              <w:rPr>
                <w:sz w:val="28"/>
              </w:rPr>
              <w:t xml:space="preserve"> 0,5</w:t>
            </w:r>
          </w:p>
        </w:tc>
      </w:tr>
      <w:tr w:rsidR="003B1E65">
        <w:tc>
          <w:tcPr>
            <w:tcW w:w="3227" w:type="dxa"/>
          </w:tcPr>
          <w:p w:rsidR="003B1E65" w:rsidRDefault="002604C0">
            <w:pPr>
              <w:pStyle w:val="30"/>
              <w:ind w:firstLine="0"/>
              <w:jc w:val="both"/>
              <w:rPr>
                <w:sz w:val="28"/>
              </w:rPr>
            </w:pPr>
            <w:r>
              <w:rPr>
                <w:sz w:val="28"/>
              </w:rPr>
              <w:t>Коэффициент обеспеченности оборотного капитала собственными источниками</w:t>
            </w:r>
          </w:p>
        </w:tc>
        <w:tc>
          <w:tcPr>
            <w:tcW w:w="4394" w:type="dxa"/>
          </w:tcPr>
          <w:p w:rsidR="003B1E65" w:rsidRDefault="002604C0">
            <w:pPr>
              <w:pStyle w:val="30"/>
              <w:ind w:firstLine="0"/>
              <w:jc w:val="both"/>
              <w:rPr>
                <w:sz w:val="28"/>
              </w:rPr>
            </w:pPr>
            <w:r>
              <w:rPr>
                <w:sz w:val="28"/>
              </w:rPr>
              <w:t>Отношение собственных оборотных средств к оборотным активам</w:t>
            </w:r>
          </w:p>
        </w:tc>
        <w:tc>
          <w:tcPr>
            <w:tcW w:w="1985" w:type="dxa"/>
          </w:tcPr>
          <w:p w:rsidR="003B1E65" w:rsidRDefault="003B1E65">
            <w:pPr>
              <w:pStyle w:val="30"/>
              <w:ind w:firstLine="0"/>
              <w:jc w:val="both"/>
              <w:rPr>
                <w:sz w:val="28"/>
              </w:rPr>
            </w:pPr>
          </w:p>
          <w:p w:rsidR="003B1E65" w:rsidRDefault="003B1E65">
            <w:pPr>
              <w:pStyle w:val="30"/>
              <w:ind w:firstLine="0"/>
              <w:jc w:val="both"/>
              <w:rPr>
                <w:sz w:val="28"/>
              </w:rPr>
            </w:pPr>
          </w:p>
          <w:p w:rsidR="003B1E65" w:rsidRDefault="002604C0">
            <w:pPr>
              <w:pStyle w:val="30"/>
              <w:ind w:firstLine="0"/>
              <w:jc w:val="both"/>
              <w:rPr>
                <w:sz w:val="28"/>
              </w:rPr>
            </w:pPr>
            <w:r>
              <w:rPr>
                <w:sz w:val="28"/>
              </w:rPr>
              <w:t>&gt; 0,1</w:t>
            </w:r>
          </w:p>
        </w:tc>
      </w:tr>
    </w:tbl>
    <w:p w:rsidR="003B1E65" w:rsidRDefault="003B1E65">
      <w:pPr>
        <w:spacing w:line="360" w:lineRule="auto"/>
        <w:ind w:firstLine="426"/>
        <w:jc w:val="both"/>
        <w:rPr>
          <w:sz w:val="28"/>
        </w:rPr>
      </w:pPr>
    </w:p>
    <w:p w:rsidR="003B1E65" w:rsidRDefault="002604C0">
      <w:pPr>
        <w:spacing w:line="360" w:lineRule="auto"/>
        <w:ind w:firstLine="709"/>
        <w:jc w:val="both"/>
        <w:rPr>
          <w:sz w:val="28"/>
        </w:rPr>
      </w:pPr>
      <w:r>
        <w:rPr>
          <w:sz w:val="28"/>
        </w:rPr>
        <w:t>Таким образом,  как уже отмечалось выше,  из шести коэффициентов финансовой устойчивости только три имеют универсальное применение: коэффициент соотношения  заемных и собственных средств, коэффициент маневренности собственных средств и коэффициент обеспеченности оборотного капитала собственными источниками финансирования. Но даже в пределах трех названных универсальных коэффициентов нетрудно заметить, что одни и те же факторы определяют их рост и снижение: коэффициент маневренности собственных средств и коэффициент обеспеченности запасов собственными источниками имеют один и тот же числитель – собственные оборотные средства. Поэтому соотношение их уровня зависит от соотношения величины капитала и резервов и стоимости материальных оборотных активов. Соответственно динамика коэффициентов определяется при одной и той же динамике собственных оборотных средств лишь различиями в уровнях и направлениях изменения знаменателей – запасов и собственного капитала. Это не мешает им оставаться самостоятельными коэффициентами, однако на практике следует иметь в виду, что увеличение собственных оборотных средств приводит к повышению финансовой устойчивости сразу по двум критериям её оценки. В свою очередь, рост собственных оборотных средств – это результат, как правило, увеличения собственного капитала, а в некоторых случаях – и снижения стоимости внеоборотных активов.</w:t>
      </w:r>
    </w:p>
    <w:p w:rsidR="003B1E65" w:rsidRDefault="002604C0">
      <w:pPr>
        <w:spacing w:line="360" w:lineRule="auto"/>
        <w:ind w:firstLine="709"/>
        <w:jc w:val="both"/>
        <w:rPr>
          <w:sz w:val="28"/>
        </w:rPr>
      </w:pPr>
      <w:r>
        <w:rPr>
          <w:sz w:val="28"/>
        </w:rPr>
        <w:t xml:space="preserve">Увеличение собственного капитала при определенных условиях приводит и к снижению соотношения заемных  и собственных средств. Следовательно, три универсальных коэффициента финансовой устойчивости взаимосвязаны факторами, определяющими их уровень и динамику. Все они ориентируют предприятие на увеличение собственного капитала, при относительно меньшем росте внеоборотных активов, то есть на одновременное повышение мобильности имущества. </w:t>
      </w:r>
      <w:r>
        <w:rPr>
          <w:sz w:val="28"/>
          <w:lang w:val="en-US"/>
        </w:rPr>
        <w:t>[10, с.90]</w:t>
      </w:r>
    </w:p>
    <w:p w:rsidR="003B1E65" w:rsidRDefault="002604C0">
      <w:pPr>
        <w:spacing w:line="360" w:lineRule="auto"/>
        <w:ind w:firstLine="709"/>
        <w:jc w:val="both"/>
        <w:rPr>
          <w:sz w:val="28"/>
        </w:rPr>
      </w:pPr>
      <w:r>
        <w:rPr>
          <w:sz w:val="28"/>
        </w:rPr>
        <w:t xml:space="preserve">При этом необходимо отметить, что  нельзя «слепо» переносить международные критерии из практики западных развитых стран в российскую практику. Необходимо работать над созданием критериальной базы в России, для чего нужно применять как статистические, так и аналитические методы, причем критерии должны быть дифференцированы по отраслям, видам деятельности, регионам и предприятиям. </w:t>
      </w:r>
    </w:p>
    <w:p w:rsidR="003B1E65" w:rsidRDefault="002604C0">
      <w:pPr>
        <w:spacing w:line="360" w:lineRule="auto"/>
        <w:ind w:firstLine="709"/>
        <w:jc w:val="both"/>
        <w:rPr>
          <w:sz w:val="28"/>
        </w:rPr>
      </w:pPr>
      <w:r>
        <w:rPr>
          <w:sz w:val="28"/>
        </w:rPr>
        <w:t xml:space="preserve">На наш взгляд, расчет показателей финансовой устойчивости дает менеджеру часть информации, необходимой для принятия решения о целесообразности привлечения дополнительных заемных средств. Наряду с этим менеджеру важно знать, как компания может расти без привлечения источников финансирования. </w:t>
      </w:r>
    </w:p>
    <w:p w:rsidR="003B1E65" w:rsidRDefault="003B1E65">
      <w:pPr>
        <w:spacing w:line="360" w:lineRule="auto"/>
        <w:ind w:firstLine="709"/>
        <w:jc w:val="both"/>
        <w:rPr>
          <w:sz w:val="28"/>
        </w:rPr>
      </w:pPr>
    </w:p>
    <w:p w:rsidR="003B1E65" w:rsidRDefault="003B1E65">
      <w:pPr>
        <w:spacing w:line="360" w:lineRule="auto"/>
        <w:ind w:firstLine="709"/>
        <w:jc w:val="both"/>
        <w:rPr>
          <w:sz w:val="28"/>
        </w:rPr>
      </w:pPr>
    </w:p>
    <w:p w:rsidR="003B1E65" w:rsidRDefault="003B1E65">
      <w:pPr>
        <w:spacing w:line="360" w:lineRule="auto"/>
        <w:ind w:firstLine="709"/>
        <w:jc w:val="both"/>
        <w:rPr>
          <w:sz w:val="28"/>
        </w:rPr>
      </w:pPr>
    </w:p>
    <w:p w:rsidR="003B1E65" w:rsidRDefault="003B1E65">
      <w:pPr>
        <w:spacing w:line="360" w:lineRule="auto"/>
        <w:ind w:firstLine="709"/>
        <w:jc w:val="both"/>
        <w:rPr>
          <w:sz w:val="28"/>
        </w:rPr>
      </w:pPr>
    </w:p>
    <w:p w:rsidR="003B1E65" w:rsidRDefault="003B1E65">
      <w:pPr>
        <w:spacing w:line="360" w:lineRule="auto"/>
        <w:ind w:firstLine="709"/>
        <w:jc w:val="both"/>
        <w:rPr>
          <w:sz w:val="28"/>
        </w:rPr>
      </w:pPr>
    </w:p>
    <w:p w:rsidR="003B1E65" w:rsidRDefault="003B1E65">
      <w:pPr>
        <w:spacing w:line="360" w:lineRule="auto"/>
        <w:ind w:firstLine="709"/>
        <w:jc w:val="both"/>
        <w:rPr>
          <w:sz w:val="28"/>
        </w:rPr>
      </w:pPr>
    </w:p>
    <w:p w:rsidR="003B1E65" w:rsidRDefault="003B1E65">
      <w:pPr>
        <w:spacing w:line="360" w:lineRule="auto"/>
        <w:ind w:firstLine="709"/>
        <w:jc w:val="both"/>
        <w:rPr>
          <w:sz w:val="28"/>
        </w:rPr>
      </w:pPr>
    </w:p>
    <w:p w:rsidR="003B1E65" w:rsidRDefault="003B1E65">
      <w:pPr>
        <w:spacing w:line="360" w:lineRule="auto"/>
        <w:ind w:firstLine="709"/>
        <w:jc w:val="both"/>
        <w:rPr>
          <w:sz w:val="28"/>
        </w:rPr>
      </w:pPr>
    </w:p>
    <w:p w:rsidR="003B1E65" w:rsidRDefault="003B1E65">
      <w:pPr>
        <w:spacing w:line="360" w:lineRule="auto"/>
        <w:ind w:firstLine="709"/>
        <w:jc w:val="both"/>
        <w:rPr>
          <w:sz w:val="28"/>
        </w:rPr>
      </w:pPr>
    </w:p>
    <w:p w:rsidR="003B1E65" w:rsidRDefault="003B1E65">
      <w:pPr>
        <w:spacing w:line="360" w:lineRule="auto"/>
        <w:ind w:firstLine="709"/>
        <w:jc w:val="both"/>
        <w:rPr>
          <w:sz w:val="28"/>
        </w:rPr>
      </w:pPr>
    </w:p>
    <w:p w:rsidR="003B1E65" w:rsidRDefault="003B1E65">
      <w:pPr>
        <w:spacing w:line="360" w:lineRule="auto"/>
        <w:ind w:firstLine="709"/>
        <w:jc w:val="both"/>
        <w:rPr>
          <w:sz w:val="28"/>
        </w:rPr>
      </w:pPr>
    </w:p>
    <w:p w:rsidR="003B1E65" w:rsidRDefault="003B1E65">
      <w:pPr>
        <w:spacing w:line="360" w:lineRule="auto"/>
        <w:ind w:firstLine="709"/>
        <w:jc w:val="both"/>
        <w:rPr>
          <w:sz w:val="28"/>
        </w:rPr>
      </w:pPr>
    </w:p>
    <w:p w:rsidR="003B1E65" w:rsidRDefault="003B1E65">
      <w:pPr>
        <w:spacing w:line="360" w:lineRule="auto"/>
        <w:ind w:firstLine="709"/>
        <w:jc w:val="both"/>
        <w:rPr>
          <w:sz w:val="28"/>
        </w:rPr>
      </w:pPr>
    </w:p>
    <w:p w:rsidR="003B1E65" w:rsidRDefault="003B1E65">
      <w:pPr>
        <w:spacing w:line="360" w:lineRule="auto"/>
        <w:ind w:firstLine="709"/>
        <w:jc w:val="both"/>
        <w:rPr>
          <w:sz w:val="28"/>
        </w:rPr>
      </w:pPr>
    </w:p>
    <w:p w:rsidR="003B1E65" w:rsidRDefault="003B1E65">
      <w:pPr>
        <w:spacing w:line="360" w:lineRule="auto"/>
        <w:ind w:firstLine="709"/>
        <w:jc w:val="both"/>
        <w:rPr>
          <w:sz w:val="28"/>
        </w:rPr>
      </w:pPr>
    </w:p>
    <w:p w:rsidR="003B1E65" w:rsidRDefault="003B1E65">
      <w:pPr>
        <w:spacing w:line="360" w:lineRule="auto"/>
        <w:ind w:firstLine="709"/>
        <w:jc w:val="both"/>
        <w:rPr>
          <w:sz w:val="28"/>
        </w:rPr>
      </w:pPr>
    </w:p>
    <w:p w:rsidR="003B1E65" w:rsidRDefault="003B1E65">
      <w:pPr>
        <w:spacing w:line="360" w:lineRule="auto"/>
        <w:ind w:firstLine="709"/>
        <w:jc w:val="both"/>
        <w:rPr>
          <w:sz w:val="28"/>
        </w:rPr>
      </w:pPr>
    </w:p>
    <w:p w:rsidR="003B1E65" w:rsidRDefault="003B1E65">
      <w:pPr>
        <w:spacing w:line="360" w:lineRule="auto"/>
        <w:ind w:firstLine="709"/>
        <w:jc w:val="both"/>
        <w:rPr>
          <w:sz w:val="28"/>
        </w:rPr>
      </w:pPr>
    </w:p>
    <w:p w:rsidR="003B1E65" w:rsidRDefault="003B1E65">
      <w:pPr>
        <w:spacing w:line="360" w:lineRule="auto"/>
        <w:ind w:firstLine="709"/>
        <w:jc w:val="both"/>
        <w:rPr>
          <w:sz w:val="28"/>
        </w:rPr>
      </w:pPr>
    </w:p>
    <w:p w:rsidR="003B1E65" w:rsidRDefault="003B1E65">
      <w:pPr>
        <w:spacing w:line="360" w:lineRule="auto"/>
        <w:ind w:firstLine="709"/>
        <w:jc w:val="both"/>
        <w:rPr>
          <w:sz w:val="28"/>
        </w:rPr>
      </w:pPr>
    </w:p>
    <w:p w:rsidR="003B1E65" w:rsidRDefault="003B1E65">
      <w:pPr>
        <w:spacing w:line="360" w:lineRule="auto"/>
        <w:ind w:firstLine="709"/>
        <w:jc w:val="both"/>
        <w:rPr>
          <w:sz w:val="28"/>
        </w:rPr>
      </w:pPr>
    </w:p>
    <w:p w:rsidR="003B1E65" w:rsidRDefault="003B1E65">
      <w:pPr>
        <w:spacing w:line="360" w:lineRule="auto"/>
        <w:ind w:firstLine="709"/>
        <w:jc w:val="both"/>
        <w:rPr>
          <w:sz w:val="28"/>
        </w:rPr>
      </w:pPr>
    </w:p>
    <w:p w:rsidR="003B1E65" w:rsidRDefault="002604C0">
      <w:pPr>
        <w:spacing w:line="367" w:lineRule="auto"/>
        <w:ind w:firstLine="709"/>
        <w:jc w:val="both"/>
        <w:rPr>
          <w:b/>
          <w:sz w:val="28"/>
        </w:rPr>
      </w:pPr>
      <w:r>
        <w:rPr>
          <w:b/>
          <w:sz w:val="28"/>
        </w:rPr>
        <w:t>2. Анализ системы управления финансовой устойчивостью на ОАО “Татарстан сотэ”.</w:t>
      </w:r>
    </w:p>
    <w:p w:rsidR="003B1E65" w:rsidRDefault="003B1E65">
      <w:pPr>
        <w:spacing w:line="367" w:lineRule="auto"/>
        <w:ind w:firstLine="709"/>
        <w:jc w:val="both"/>
        <w:rPr>
          <w:b/>
          <w:sz w:val="28"/>
        </w:rPr>
      </w:pPr>
    </w:p>
    <w:p w:rsidR="003B1E65" w:rsidRDefault="002604C0">
      <w:pPr>
        <w:spacing w:line="367" w:lineRule="auto"/>
        <w:ind w:firstLine="709"/>
        <w:jc w:val="both"/>
        <w:rPr>
          <w:b/>
          <w:sz w:val="28"/>
        </w:rPr>
      </w:pPr>
      <w:r>
        <w:rPr>
          <w:b/>
          <w:sz w:val="28"/>
        </w:rPr>
        <w:t>2.1. Общая характеристика деятельности предприятия.</w:t>
      </w:r>
    </w:p>
    <w:p w:rsidR="003B1E65" w:rsidRDefault="003B1E65">
      <w:pPr>
        <w:spacing w:line="367" w:lineRule="auto"/>
        <w:ind w:firstLine="709"/>
        <w:jc w:val="both"/>
        <w:rPr>
          <w:b/>
          <w:sz w:val="28"/>
        </w:rPr>
      </w:pPr>
    </w:p>
    <w:p w:rsidR="003B1E65" w:rsidRDefault="002604C0">
      <w:pPr>
        <w:spacing w:line="367" w:lineRule="auto"/>
        <w:ind w:firstLine="709"/>
        <w:jc w:val="both"/>
        <w:rPr>
          <w:sz w:val="28"/>
        </w:rPr>
      </w:pPr>
      <w:r>
        <w:rPr>
          <w:sz w:val="28"/>
        </w:rPr>
        <w:t>Прежде чем рассматривать особенности управления финансовой устойчивостью на исследуемом предприятии необходимо охарактеризовать его историю и современное состояние.</w:t>
      </w:r>
    </w:p>
    <w:p w:rsidR="003B1E65" w:rsidRDefault="002604C0">
      <w:pPr>
        <w:spacing w:line="367" w:lineRule="auto"/>
        <w:ind w:firstLine="709"/>
        <w:jc w:val="both"/>
        <w:rPr>
          <w:sz w:val="28"/>
        </w:rPr>
      </w:pPr>
      <w:r>
        <w:rPr>
          <w:sz w:val="28"/>
        </w:rPr>
        <w:t>Организация молочного дела в республике начата в советский период. В 1926 году была создана специальная молочная секция с задачами организации производства и сбыта молока и молочной продукции, организации молочных артелей, товариществ и других сельскохозяйственных кооперативов в татарской АССР.</w:t>
      </w:r>
    </w:p>
    <w:p w:rsidR="003B1E65" w:rsidRDefault="002604C0">
      <w:pPr>
        <w:spacing w:line="367" w:lineRule="auto"/>
        <w:ind w:firstLine="709"/>
        <w:jc w:val="both"/>
        <w:rPr>
          <w:sz w:val="28"/>
        </w:rPr>
      </w:pPr>
      <w:r>
        <w:rPr>
          <w:sz w:val="28"/>
        </w:rPr>
        <w:t>Решением правительства Республики 4 июня 1928 года был учрежден Татарский животноводческий союз, в обязанности которого вошла также и организация приема и переработки молока, производства молочной продукции. С момента организации Татживотноводсоюза в его ведение переходит молочная секция Татселькредитпромсоюза.</w:t>
      </w:r>
    </w:p>
    <w:p w:rsidR="003B1E65" w:rsidRDefault="002604C0">
      <w:pPr>
        <w:spacing w:line="367" w:lineRule="auto"/>
        <w:ind w:firstLine="709"/>
        <w:jc w:val="both"/>
        <w:rPr>
          <w:sz w:val="28"/>
        </w:rPr>
      </w:pPr>
      <w:r>
        <w:rPr>
          <w:sz w:val="28"/>
        </w:rPr>
        <w:t>В целях дальнейшего улучшения руководства по расширению молочной дела в республике Совет Народных депутатов Татарской АССР 19 апреля 1929 года принял решение о создании новой организации, так называемый Татарский областной союз молочной кооперации «Татмаслосоюз».</w:t>
      </w:r>
      <w:r>
        <w:rPr>
          <w:sz w:val="28"/>
        </w:rPr>
        <w:br/>
        <w:t>Основной задачей Татмаслосоюза было содействие в организации кооперативных артелей, товариществ, колхозов по производству и сбыту молока и молочной продукции, а также в организации сбыта молока и молочной продукции, производимых в отдельных крестьянских хозяйствах.</w:t>
      </w:r>
    </w:p>
    <w:p w:rsidR="003B1E65" w:rsidRDefault="002604C0">
      <w:pPr>
        <w:spacing w:line="367" w:lineRule="auto"/>
        <w:ind w:firstLine="709"/>
        <w:jc w:val="both"/>
        <w:rPr>
          <w:sz w:val="28"/>
        </w:rPr>
      </w:pPr>
      <w:r>
        <w:rPr>
          <w:sz w:val="28"/>
        </w:rPr>
        <w:t>В этих целях Татмаслосоюзу возлагалась подготовка специалистов-мастеров и инструкторов- производственников для обслуживания низовой сети, укрупнения существующих маслосырзаводов, проведение конкурсов среди членов товариществ на увеличение и товарного молока и улучшения его качества, вовлечение в товарищества и артели большего количества крестьянских хозяйств, а также снабжение членов артелей и товариществ концентрированными кормами. Наряду с этим на Татмаслосоюз возлагалось и ведение заготовок коровьего сливочного и топленого масла у крестьян, не охваченных молочными артелями и товариществами.</w:t>
      </w:r>
    </w:p>
    <w:p w:rsidR="003B1E65" w:rsidRDefault="002604C0">
      <w:pPr>
        <w:spacing w:line="367" w:lineRule="auto"/>
        <w:ind w:firstLine="709"/>
        <w:jc w:val="both"/>
        <w:rPr>
          <w:sz w:val="28"/>
        </w:rPr>
      </w:pPr>
      <w:r>
        <w:rPr>
          <w:sz w:val="28"/>
        </w:rPr>
        <w:t>Сеть Татмаслосоюза состояла из 83 молокоперерабатывающих пунктов, в 1930 году - из 111. В начале тридцатых годов наряду с улучшением организационной структуры сельхозкооперации осуществлялась перестройка соответствующих звеньев государственного аппарата молочной промышленности.</w:t>
      </w:r>
      <w:r>
        <w:rPr>
          <w:sz w:val="28"/>
        </w:rPr>
        <w:br/>
        <w:t>В марте 1930 года в соответствии с постановлением Совета труда и обороны от 26 февраля 1930 года образовано Всесоюзное молочно-масляное объединение «Союзмолоко», объединяющее все государственные и кооперативные организации, ведущие заготовку молока и масла. Объединение «Союзмолоко» было создано в составе Народного Комиссариата внешней и внутренней торговли СССР и являлось его оперативно-хозяйственным органом, действуя на началах хозяйственного расчета.</w:t>
      </w:r>
    </w:p>
    <w:p w:rsidR="003B1E65" w:rsidRDefault="002604C0">
      <w:pPr>
        <w:spacing w:line="367" w:lineRule="auto"/>
        <w:ind w:firstLine="709"/>
        <w:jc w:val="both"/>
        <w:rPr>
          <w:sz w:val="28"/>
        </w:rPr>
      </w:pPr>
      <w:r>
        <w:rPr>
          <w:sz w:val="28"/>
        </w:rPr>
        <w:t>В соответствии с указанным выше постановлением Совета труда и обороны коллегия Наркомторга Тат. АССР 11 апреля 1930 года вынесла решение об организации Казанской областной конторы Всесоюзного объединения «Союзмолоко».Казанская областная контора «Союзмолоко» начинает свою деятельность с приема готовой продукции – масла, сыра, казеина от предприятий сельхозкооперации, потребсистемы и совхозов республики.По данным Казанской областной конторы «Союзмолоко» на 1 октября 1930 года число заводов в ТАССР доведено до 160.В соответствии с постановлением Совета Народных Комиссаров СССР от 2 августа 1931 года Всесоюзное объединение «Союзмолоко» реорганизовалось и было образовано два самостоятельных объединения «Союзмолоко» и «Союзмаслопром» и один трест с непосредственным подчинением Наркомснабу СССР.</w:t>
      </w:r>
    </w:p>
    <w:p w:rsidR="003B1E65" w:rsidRDefault="002604C0">
      <w:pPr>
        <w:spacing w:line="367" w:lineRule="auto"/>
        <w:ind w:firstLine="709"/>
        <w:jc w:val="both"/>
        <w:rPr>
          <w:sz w:val="28"/>
        </w:rPr>
      </w:pPr>
      <w:r>
        <w:rPr>
          <w:sz w:val="28"/>
        </w:rPr>
        <w:t>На «Союзмолоко» возлагалась ответственность по снабжению населения крупных городов страны цельным молоком и кисломолочными продуктами. На «Союзмаслопром» – объединение маслосырзаводов и руководство ими, на трест – строительство и эксплуатация заводов консервированного и сухого молока. В связи с реорганизацией Всесоюзного объединения «Союзмолоко» вскоре в Тат. АССР было создано самостоятельное татарское отделение «Союзмаслопром». В его функции входили те же обязанности, что и Казанской областной конторы «Союзмолоко».</w:t>
      </w:r>
    </w:p>
    <w:p w:rsidR="003B1E65" w:rsidRDefault="002604C0">
      <w:pPr>
        <w:spacing w:line="367" w:lineRule="auto"/>
        <w:ind w:firstLine="709"/>
        <w:jc w:val="both"/>
        <w:rPr>
          <w:sz w:val="28"/>
        </w:rPr>
      </w:pPr>
      <w:r>
        <w:rPr>
          <w:sz w:val="28"/>
        </w:rPr>
        <w:t>Первым управляющим Татарского отделения «Союзмаслопром» был назначен Мингалеев Рамазан Мингалеевич. Аппарат отделения состоял из 34 единиц. Началом производственной деятельности государственной организации Татарского областного отделения «Союзмаслопром» надо считать 1 июля 1932 года, когда был полностью закончен прием маслосырзаводов Татживотноводсоюза в 27 районах республики. Во второй половине 1932 года была произведена реорганизация низовой системы Тат.обл.отделения «Союзмаслопром». Из существующих заготовительных пунктов было выделено 17 районных отделений с самостоятельным балансом. Функции районных отделений и межрайонных заготовительных пунктов (маслобаз) заключались в организации производства, контроле и руководстве деятельностью производственных предприятий своей зоны, приеме и обработке масла, сыра, казеина и хранении их на маслобазе, укомплектовании вагонных партий и отгрузке их по назначению.</w:t>
      </w:r>
    </w:p>
    <w:p w:rsidR="003B1E65" w:rsidRDefault="002604C0">
      <w:pPr>
        <w:spacing w:line="367" w:lineRule="auto"/>
        <w:ind w:firstLine="709"/>
        <w:jc w:val="both"/>
        <w:rPr>
          <w:sz w:val="28"/>
        </w:rPr>
      </w:pPr>
      <w:r>
        <w:rPr>
          <w:sz w:val="28"/>
        </w:rPr>
        <w:t>Объединение маслодельных, маслосыродельных и маслоказеиновых заводов, межрайонных баз Татарским областным отделением «Союзмаслопром» по существу явилось началом государственного промышленного производства масла, сыра и казеина в ТАССР. «Главмаслопром» своим приказом от 27 июня 1934 года преобразовал Татарское областное отделение «Союзмаслопром» в трест «Татмаслопром». В 1939 году было образовано Министерство мясной и молочной промышенности Тат. АССР, в состав которого входили и трест «Татмаслопром», Казанский молочный завод.</w:t>
      </w:r>
    </w:p>
    <w:p w:rsidR="003B1E65" w:rsidRDefault="002604C0">
      <w:pPr>
        <w:spacing w:line="367" w:lineRule="auto"/>
        <w:ind w:firstLine="709"/>
        <w:jc w:val="both"/>
        <w:rPr>
          <w:sz w:val="28"/>
        </w:rPr>
      </w:pPr>
      <w:r>
        <w:rPr>
          <w:sz w:val="28"/>
        </w:rPr>
        <w:t>Министерство функционировало до 1950 года, после упразднения которого трест «Татмаслопром» вошел в состав «Росглавмаслопром».</w:t>
      </w:r>
      <w:r>
        <w:rPr>
          <w:sz w:val="28"/>
        </w:rPr>
        <w:br/>
        <w:t xml:space="preserve">С июня 1957 года по 31 декабря 1959 года трест «Татмаслопром» функционировал в составе управления пищевой промышленности Татсовнархоза и в начале 1960 года он был упразднен. </w:t>
      </w:r>
    </w:p>
    <w:p w:rsidR="003B1E65" w:rsidRDefault="002604C0">
      <w:pPr>
        <w:spacing w:line="367" w:lineRule="auto"/>
        <w:ind w:firstLine="709"/>
        <w:jc w:val="both"/>
        <w:rPr>
          <w:sz w:val="28"/>
        </w:rPr>
      </w:pPr>
      <w:r>
        <w:rPr>
          <w:sz w:val="28"/>
        </w:rPr>
        <w:t xml:space="preserve">Из управления пищевой промышленности была выделена мясо-молочная промышленность и организовано самостоятельное управление по этой промышленности. Действующие предприятия, а именно: 2 городских молочных завода, 1 молочноконсервный, 56 головных молочных и маслодельных заводов с сетью в 135 первичных предприятий и 144 сепараторных отделений и 4 маслобазы были объединены в маслодельно-сыродельные и молочные комбинаты. </w:t>
      </w:r>
    </w:p>
    <w:p w:rsidR="003B1E65" w:rsidRDefault="002604C0">
      <w:pPr>
        <w:spacing w:line="367" w:lineRule="auto"/>
        <w:ind w:firstLine="709"/>
        <w:jc w:val="both"/>
        <w:rPr>
          <w:sz w:val="28"/>
        </w:rPr>
      </w:pPr>
      <w:r>
        <w:rPr>
          <w:sz w:val="28"/>
        </w:rPr>
        <w:t xml:space="preserve">После ликвидации Татсовнархоза в республике было образовано Татарское республиканское управление по заготовкам молока и молочной промышленности с подчинением Главному управлению «Росглавмаслосырпром» Министерства мясной и молочной промышленности РСФСР, которое функционировало до конца 1971 года. В начале 1972 года в республике образовано Татарское республиканское производственное объединение молочной промышленности, в состав которого входят все молочные комбинаты и др. предприятия и которое в конце 1990 года в связи с переходом всех предприятий на аренду Производственным объединением арендаторов молочной промышленности «Татмолагропром» Агропрома ТАССР. </w:t>
      </w:r>
    </w:p>
    <w:p w:rsidR="003B1E65" w:rsidRDefault="002604C0">
      <w:pPr>
        <w:spacing w:line="367" w:lineRule="auto"/>
        <w:ind w:firstLine="709"/>
        <w:jc w:val="both"/>
        <w:rPr>
          <w:sz w:val="28"/>
        </w:rPr>
      </w:pPr>
      <w:r>
        <w:rPr>
          <w:sz w:val="28"/>
        </w:rPr>
        <w:t>Из последнего в 1994 году и учреждено ОАО Холдинговая компания «Татарстан сэтэ» с производственными единицами по материально-техническому снабжению и Казанской маслосырбазы.</w:t>
      </w:r>
    </w:p>
    <w:p w:rsidR="003B1E65" w:rsidRDefault="002604C0">
      <w:pPr>
        <w:spacing w:line="367" w:lineRule="auto"/>
        <w:ind w:firstLine="709"/>
        <w:jc w:val="both"/>
        <w:rPr>
          <w:sz w:val="28"/>
        </w:rPr>
      </w:pPr>
      <w:r>
        <w:rPr>
          <w:sz w:val="28"/>
        </w:rPr>
        <w:t>В состав ОАО «Татарстан сэтэ» вошли 38 акционерных обществ, в том числе: 21 молочный комбинат, 14 молзаводов, спецавтобаза «Татарская», Ремонтно-техническое предприятие (РТП) «Татарское», проектно-конструкторское бюро (ПКБ) «Татарское».</w:t>
      </w:r>
    </w:p>
    <w:p w:rsidR="003B1E65" w:rsidRDefault="002604C0">
      <w:pPr>
        <w:spacing w:line="367" w:lineRule="auto"/>
        <w:ind w:firstLine="709"/>
        <w:jc w:val="both"/>
        <w:rPr>
          <w:sz w:val="28"/>
        </w:rPr>
      </w:pPr>
      <w:r>
        <w:rPr>
          <w:sz w:val="28"/>
        </w:rPr>
        <w:t>В настоящее время холдинговая компания преобразована в единое акционерное общество «Татарстан сэтэ» с 37 филиалами – молочными комбинатами.</w:t>
      </w:r>
    </w:p>
    <w:p w:rsidR="003B1E65" w:rsidRDefault="002604C0">
      <w:pPr>
        <w:spacing w:line="367" w:lineRule="auto"/>
        <w:ind w:firstLine="709"/>
        <w:jc w:val="both"/>
        <w:rPr>
          <w:sz w:val="28"/>
        </w:rPr>
      </w:pPr>
      <w:r>
        <w:rPr>
          <w:sz w:val="28"/>
        </w:rPr>
        <w:t>В настоящее время ассортимент продукции холдинга является достаточно широким. В частности, он включает в себя:</w:t>
      </w:r>
    </w:p>
    <w:p w:rsidR="003B1E65" w:rsidRDefault="002604C0" w:rsidP="002604C0">
      <w:pPr>
        <w:numPr>
          <w:ilvl w:val="0"/>
          <w:numId w:val="5"/>
        </w:numPr>
        <w:spacing w:line="367" w:lineRule="auto"/>
        <w:jc w:val="both"/>
        <w:rPr>
          <w:sz w:val="28"/>
        </w:rPr>
      </w:pPr>
      <w:r>
        <w:rPr>
          <w:sz w:val="28"/>
        </w:rPr>
        <w:t>сыры натуральные твердые;</w:t>
      </w:r>
    </w:p>
    <w:p w:rsidR="003B1E65" w:rsidRDefault="002604C0" w:rsidP="002604C0">
      <w:pPr>
        <w:numPr>
          <w:ilvl w:val="0"/>
          <w:numId w:val="5"/>
        </w:numPr>
        <w:spacing w:line="367" w:lineRule="auto"/>
        <w:jc w:val="both"/>
        <w:rPr>
          <w:sz w:val="28"/>
        </w:rPr>
      </w:pPr>
      <w:r>
        <w:rPr>
          <w:sz w:val="28"/>
        </w:rPr>
        <w:t>сыры жирные плавленые;</w:t>
      </w:r>
    </w:p>
    <w:p w:rsidR="003B1E65" w:rsidRDefault="002604C0" w:rsidP="002604C0">
      <w:pPr>
        <w:numPr>
          <w:ilvl w:val="0"/>
          <w:numId w:val="5"/>
        </w:numPr>
        <w:spacing w:line="367" w:lineRule="auto"/>
        <w:jc w:val="both"/>
        <w:rPr>
          <w:sz w:val="28"/>
        </w:rPr>
      </w:pPr>
      <w:r>
        <w:rPr>
          <w:sz w:val="28"/>
        </w:rPr>
        <w:t>майонез;</w:t>
      </w:r>
    </w:p>
    <w:p w:rsidR="003B1E65" w:rsidRDefault="002604C0" w:rsidP="002604C0">
      <w:pPr>
        <w:numPr>
          <w:ilvl w:val="0"/>
          <w:numId w:val="5"/>
        </w:numPr>
        <w:spacing w:line="367" w:lineRule="auto"/>
        <w:jc w:val="both"/>
        <w:rPr>
          <w:sz w:val="28"/>
        </w:rPr>
      </w:pPr>
      <w:r>
        <w:rPr>
          <w:sz w:val="28"/>
        </w:rPr>
        <w:t>масло;</w:t>
      </w:r>
    </w:p>
    <w:p w:rsidR="003B1E65" w:rsidRDefault="002604C0" w:rsidP="002604C0">
      <w:pPr>
        <w:numPr>
          <w:ilvl w:val="0"/>
          <w:numId w:val="5"/>
        </w:numPr>
        <w:spacing w:line="367" w:lineRule="auto"/>
        <w:jc w:val="both"/>
        <w:rPr>
          <w:sz w:val="28"/>
        </w:rPr>
      </w:pPr>
      <w:r>
        <w:rPr>
          <w:sz w:val="28"/>
        </w:rPr>
        <w:t>молоко в широком ассортименте;</w:t>
      </w:r>
    </w:p>
    <w:p w:rsidR="003B1E65" w:rsidRDefault="002604C0" w:rsidP="002604C0">
      <w:pPr>
        <w:numPr>
          <w:ilvl w:val="0"/>
          <w:numId w:val="5"/>
        </w:numPr>
        <w:spacing w:line="367" w:lineRule="auto"/>
        <w:jc w:val="both"/>
        <w:rPr>
          <w:sz w:val="28"/>
        </w:rPr>
      </w:pPr>
      <w:r>
        <w:rPr>
          <w:sz w:val="28"/>
        </w:rPr>
        <w:t xml:space="preserve">соки и нектары. </w:t>
      </w:r>
    </w:p>
    <w:p w:rsidR="003B1E65" w:rsidRDefault="002604C0">
      <w:pPr>
        <w:spacing w:line="367" w:lineRule="auto"/>
        <w:ind w:firstLine="709"/>
        <w:jc w:val="both"/>
        <w:rPr>
          <w:sz w:val="28"/>
        </w:rPr>
      </w:pPr>
      <w:r>
        <w:rPr>
          <w:sz w:val="28"/>
        </w:rPr>
        <w:t>Продукция ОАО “Татарстан сотэ” пользуется стабильным спросом на рынке республики. По сути, исследуемое предприятие в настоящее время является лидером пищевой отрасли в Республике Татарстан.</w:t>
      </w:r>
    </w:p>
    <w:p w:rsidR="003B1E65" w:rsidRDefault="003B1E65">
      <w:pPr>
        <w:spacing w:line="367" w:lineRule="auto"/>
        <w:ind w:firstLine="709"/>
        <w:jc w:val="both"/>
        <w:rPr>
          <w:sz w:val="28"/>
        </w:rPr>
      </w:pPr>
    </w:p>
    <w:p w:rsidR="003B1E65" w:rsidRDefault="002604C0">
      <w:pPr>
        <w:spacing w:line="367" w:lineRule="auto"/>
        <w:ind w:firstLine="709"/>
        <w:jc w:val="both"/>
        <w:rPr>
          <w:b/>
          <w:sz w:val="28"/>
        </w:rPr>
      </w:pPr>
      <w:r>
        <w:rPr>
          <w:b/>
          <w:sz w:val="28"/>
        </w:rPr>
        <w:t>2.2. Анализ системы управления.</w:t>
      </w:r>
    </w:p>
    <w:p w:rsidR="003B1E65" w:rsidRDefault="003B1E65">
      <w:pPr>
        <w:spacing w:line="367" w:lineRule="auto"/>
        <w:ind w:firstLine="709"/>
        <w:jc w:val="both"/>
        <w:rPr>
          <w:sz w:val="28"/>
        </w:rPr>
      </w:pPr>
    </w:p>
    <w:p w:rsidR="003B1E65" w:rsidRDefault="002604C0">
      <w:pPr>
        <w:spacing w:line="367" w:lineRule="auto"/>
        <w:ind w:firstLine="720"/>
        <w:jc w:val="both"/>
        <w:rPr>
          <w:sz w:val="28"/>
        </w:rPr>
      </w:pPr>
      <w:r>
        <w:rPr>
          <w:sz w:val="28"/>
        </w:rPr>
        <w:t>Организационная структура управления холдингом ОАО “Татарастан сотэ” приведена в Приложении 1. Охарактеризуем основные функциональные обязанности отделов и служб исследуемого предприятия.</w:t>
      </w:r>
    </w:p>
    <w:p w:rsidR="003B1E65" w:rsidRDefault="002604C0">
      <w:pPr>
        <w:pStyle w:val="a7"/>
        <w:spacing w:before="0" w:after="0" w:line="367" w:lineRule="auto"/>
        <w:ind w:firstLine="720"/>
        <w:rPr>
          <w:sz w:val="28"/>
        </w:rPr>
      </w:pPr>
      <w:r>
        <w:rPr>
          <w:sz w:val="28"/>
        </w:rPr>
        <w:t>Высшим органом управления ОАО “Татарстан сотэ” является Общее собрание акционеров. Схема холдинга состоит в том, что каждый из молокомбинатов владеет определенным пакетом акций головного предприятия – ОАО “Татарстан сотэ”, которое, в свою очередь, имеет контрольный пакет голосующих акций в уставных капиталах каждого из молокомбинатов. Тем самым, ОАО “Татарстан сотэ” оказывает непосредственное влияние на стратегию финансово-экономического развития каждой из структур, входящих в холдинг, однако и сами молокомбинаты имеют право, прежде всего посредством Общего собрания акционеров и иных процедур, предусмотренных законодательством РФ об акционерных обществах, оказывать влияние на развитие холдинга в целом.</w:t>
      </w:r>
    </w:p>
    <w:p w:rsidR="003B1E65" w:rsidRDefault="002604C0">
      <w:pPr>
        <w:pStyle w:val="a7"/>
        <w:spacing w:before="0" w:after="0" w:line="367" w:lineRule="auto"/>
        <w:ind w:firstLine="720"/>
        <w:rPr>
          <w:sz w:val="28"/>
        </w:rPr>
      </w:pPr>
      <w:r>
        <w:rPr>
          <w:sz w:val="28"/>
        </w:rPr>
        <w:t xml:space="preserve">  К компетенции общего собрания акционеров ОАО “Татарстан сотэ” относятся следующие вопросы: </w:t>
      </w:r>
    </w:p>
    <w:p w:rsidR="003B1E65" w:rsidRDefault="002604C0">
      <w:pPr>
        <w:pStyle w:val="a7"/>
        <w:spacing w:before="0" w:after="0" w:line="367" w:lineRule="auto"/>
        <w:ind w:firstLine="720"/>
        <w:rPr>
          <w:sz w:val="28"/>
        </w:rPr>
      </w:pPr>
      <w:r>
        <w:rPr>
          <w:sz w:val="28"/>
        </w:rPr>
        <w:t xml:space="preserve">- внесение изменений и дополнений в устав общества или утверждение устава общества в новой редакции; </w:t>
      </w:r>
    </w:p>
    <w:p w:rsidR="003B1E65" w:rsidRDefault="002604C0">
      <w:pPr>
        <w:pStyle w:val="a7"/>
        <w:spacing w:before="0" w:after="0" w:line="367" w:lineRule="auto"/>
        <w:ind w:firstLine="720"/>
        <w:rPr>
          <w:sz w:val="28"/>
        </w:rPr>
      </w:pPr>
      <w:r>
        <w:rPr>
          <w:sz w:val="28"/>
        </w:rPr>
        <w:t xml:space="preserve">- реорганизация общества; </w:t>
      </w:r>
    </w:p>
    <w:p w:rsidR="003B1E65" w:rsidRDefault="002604C0">
      <w:pPr>
        <w:pStyle w:val="a7"/>
        <w:spacing w:before="0" w:after="0" w:line="367" w:lineRule="auto"/>
        <w:ind w:firstLine="720"/>
        <w:rPr>
          <w:sz w:val="28"/>
        </w:rPr>
      </w:pPr>
      <w:r>
        <w:rPr>
          <w:sz w:val="28"/>
        </w:rPr>
        <w:t xml:space="preserve">- ликвидация общества, назначение ликвидационной комиссии и утверждение промежуточного и окончательного ликвидационных балансов; </w:t>
      </w:r>
    </w:p>
    <w:p w:rsidR="003B1E65" w:rsidRDefault="002604C0">
      <w:pPr>
        <w:pStyle w:val="a7"/>
        <w:spacing w:before="0" w:after="0" w:line="367" w:lineRule="auto"/>
        <w:ind w:firstLine="720"/>
        <w:rPr>
          <w:sz w:val="28"/>
        </w:rPr>
      </w:pPr>
      <w:r>
        <w:rPr>
          <w:sz w:val="28"/>
        </w:rPr>
        <w:t xml:space="preserve">- определение количественного состава совета директоров (наблюдательного совета) общества, избрание его членов и досрочное прекращение их полномочий; </w:t>
      </w:r>
    </w:p>
    <w:p w:rsidR="003B1E65" w:rsidRDefault="002604C0">
      <w:pPr>
        <w:pStyle w:val="a7"/>
        <w:spacing w:before="0" w:after="0" w:line="367" w:lineRule="auto"/>
        <w:ind w:firstLine="720"/>
        <w:rPr>
          <w:sz w:val="28"/>
        </w:rPr>
      </w:pPr>
      <w:r>
        <w:rPr>
          <w:sz w:val="28"/>
        </w:rPr>
        <w:t xml:space="preserve">- определение предельного размера объявленных акций; </w:t>
      </w:r>
    </w:p>
    <w:p w:rsidR="003B1E65" w:rsidRDefault="002604C0">
      <w:pPr>
        <w:pStyle w:val="a7"/>
        <w:spacing w:before="0" w:after="0" w:line="367" w:lineRule="auto"/>
        <w:ind w:firstLine="720"/>
        <w:rPr>
          <w:sz w:val="28"/>
        </w:rPr>
      </w:pPr>
      <w:r>
        <w:rPr>
          <w:sz w:val="28"/>
        </w:rPr>
        <w:t xml:space="preserve">- увеличение уставного капитала общества путем увеличения номинальной стоимости акций или путем размещения дополнительных акций; </w:t>
      </w:r>
    </w:p>
    <w:p w:rsidR="003B1E65" w:rsidRDefault="002604C0">
      <w:pPr>
        <w:pStyle w:val="a7"/>
        <w:spacing w:before="0" w:after="0" w:line="367" w:lineRule="auto"/>
        <w:ind w:firstLine="720"/>
        <w:rPr>
          <w:sz w:val="28"/>
        </w:rPr>
      </w:pPr>
      <w:r>
        <w:rPr>
          <w:sz w:val="28"/>
        </w:rPr>
        <w:t xml:space="preserve">- уменьшение уставного капитала общества путем уменьшения номинальной стоимости акций, приобретения обществом части акций в целях сокращения их общего количества или погашения не полностью оплаченных акций; </w:t>
      </w:r>
    </w:p>
    <w:p w:rsidR="003B1E65" w:rsidRDefault="002604C0">
      <w:pPr>
        <w:pStyle w:val="a7"/>
        <w:spacing w:before="0" w:after="0" w:line="367" w:lineRule="auto"/>
        <w:ind w:firstLine="720"/>
        <w:rPr>
          <w:sz w:val="28"/>
        </w:rPr>
      </w:pPr>
      <w:r>
        <w:rPr>
          <w:sz w:val="28"/>
        </w:rPr>
        <w:t xml:space="preserve">- образование исполнительного органа общества, досрочное прекращение его полномочий, если уставом общества решение этих вопросов не отнесено к компетенции совета директоров (наблюдательного совета) общества; </w:t>
      </w:r>
    </w:p>
    <w:p w:rsidR="003B1E65" w:rsidRDefault="002604C0">
      <w:pPr>
        <w:pStyle w:val="a7"/>
        <w:spacing w:before="0" w:after="0" w:line="367" w:lineRule="auto"/>
        <w:ind w:firstLine="720"/>
        <w:rPr>
          <w:sz w:val="28"/>
        </w:rPr>
      </w:pPr>
      <w:r>
        <w:rPr>
          <w:sz w:val="28"/>
        </w:rPr>
        <w:t xml:space="preserve">- избрание членов ревизионной комиссии (ревизора) общества и досрочное прекращение их полномочий; </w:t>
      </w:r>
    </w:p>
    <w:p w:rsidR="003B1E65" w:rsidRDefault="002604C0">
      <w:pPr>
        <w:pStyle w:val="a7"/>
        <w:spacing w:before="0" w:after="0" w:line="367" w:lineRule="auto"/>
        <w:ind w:firstLine="720"/>
        <w:rPr>
          <w:sz w:val="28"/>
        </w:rPr>
      </w:pPr>
      <w:r>
        <w:rPr>
          <w:sz w:val="28"/>
        </w:rPr>
        <w:t xml:space="preserve">- утверждение аудитора общества; </w:t>
      </w:r>
    </w:p>
    <w:p w:rsidR="003B1E65" w:rsidRDefault="002604C0">
      <w:pPr>
        <w:pStyle w:val="a7"/>
        <w:spacing w:before="0" w:after="0" w:line="367" w:lineRule="auto"/>
        <w:ind w:firstLine="720"/>
        <w:rPr>
          <w:sz w:val="28"/>
        </w:rPr>
      </w:pPr>
      <w:r>
        <w:rPr>
          <w:sz w:val="28"/>
        </w:rPr>
        <w:t xml:space="preserve">- утверждение годовых отчетов, бухгалтерских балансов, счета прибылей и убытков общества, распределение его прибылей и убытков; </w:t>
      </w:r>
    </w:p>
    <w:p w:rsidR="003B1E65" w:rsidRDefault="002604C0">
      <w:pPr>
        <w:pStyle w:val="a7"/>
        <w:spacing w:before="0" w:after="0" w:line="367" w:lineRule="auto"/>
        <w:ind w:firstLine="720"/>
        <w:rPr>
          <w:sz w:val="28"/>
        </w:rPr>
      </w:pPr>
      <w:r>
        <w:rPr>
          <w:sz w:val="28"/>
        </w:rPr>
        <w:t xml:space="preserve">- принятие решения о неприменении преимущественного права акционера на приобретение акций общества или ценных бумаг, конвертируемых в акции; </w:t>
      </w:r>
    </w:p>
    <w:p w:rsidR="003B1E65" w:rsidRDefault="002604C0">
      <w:pPr>
        <w:pStyle w:val="a7"/>
        <w:spacing w:before="0" w:after="0" w:line="367" w:lineRule="auto"/>
        <w:ind w:firstLine="720"/>
        <w:rPr>
          <w:sz w:val="28"/>
        </w:rPr>
      </w:pPr>
      <w:r>
        <w:rPr>
          <w:sz w:val="28"/>
        </w:rPr>
        <w:t xml:space="preserve">- порядок ведения общего собрания; </w:t>
      </w:r>
    </w:p>
    <w:p w:rsidR="003B1E65" w:rsidRDefault="002604C0">
      <w:pPr>
        <w:pStyle w:val="a7"/>
        <w:spacing w:before="0" w:after="0" w:line="367" w:lineRule="auto"/>
        <w:ind w:firstLine="720"/>
        <w:rPr>
          <w:sz w:val="28"/>
        </w:rPr>
      </w:pPr>
      <w:r>
        <w:rPr>
          <w:sz w:val="28"/>
        </w:rPr>
        <w:t xml:space="preserve">- образование счетной комиссии; </w:t>
      </w:r>
    </w:p>
    <w:p w:rsidR="003B1E65" w:rsidRDefault="002604C0">
      <w:pPr>
        <w:pStyle w:val="a7"/>
        <w:spacing w:before="0" w:after="0" w:line="367" w:lineRule="auto"/>
        <w:ind w:firstLine="720"/>
        <w:rPr>
          <w:sz w:val="28"/>
        </w:rPr>
      </w:pPr>
      <w:r>
        <w:rPr>
          <w:sz w:val="28"/>
        </w:rPr>
        <w:t xml:space="preserve">- определение формы сообщения обществом материалов (информации) акционерам, в том числе определение органа печати в случае сообщения в форме опубликования; </w:t>
      </w:r>
    </w:p>
    <w:p w:rsidR="003B1E65" w:rsidRDefault="002604C0">
      <w:pPr>
        <w:pStyle w:val="a7"/>
        <w:spacing w:before="0" w:after="0" w:line="367" w:lineRule="auto"/>
        <w:ind w:firstLine="720"/>
        <w:rPr>
          <w:sz w:val="28"/>
        </w:rPr>
      </w:pPr>
      <w:r>
        <w:rPr>
          <w:sz w:val="28"/>
        </w:rPr>
        <w:t xml:space="preserve">- дробление и консолидация акций; </w:t>
      </w:r>
    </w:p>
    <w:p w:rsidR="003B1E65" w:rsidRDefault="002604C0">
      <w:pPr>
        <w:pStyle w:val="a7"/>
        <w:spacing w:before="0" w:after="0" w:line="367" w:lineRule="auto"/>
        <w:ind w:firstLine="720"/>
        <w:rPr>
          <w:sz w:val="28"/>
        </w:rPr>
      </w:pPr>
      <w:r>
        <w:rPr>
          <w:sz w:val="28"/>
        </w:rPr>
        <w:t>- совершение крупных сделок, связанных с приобретением и отчуждением обществом имущества;</w:t>
      </w:r>
    </w:p>
    <w:p w:rsidR="003B1E65" w:rsidRDefault="002604C0">
      <w:pPr>
        <w:pStyle w:val="a7"/>
        <w:spacing w:before="0" w:after="0" w:line="367" w:lineRule="auto"/>
        <w:ind w:firstLine="720"/>
        <w:rPr>
          <w:sz w:val="28"/>
        </w:rPr>
      </w:pPr>
      <w:r>
        <w:rPr>
          <w:sz w:val="28"/>
        </w:rPr>
        <w:t xml:space="preserve"> - приобретение и выкуп обществом размещенных акций в случаях, предусмотренных настоящим Федеральным законом; </w:t>
      </w:r>
    </w:p>
    <w:p w:rsidR="003B1E65" w:rsidRDefault="002604C0">
      <w:pPr>
        <w:pStyle w:val="a7"/>
        <w:spacing w:before="0" w:after="0" w:line="367" w:lineRule="auto"/>
        <w:ind w:firstLine="720"/>
        <w:rPr>
          <w:sz w:val="28"/>
        </w:rPr>
      </w:pPr>
      <w:r>
        <w:rPr>
          <w:sz w:val="28"/>
        </w:rPr>
        <w:t xml:space="preserve">- участие в холдинговых компаниях, финансово-промышленных группах, иных объединениях коммерческих организаций; </w:t>
      </w:r>
    </w:p>
    <w:p w:rsidR="003B1E65" w:rsidRDefault="002604C0">
      <w:pPr>
        <w:pStyle w:val="a7"/>
        <w:spacing w:before="0" w:after="0" w:line="367" w:lineRule="auto"/>
        <w:ind w:firstLine="720"/>
        <w:rPr>
          <w:sz w:val="28"/>
        </w:rPr>
      </w:pPr>
      <w:r>
        <w:rPr>
          <w:sz w:val="28"/>
        </w:rPr>
        <w:t xml:space="preserve">К исключительной компетенции Совета директоров ОАО “Татарстан сотэ” относятся следующие вопросы: </w:t>
      </w:r>
    </w:p>
    <w:p w:rsidR="003B1E65" w:rsidRDefault="002604C0">
      <w:pPr>
        <w:pStyle w:val="a7"/>
        <w:spacing w:before="0" w:after="0" w:line="367" w:lineRule="auto"/>
        <w:ind w:firstLine="720"/>
        <w:rPr>
          <w:sz w:val="28"/>
        </w:rPr>
      </w:pPr>
      <w:r>
        <w:rPr>
          <w:sz w:val="28"/>
        </w:rPr>
        <w:t xml:space="preserve">- определение приоритетных направлений деятельности общества; </w:t>
      </w:r>
    </w:p>
    <w:p w:rsidR="003B1E65" w:rsidRDefault="002604C0">
      <w:pPr>
        <w:pStyle w:val="a7"/>
        <w:spacing w:before="0" w:after="0" w:line="367" w:lineRule="auto"/>
        <w:ind w:firstLine="720"/>
        <w:rPr>
          <w:sz w:val="28"/>
        </w:rPr>
      </w:pPr>
      <w:r>
        <w:rPr>
          <w:sz w:val="28"/>
        </w:rPr>
        <w:t xml:space="preserve">- созыв годового и внеочередного общих собраний акционеров общества, за исключением случаев, предусмотренных пунктом 6 статьи 55 настоящего Федерального закона; </w:t>
      </w:r>
    </w:p>
    <w:p w:rsidR="003B1E65" w:rsidRDefault="002604C0">
      <w:pPr>
        <w:pStyle w:val="a7"/>
        <w:spacing w:before="0" w:after="0" w:line="367" w:lineRule="auto"/>
        <w:ind w:firstLine="720"/>
        <w:rPr>
          <w:sz w:val="28"/>
        </w:rPr>
      </w:pPr>
      <w:r>
        <w:rPr>
          <w:sz w:val="28"/>
        </w:rPr>
        <w:t xml:space="preserve">- утверждение повестки дня общего собрания акционеров; </w:t>
      </w:r>
    </w:p>
    <w:p w:rsidR="003B1E65" w:rsidRDefault="002604C0">
      <w:pPr>
        <w:pStyle w:val="a7"/>
        <w:spacing w:before="0" w:after="0" w:line="367" w:lineRule="auto"/>
        <w:ind w:firstLine="720"/>
        <w:rPr>
          <w:sz w:val="28"/>
        </w:rPr>
      </w:pPr>
      <w:r>
        <w:rPr>
          <w:sz w:val="28"/>
        </w:rPr>
        <w:t xml:space="preserve">- определение даты составления списка акционеров, имеющих право на участие в общем собрании; </w:t>
      </w:r>
    </w:p>
    <w:p w:rsidR="003B1E65" w:rsidRDefault="002604C0">
      <w:pPr>
        <w:pStyle w:val="a7"/>
        <w:spacing w:before="0" w:after="0" w:line="367" w:lineRule="auto"/>
        <w:ind w:firstLine="720"/>
        <w:rPr>
          <w:sz w:val="28"/>
        </w:rPr>
      </w:pPr>
      <w:r>
        <w:rPr>
          <w:sz w:val="28"/>
        </w:rPr>
        <w:t xml:space="preserve">- увеличение уставного капитала общества путем увеличения номинальной стоимости акций или путем размещения обществом акций в пределах количества и категории (типа) объявленных акций, если в соответствии с уставом общества или решением общего собрания акционеров такое право ему предоставлено; </w:t>
      </w:r>
    </w:p>
    <w:p w:rsidR="003B1E65" w:rsidRDefault="002604C0">
      <w:pPr>
        <w:pStyle w:val="a7"/>
        <w:spacing w:before="0" w:after="0" w:line="367" w:lineRule="auto"/>
        <w:ind w:firstLine="720"/>
        <w:rPr>
          <w:sz w:val="28"/>
        </w:rPr>
      </w:pPr>
      <w:r>
        <w:rPr>
          <w:sz w:val="28"/>
        </w:rPr>
        <w:t xml:space="preserve">- размещение обществом облигаций и иных ценных бумаг, если иное не предусмотрено уставом общества; </w:t>
      </w:r>
    </w:p>
    <w:p w:rsidR="003B1E65" w:rsidRDefault="002604C0">
      <w:pPr>
        <w:pStyle w:val="a7"/>
        <w:spacing w:before="0" w:after="0" w:line="367" w:lineRule="auto"/>
        <w:ind w:firstLine="720"/>
        <w:rPr>
          <w:sz w:val="28"/>
        </w:rPr>
      </w:pPr>
      <w:r>
        <w:rPr>
          <w:sz w:val="28"/>
        </w:rPr>
        <w:t xml:space="preserve">- приобретение размещенных обществом акций, облигаций и иных ценных бумаг в случаях, предусмотренных настоящим Федеральным законом; </w:t>
      </w:r>
    </w:p>
    <w:p w:rsidR="003B1E65" w:rsidRDefault="002604C0">
      <w:pPr>
        <w:pStyle w:val="a7"/>
        <w:spacing w:before="0" w:after="0" w:line="367" w:lineRule="auto"/>
        <w:ind w:firstLine="720"/>
        <w:rPr>
          <w:sz w:val="28"/>
        </w:rPr>
      </w:pPr>
      <w:r>
        <w:rPr>
          <w:sz w:val="28"/>
        </w:rPr>
        <w:t xml:space="preserve">- образование исполнительного органа общества и досрочное прекращение его полномочий, установление размеров выплачиваемых ему вознаграждений и компенсаций, если уставом общества это отнесено к его компетенции; </w:t>
      </w:r>
    </w:p>
    <w:p w:rsidR="003B1E65" w:rsidRDefault="002604C0">
      <w:pPr>
        <w:pStyle w:val="a7"/>
        <w:spacing w:before="0" w:after="0" w:line="367" w:lineRule="auto"/>
        <w:ind w:firstLine="720"/>
        <w:rPr>
          <w:sz w:val="28"/>
        </w:rPr>
      </w:pPr>
      <w:r>
        <w:rPr>
          <w:sz w:val="28"/>
        </w:rPr>
        <w:t xml:space="preserve">- рекомендации по размеру выплачиваемых членам ревизионной комиссии (ревизору) общества вознаграждений и компенсаций и определение размера оплаты услуг аудитора; </w:t>
      </w:r>
    </w:p>
    <w:p w:rsidR="003B1E65" w:rsidRDefault="002604C0">
      <w:pPr>
        <w:pStyle w:val="a7"/>
        <w:spacing w:before="0" w:after="0" w:line="367" w:lineRule="auto"/>
        <w:ind w:firstLine="720"/>
        <w:rPr>
          <w:sz w:val="28"/>
        </w:rPr>
      </w:pPr>
      <w:r>
        <w:rPr>
          <w:sz w:val="28"/>
        </w:rPr>
        <w:t xml:space="preserve">- рекомендации по размеру дивиденда по акциям и порядку его выплаты; </w:t>
      </w:r>
    </w:p>
    <w:p w:rsidR="003B1E65" w:rsidRDefault="002604C0">
      <w:pPr>
        <w:pStyle w:val="a7"/>
        <w:spacing w:before="0" w:after="0" w:line="367" w:lineRule="auto"/>
        <w:ind w:firstLine="720"/>
        <w:rPr>
          <w:sz w:val="28"/>
        </w:rPr>
      </w:pPr>
      <w:r>
        <w:rPr>
          <w:sz w:val="28"/>
        </w:rPr>
        <w:t xml:space="preserve">- использование резервного и иных фондов общества; </w:t>
      </w:r>
    </w:p>
    <w:p w:rsidR="003B1E65" w:rsidRDefault="002604C0">
      <w:pPr>
        <w:pStyle w:val="a7"/>
        <w:spacing w:before="0" w:after="0" w:line="367" w:lineRule="auto"/>
        <w:ind w:firstLine="720"/>
        <w:rPr>
          <w:sz w:val="28"/>
        </w:rPr>
      </w:pPr>
      <w:r>
        <w:rPr>
          <w:sz w:val="28"/>
        </w:rPr>
        <w:t xml:space="preserve">- утверждение внутренних документов общества, определяющих порядок деятельности органов управления общества; </w:t>
      </w:r>
    </w:p>
    <w:p w:rsidR="003B1E65" w:rsidRDefault="002604C0">
      <w:pPr>
        <w:pStyle w:val="a7"/>
        <w:spacing w:before="0" w:after="0" w:line="367" w:lineRule="auto"/>
        <w:ind w:firstLine="720"/>
        <w:rPr>
          <w:sz w:val="28"/>
        </w:rPr>
      </w:pPr>
      <w:r>
        <w:rPr>
          <w:sz w:val="28"/>
        </w:rPr>
        <w:t xml:space="preserve">- создание филиалов и открытие представительств общества; </w:t>
      </w:r>
    </w:p>
    <w:p w:rsidR="003B1E65" w:rsidRDefault="002604C0">
      <w:pPr>
        <w:pStyle w:val="a7"/>
        <w:spacing w:before="0" w:after="0" w:line="367" w:lineRule="auto"/>
        <w:ind w:firstLine="720"/>
        <w:rPr>
          <w:sz w:val="28"/>
        </w:rPr>
      </w:pPr>
      <w:r>
        <w:rPr>
          <w:sz w:val="28"/>
        </w:rPr>
        <w:t xml:space="preserve">- принятие решения об участии общества в других организациях; </w:t>
      </w:r>
    </w:p>
    <w:p w:rsidR="003B1E65" w:rsidRDefault="002604C0">
      <w:pPr>
        <w:pStyle w:val="a7"/>
        <w:spacing w:before="0" w:after="0" w:line="367" w:lineRule="auto"/>
        <w:ind w:firstLine="720"/>
        <w:rPr>
          <w:sz w:val="28"/>
        </w:rPr>
      </w:pPr>
      <w:r>
        <w:rPr>
          <w:sz w:val="28"/>
        </w:rPr>
        <w:t>- заключение крупных сделок, связанных с приобретением и отчуждением обществом имущества;</w:t>
      </w:r>
    </w:p>
    <w:p w:rsidR="003B1E65" w:rsidRDefault="002604C0">
      <w:pPr>
        <w:pStyle w:val="a7"/>
        <w:spacing w:before="0" w:after="0" w:line="367" w:lineRule="auto"/>
        <w:ind w:firstLine="720"/>
        <w:rPr>
          <w:sz w:val="28"/>
        </w:rPr>
      </w:pPr>
      <w:r>
        <w:rPr>
          <w:sz w:val="28"/>
        </w:rPr>
        <w:t xml:space="preserve">- заключение сделок, предусмотренных главой XI настоящего Федерального закона; </w:t>
      </w:r>
    </w:p>
    <w:p w:rsidR="003B1E65" w:rsidRDefault="002604C0">
      <w:pPr>
        <w:pStyle w:val="a3"/>
        <w:spacing w:line="367" w:lineRule="auto"/>
        <w:ind w:firstLine="720"/>
      </w:pPr>
      <w:r>
        <w:t>В ОАО “Татарстан сотэ” высшим линейно-функциональным руководителем является  генеральный директор, который назначается общим собранием акционеров. В содержание труда директора входят:</w:t>
      </w:r>
    </w:p>
    <w:p w:rsidR="003B1E65" w:rsidRDefault="002604C0" w:rsidP="002604C0">
      <w:pPr>
        <w:pStyle w:val="a3"/>
        <w:numPr>
          <w:ilvl w:val="0"/>
          <w:numId w:val="6"/>
        </w:numPr>
        <w:spacing w:line="367" w:lineRule="auto"/>
        <w:ind w:left="0" w:firstLine="720"/>
      </w:pPr>
      <w:r>
        <w:t>определение главных и частных целей деятельности организации (предприятия) и пути их достижения;</w:t>
      </w:r>
    </w:p>
    <w:p w:rsidR="003B1E65" w:rsidRDefault="002604C0" w:rsidP="002604C0">
      <w:pPr>
        <w:pStyle w:val="a3"/>
        <w:numPr>
          <w:ilvl w:val="0"/>
          <w:numId w:val="6"/>
        </w:numPr>
        <w:spacing w:line="367" w:lineRule="auto"/>
        <w:ind w:left="0" w:firstLine="720"/>
      </w:pPr>
      <w:r>
        <w:t>организация функционирования системы управления;</w:t>
      </w:r>
    </w:p>
    <w:p w:rsidR="003B1E65" w:rsidRDefault="002604C0" w:rsidP="002604C0">
      <w:pPr>
        <w:pStyle w:val="a3"/>
        <w:numPr>
          <w:ilvl w:val="0"/>
          <w:numId w:val="6"/>
        </w:numPr>
        <w:spacing w:line="367" w:lineRule="auto"/>
        <w:ind w:left="0" w:firstLine="720"/>
      </w:pPr>
      <w:r>
        <w:t>руководство подготовкой и осуществлением необходимых управленческих решений;</w:t>
      </w:r>
    </w:p>
    <w:p w:rsidR="003B1E65" w:rsidRDefault="002604C0" w:rsidP="002604C0">
      <w:pPr>
        <w:pStyle w:val="a3"/>
        <w:numPr>
          <w:ilvl w:val="0"/>
          <w:numId w:val="6"/>
        </w:numPr>
        <w:spacing w:line="367" w:lineRule="auto"/>
        <w:ind w:left="0" w:firstLine="720"/>
      </w:pPr>
      <w:r>
        <w:t>анализ и оценки эффективности реализации принятых решений с целью внесения необходимых корректив в текущую деятельность;</w:t>
      </w:r>
    </w:p>
    <w:p w:rsidR="003B1E65" w:rsidRDefault="002604C0" w:rsidP="002604C0">
      <w:pPr>
        <w:pStyle w:val="a3"/>
        <w:numPr>
          <w:ilvl w:val="0"/>
          <w:numId w:val="6"/>
        </w:numPr>
        <w:spacing w:line="367" w:lineRule="auto"/>
        <w:ind w:left="0" w:firstLine="720"/>
      </w:pPr>
      <w:r>
        <w:t xml:space="preserve">подбор, расстановки и работа с кадрами; </w:t>
      </w:r>
    </w:p>
    <w:p w:rsidR="003B1E65" w:rsidRDefault="002604C0" w:rsidP="002604C0">
      <w:pPr>
        <w:pStyle w:val="a3"/>
        <w:numPr>
          <w:ilvl w:val="0"/>
          <w:numId w:val="6"/>
        </w:numPr>
        <w:spacing w:line="367" w:lineRule="auto"/>
        <w:ind w:left="0" w:firstLine="720"/>
      </w:pPr>
      <w:r>
        <w:t>руководит коммерческой и торгово-оперативной деятельности предприятия;</w:t>
      </w:r>
    </w:p>
    <w:p w:rsidR="003B1E65" w:rsidRDefault="002604C0" w:rsidP="002604C0">
      <w:pPr>
        <w:pStyle w:val="a3"/>
        <w:numPr>
          <w:ilvl w:val="0"/>
          <w:numId w:val="6"/>
        </w:numPr>
        <w:spacing w:line="367" w:lineRule="auto"/>
        <w:ind w:left="0" w:firstLine="720"/>
      </w:pPr>
      <w:r>
        <w:t>организует рациональную систему товароснабжения. Изыскивает дополнительные товарные ресурсы;</w:t>
      </w:r>
    </w:p>
    <w:p w:rsidR="003B1E65" w:rsidRDefault="002604C0">
      <w:pPr>
        <w:pStyle w:val="a3"/>
        <w:spacing w:line="367" w:lineRule="auto"/>
        <w:ind w:firstLine="720"/>
      </w:pPr>
      <w:r>
        <w:t>Главный бухгалтер:</w:t>
      </w:r>
    </w:p>
    <w:p w:rsidR="003B1E65" w:rsidRDefault="002604C0" w:rsidP="002604C0">
      <w:pPr>
        <w:pStyle w:val="a3"/>
        <w:numPr>
          <w:ilvl w:val="0"/>
          <w:numId w:val="7"/>
        </w:numPr>
        <w:spacing w:line="367" w:lineRule="auto"/>
        <w:ind w:left="0" w:firstLine="720"/>
      </w:pPr>
      <w:r>
        <w:t>осуществляет организацию бухгалтерского учета хозяйственно-финансовой деятельности организации и контроль за экономным использованием материальных, трудовых и финансовых ресурсов, сохранностью собственности организации;</w:t>
      </w:r>
    </w:p>
    <w:p w:rsidR="003B1E65" w:rsidRDefault="002604C0" w:rsidP="002604C0">
      <w:pPr>
        <w:pStyle w:val="a3"/>
        <w:numPr>
          <w:ilvl w:val="0"/>
          <w:numId w:val="7"/>
        </w:numPr>
        <w:tabs>
          <w:tab w:val="clear" w:pos="1494"/>
          <w:tab w:val="num" w:pos="993"/>
        </w:tabs>
        <w:spacing w:line="367" w:lineRule="auto"/>
        <w:ind w:left="0"/>
      </w:pPr>
      <w:r>
        <w:t>обеспечивает рациональную организацию учета и отчетности в организации и ее подразделениях на основе максимальной централизации и механизации учетно-вычеслительных работ, прогрессивных форм и методов бухгалтерского учета и контроля;</w:t>
      </w:r>
    </w:p>
    <w:p w:rsidR="003B1E65" w:rsidRDefault="002604C0" w:rsidP="002604C0">
      <w:pPr>
        <w:pStyle w:val="a3"/>
        <w:numPr>
          <w:ilvl w:val="0"/>
          <w:numId w:val="7"/>
        </w:numPr>
        <w:tabs>
          <w:tab w:val="clear" w:pos="1494"/>
          <w:tab w:val="num" w:pos="993"/>
        </w:tabs>
        <w:spacing w:line="367" w:lineRule="auto"/>
        <w:ind w:left="0"/>
      </w:pPr>
      <w:r>
        <w:t>руководит разработкой и осуществлением мероприятий, направленных на соблюдение государственной и финансовой дисциплины;</w:t>
      </w:r>
    </w:p>
    <w:p w:rsidR="003B1E65" w:rsidRDefault="002604C0" w:rsidP="002604C0">
      <w:pPr>
        <w:pStyle w:val="a3"/>
        <w:numPr>
          <w:ilvl w:val="0"/>
          <w:numId w:val="7"/>
        </w:numPr>
        <w:tabs>
          <w:tab w:val="clear" w:pos="1494"/>
          <w:tab w:val="num" w:pos="993"/>
        </w:tabs>
        <w:spacing w:line="367" w:lineRule="auto"/>
        <w:ind w:left="0"/>
      </w:pPr>
      <w:r>
        <w:t>обеспечивает контроль: за законностью, своевременностью и правильностью оформления документов. Участвует в проведении экономического анализа хозяйственно-финансовой деятельности по данным бухгалтерского учета;</w:t>
      </w:r>
    </w:p>
    <w:p w:rsidR="003B1E65" w:rsidRDefault="002604C0" w:rsidP="002604C0">
      <w:pPr>
        <w:pStyle w:val="a3"/>
        <w:numPr>
          <w:ilvl w:val="0"/>
          <w:numId w:val="7"/>
        </w:numPr>
        <w:tabs>
          <w:tab w:val="clear" w:pos="1494"/>
          <w:tab w:val="num" w:pos="993"/>
        </w:tabs>
        <w:spacing w:line="367" w:lineRule="auto"/>
        <w:ind w:left="0"/>
      </w:pPr>
      <w:r>
        <w:t>принимает меры по предупреждению недостач;</w:t>
      </w:r>
    </w:p>
    <w:p w:rsidR="003B1E65" w:rsidRDefault="002604C0" w:rsidP="002604C0">
      <w:pPr>
        <w:pStyle w:val="a3"/>
        <w:numPr>
          <w:ilvl w:val="0"/>
          <w:numId w:val="7"/>
        </w:numPr>
        <w:tabs>
          <w:tab w:val="clear" w:pos="1494"/>
          <w:tab w:val="num" w:pos="993"/>
        </w:tabs>
        <w:spacing w:line="367" w:lineRule="auto"/>
        <w:ind w:left="0"/>
      </w:pPr>
      <w:r>
        <w:t>ведет работу по обеспечению строгого соблюдения штатной, финансовой и кассовой дисциплины, смет административно-хозяйственных и других расходов;</w:t>
      </w:r>
    </w:p>
    <w:p w:rsidR="003B1E65" w:rsidRDefault="002604C0" w:rsidP="002604C0">
      <w:pPr>
        <w:pStyle w:val="a3"/>
        <w:numPr>
          <w:ilvl w:val="0"/>
          <w:numId w:val="7"/>
        </w:numPr>
        <w:tabs>
          <w:tab w:val="clear" w:pos="1494"/>
          <w:tab w:val="num" w:pos="993"/>
        </w:tabs>
        <w:spacing w:line="367" w:lineRule="auto"/>
        <w:ind w:left="0"/>
      </w:pPr>
      <w:r>
        <w:t>осуществляет оперативное управление финансами предприятия, предпринимает меры по их улучшению;</w:t>
      </w:r>
    </w:p>
    <w:p w:rsidR="003B1E65" w:rsidRDefault="002604C0" w:rsidP="002604C0">
      <w:pPr>
        <w:pStyle w:val="a3"/>
        <w:numPr>
          <w:ilvl w:val="0"/>
          <w:numId w:val="7"/>
        </w:numPr>
        <w:tabs>
          <w:tab w:val="clear" w:pos="1494"/>
          <w:tab w:val="num" w:pos="993"/>
        </w:tabs>
        <w:spacing w:line="367" w:lineRule="auto"/>
        <w:ind w:left="0"/>
      </w:pPr>
      <w:r>
        <w:t>руководит работниками бухгалтерии организации.</w:t>
      </w:r>
    </w:p>
    <w:p w:rsidR="003B1E65" w:rsidRDefault="002604C0">
      <w:pPr>
        <w:pStyle w:val="a3"/>
        <w:spacing w:line="367" w:lineRule="auto"/>
      </w:pPr>
      <w:r>
        <w:t xml:space="preserve">        Заместитель главного бухгалтера:</w:t>
      </w:r>
    </w:p>
    <w:p w:rsidR="003B1E65" w:rsidRDefault="002604C0" w:rsidP="002604C0">
      <w:pPr>
        <w:pStyle w:val="a3"/>
        <w:numPr>
          <w:ilvl w:val="0"/>
          <w:numId w:val="8"/>
        </w:numPr>
        <w:tabs>
          <w:tab w:val="clear" w:pos="1494"/>
          <w:tab w:val="num" w:pos="993"/>
        </w:tabs>
        <w:spacing w:line="367" w:lineRule="auto"/>
        <w:ind w:left="0"/>
      </w:pPr>
      <w:r>
        <w:t>организует финансовую деятельность предприятия, направленную на обеспечение финансовыми ресурсами, выполнение заданий, сохранности и эффективного использования основных фондов и оборотных средств, трудовых и финансовых ресурсов предприятия, своевременности платежей по обязательствам в государственный бюджет, поставщикам и учреждениям банков;</w:t>
      </w:r>
    </w:p>
    <w:p w:rsidR="003B1E65" w:rsidRDefault="002604C0" w:rsidP="002604C0">
      <w:pPr>
        <w:pStyle w:val="a3"/>
        <w:numPr>
          <w:ilvl w:val="0"/>
          <w:numId w:val="8"/>
        </w:numPr>
        <w:tabs>
          <w:tab w:val="clear" w:pos="1494"/>
          <w:tab w:val="num" w:pos="993"/>
        </w:tabs>
        <w:spacing w:line="367" w:lineRule="auto"/>
        <w:ind w:left="0"/>
      </w:pPr>
      <w:r>
        <w:t>определяет потребность предприятия во всех видах кредита, источника финансирования планов технического перевооружения и реконструкции предприятия;</w:t>
      </w:r>
    </w:p>
    <w:p w:rsidR="003B1E65" w:rsidRDefault="002604C0" w:rsidP="002604C0">
      <w:pPr>
        <w:pStyle w:val="a3"/>
        <w:numPr>
          <w:ilvl w:val="0"/>
          <w:numId w:val="8"/>
        </w:numPr>
        <w:tabs>
          <w:tab w:val="clear" w:pos="1494"/>
          <w:tab w:val="num" w:pos="993"/>
        </w:tabs>
        <w:spacing w:line="367" w:lineRule="auto"/>
        <w:ind w:left="0"/>
      </w:pPr>
      <w:r>
        <w:t>организует разработку нормативов оборотных средств и мероприятий по ускорению их оборачиваемости.</w:t>
      </w:r>
    </w:p>
    <w:p w:rsidR="003B1E65" w:rsidRDefault="002604C0">
      <w:pPr>
        <w:pStyle w:val="a3"/>
        <w:spacing w:line="367" w:lineRule="auto"/>
      </w:pPr>
      <w:r>
        <w:t xml:space="preserve">     Бухгалтеры:</w:t>
      </w:r>
    </w:p>
    <w:p w:rsidR="003B1E65" w:rsidRDefault="002604C0" w:rsidP="002604C0">
      <w:pPr>
        <w:pStyle w:val="a3"/>
        <w:numPr>
          <w:ilvl w:val="0"/>
          <w:numId w:val="9"/>
        </w:numPr>
        <w:tabs>
          <w:tab w:val="clear" w:pos="1494"/>
          <w:tab w:val="num" w:pos="851"/>
        </w:tabs>
        <w:spacing w:line="367" w:lineRule="auto"/>
        <w:ind w:left="0"/>
      </w:pPr>
      <w:r>
        <w:t>выполняют работу по различным участкам бухгалтерского учета (учет основных средств, товарно-материальных ценностей, затрат на производство, реализации продукции, результатов хозяйственно-финансовой деятельности, расчеты с поставщиками и заказчиками, а так же за предоставленные услуги);</w:t>
      </w:r>
    </w:p>
    <w:p w:rsidR="003B1E65" w:rsidRDefault="002604C0" w:rsidP="002604C0">
      <w:pPr>
        <w:pStyle w:val="a3"/>
        <w:numPr>
          <w:ilvl w:val="0"/>
          <w:numId w:val="9"/>
        </w:numPr>
        <w:tabs>
          <w:tab w:val="clear" w:pos="1494"/>
          <w:tab w:val="num" w:pos="993"/>
        </w:tabs>
        <w:spacing w:line="367" w:lineRule="auto"/>
        <w:ind w:left="0" w:firstLine="709"/>
      </w:pPr>
      <w:r>
        <w:t>отражают в бухгалтерском учете операции, связанные с движением денежных средств и товарно-материальных ценностей;</w:t>
      </w:r>
    </w:p>
    <w:p w:rsidR="003B1E65" w:rsidRDefault="002604C0" w:rsidP="002604C0">
      <w:pPr>
        <w:pStyle w:val="a3"/>
        <w:numPr>
          <w:ilvl w:val="0"/>
          <w:numId w:val="9"/>
        </w:numPr>
        <w:tabs>
          <w:tab w:val="clear" w:pos="1494"/>
          <w:tab w:val="num" w:pos="993"/>
        </w:tabs>
        <w:spacing w:line="367" w:lineRule="auto"/>
        <w:ind w:left="0" w:firstLine="709"/>
      </w:pPr>
      <w:r>
        <w:t>производят начисления и перечисление платежей в государственный бюджет;</w:t>
      </w:r>
    </w:p>
    <w:p w:rsidR="003B1E65" w:rsidRDefault="002604C0" w:rsidP="002604C0">
      <w:pPr>
        <w:pStyle w:val="a3"/>
        <w:numPr>
          <w:ilvl w:val="0"/>
          <w:numId w:val="9"/>
        </w:numPr>
        <w:tabs>
          <w:tab w:val="clear" w:pos="1494"/>
          <w:tab w:val="num" w:pos="993"/>
        </w:tabs>
        <w:spacing w:line="367" w:lineRule="auto"/>
        <w:ind w:left="0" w:firstLine="709"/>
      </w:pPr>
      <w:r>
        <w:t>участвуют с проведением экономического анализа хозяйственно-финансовой деятельности предприятия по данным бухгалтерского учета и отчетности.</w:t>
      </w:r>
    </w:p>
    <w:p w:rsidR="003B1E65" w:rsidRDefault="002604C0">
      <w:pPr>
        <w:pStyle w:val="a3"/>
        <w:spacing w:line="367" w:lineRule="auto"/>
      </w:pPr>
      <w:r>
        <w:t xml:space="preserve">     Важную роль в функционировании ОАО “Татарстан сотэ”, как показано в Приложении 1, играет отдел снабжения маркетинга и заготовок, который состоит из группы снабжения, группы сбыта и группы маркетинга          </w:t>
      </w:r>
    </w:p>
    <w:p w:rsidR="003B1E65" w:rsidRDefault="002604C0">
      <w:pPr>
        <w:pStyle w:val="a3"/>
        <w:spacing w:line="367" w:lineRule="auto"/>
      </w:pPr>
      <w:r>
        <w:t>Группа снабжения:</w:t>
      </w:r>
    </w:p>
    <w:p w:rsidR="003B1E65" w:rsidRDefault="002604C0" w:rsidP="002604C0">
      <w:pPr>
        <w:pStyle w:val="a3"/>
        <w:numPr>
          <w:ilvl w:val="0"/>
          <w:numId w:val="10"/>
        </w:numPr>
        <w:tabs>
          <w:tab w:val="clear" w:pos="1494"/>
          <w:tab w:val="num" w:pos="1134"/>
        </w:tabs>
        <w:spacing w:line="367" w:lineRule="auto"/>
        <w:ind w:left="0" w:firstLine="851"/>
      </w:pPr>
      <w:r>
        <w:t>определяет требования к материальным ресурсам, а также соответствие их качества стандартам, техническим условиям, договорам и другим нормативным документам;</w:t>
      </w:r>
    </w:p>
    <w:p w:rsidR="003B1E65" w:rsidRDefault="002604C0" w:rsidP="002604C0">
      <w:pPr>
        <w:pStyle w:val="a3"/>
        <w:numPr>
          <w:ilvl w:val="0"/>
          <w:numId w:val="10"/>
        </w:numPr>
        <w:tabs>
          <w:tab w:val="clear" w:pos="1494"/>
          <w:tab w:val="num" w:pos="1134"/>
        </w:tabs>
        <w:spacing w:line="367" w:lineRule="auto"/>
        <w:ind w:left="0" w:firstLine="851"/>
      </w:pPr>
      <w:r>
        <w:t>принимает участие в составление проектов, планов материально-технического обеспечения, в котором выполнение договорных обязательств;</w:t>
      </w:r>
    </w:p>
    <w:p w:rsidR="003B1E65" w:rsidRDefault="002604C0" w:rsidP="002604C0">
      <w:pPr>
        <w:pStyle w:val="a3"/>
        <w:numPr>
          <w:ilvl w:val="0"/>
          <w:numId w:val="10"/>
        </w:numPr>
        <w:tabs>
          <w:tab w:val="clear" w:pos="1494"/>
          <w:tab w:val="num" w:pos="1134"/>
        </w:tabs>
        <w:spacing w:line="367" w:lineRule="auto"/>
        <w:ind w:left="0" w:firstLine="851"/>
      </w:pPr>
      <w:r>
        <w:t>в подготовке данных для составления претензий на поставленные некачественные товарно-материальные ценности и ответов на претензии заказчиков;</w:t>
      </w:r>
    </w:p>
    <w:p w:rsidR="003B1E65" w:rsidRDefault="002604C0" w:rsidP="002604C0">
      <w:pPr>
        <w:pStyle w:val="a3"/>
        <w:numPr>
          <w:ilvl w:val="0"/>
          <w:numId w:val="10"/>
        </w:numPr>
        <w:tabs>
          <w:tab w:val="clear" w:pos="1494"/>
          <w:tab w:val="num" w:pos="1134"/>
        </w:tabs>
        <w:spacing w:line="367" w:lineRule="auto"/>
        <w:ind w:left="0" w:firstLine="851"/>
      </w:pPr>
      <w:r>
        <w:t>осуществляет связь с поставщиками.</w:t>
      </w:r>
    </w:p>
    <w:p w:rsidR="003B1E65" w:rsidRDefault="002604C0">
      <w:pPr>
        <w:pStyle w:val="a3"/>
        <w:spacing w:line="367" w:lineRule="auto"/>
      </w:pPr>
      <w:r>
        <w:t>Группа сбыта:</w:t>
      </w:r>
    </w:p>
    <w:p w:rsidR="003B1E65" w:rsidRDefault="002604C0" w:rsidP="002604C0">
      <w:pPr>
        <w:pStyle w:val="a3"/>
        <w:numPr>
          <w:ilvl w:val="0"/>
          <w:numId w:val="11"/>
        </w:numPr>
        <w:tabs>
          <w:tab w:val="clear" w:pos="1494"/>
          <w:tab w:val="num" w:pos="1134"/>
        </w:tabs>
        <w:spacing w:line="367" w:lineRule="auto"/>
        <w:ind w:left="0" w:firstLine="851"/>
      </w:pPr>
      <w:r>
        <w:t>участвует в проведении инвентаризации, изучает причины образования излишних сверхнормативных материальных ресурсов, принимает меры их реализации;</w:t>
      </w:r>
    </w:p>
    <w:p w:rsidR="003B1E65" w:rsidRDefault="002604C0" w:rsidP="002604C0">
      <w:pPr>
        <w:pStyle w:val="a3"/>
        <w:numPr>
          <w:ilvl w:val="0"/>
          <w:numId w:val="11"/>
        </w:numPr>
        <w:tabs>
          <w:tab w:val="clear" w:pos="1494"/>
          <w:tab w:val="num" w:pos="1134"/>
        </w:tabs>
        <w:spacing w:line="367" w:lineRule="auto"/>
        <w:ind w:left="0" w:firstLine="851"/>
      </w:pPr>
      <w:r>
        <w:t>осуществляет контроль за соблюдением правил хранения товарно-материальных ценностей на складах, оформляет необходимые документы связанные с реализацией;</w:t>
      </w:r>
    </w:p>
    <w:p w:rsidR="003B1E65" w:rsidRDefault="002604C0" w:rsidP="002604C0">
      <w:pPr>
        <w:pStyle w:val="a3"/>
        <w:numPr>
          <w:ilvl w:val="0"/>
          <w:numId w:val="11"/>
        </w:numPr>
        <w:tabs>
          <w:tab w:val="clear" w:pos="1494"/>
          <w:tab w:val="num" w:pos="1134"/>
        </w:tabs>
        <w:spacing w:line="367" w:lineRule="auto"/>
        <w:ind w:left="0" w:firstLine="851"/>
      </w:pPr>
      <w:r>
        <w:t>разрабатывает сбытовую политику на основе определения максимально выгодных каналов сбыта.</w:t>
      </w:r>
    </w:p>
    <w:p w:rsidR="003B1E65" w:rsidRDefault="002604C0">
      <w:pPr>
        <w:pStyle w:val="a3"/>
        <w:spacing w:line="367" w:lineRule="auto"/>
        <w:ind w:left="567" w:firstLine="0"/>
      </w:pPr>
      <w:r>
        <w:t xml:space="preserve">   Группа маркетинга:</w:t>
      </w:r>
    </w:p>
    <w:p w:rsidR="003B1E65" w:rsidRDefault="002604C0" w:rsidP="002604C0">
      <w:pPr>
        <w:pStyle w:val="a3"/>
        <w:numPr>
          <w:ilvl w:val="0"/>
          <w:numId w:val="11"/>
        </w:numPr>
        <w:tabs>
          <w:tab w:val="clear" w:pos="1494"/>
          <w:tab w:val="num" w:pos="1134"/>
        </w:tabs>
        <w:spacing w:line="367" w:lineRule="auto"/>
        <w:ind w:left="0" w:firstLine="851"/>
      </w:pPr>
      <w:r>
        <w:t xml:space="preserve">организует систему стимулирования сбыта и формировании потребностей показателей; </w:t>
      </w:r>
    </w:p>
    <w:p w:rsidR="003B1E65" w:rsidRDefault="002604C0" w:rsidP="002604C0">
      <w:pPr>
        <w:pStyle w:val="a3"/>
        <w:numPr>
          <w:ilvl w:val="0"/>
          <w:numId w:val="11"/>
        </w:numPr>
        <w:tabs>
          <w:tab w:val="clear" w:pos="1494"/>
          <w:tab w:val="num" w:pos="1134"/>
        </w:tabs>
        <w:spacing w:line="367" w:lineRule="auto"/>
        <w:ind w:left="0" w:firstLine="851"/>
      </w:pPr>
      <w:r>
        <w:t>изучает спрос (текущий и перспективный) на конкретный товар на определенном рынке;</w:t>
      </w:r>
    </w:p>
    <w:p w:rsidR="003B1E65" w:rsidRDefault="002604C0" w:rsidP="002604C0">
      <w:pPr>
        <w:pStyle w:val="a3"/>
        <w:numPr>
          <w:ilvl w:val="0"/>
          <w:numId w:val="11"/>
        </w:numPr>
        <w:tabs>
          <w:tab w:val="clear" w:pos="1494"/>
          <w:tab w:val="num" w:pos="1134"/>
        </w:tabs>
        <w:spacing w:line="367" w:lineRule="auto"/>
        <w:ind w:left="0" w:firstLine="851"/>
      </w:pPr>
      <w:r>
        <w:t>составляет исходя из коллективного учета рыночную программу маркетинга по продукту;</w:t>
      </w:r>
    </w:p>
    <w:p w:rsidR="003B1E65" w:rsidRDefault="002604C0" w:rsidP="002604C0">
      <w:pPr>
        <w:pStyle w:val="a3"/>
        <w:numPr>
          <w:ilvl w:val="0"/>
          <w:numId w:val="11"/>
        </w:numPr>
        <w:tabs>
          <w:tab w:val="clear" w:pos="1494"/>
          <w:tab w:val="num" w:pos="1134"/>
        </w:tabs>
        <w:spacing w:line="367" w:lineRule="auto"/>
        <w:ind w:left="0" w:firstLine="851"/>
      </w:pPr>
      <w:r>
        <w:t>устанавливает верхний предел цены товара и рентабельности его производства;</w:t>
      </w:r>
    </w:p>
    <w:p w:rsidR="003B1E65" w:rsidRDefault="002604C0" w:rsidP="002604C0">
      <w:pPr>
        <w:pStyle w:val="a3"/>
        <w:numPr>
          <w:ilvl w:val="0"/>
          <w:numId w:val="12"/>
        </w:numPr>
        <w:tabs>
          <w:tab w:val="num" w:pos="540"/>
          <w:tab w:val="num" w:pos="1134"/>
        </w:tabs>
        <w:spacing w:line="367" w:lineRule="auto"/>
        <w:ind w:left="0" w:firstLine="851"/>
      </w:pPr>
      <w:r>
        <w:t>разрабатывает на основе маркетинга инвестиционной политики фирмы;</w:t>
      </w:r>
    </w:p>
    <w:p w:rsidR="003B1E65" w:rsidRDefault="002604C0" w:rsidP="002604C0">
      <w:pPr>
        <w:pStyle w:val="a3"/>
        <w:numPr>
          <w:ilvl w:val="0"/>
          <w:numId w:val="12"/>
        </w:numPr>
        <w:tabs>
          <w:tab w:val="num" w:pos="540"/>
          <w:tab w:val="num" w:pos="1134"/>
        </w:tabs>
        <w:spacing w:line="367" w:lineRule="auto"/>
        <w:ind w:left="0" w:firstLine="851"/>
      </w:pPr>
      <w:r>
        <w:t>расчет полных издержек производства и уровня рентабельности по фирме в целом;</w:t>
      </w:r>
    </w:p>
    <w:p w:rsidR="003B1E65" w:rsidRDefault="002604C0" w:rsidP="002604C0">
      <w:pPr>
        <w:numPr>
          <w:ilvl w:val="0"/>
          <w:numId w:val="12"/>
        </w:numPr>
        <w:tabs>
          <w:tab w:val="num" w:pos="540"/>
          <w:tab w:val="num" w:pos="1134"/>
        </w:tabs>
        <w:spacing w:line="367" w:lineRule="auto"/>
        <w:ind w:left="0" w:firstLine="851"/>
        <w:jc w:val="both"/>
        <w:rPr>
          <w:sz w:val="28"/>
        </w:rPr>
      </w:pPr>
      <w:r>
        <w:rPr>
          <w:sz w:val="28"/>
        </w:rPr>
        <w:t>определяет качественного результата хозяйственной деятельности фирмы: валовых доходов, чистой прибыли после вычета стоимости материальных затрат, оплата труда, уплаты налогов и процента за кредит.</w:t>
      </w:r>
    </w:p>
    <w:p w:rsidR="003B1E65" w:rsidRDefault="002604C0">
      <w:pPr>
        <w:tabs>
          <w:tab w:val="num" w:pos="540"/>
        </w:tabs>
        <w:spacing w:line="367" w:lineRule="auto"/>
        <w:ind w:firstLine="540"/>
        <w:jc w:val="both"/>
        <w:rPr>
          <w:sz w:val="28"/>
        </w:rPr>
      </w:pPr>
      <w:r>
        <w:rPr>
          <w:sz w:val="28"/>
        </w:rPr>
        <w:t>Непосредственное управление финансами ОАО “Татарстан сотэ” осуществляет заместитель генерального директора по финансам, в подчинении которого, как показано в Приложении 1, находятся планово-экономический отдел, финансовая группа, ревизионная служба и группа компьютеризации. Основные функции заместителя генерального директора по финансам таковы:</w:t>
      </w:r>
    </w:p>
    <w:p w:rsidR="003B1E65" w:rsidRDefault="002604C0">
      <w:pPr>
        <w:tabs>
          <w:tab w:val="num" w:pos="540"/>
        </w:tabs>
        <w:spacing w:line="367" w:lineRule="auto"/>
        <w:ind w:firstLine="540"/>
        <w:jc w:val="both"/>
        <w:rPr>
          <w:sz w:val="28"/>
        </w:rPr>
      </w:pPr>
      <w:r>
        <w:rPr>
          <w:sz w:val="28"/>
        </w:rPr>
        <w:t xml:space="preserve">  -  общее руководство финансовой деятельностью головного предприятия и предприятий холдинга;</w:t>
      </w:r>
    </w:p>
    <w:p w:rsidR="003B1E65" w:rsidRDefault="002604C0">
      <w:pPr>
        <w:tabs>
          <w:tab w:val="num" w:pos="540"/>
        </w:tabs>
        <w:spacing w:line="367" w:lineRule="auto"/>
        <w:ind w:firstLine="540"/>
        <w:jc w:val="both"/>
        <w:rPr>
          <w:sz w:val="28"/>
        </w:rPr>
      </w:pPr>
      <w:r>
        <w:rPr>
          <w:sz w:val="28"/>
        </w:rPr>
        <w:t xml:space="preserve"> -  текущий контроль за деятельностью главного бухгалтера и бухгалтерии, организацией учетной политики предприятия;</w:t>
      </w:r>
    </w:p>
    <w:p w:rsidR="003B1E65" w:rsidRDefault="002604C0">
      <w:pPr>
        <w:tabs>
          <w:tab w:val="num" w:pos="540"/>
        </w:tabs>
        <w:spacing w:line="367" w:lineRule="auto"/>
        <w:ind w:firstLine="540"/>
        <w:jc w:val="both"/>
        <w:rPr>
          <w:sz w:val="28"/>
        </w:rPr>
      </w:pPr>
      <w:r>
        <w:rPr>
          <w:sz w:val="28"/>
        </w:rPr>
        <w:t xml:space="preserve">   - оперативное взаимодействие с налоговыми органами;</w:t>
      </w:r>
    </w:p>
    <w:p w:rsidR="003B1E65" w:rsidRDefault="002604C0">
      <w:pPr>
        <w:tabs>
          <w:tab w:val="num" w:pos="540"/>
        </w:tabs>
        <w:spacing w:line="367" w:lineRule="auto"/>
        <w:ind w:firstLine="540"/>
        <w:jc w:val="both"/>
        <w:rPr>
          <w:sz w:val="28"/>
        </w:rPr>
      </w:pPr>
      <w:r>
        <w:rPr>
          <w:sz w:val="28"/>
        </w:rPr>
        <w:t xml:space="preserve">  - организация автоматизации финансового менеджмента, реализация проекта создания единой, ежедневно обновляющейся информационной базы о финансовом состоянии предприятий холдинга;</w:t>
      </w:r>
    </w:p>
    <w:p w:rsidR="003B1E65" w:rsidRDefault="002604C0">
      <w:pPr>
        <w:tabs>
          <w:tab w:val="num" w:pos="540"/>
        </w:tabs>
        <w:spacing w:line="367" w:lineRule="auto"/>
        <w:ind w:firstLine="540"/>
        <w:jc w:val="both"/>
        <w:rPr>
          <w:sz w:val="28"/>
        </w:rPr>
      </w:pPr>
      <w:r>
        <w:rPr>
          <w:sz w:val="28"/>
        </w:rPr>
        <w:t xml:space="preserve">  - общий контроль за дебиторской и кредиторской задолженностью;</w:t>
      </w:r>
    </w:p>
    <w:p w:rsidR="003B1E65" w:rsidRDefault="002604C0">
      <w:pPr>
        <w:tabs>
          <w:tab w:val="num" w:pos="540"/>
        </w:tabs>
        <w:spacing w:line="367" w:lineRule="auto"/>
        <w:ind w:firstLine="540"/>
        <w:jc w:val="both"/>
        <w:rPr>
          <w:sz w:val="28"/>
        </w:rPr>
      </w:pPr>
      <w:r>
        <w:rPr>
          <w:sz w:val="28"/>
        </w:rPr>
        <w:t xml:space="preserve"> - организация взаимоотношений с коммерческими банками. </w:t>
      </w:r>
    </w:p>
    <w:p w:rsidR="003B1E65" w:rsidRDefault="002604C0">
      <w:pPr>
        <w:tabs>
          <w:tab w:val="num" w:pos="540"/>
        </w:tabs>
        <w:spacing w:line="367" w:lineRule="auto"/>
        <w:ind w:firstLine="540"/>
        <w:jc w:val="both"/>
        <w:rPr>
          <w:sz w:val="28"/>
        </w:rPr>
      </w:pPr>
      <w:r>
        <w:rPr>
          <w:sz w:val="28"/>
        </w:rPr>
        <w:t>Планово-экономический отдел:</w:t>
      </w:r>
    </w:p>
    <w:p w:rsidR="003B1E65" w:rsidRDefault="002604C0">
      <w:pPr>
        <w:tabs>
          <w:tab w:val="num" w:pos="540"/>
        </w:tabs>
        <w:spacing w:line="367" w:lineRule="auto"/>
        <w:ind w:firstLine="540"/>
        <w:jc w:val="both"/>
        <w:rPr>
          <w:sz w:val="28"/>
        </w:rPr>
      </w:pPr>
      <w:r>
        <w:rPr>
          <w:sz w:val="28"/>
        </w:rPr>
        <w:t>- осуществляет оперативное, календарное производственное планирование;</w:t>
      </w:r>
    </w:p>
    <w:p w:rsidR="003B1E65" w:rsidRDefault="002604C0">
      <w:pPr>
        <w:tabs>
          <w:tab w:val="num" w:pos="540"/>
        </w:tabs>
        <w:spacing w:line="367" w:lineRule="auto"/>
        <w:ind w:firstLine="540"/>
        <w:jc w:val="both"/>
        <w:rPr>
          <w:sz w:val="28"/>
        </w:rPr>
      </w:pPr>
      <w:r>
        <w:rPr>
          <w:sz w:val="28"/>
        </w:rPr>
        <w:t>- анализирует хозяйственную деятельность предприятия и обосновывает мероприятия по ее совершенствованию;</w:t>
      </w:r>
    </w:p>
    <w:p w:rsidR="003B1E65" w:rsidRDefault="002604C0">
      <w:pPr>
        <w:tabs>
          <w:tab w:val="num" w:pos="540"/>
        </w:tabs>
        <w:spacing w:line="367" w:lineRule="auto"/>
        <w:ind w:firstLine="540"/>
        <w:jc w:val="both"/>
        <w:rPr>
          <w:sz w:val="28"/>
        </w:rPr>
      </w:pPr>
      <w:r>
        <w:rPr>
          <w:sz w:val="28"/>
        </w:rPr>
        <w:t>- осуществляет мероприятия по планированию финансовых потоков и т.д.</w:t>
      </w:r>
    </w:p>
    <w:p w:rsidR="003B1E65" w:rsidRDefault="002604C0">
      <w:pPr>
        <w:spacing w:line="367" w:lineRule="auto"/>
        <w:ind w:firstLine="709"/>
        <w:jc w:val="both"/>
        <w:rPr>
          <w:sz w:val="28"/>
        </w:rPr>
      </w:pPr>
      <w:r>
        <w:rPr>
          <w:sz w:val="28"/>
        </w:rPr>
        <w:t>Финансовая группа:</w:t>
      </w:r>
    </w:p>
    <w:p w:rsidR="003B1E65" w:rsidRDefault="002604C0">
      <w:pPr>
        <w:spacing w:line="367" w:lineRule="auto"/>
        <w:ind w:firstLine="709"/>
        <w:jc w:val="both"/>
        <w:rPr>
          <w:sz w:val="28"/>
        </w:rPr>
      </w:pPr>
      <w:r>
        <w:rPr>
          <w:sz w:val="28"/>
        </w:rPr>
        <w:t>- осуществляет текущее управление финансовой деятельностью холдинга;</w:t>
      </w:r>
    </w:p>
    <w:p w:rsidR="003B1E65" w:rsidRDefault="002604C0">
      <w:pPr>
        <w:spacing w:line="367" w:lineRule="auto"/>
        <w:ind w:firstLine="709"/>
        <w:jc w:val="both"/>
        <w:rPr>
          <w:sz w:val="28"/>
        </w:rPr>
      </w:pPr>
      <w:r>
        <w:rPr>
          <w:sz w:val="28"/>
        </w:rPr>
        <w:t>- контролирует финансовое состояние предприятий, входящих в холдинг;</w:t>
      </w:r>
    </w:p>
    <w:p w:rsidR="003B1E65" w:rsidRDefault="002604C0">
      <w:pPr>
        <w:spacing w:line="367" w:lineRule="auto"/>
        <w:ind w:firstLine="709"/>
        <w:jc w:val="both"/>
        <w:rPr>
          <w:sz w:val="28"/>
        </w:rPr>
      </w:pPr>
      <w:r>
        <w:rPr>
          <w:sz w:val="28"/>
        </w:rPr>
        <w:t>- организует учет кредитных договоров по холдингу в целом, расчет эффективности привлечения краткосрочных и долгосрочных кредитных ресурсов и процентных ставок;</w:t>
      </w:r>
    </w:p>
    <w:p w:rsidR="003B1E65" w:rsidRDefault="002604C0">
      <w:pPr>
        <w:spacing w:line="367" w:lineRule="auto"/>
        <w:ind w:firstLine="709"/>
        <w:jc w:val="both"/>
        <w:rPr>
          <w:sz w:val="28"/>
        </w:rPr>
      </w:pPr>
      <w:r>
        <w:rPr>
          <w:sz w:val="28"/>
        </w:rPr>
        <w:t>- организует управление финансовыми рисками (риск потери финансовой устойчивости, риск снижения ликвидности и рентабельности предприятий холдинга и т.п.).</w:t>
      </w:r>
    </w:p>
    <w:p w:rsidR="003B1E65" w:rsidRDefault="002604C0">
      <w:pPr>
        <w:spacing w:line="367" w:lineRule="auto"/>
        <w:ind w:firstLine="709"/>
        <w:jc w:val="both"/>
        <w:rPr>
          <w:sz w:val="28"/>
        </w:rPr>
      </w:pPr>
      <w:r>
        <w:rPr>
          <w:sz w:val="28"/>
        </w:rPr>
        <w:t xml:space="preserve"> По нашему мнению, необходимо отметить, что именно вопросы финансового менеджмента на централизованном уровне управления ОАО “Татарстан сотэ’ недостаточно отлажены. Отсутствует единая система управления финансами, учета и анализа финансовых рисков по каждому из предприятий холдинга. В результате функция производственного менеджмента ОАО “Татарстан сотэ” явно реализуется более слаженно, чем функция финансового менеджмента. Это в стратегической перспективе может создать угрозу для всей финансово-хозяйственной деятельности предприятия, увеличить риск потери финансовой устойчивости и кредитоспособности.</w:t>
      </w:r>
    </w:p>
    <w:p w:rsidR="003B1E65" w:rsidRDefault="003B1E65">
      <w:pPr>
        <w:spacing w:line="360" w:lineRule="auto"/>
        <w:ind w:firstLine="709"/>
        <w:jc w:val="both"/>
        <w:rPr>
          <w:sz w:val="28"/>
        </w:rPr>
      </w:pPr>
    </w:p>
    <w:p w:rsidR="003B1E65" w:rsidRDefault="003B1E65">
      <w:pPr>
        <w:spacing w:line="360" w:lineRule="auto"/>
        <w:ind w:firstLine="709"/>
        <w:jc w:val="both"/>
        <w:rPr>
          <w:sz w:val="28"/>
        </w:rPr>
      </w:pPr>
    </w:p>
    <w:p w:rsidR="003B1E65" w:rsidRDefault="002604C0">
      <w:pPr>
        <w:spacing w:line="360" w:lineRule="auto"/>
        <w:ind w:firstLine="709"/>
        <w:jc w:val="both"/>
        <w:rPr>
          <w:b/>
          <w:sz w:val="28"/>
        </w:rPr>
      </w:pPr>
      <w:r>
        <w:rPr>
          <w:b/>
          <w:sz w:val="28"/>
        </w:rPr>
        <w:t>2.3. Исследование подходов к управлению финансовой устойчивостью предприятия.</w:t>
      </w:r>
    </w:p>
    <w:p w:rsidR="003B1E65" w:rsidRDefault="003B1E65">
      <w:pPr>
        <w:spacing w:line="360" w:lineRule="auto"/>
        <w:ind w:firstLine="720"/>
        <w:jc w:val="both"/>
        <w:rPr>
          <w:sz w:val="28"/>
        </w:rPr>
      </w:pPr>
    </w:p>
    <w:p w:rsidR="003B1E65" w:rsidRDefault="002604C0">
      <w:pPr>
        <w:spacing w:line="360" w:lineRule="auto"/>
        <w:ind w:firstLine="720"/>
        <w:jc w:val="both"/>
        <w:rPr>
          <w:sz w:val="28"/>
        </w:rPr>
      </w:pPr>
      <w:r>
        <w:rPr>
          <w:sz w:val="28"/>
        </w:rPr>
        <w:t>Для исследования подходов к управлению финансовой устойчивости необходимо рассмотреть три основные группы показателей финансовой устойчивости, а именно:</w:t>
      </w:r>
    </w:p>
    <w:p w:rsidR="003B1E65" w:rsidRDefault="002604C0">
      <w:pPr>
        <w:spacing w:line="360" w:lineRule="auto"/>
        <w:ind w:firstLine="720"/>
        <w:jc w:val="both"/>
        <w:rPr>
          <w:sz w:val="28"/>
        </w:rPr>
      </w:pPr>
      <w:r>
        <w:rPr>
          <w:sz w:val="28"/>
        </w:rPr>
        <w:t>- абсолютные показатели финансовой устойчивости, демонстрирующие, за счет каких источников и в каких объемах покрывается потребность предприятия в производственных запасах;</w:t>
      </w:r>
    </w:p>
    <w:p w:rsidR="003B1E65" w:rsidRDefault="002604C0">
      <w:pPr>
        <w:spacing w:line="360" w:lineRule="auto"/>
        <w:ind w:firstLine="720"/>
        <w:jc w:val="both"/>
        <w:rPr>
          <w:sz w:val="28"/>
        </w:rPr>
      </w:pPr>
      <w:r>
        <w:rPr>
          <w:sz w:val="28"/>
        </w:rPr>
        <w:t>- сравнительная динамика просроченной дебиторской и кредиторской задолженности, характеризующая, с одной стороны, платежную дисциплину предприятия, и, с другой, - уровень его активности в сфере работы с дебиторами;</w:t>
      </w:r>
    </w:p>
    <w:p w:rsidR="003B1E65" w:rsidRDefault="002604C0">
      <w:pPr>
        <w:spacing w:line="360" w:lineRule="auto"/>
        <w:ind w:firstLine="720"/>
        <w:jc w:val="both"/>
        <w:rPr>
          <w:sz w:val="28"/>
        </w:rPr>
      </w:pPr>
      <w:r>
        <w:rPr>
          <w:sz w:val="28"/>
        </w:rPr>
        <w:t>- система относительных показателей (коэффициентов) финансовой устойчивости предприятия, которые целесообразно сопоставить с нормативными значениями.</w:t>
      </w:r>
    </w:p>
    <w:p w:rsidR="003B1E65" w:rsidRDefault="002604C0">
      <w:pPr>
        <w:spacing w:line="360" w:lineRule="auto"/>
        <w:ind w:firstLine="720"/>
        <w:jc w:val="both"/>
        <w:rPr>
          <w:sz w:val="28"/>
        </w:rPr>
      </w:pPr>
      <w:r>
        <w:rPr>
          <w:sz w:val="28"/>
        </w:rPr>
        <w:t>Нами произведен анализ абсолютных показателей финансовой устойчивости ОАО “Татарстан сотэ” за 2003 г. Результаты произведенного анализа представлены в таблице 2.3.1 работы. Источником информации для анализа являлся бухгалтерский баланс (форма №1 отчетности предприятия) (Приложение 2).</w:t>
      </w:r>
    </w:p>
    <w:p w:rsidR="003B1E65" w:rsidRDefault="002604C0">
      <w:pPr>
        <w:spacing w:line="360" w:lineRule="auto"/>
        <w:ind w:firstLine="720"/>
        <w:jc w:val="both"/>
        <w:rPr>
          <w:sz w:val="28"/>
        </w:rPr>
      </w:pPr>
      <w:r>
        <w:rPr>
          <w:sz w:val="28"/>
        </w:rPr>
        <w:t>По результатам оценки основных абсолютных показателей финансовой устойчивости ОАО “Татарстан сотэ” целесообразно сделать следующие основные выводы:</w:t>
      </w:r>
    </w:p>
    <w:p w:rsidR="003B1E65" w:rsidRDefault="002604C0">
      <w:pPr>
        <w:spacing w:line="360" w:lineRule="auto"/>
        <w:ind w:firstLine="720"/>
        <w:jc w:val="both"/>
        <w:rPr>
          <w:sz w:val="28"/>
        </w:rPr>
      </w:pPr>
      <w:r>
        <w:rPr>
          <w:sz w:val="28"/>
        </w:rPr>
        <w:t xml:space="preserve">1.  За 2003 г. величина запасов на складах предприятия выросла довольно существенно – на 678663 тыс.руб. или на 158,4% по сравнению с началом года. По нашему мнению, данную тенденцию следует рассматривать в качестве однозначно негативной – явно имеет место затоваривание, что негативно отражается и на ликвидности, и на финансовой устойчивости предприятия. </w:t>
      </w:r>
    </w:p>
    <w:p w:rsidR="003B1E65" w:rsidRDefault="002604C0">
      <w:pPr>
        <w:pStyle w:val="30"/>
        <w:spacing w:line="360" w:lineRule="auto"/>
        <w:jc w:val="right"/>
        <w:rPr>
          <w:sz w:val="28"/>
        </w:rPr>
      </w:pPr>
      <w:r>
        <w:rPr>
          <w:sz w:val="28"/>
        </w:rPr>
        <w:t>Таблица 2.3.1</w:t>
      </w:r>
    </w:p>
    <w:p w:rsidR="003B1E65" w:rsidRDefault="002604C0">
      <w:pPr>
        <w:pStyle w:val="30"/>
        <w:spacing w:line="360" w:lineRule="auto"/>
        <w:ind w:firstLine="540"/>
        <w:jc w:val="both"/>
        <w:rPr>
          <w:sz w:val="28"/>
        </w:rPr>
      </w:pPr>
      <w:r>
        <w:rPr>
          <w:sz w:val="28"/>
        </w:rPr>
        <w:t xml:space="preserve">  Абсолютные показатели финансовой устойчивости ОАО “Татарстан сотэ” за 2003 г.</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48"/>
        <w:gridCol w:w="3060"/>
        <w:gridCol w:w="1620"/>
        <w:gridCol w:w="1620"/>
        <w:gridCol w:w="1440"/>
        <w:gridCol w:w="1440"/>
      </w:tblGrid>
      <w:tr w:rsidR="003B1E65">
        <w:tc>
          <w:tcPr>
            <w:tcW w:w="648" w:type="dxa"/>
          </w:tcPr>
          <w:p w:rsidR="003B1E65" w:rsidRDefault="002604C0">
            <w:pPr>
              <w:pStyle w:val="30"/>
              <w:spacing w:line="360" w:lineRule="auto"/>
              <w:ind w:left="142" w:right="176" w:firstLine="0"/>
              <w:jc w:val="center"/>
              <w:rPr>
                <w:sz w:val="28"/>
              </w:rPr>
            </w:pPr>
            <w:r>
              <w:rPr>
                <w:sz w:val="28"/>
              </w:rPr>
              <w:t>№</w:t>
            </w:r>
          </w:p>
        </w:tc>
        <w:tc>
          <w:tcPr>
            <w:tcW w:w="3060" w:type="dxa"/>
          </w:tcPr>
          <w:p w:rsidR="003B1E65" w:rsidRDefault="002604C0">
            <w:pPr>
              <w:pStyle w:val="30"/>
              <w:spacing w:line="360" w:lineRule="auto"/>
              <w:ind w:left="142" w:right="176" w:firstLine="0"/>
              <w:jc w:val="center"/>
              <w:rPr>
                <w:sz w:val="28"/>
              </w:rPr>
            </w:pPr>
            <w:r>
              <w:rPr>
                <w:sz w:val="28"/>
              </w:rPr>
              <w:t>Показатели</w:t>
            </w:r>
          </w:p>
        </w:tc>
        <w:tc>
          <w:tcPr>
            <w:tcW w:w="1620" w:type="dxa"/>
          </w:tcPr>
          <w:p w:rsidR="003B1E65" w:rsidRDefault="002604C0">
            <w:pPr>
              <w:pStyle w:val="30"/>
              <w:spacing w:line="360" w:lineRule="auto"/>
              <w:ind w:left="33" w:right="176" w:firstLine="142"/>
              <w:jc w:val="center"/>
              <w:rPr>
                <w:sz w:val="28"/>
              </w:rPr>
            </w:pPr>
            <w:r>
              <w:rPr>
                <w:sz w:val="28"/>
              </w:rPr>
              <w:t>На начало периода, тыс. руб.</w:t>
            </w:r>
          </w:p>
        </w:tc>
        <w:tc>
          <w:tcPr>
            <w:tcW w:w="1620" w:type="dxa"/>
          </w:tcPr>
          <w:p w:rsidR="003B1E65" w:rsidRDefault="002604C0">
            <w:pPr>
              <w:pStyle w:val="30"/>
              <w:spacing w:line="360" w:lineRule="auto"/>
              <w:ind w:left="34" w:right="34" w:firstLine="141"/>
              <w:jc w:val="center"/>
              <w:rPr>
                <w:sz w:val="28"/>
              </w:rPr>
            </w:pPr>
            <w:r>
              <w:rPr>
                <w:sz w:val="28"/>
              </w:rPr>
              <w:t>На конец периода, тыс. руб.</w:t>
            </w:r>
          </w:p>
        </w:tc>
        <w:tc>
          <w:tcPr>
            <w:tcW w:w="1440" w:type="dxa"/>
          </w:tcPr>
          <w:p w:rsidR="003B1E65" w:rsidRDefault="002604C0">
            <w:pPr>
              <w:pStyle w:val="30"/>
              <w:spacing w:line="360" w:lineRule="auto"/>
              <w:ind w:left="34" w:right="34" w:firstLine="141"/>
              <w:jc w:val="center"/>
              <w:rPr>
                <w:sz w:val="28"/>
              </w:rPr>
            </w:pPr>
            <w:r>
              <w:rPr>
                <w:sz w:val="28"/>
              </w:rPr>
              <w:t>Отклонение, “+””-“ тыс. руб.</w:t>
            </w:r>
          </w:p>
        </w:tc>
        <w:tc>
          <w:tcPr>
            <w:tcW w:w="1440" w:type="dxa"/>
          </w:tcPr>
          <w:p w:rsidR="003B1E65" w:rsidRDefault="002604C0">
            <w:pPr>
              <w:pStyle w:val="30"/>
              <w:spacing w:line="360" w:lineRule="auto"/>
              <w:ind w:left="34" w:right="34" w:firstLine="141"/>
              <w:jc w:val="center"/>
              <w:rPr>
                <w:sz w:val="28"/>
              </w:rPr>
            </w:pPr>
            <w:r>
              <w:rPr>
                <w:sz w:val="28"/>
              </w:rPr>
              <w:t>Темп прироста, %</w:t>
            </w:r>
          </w:p>
        </w:tc>
      </w:tr>
      <w:tr w:rsidR="003B1E65">
        <w:tc>
          <w:tcPr>
            <w:tcW w:w="648" w:type="dxa"/>
          </w:tcPr>
          <w:p w:rsidR="003B1E65" w:rsidRDefault="002604C0">
            <w:pPr>
              <w:pStyle w:val="30"/>
              <w:spacing w:line="360" w:lineRule="auto"/>
              <w:ind w:left="142" w:right="176" w:firstLine="0"/>
              <w:jc w:val="both"/>
              <w:rPr>
                <w:sz w:val="28"/>
              </w:rPr>
            </w:pPr>
            <w:r>
              <w:rPr>
                <w:sz w:val="28"/>
              </w:rPr>
              <w:t>1</w:t>
            </w:r>
          </w:p>
        </w:tc>
        <w:tc>
          <w:tcPr>
            <w:tcW w:w="3060" w:type="dxa"/>
          </w:tcPr>
          <w:p w:rsidR="003B1E65" w:rsidRDefault="002604C0">
            <w:pPr>
              <w:pStyle w:val="30"/>
              <w:spacing w:line="360" w:lineRule="auto"/>
              <w:ind w:left="142" w:right="176" w:firstLine="0"/>
              <w:jc w:val="both"/>
              <w:rPr>
                <w:sz w:val="28"/>
              </w:rPr>
            </w:pPr>
            <w:r>
              <w:rPr>
                <w:sz w:val="28"/>
              </w:rPr>
              <w:t>Общая величина запасов и затрат</w:t>
            </w:r>
          </w:p>
        </w:tc>
        <w:tc>
          <w:tcPr>
            <w:tcW w:w="1620" w:type="dxa"/>
          </w:tcPr>
          <w:p w:rsidR="003B1E65" w:rsidRDefault="002604C0">
            <w:pPr>
              <w:pStyle w:val="30"/>
              <w:spacing w:line="360" w:lineRule="auto"/>
              <w:ind w:left="33" w:right="176" w:firstLine="142"/>
              <w:jc w:val="center"/>
              <w:rPr>
                <w:sz w:val="28"/>
              </w:rPr>
            </w:pPr>
            <w:r>
              <w:rPr>
                <w:sz w:val="28"/>
              </w:rPr>
              <w:t>428447</w:t>
            </w:r>
          </w:p>
        </w:tc>
        <w:tc>
          <w:tcPr>
            <w:tcW w:w="1620" w:type="dxa"/>
          </w:tcPr>
          <w:p w:rsidR="003B1E65" w:rsidRDefault="002604C0">
            <w:pPr>
              <w:pStyle w:val="30"/>
              <w:spacing w:line="360" w:lineRule="auto"/>
              <w:ind w:left="34" w:right="34" w:firstLine="141"/>
              <w:jc w:val="center"/>
              <w:rPr>
                <w:sz w:val="28"/>
              </w:rPr>
            </w:pPr>
            <w:r>
              <w:rPr>
                <w:sz w:val="28"/>
              </w:rPr>
              <w:t>1107120</w:t>
            </w:r>
          </w:p>
        </w:tc>
        <w:tc>
          <w:tcPr>
            <w:tcW w:w="1440" w:type="dxa"/>
          </w:tcPr>
          <w:p w:rsidR="003B1E65" w:rsidRDefault="002604C0">
            <w:pPr>
              <w:pStyle w:val="30"/>
              <w:spacing w:line="360" w:lineRule="auto"/>
              <w:ind w:left="34" w:right="34" w:firstLine="141"/>
              <w:jc w:val="center"/>
              <w:rPr>
                <w:sz w:val="28"/>
              </w:rPr>
            </w:pPr>
            <w:r>
              <w:rPr>
                <w:sz w:val="28"/>
              </w:rPr>
              <w:t>678673</w:t>
            </w:r>
          </w:p>
        </w:tc>
        <w:tc>
          <w:tcPr>
            <w:tcW w:w="1440" w:type="dxa"/>
          </w:tcPr>
          <w:p w:rsidR="003B1E65" w:rsidRDefault="002604C0">
            <w:pPr>
              <w:pStyle w:val="30"/>
              <w:spacing w:line="360" w:lineRule="auto"/>
              <w:ind w:left="34" w:right="34" w:firstLine="141"/>
              <w:jc w:val="center"/>
              <w:rPr>
                <w:sz w:val="28"/>
              </w:rPr>
            </w:pPr>
            <w:r>
              <w:rPr>
                <w:sz w:val="28"/>
              </w:rPr>
              <w:t>158,4</w:t>
            </w:r>
          </w:p>
        </w:tc>
      </w:tr>
      <w:tr w:rsidR="003B1E65">
        <w:tc>
          <w:tcPr>
            <w:tcW w:w="648" w:type="dxa"/>
          </w:tcPr>
          <w:p w:rsidR="003B1E65" w:rsidRDefault="002604C0">
            <w:pPr>
              <w:pStyle w:val="30"/>
              <w:spacing w:line="360" w:lineRule="auto"/>
              <w:ind w:left="142" w:right="176" w:firstLine="0"/>
              <w:jc w:val="both"/>
              <w:rPr>
                <w:sz w:val="28"/>
              </w:rPr>
            </w:pPr>
            <w:r>
              <w:rPr>
                <w:sz w:val="28"/>
              </w:rPr>
              <w:t>2</w:t>
            </w:r>
          </w:p>
        </w:tc>
        <w:tc>
          <w:tcPr>
            <w:tcW w:w="3060" w:type="dxa"/>
          </w:tcPr>
          <w:p w:rsidR="003B1E65" w:rsidRDefault="002604C0">
            <w:pPr>
              <w:pStyle w:val="30"/>
              <w:spacing w:line="360" w:lineRule="auto"/>
              <w:ind w:left="142" w:right="176" w:firstLine="0"/>
              <w:jc w:val="both"/>
              <w:rPr>
                <w:sz w:val="28"/>
              </w:rPr>
            </w:pPr>
            <w:r>
              <w:rPr>
                <w:sz w:val="28"/>
              </w:rPr>
              <w:t>Наличие собственных оборотных средств (СОС)</w:t>
            </w:r>
          </w:p>
        </w:tc>
        <w:tc>
          <w:tcPr>
            <w:tcW w:w="1620" w:type="dxa"/>
          </w:tcPr>
          <w:p w:rsidR="003B1E65" w:rsidRDefault="002604C0">
            <w:pPr>
              <w:pStyle w:val="30"/>
              <w:spacing w:line="360" w:lineRule="auto"/>
              <w:ind w:left="33" w:right="176" w:firstLine="142"/>
              <w:jc w:val="center"/>
              <w:rPr>
                <w:sz w:val="28"/>
              </w:rPr>
            </w:pPr>
            <w:r>
              <w:rPr>
                <w:sz w:val="28"/>
              </w:rPr>
              <w:t>- 513205</w:t>
            </w:r>
          </w:p>
        </w:tc>
        <w:tc>
          <w:tcPr>
            <w:tcW w:w="1620" w:type="dxa"/>
          </w:tcPr>
          <w:p w:rsidR="003B1E65" w:rsidRDefault="002604C0">
            <w:pPr>
              <w:pStyle w:val="30"/>
              <w:spacing w:line="360" w:lineRule="auto"/>
              <w:ind w:left="34" w:right="34" w:firstLine="141"/>
              <w:jc w:val="center"/>
              <w:rPr>
                <w:sz w:val="28"/>
              </w:rPr>
            </w:pPr>
            <w:r>
              <w:rPr>
                <w:sz w:val="28"/>
              </w:rPr>
              <w:t>- 771777</w:t>
            </w:r>
          </w:p>
        </w:tc>
        <w:tc>
          <w:tcPr>
            <w:tcW w:w="1440" w:type="dxa"/>
          </w:tcPr>
          <w:p w:rsidR="003B1E65" w:rsidRDefault="002604C0">
            <w:pPr>
              <w:pStyle w:val="30"/>
              <w:spacing w:line="360" w:lineRule="auto"/>
              <w:ind w:left="34" w:right="34" w:firstLine="141"/>
              <w:jc w:val="center"/>
              <w:rPr>
                <w:sz w:val="28"/>
              </w:rPr>
            </w:pPr>
            <w:r>
              <w:rPr>
                <w:sz w:val="28"/>
              </w:rPr>
              <w:t>- 258572</w:t>
            </w:r>
          </w:p>
        </w:tc>
        <w:tc>
          <w:tcPr>
            <w:tcW w:w="1440" w:type="dxa"/>
          </w:tcPr>
          <w:p w:rsidR="003B1E65" w:rsidRDefault="002604C0">
            <w:pPr>
              <w:pStyle w:val="30"/>
              <w:spacing w:line="360" w:lineRule="auto"/>
              <w:ind w:left="34" w:right="34" w:firstLine="141"/>
              <w:jc w:val="center"/>
              <w:rPr>
                <w:sz w:val="28"/>
              </w:rPr>
            </w:pPr>
            <w:r>
              <w:rPr>
                <w:sz w:val="28"/>
              </w:rPr>
              <w:t>-50,4</w:t>
            </w:r>
          </w:p>
        </w:tc>
      </w:tr>
      <w:tr w:rsidR="003B1E65">
        <w:tc>
          <w:tcPr>
            <w:tcW w:w="648" w:type="dxa"/>
          </w:tcPr>
          <w:p w:rsidR="003B1E65" w:rsidRDefault="002604C0">
            <w:pPr>
              <w:pStyle w:val="30"/>
              <w:spacing w:line="360" w:lineRule="auto"/>
              <w:ind w:left="142" w:right="176" w:firstLine="0"/>
              <w:jc w:val="both"/>
              <w:rPr>
                <w:sz w:val="28"/>
              </w:rPr>
            </w:pPr>
            <w:r>
              <w:rPr>
                <w:sz w:val="28"/>
              </w:rPr>
              <w:t>3</w:t>
            </w:r>
          </w:p>
        </w:tc>
        <w:tc>
          <w:tcPr>
            <w:tcW w:w="3060" w:type="dxa"/>
          </w:tcPr>
          <w:p w:rsidR="003B1E65" w:rsidRDefault="002604C0">
            <w:pPr>
              <w:pStyle w:val="30"/>
              <w:spacing w:line="360" w:lineRule="auto"/>
              <w:ind w:left="142" w:right="176" w:firstLine="0"/>
              <w:jc w:val="both"/>
              <w:rPr>
                <w:sz w:val="28"/>
              </w:rPr>
            </w:pPr>
            <w:r>
              <w:rPr>
                <w:sz w:val="28"/>
              </w:rPr>
              <w:t>Перманентный капитал (ПК)</w:t>
            </w:r>
          </w:p>
        </w:tc>
        <w:tc>
          <w:tcPr>
            <w:tcW w:w="1620" w:type="dxa"/>
          </w:tcPr>
          <w:p w:rsidR="003B1E65" w:rsidRDefault="002604C0">
            <w:pPr>
              <w:pStyle w:val="30"/>
              <w:spacing w:line="360" w:lineRule="auto"/>
              <w:ind w:left="33" w:right="176" w:firstLine="142"/>
              <w:jc w:val="center"/>
              <w:rPr>
                <w:sz w:val="28"/>
              </w:rPr>
            </w:pPr>
            <w:r>
              <w:rPr>
                <w:sz w:val="28"/>
              </w:rPr>
              <w:t>- 313092</w:t>
            </w:r>
          </w:p>
        </w:tc>
        <w:tc>
          <w:tcPr>
            <w:tcW w:w="1620" w:type="dxa"/>
          </w:tcPr>
          <w:p w:rsidR="003B1E65" w:rsidRDefault="002604C0">
            <w:pPr>
              <w:pStyle w:val="30"/>
              <w:spacing w:line="360" w:lineRule="auto"/>
              <w:ind w:left="34" w:right="34" w:firstLine="141"/>
              <w:jc w:val="center"/>
              <w:rPr>
                <w:sz w:val="28"/>
              </w:rPr>
            </w:pPr>
            <w:r>
              <w:rPr>
                <w:sz w:val="28"/>
              </w:rPr>
              <w:t>- 416597</w:t>
            </w:r>
          </w:p>
        </w:tc>
        <w:tc>
          <w:tcPr>
            <w:tcW w:w="1440" w:type="dxa"/>
          </w:tcPr>
          <w:p w:rsidR="003B1E65" w:rsidRDefault="002604C0">
            <w:pPr>
              <w:pStyle w:val="30"/>
              <w:spacing w:line="360" w:lineRule="auto"/>
              <w:ind w:left="34" w:right="34" w:firstLine="141"/>
              <w:jc w:val="center"/>
              <w:rPr>
                <w:sz w:val="28"/>
              </w:rPr>
            </w:pPr>
            <w:r>
              <w:rPr>
                <w:sz w:val="28"/>
              </w:rPr>
              <w:t>- 103505</w:t>
            </w:r>
          </w:p>
        </w:tc>
        <w:tc>
          <w:tcPr>
            <w:tcW w:w="1440" w:type="dxa"/>
          </w:tcPr>
          <w:p w:rsidR="003B1E65" w:rsidRDefault="002604C0">
            <w:pPr>
              <w:pStyle w:val="30"/>
              <w:spacing w:line="360" w:lineRule="auto"/>
              <w:ind w:left="34" w:right="34" w:firstLine="141"/>
              <w:jc w:val="center"/>
              <w:rPr>
                <w:sz w:val="28"/>
              </w:rPr>
            </w:pPr>
            <w:r>
              <w:rPr>
                <w:sz w:val="28"/>
              </w:rPr>
              <w:t>- 33,1</w:t>
            </w:r>
          </w:p>
        </w:tc>
      </w:tr>
      <w:tr w:rsidR="003B1E65">
        <w:tc>
          <w:tcPr>
            <w:tcW w:w="648" w:type="dxa"/>
          </w:tcPr>
          <w:p w:rsidR="003B1E65" w:rsidRDefault="002604C0">
            <w:pPr>
              <w:pStyle w:val="30"/>
              <w:spacing w:line="360" w:lineRule="auto"/>
              <w:ind w:left="142" w:right="176" w:firstLine="0"/>
              <w:jc w:val="both"/>
              <w:rPr>
                <w:sz w:val="28"/>
              </w:rPr>
            </w:pPr>
            <w:r>
              <w:rPr>
                <w:sz w:val="28"/>
              </w:rPr>
              <w:t>4</w:t>
            </w:r>
          </w:p>
        </w:tc>
        <w:tc>
          <w:tcPr>
            <w:tcW w:w="3060" w:type="dxa"/>
          </w:tcPr>
          <w:p w:rsidR="003B1E65" w:rsidRDefault="002604C0">
            <w:pPr>
              <w:pStyle w:val="30"/>
              <w:spacing w:line="360" w:lineRule="auto"/>
              <w:ind w:left="142" w:right="176" w:firstLine="0"/>
              <w:jc w:val="both"/>
              <w:rPr>
                <w:sz w:val="28"/>
              </w:rPr>
            </w:pPr>
            <w:r>
              <w:rPr>
                <w:sz w:val="28"/>
              </w:rPr>
              <w:t>Общая величина всех источников (ВИ)</w:t>
            </w:r>
          </w:p>
        </w:tc>
        <w:tc>
          <w:tcPr>
            <w:tcW w:w="1620" w:type="dxa"/>
          </w:tcPr>
          <w:p w:rsidR="003B1E65" w:rsidRDefault="002604C0">
            <w:pPr>
              <w:pStyle w:val="30"/>
              <w:spacing w:line="360" w:lineRule="auto"/>
              <w:ind w:left="33" w:right="176" w:firstLine="142"/>
              <w:jc w:val="center"/>
              <w:rPr>
                <w:sz w:val="28"/>
              </w:rPr>
            </w:pPr>
            <w:r>
              <w:rPr>
                <w:sz w:val="28"/>
              </w:rPr>
              <w:t>1067807</w:t>
            </w:r>
          </w:p>
        </w:tc>
        <w:tc>
          <w:tcPr>
            <w:tcW w:w="1620" w:type="dxa"/>
          </w:tcPr>
          <w:p w:rsidR="003B1E65" w:rsidRDefault="002604C0">
            <w:pPr>
              <w:pStyle w:val="30"/>
              <w:spacing w:line="360" w:lineRule="auto"/>
              <w:ind w:left="34" w:right="34" w:firstLine="141"/>
              <w:jc w:val="center"/>
              <w:rPr>
                <w:sz w:val="28"/>
              </w:rPr>
            </w:pPr>
            <w:r>
              <w:rPr>
                <w:sz w:val="28"/>
              </w:rPr>
              <w:t>1847819</w:t>
            </w:r>
          </w:p>
        </w:tc>
        <w:tc>
          <w:tcPr>
            <w:tcW w:w="1440" w:type="dxa"/>
          </w:tcPr>
          <w:p w:rsidR="003B1E65" w:rsidRDefault="002604C0">
            <w:pPr>
              <w:pStyle w:val="30"/>
              <w:spacing w:line="360" w:lineRule="auto"/>
              <w:ind w:left="34" w:right="34" w:firstLine="141"/>
              <w:jc w:val="center"/>
              <w:rPr>
                <w:sz w:val="28"/>
              </w:rPr>
            </w:pPr>
            <w:r>
              <w:rPr>
                <w:sz w:val="28"/>
              </w:rPr>
              <w:t>780012</w:t>
            </w:r>
          </w:p>
        </w:tc>
        <w:tc>
          <w:tcPr>
            <w:tcW w:w="1440" w:type="dxa"/>
          </w:tcPr>
          <w:p w:rsidR="003B1E65" w:rsidRDefault="002604C0">
            <w:pPr>
              <w:pStyle w:val="30"/>
              <w:spacing w:line="360" w:lineRule="auto"/>
              <w:ind w:left="34" w:right="34" w:firstLine="141"/>
              <w:jc w:val="center"/>
              <w:rPr>
                <w:sz w:val="28"/>
              </w:rPr>
            </w:pPr>
            <w:r>
              <w:rPr>
                <w:sz w:val="28"/>
              </w:rPr>
              <w:t>73,0</w:t>
            </w:r>
          </w:p>
        </w:tc>
      </w:tr>
      <w:tr w:rsidR="003B1E65">
        <w:tc>
          <w:tcPr>
            <w:tcW w:w="648" w:type="dxa"/>
          </w:tcPr>
          <w:p w:rsidR="003B1E65" w:rsidRDefault="002604C0">
            <w:pPr>
              <w:pStyle w:val="30"/>
              <w:ind w:left="142" w:right="176" w:firstLine="0"/>
              <w:jc w:val="both"/>
              <w:rPr>
                <w:sz w:val="28"/>
              </w:rPr>
            </w:pPr>
            <w:r>
              <w:rPr>
                <w:sz w:val="28"/>
              </w:rPr>
              <w:t>5</w:t>
            </w:r>
          </w:p>
        </w:tc>
        <w:tc>
          <w:tcPr>
            <w:tcW w:w="3060" w:type="dxa"/>
          </w:tcPr>
          <w:p w:rsidR="003B1E65" w:rsidRDefault="003B1E65">
            <w:pPr>
              <w:pStyle w:val="30"/>
              <w:ind w:left="142" w:right="176" w:firstLine="0"/>
              <w:jc w:val="both"/>
              <w:rPr>
                <w:sz w:val="28"/>
                <w:vertAlign w:val="subscript"/>
              </w:rPr>
            </w:pPr>
          </w:p>
          <w:p w:rsidR="003B1E65" w:rsidRDefault="002604C0">
            <w:pPr>
              <w:pStyle w:val="30"/>
              <w:spacing w:line="360" w:lineRule="auto"/>
              <w:ind w:left="142" w:right="176" w:firstLine="0"/>
              <w:jc w:val="both"/>
              <w:rPr>
                <w:sz w:val="28"/>
              </w:rPr>
            </w:pPr>
            <w:r>
              <w:rPr>
                <w:sz w:val="28"/>
              </w:rPr>
              <w:t>Ф</w:t>
            </w:r>
            <w:r>
              <w:rPr>
                <w:sz w:val="28"/>
                <w:vertAlign w:val="superscript"/>
              </w:rPr>
              <w:t>СОС</w:t>
            </w:r>
            <w:r>
              <w:rPr>
                <w:sz w:val="28"/>
              </w:rPr>
              <w:t xml:space="preserve"> (стр.2 – стр.1)</w:t>
            </w:r>
          </w:p>
        </w:tc>
        <w:tc>
          <w:tcPr>
            <w:tcW w:w="1620" w:type="dxa"/>
          </w:tcPr>
          <w:p w:rsidR="003B1E65" w:rsidRDefault="002604C0">
            <w:pPr>
              <w:pStyle w:val="30"/>
              <w:spacing w:line="360" w:lineRule="auto"/>
              <w:ind w:left="33" w:right="176" w:firstLine="142"/>
              <w:jc w:val="center"/>
              <w:rPr>
                <w:sz w:val="28"/>
              </w:rPr>
            </w:pPr>
            <w:r>
              <w:rPr>
                <w:sz w:val="28"/>
              </w:rPr>
              <w:t>- 941562</w:t>
            </w:r>
          </w:p>
        </w:tc>
        <w:tc>
          <w:tcPr>
            <w:tcW w:w="1620" w:type="dxa"/>
          </w:tcPr>
          <w:p w:rsidR="003B1E65" w:rsidRDefault="002604C0">
            <w:pPr>
              <w:pStyle w:val="30"/>
              <w:spacing w:line="360" w:lineRule="auto"/>
              <w:ind w:left="34" w:right="34" w:firstLine="141"/>
              <w:jc w:val="center"/>
              <w:rPr>
                <w:sz w:val="28"/>
              </w:rPr>
            </w:pPr>
            <w:r>
              <w:rPr>
                <w:sz w:val="28"/>
              </w:rPr>
              <w:t>- 1878897</w:t>
            </w:r>
          </w:p>
        </w:tc>
        <w:tc>
          <w:tcPr>
            <w:tcW w:w="1440" w:type="dxa"/>
          </w:tcPr>
          <w:p w:rsidR="003B1E65" w:rsidRDefault="002604C0">
            <w:pPr>
              <w:pStyle w:val="30"/>
              <w:spacing w:line="360" w:lineRule="auto"/>
              <w:ind w:left="34" w:right="34" w:firstLine="141"/>
              <w:jc w:val="center"/>
              <w:rPr>
                <w:sz w:val="28"/>
              </w:rPr>
            </w:pPr>
            <w:r>
              <w:rPr>
                <w:sz w:val="28"/>
              </w:rPr>
              <w:t>-937335</w:t>
            </w:r>
          </w:p>
        </w:tc>
        <w:tc>
          <w:tcPr>
            <w:tcW w:w="1440" w:type="dxa"/>
          </w:tcPr>
          <w:p w:rsidR="003B1E65" w:rsidRDefault="002604C0">
            <w:pPr>
              <w:pStyle w:val="30"/>
              <w:spacing w:line="360" w:lineRule="auto"/>
              <w:ind w:left="34" w:right="34" w:firstLine="141"/>
              <w:jc w:val="center"/>
              <w:rPr>
                <w:sz w:val="28"/>
              </w:rPr>
            </w:pPr>
            <w:r>
              <w:rPr>
                <w:sz w:val="28"/>
              </w:rPr>
              <w:t>-99,6</w:t>
            </w:r>
          </w:p>
        </w:tc>
      </w:tr>
      <w:tr w:rsidR="003B1E65">
        <w:tc>
          <w:tcPr>
            <w:tcW w:w="648" w:type="dxa"/>
          </w:tcPr>
          <w:p w:rsidR="003B1E65" w:rsidRDefault="002604C0">
            <w:pPr>
              <w:pStyle w:val="30"/>
              <w:ind w:left="142" w:right="176" w:firstLine="0"/>
              <w:jc w:val="both"/>
              <w:rPr>
                <w:sz w:val="28"/>
              </w:rPr>
            </w:pPr>
            <w:r>
              <w:rPr>
                <w:sz w:val="28"/>
              </w:rPr>
              <w:t>6</w:t>
            </w:r>
          </w:p>
        </w:tc>
        <w:tc>
          <w:tcPr>
            <w:tcW w:w="3060" w:type="dxa"/>
          </w:tcPr>
          <w:p w:rsidR="003B1E65" w:rsidRDefault="003B1E65">
            <w:pPr>
              <w:pStyle w:val="30"/>
              <w:ind w:left="142" w:right="176" w:firstLine="0"/>
              <w:jc w:val="both"/>
              <w:rPr>
                <w:sz w:val="28"/>
              </w:rPr>
            </w:pPr>
          </w:p>
          <w:p w:rsidR="003B1E65" w:rsidRDefault="002604C0">
            <w:pPr>
              <w:pStyle w:val="30"/>
              <w:spacing w:line="360" w:lineRule="auto"/>
              <w:ind w:left="142" w:right="176" w:firstLine="0"/>
              <w:jc w:val="both"/>
              <w:rPr>
                <w:sz w:val="28"/>
                <w:vertAlign w:val="superscript"/>
              </w:rPr>
            </w:pPr>
            <w:r>
              <w:rPr>
                <w:sz w:val="28"/>
              </w:rPr>
              <w:t>Ф</w:t>
            </w:r>
            <w:r>
              <w:rPr>
                <w:sz w:val="28"/>
                <w:vertAlign w:val="superscript"/>
              </w:rPr>
              <w:t xml:space="preserve">ПК </w:t>
            </w:r>
            <w:r>
              <w:rPr>
                <w:sz w:val="28"/>
              </w:rPr>
              <w:t>(стр.3 – стр.1)</w:t>
            </w:r>
          </w:p>
        </w:tc>
        <w:tc>
          <w:tcPr>
            <w:tcW w:w="1620" w:type="dxa"/>
          </w:tcPr>
          <w:p w:rsidR="003B1E65" w:rsidRDefault="002604C0">
            <w:pPr>
              <w:pStyle w:val="30"/>
              <w:spacing w:line="360" w:lineRule="auto"/>
              <w:ind w:left="33" w:right="176" w:firstLine="142"/>
              <w:jc w:val="center"/>
              <w:rPr>
                <w:sz w:val="28"/>
              </w:rPr>
            </w:pPr>
            <w:r>
              <w:rPr>
                <w:sz w:val="28"/>
              </w:rPr>
              <w:t>-741539</w:t>
            </w:r>
          </w:p>
        </w:tc>
        <w:tc>
          <w:tcPr>
            <w:tcW w:w="1620" w:type="dxa"/>
          </w:tcPr>
          <w:p w:rsidR="003B1E65" w:rsidRDefault="002604C0">
            <w:pPr>
              <w:pStyle w:val="30"/>
              <w:spacing w:line="360" w:lineRule="auto"/>
              <w:ind w:left="34" w:right="34" w:firstLine="141"/>
              <w:jc w:val="center"/>
              <w:rPr>
                <w:sz w:val="28"/>
              </w:rPr>
            </w:pPr>
            <w:r>
              <w:rPr>
                <w:sz w:val="28"/>
              </w:rPr>
              <w:t>-1523717</w:t>
            </w:r>
          </w:p>
        </w:tc>
        <w:tc>
          <w:tcPr>
            <w:tcW w:w="1440" w:type="dxa"/>
          </w:tcPr>
          <w:p w:rsidR="003B1E65" w:rsidRDefault="002604C0">
            <w:pPr>
              <w:pStyle w:val="30"/>
              <w:spacing w:line="360" w:lineRule="auto"/>
              <w:ind w:left="34" w:right="34" w:firstLine="141"/>
              <w:jc w:val="center"/>
              <w:rPr>
                <w:sz w:val="28"/>
              </w:rPr>
            </w:pPr>
            <w:r>
              <w:rPr>
                <w:sz w:val="28"/>
              </w:rPr>
              <w:t>-782178</w:t>
            </w:r>
          </w:p>
        </w:tc>
        <w:tc>
          <w:tcPr>
            <w:tcW w:w="1440" w:type="dxa"/>
          </w:tcPr>
          <w:p w:rsidR="003B1E65" w:rsidRDefault="002604C0">
            <w:pPr>
              <w:pStyle w:val="30"/>
              <w:spacing w:line="360" w:lineRule="auto"/>
              <w:ind w:left="34" w:right="34" w:firstLine="141"/>
              <w:jc w:val="center"/>
              <w:rPr>
                <w:sz w:val="28"/>
              </w:rPr>
            </w:pPr>
            <w:r>
              <w:rPr>
                <w:sz w:val="28"/>
              </w:rPr>
              <w:t>-105,5</w:t>
            </w:r>
          </w:p>
        </w:tc>
      </w:tr>
      <w:tr w:rsidR="003B1E65">
        <w:tc>
          <w:tcPr>
            <w:tcW w:w="648" w:type="dxa"/>
          </w:tcPr>
          <w:p w:rsidR="003B1E65" w:rsidRDefault="002604C0">
            <w:pPr>
              <w:pStyle w:val="30"/>
              <w:ind w:left="142" w:right="176" w:firstLine="0"/>
              <w:jc w:val="both"/>
              <w:rPr>
                <w:sz w:val="28"/>
              </w:rPr>
            </w:pPr>
            <w:r>
              <w:rPr>
                <w:sz w:val="28"/>
              </w:rPr>
              <w:t>7</w:t>
            </w:r>
          </w:p>
        </w:tc>
        <w:tc>
          <w:tcPr>
            <w:tcW w:w="3060" w:type="dxa"/>
          </w:tcPr>
          <w:p w:rsidR="003B1E65" w:rsidRDefault="003B1E65">
            <w:pPr>
              <w:pStyle w:val="30"/>
              <w:ind w:left="142" w:right="176" w:firstLine="0"/>
              <w:jc w:val="both"/>
              <w:rPr>
                <w:sz w:val="28"/>
              </w:rPr>
            </w:pPr>
          </w:p>
          <w:p w:rsidR="003B1E65" w:rsidRDefault="002604C0">
            <w:pPr>
              <w:pStyle w:val="30"/>
              <w:spacing w:line="360" w:lineRule="auto"/>
              <w:ind w:left="142" w:right="176" w:firstLine="0"/>
              <w:jc w:val="both"/>
              <w:rPr>
                <w:sz w:val="28"/>
                <w:vertAlign w:val="superscript"/>
              </w:rPr>
            </w:pPr>
            <w:r>
              <w:rPr>
                <w:sz w:val="28"/>
              </w:rPr>
              <w:t>Ф</w:t>
            </w:r>
            <w:r>
              <w:rPr>
                <w:sz w:val="28"/>
                <w:vertAlign w:val="superscript"/>
              </w:rPr>
              <w:t xml:space="preserve">ВИ </w:t>
            </w:r>
            <w:r>
              <w:rPr>
                <w:sz w:val="28"/>
              </w:rPr>
              <w:t>(стр.4 – стр.1)</w:t>
            </w:r>
          </w:p>
        </w:tc>
        <w:tc>
          <w:tcPr>
            <w:tcW w:w="1620" w:type="dxa"/>
          </w:tcPr>
          <w:p w:rsidR="003B1E65" w:rsidRDefault="002604C0">
            <w:pPr>
              <w:pStyle w:val="30"/>
              <w:spacing w:line="360" w:lineRule="auto"/>
              <w:ind w:left="33" w:right="176" w:firstLine="142"/>
              <w:jc w:val="center"/>
              <w:rPr>
                <w:sz w:val="28"/>
              </w:rPr>
            </w:pPr>
            <w:r>
              <w:rPr>
                <w:sz w:val="28"/>
              </w:rPr>
              <w:t>639360</w:t>
            </w:r>
          </w:p>
        </w:tc>
        <w:tc>
          <w:tcPr>
            <w:tcW w:w="1620" w:type="dxa"/>
          </w:tcPr>
          <w:p w:rsidR="003B1E65" w:rsidRDefault="002604C0">
            <w:pPr>
              <w:pStyle w:val="30"/>
              <w:spacing w:line="360" w:lineRule="auto"/>
              <w:ind w:left="34" w:right="34" w:firstLine="141"/>
              <w:jc w:val="center"/>
              <w:rPr>
                <w:sz w:val="28"/>
              </w:rPr>
            </w:pPr>
            <w:r>
              <w:rPr>
                <w:sz w:val="28"/>
              </w:rPr>
              <w:t>740699</w:t>
            </w:r>
          </w:p>
        </w:tc>
        <w:tc>
          <w:tcPr>
            <w:tcW w:w="1440" w:type="dxa"/>
          </w:tcPr>
          <w:p w:rsidR="003B1E65" w:rsidRDefault="002604C0">
            <w:pPr>
              <w:pStyle w:val="30"/>
              <w:spacing w:line="360" w:lineRule="auto"/>
              <w:ind w:left="34" w:right="34" w:firstLine="141"/>
              <w:jc w:val="center"/>
              <w:rPr>
                <w:sz w:val="28"/>
              </w:rPr>
            </w:pPr>
            <w:r>
              <w:rPr>
                <w:sz w:val="28"/>
              </w:rPr>
              <w:t>101339</w:t>
            </w:r>
          </w:p>
        </w:tc>
        <w:tc>
          <w:tcPr>
            <w:tcW w:w="1440" w:type="dxa"/>
          </w:tcPr>
          <w:p w:rsidR="003B1E65" w:rsidRDefault="002604C0">
            <w:pPr>
              <w:pStyle w:val="30"/>
              <w:spacing w:line="360" w:lineRule="auto"/>
              <w:ind w:left="34" w:right="34" w:firstLine="141"/>
              <w:jc w:val="center"/>
              <w:rPr>
                <w:sz w:val="28"/>
              </w:rPr>
            </w:pPr>
            <w:r>
              <w:rPr>
                <w:sz w:val="28"/>
              </w:rPr>
              <w:t>15,9</w:t>
            </w:r>
          </w:p>
        </w:tc>
      </w:tr>
      <w:tr w:rsidR="003B1E65">
        <w:tc>
          <w:tcPr>
            <w:tcW w:w="648" w:type="dxa"/>
          </w:tcPr>
          <w:p w:rsidR="003B1E65" w:rsidRDefault="002604C0">
            <w:pPr>
              <w:pStyle w:val="30"/>
              <w:spacing w:line="360" w:lineRule="auto"/>
              <w:ind w:left="142" w:right="176" w:firstLine="0"/>
              <w:jc w:val="both"/>
              <w:rPr>
                <w:sz w:val="28"/>
              </w:rPr>
            </w:pPr>
            <w:r>
              <w:rPr>
                <w:sz w:val="28"/>
              </w:rPr>
              <w:t>8</w:t>
            </w:r>
          </w:p>
        </w:tc>
        <w:tc>
          <w:tcPr>
            <w:tcW w:w="3060" w:type="dxa"/>
          </w:tcPr>
          <w:p w:rsidR="003B1E65" w:rsidRDefault="002604C0">
            <w:pPr>
              <w:pStyle w:val="30"/>
              <w:spacing w:line="360" w:lineRule="auto"/>
              <w:ind w:left="142" w:right="176" w:firstLine="0"/>
              <w:jc w:val="both"/>
              <w:rPr>
                <w:sz w:val="28"/>
              </w:rPr>
            </w:pPr>
            <w:r>
              <w:rPr>
                <w:sz w:val="28"/>
              </w:rPr>
              <w:t>Трехкомпонентный показатель (</w:t>
            </w:r>
            <w:r>
              <w:rPr>
                <w:sz w:val="28"/>
                <w:lang w:val="en-US"/>
              </w:rPr>
              <w:t>S</w:t>
            </w:r>
            <w:r>
              <w:rPr>
                <w:sz w:val="28"/>
              </w:rPr>
              <w:t>)</w:t>
            </w:r>
          </w:p>
        </w:tc>
        <w:tc>
          <w:tcPr>
            <w:tcW w:w="1620" w:type="dxa"/>
          </w:tcPr>
          <w:p w:rsidR="003B1E65" w:rsidRDefault="002604C0">
            <w:pPr>
              <w:pStyle w:val="30"/>
              <w:spacing w:line="360" w:lineRule="auto"/>
              <w:ind w:left="33" w:right="176" w:firstLine="142"/>
              <w:jc w:val="center"/>
              <w:rPr>
                <w:sz w:val="28"/>
              </w:rPr>
            </w:pPr>
            <w:r>
              <w:rPr>
                <w:sz w:val="28"/>
              </w:rPr>
              <w:t>{0,0,1}</w:t>
            </w:r>
          </w:p>
        </w:tc>
        <w:tc>
          <w:tcPr>
            <w:tcW w:w="1620" w:type="dxa"/>
          </w:tcPr>
          <w:p w:rsidR="003B1E65" w:rsidRDefault="002604C0">
            <w:pPr>
              <w:pStyle w:val="30"/>
              <w:spacing w:line="360" w:lineRule="auto"/>
              <w:ind w:left="34" w:right="34" w:firstLine="141"/>
              <w:jc w:val="center"/>
              <w:rPr>
                <w:sz w:val="28"/>
              </w:rPr>
            </w:pPr>
            <w:r>
              <w:rPr>
                <w:sz w:val="28"/>
              </w:rPr>
              <w:t>{0,0,1}</w:t>
            </w:r>
          </w:p>
        </w:tc>
        <w:tc>
          <w:tcPr>
            <w:tcW w:w="1440" w:type="dxa"/>
          </w:tcPr>
          <w:p w:rsidR="003B1E65" w:rsidRDefault="002604C0">
            <w:pPr>
              <w:pStyle w:val="30"/>
              <w:spacing w:line="360" w:lineRule="auto"/>
              <w:ind w:left="34" w:right="34" w:firstLine="141"/>
              <w:jc w:val="center"/>
              <w:rPr>
                <w:sz w:val="28"/>
              </w:rPr>
            </w:pPr>
            <w:r>
              <w:rPr>
                <w:sz w:val="28"/>
              </w:rPr>
              <w:t>___</w:t>
            </w:r>
          </w:p>
        </w:tc>
        <w:tc>
          <w:tcPr>
            <w:tcW w:w="1440" w:type="dxa"/>
          </w:tcPr>
          <w:p w:rsidR="003B1E65" w:rsidRDefault="002604C0">
            <w:pPr>
              <w:pStyle w:val="30"/>
              <w:spacing w:line="360" w:lineRule="auto"/>
              <w:ind w:left="34" w:right="34" w:firstLine="141"/>
              <w:jc w:val="center"/>
              <w:rPr>
                <w:sz w:val="28"/>
              </w:rPr>
            </w:pPr>
            <w:r>
              <w:rPr>
                <w:sz w:val="28"/>
              </w:rPr>
              <w:t>___</w:t>
            </w:r>
          </w:p>
        </w:tc>
      </w:tr>
      <w:tr w:rsidR="003B1E65">
        <w:tc>
          <w:tcPr>
            <w:tcW w:w="648" w:type="dxa"/>
          </w:tcPr>
          <w:p w:rsidR="003B1E65" w:rsidRDefault="002604C0">
            <w:pPr>
              <w:pStyle w:val="30"/>
              <w:spacing w:line="360" w:lineRule="auto"/>
              <w:ind w:left="142" w:right="176" w:firstLine="0"/>
              <w:jc w:val="both"/>
              <w:rPr>
                <w:sz w:val="28"/>
              </w:rPr>
            </w:pPr>
            <w:r>
              <w:rPr>
                <w:sz w:val="28"/>
              </w:rPr>
              <w:t>9</w:t>
            </w:r>
          </w:p>
        </w:tc>
        <w:tc>
          <w:tcPr>
            <w:tcW w:w="3060" w:type="dxa"/>
          </w:tcPr>
          <w:p w:rsidR="003B1E65" w:rsidRDefault="002604C0">
            <w:pPr>
              <w:pStyle w:val="30"/>
              <w:spacing w:line="360" w:lineRule="auto"/>
              <w:ind w:left="142" w:right="176" w:firstLine="0"/>
              <w:jc w:val="both"/>
              <w:rPr>
                <w:sz w:val="28"/>
              </w:rPr>
            </w:pPr>
            <w:r>
              <w:rPr>
                <w:sz w:val="28"/>
              </w:rPr>
              <w:t>Общая характеристика финансового состояния</w:t>
            </w:r>
          </w:p>
          <w:p w:rsidR="003B1E65" w:rsidRDefault="003B1E65">
            <w:pPr>
              <w:pStyle w:val="30"/>
              <w:spacing w:line="360" w:lineRule="auto"/>
              <w:ind w:left="142" w:right="176" w:firstLine="0"/>
              <w:jc w:val="both"/>
              <w:rPr>
                <w:sz w:val="28"/>
              </w:rPr>
            </w:pPr>
          </w:p>
        </w:tc>
        <w:tc>
          <w:tcPr>
            <w:tcW w:w="1620" w:type="dxa"/>
          </w:tcPr>
          <w:p w:rsidR="003B1E65" w:rsidRDefault="002604C0">
            <w:pPr>
              <w:pStyle w:val="30"/>
              <w:spacing w:line="360" w:lineRule="auto"/>
              <w:ind w:left="33" w:right="176" w:firstLine="142"/>
              <w:jc w:val="center"/>
              <w:rPr>
                <w:sz w:val="28"/>
              </w:rPr>
            </w:pPr>
            <w:r>
              <w:rPr>
                <w:sz w:val="28"/>
              </w:rPr>
              <w:t>Неустойчивое</w:t>
            </w:r>
          </w:p>
        </w:tc>
        <w:tc>
          <w:tcPr>
            <w:tcW w:w="1620" w:type="dxa"/>
          </w:tcPr>
          <w:p w:rsidR="003B1E65" w:rsidRDefault="002604C0">
            <w:pPr>
              <w:pStyle w:val="30"/>
              <w:spacing w:line="360" w:lineRule="auto"/>
              <w:ind w:left="34" w:right="34" w:firstLine="141"/>
              <w:jc w:val="center"/>
              <w:rPr>
                <w:sz w:val="28"/>
              </w:rPr>
            </w:pPr>
            <w:r>
              <w:rPr>
                <w:sz w:val="28"/>
              </w:rPr>
              <w:t>Неустойчивое</w:t>
            </w:r>
          </w:p>
        </w:tc>
        <w:tc>
          <w:tcPr>
            <w:tcW w:w="1440" w:type="dxa"/>
          </w:tcPr>
          <w:p w:rsidR="003B1E65" w:rsidRDefault="002604C0">
            <w:pPr>
              <w:pStyle w:val="30"/>
              <w:spacing w:line="360" w:lineRule="auto"/>
              <w:ind w:left="34" w:right="34" w:firstLine="141"/>
              <w:jc w:val="center"/>
              <w:rPr>
                <w:sz w:val="28"/>
              </w:rPr>
            </w:pPr>
            <w:r>
              <w:rPr>
                <w:sz w:val="28"/>
              </w:rPr>
              <w:t>Без существенных изменений</w:t>
            </w:r>
          </w:p>
        </w:tc>
        <w:tc>
          <w:tcPr>
            <w:tcW w:w="1440" w:type="dxa"/>
          </w:tcPr>
          <w:p w:rsidR="003B1E65" w:rsidRDefault="002604C0">
            <w:pPr>
              <w:pStyle w:val="30"/>
              <w:spacing w:line="360" w:lineRule="auto"/>
              <w:ind w:left="34" w:right="34" w:firstLine="141"/>
              <w:jc w:val="center"/>
              <w:rPr>
                <w:sz w:val="28"/>
              </w:rPr>
            </w:pPr>
            <w:r>
              <w:rPr>
                <w:sz w:val="28"/>
              </w:rPr>
              <w:t>___</w:t>
            </w:r>
          </w:p>
        </w:tc>
      </w:tr>
    </w:tbl>
    <w:p w:rsidR="003B1E65" w:rsidRDefault="003B1E65">
      <w:pPr>
        <w:pStyle w:val="30"/>
        <w:spacing w:line="360" w:lineRule="auto"/>
        <w:jc w:val="both"/>
        <w:rPr>
          <w:sz w:val="28"/>
        </w:rPr>
      </w:pPr>
    </w:p>
    <w:p w:rsidR="003B1E65" w:rsidRDefault="002604C0">
      <w:pPr>
        <w:pStyle w:val="30"/>
        <w:spacing w:line="384" w:lineRule="auto"/>
        <w:ind w:firstLine="680"/>
        <w:jc w:val="both"/>
        <w:rPr>
          <w:sz w:val="28"/>
        </w:rPr>
      </w:pPr>
      <w:r>
        <w:rPr>
          <w:sz w:val="28"/>
        </w:rPr>
        <w:t xml:space="preserve">2. Собственные оборотные средства ОАО “Татарстан сотэ” в течение  2003 г. продолжали оставаться отрицательными и, более того, уменьшались. Для любого промышленного и торгового предприятия подобная ситуация является крайне тревожной. Она означает, что оборотные активы финансируются целиком за счет заемного капитала, и, более того, за счет заемного же капитала финансируется и часть потребности предприятия в основных фондах. </w:t>
      </w:r>
    </w:p>
    <w:p w:rsidR="003B1E65" w:rsidRDefault="002604C0">
      <w:pPr>
        <w:pStyle w:val="30"/>
        <w:spacing w:line="384" w:lineRule="auto"/>
        <w:ind w:firstLine="680"/>
        <w:jc w:val="both"/>
        <w:rPr>
          <w:sz w:val="28"/>
        </w:rPr>
      </w:pPr>
      <w:r>
        <w:rPr>
          <w:sz w:val="28"/>
        </w:rPr>
        <w:t xml:space="preserve">3. Перманентный капитал, представляющий собой сумму собственных и долгосрочных заемных средств за вычетом внеоборотных активов, является, по нашему мнению, важнейшей абсолютной характеристикой финансовой устойчивости ОАО “Татарстан сотэ”. Данный показатель несколько сократился за исследуемый период (на 103505 тыс. руб. или 33,1%), и продолжает оставаться отрицательным, что свидетельствует о крайне неудовлетворительной финансовой устойчивости предприятия – о том, что свою потребность в основном капитале оно не покрывает не только за счет собственных средств, но и за счет долгосрочных кредитов.    </w:t>
      </w:r>
    </w:p>
    <w:p w:rsidR="003B1E65" w:rsidRDefault="002604C0">
      <w:pPr>
        <w:pStyle w:val="30"/>
        <w:spacing w:line="384" w:lineRule="auto"/>
        <w:ind w:firstLine="680"/>
        <w:jc w:val="both"/>
        <w:rPr>
          <w:sz w:val="28"/>
        </w:rPr>
      </w:pPr>
      <w:r>
        <w:rPr>
          <w:sz w:val="28"/>
        </w:rPr>
        <w:t>4. Важнейшими абсолютными характеристиками финансовой устойчивости являются показатели, содержащиеся в стр. 5 – 7 таблицы 2.3.1. Они показывают, насколько запасы и затраты ОАО “Татарстан сотэ” покрываются за счет того или иного источника финансирования. Эти показатели суммируются в стр.8. Согласно данному показателю (</w:t>
      </w:r>
      <w:r>
        <w:rPr>
          <w:sz w:val="28"/>
          <w:lang w:val="en-US"/>
        </w:rPr>
        <w:t>S</w:t>
      </w:r>
      <w:r>
        <w:rPr>
          <w:sz w:val="28"/>
        </w:rPr>
        <w:t>) можно сделать вывод о том, что финансовая устойчивость ОАО “Татарстан сотэ” в настоящее время является крайне неудовлетворительной.</w:t>
      </w:r>
    </w:p>
    <w:p w:rsidR="003B1E65" w:rsidRDefault="002604C0">
      <w:pPr>
        <w:pStyle w:val="30"/>
        <w:spacing w:line="384" w:lineRule="auto"/>
        <w:ind w:firstLine="680"/>
        <w:jc w:val="both"/>
        <w:rPr>
          <w:sz w:val="28"/>
        </w:rPr>
      </w:pPr>
      <w:r>
        <w:rPr>
          <w:sz w:val="28"/>
        </w:rPr>
        <w:t>Кроме того, перспективную информацию о возможных угрозах для финансовой устойчивости предприятия может дать информация о доле просроченной дебиторской и кредиторской задолженности в общей сумме задолженности соответствующего типа (см. таблицу 2.3.2.)</w:t>
      </w:r>
    </w:p>
    <w:p w:rsidR="003B1E65" w:rsidRDefault="003B1E65">
      <w:pPr>
        <w:pStyle w:val="30"/>
        <w:spacing w:line="384" w:lineRule="auto"/>
        <w:ind w:firstLine="680"/>
        <w:jc w:val="right"/>
        <w:rPr>
          <w:sz w:val="28"/>
        </w:rPr>
      </w:pPr>
    </w:p>
    <w:p w:rsidR="003B1E65" w:rsidRDefault="002604C0">
      <w:pPr>
        <w:pStyle w:val="30"/>
        <w:spacing w:line="384" w:lineRule="auto"/>
        <w:ind w:firstLine="680"/>
        <w:jc w:val="right"/>
        <w:rPr>
          <w:sz w:val="28"/>
        </w:rPr>
      </w:pPr>
      <w:r>
        <w:rPr>
          <w:sz w:val="28"/>
        </w:rPr>
        <w:t>Таблица 2.3.2</w:t>
      </w:r>
    </w:p>
    <w:p w:rsidR="003B1E65" w:rsidRDefault="002604C0">
      <w:pPr>
        <w:pStyle w:val="30"/>
        <w:spacing w:line="384" w:lineRule="auto"/>
        <w:ind w:firstLine="680"/>
        <w:jc w:val="both"/>
        <w:rPr>
          <w:sz w:val="28"/>
        </w:rPr>
      </w:pPr>
      <w:r>
        <w:rPr>
          <w:sz w:val="28"/>
        </w:rPr>
        <w:t>Динамика просроченной дебиторской и кредиторской задолженности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5"/>
        <w:gridCol w:w="3513"/>
        <w:gridCol w:w="3502"/>
      </w:tblGrid>
      <w:tr w:rsidR="003B1E65">
        <w:tc>
          <w:tcPr>
            <w:tcW w:w="2555" w:type="dxa"/>
          </w:tcPr>
          <w:p w:rsidR="003B1E65" w:rsidRDefault="002604C0">
            <w:pPr>
              <w:pStyle w:val="30"/>
              <w:spacing w:line="384" w:lineRule="auto"/>
              <w:ind w:firstLine="0"/>
              <w:jc w:val="both"/>
              <w:rPr>
                <w:sz w:val="28"/>
              </w:rPr>
            </w:pPr>
            <w:r>
              <w:rPr>
                <w:sz w:val="28"/>
              </w:rPr>
              <w:t>Кварталы</w:t>
            </w:r>
          </w:p>
        </w:tc>
        <w:tc>
          <w:tcPr>
            <w:tcW w:w="3513" w:type="dxa"/>
          </w:tcPr>
          <w:p w:rsidR="003B1E65" w:rsidRDefault="002604C0">
            <w:pPr>
              <w:pStyle w:val="30"/>
              <w:spacing w:line="384" w:lineRule="auto"/>
              <w:ind w:firstLine="0"/>
              <w:jc w:val="both"/>
              <w:rPr>
                <w:sz w:val="28"/>
              </w:rPr>
            </w:pPr>
            <w:r>
              <w:rPr>
                <w:sz w:val="28"/>
              </w:rPr>
              <w:t xml:space="preserve">Доля просроченной дебиторской задолженности в общей сумме дебиторской задолженности, % </w:t>
            </w:r>
          </w:p>
        </w:tc>
        <w:tc>
          <w:tcPr>
            <w:tcW w:w="3502" w:type="dxa"/>
          </w:tcPr>
          <w:p w:rsidR="003B1E65" w:rsidRDefault="002604C0">
            <w:pPr>
              <w:pStyle w:val="30"/>
              <w:spacing w:line="384" w:lineRule="auto"/>
              <w:ind w:firstLine="0"/>
              <w:jc w:val="both"/>
              <w:rPr>
                <w:sz w:val="28"/>
              </w:rPr>
            </w:pPr>
            <w:r>
              <w:rPr>
                <w:sz w:val="28"/>
              </w:rPr>
              <w:t>Доля просроченной кредиторской задолженности в общей сумме кредиторской задолженности, %</w:t>
            </w:r>
          </w:p>
        </w:tc>
      </w:tr>
      <w:tr w:rsidR="003B1E65">
        <w:tc>
          <w:tcPr>
            <w:tcW w:w="2555" w:type="dxa"/>
          </w:tcPr>
          <w:p w:rsidR="003B1E65" w:rsidRDefault="002604C0">
            <w:pPr>
              <w:pStyle w:val="30"/>
              <w:spacing w:line="384" w:lineRule="auto"/>
              <w:ind w:firstLine="0"/>
              <w:jc w:val="both"/>
              <w:rPr>
                <w:sz w:val="28"/>
              </w:rPr>
            </w:pPr>
            <w:r>
              <w:rPr>
                <w:sz w:val="28"/>
              </w:rPr>
              <w:t>1 квартал 2002 г.</w:t>
            </w:r>
          </w:p>
        </w:tc>
        <w:tc>
          <w:tcPr>
            <w:tcW w:w="3513" w:type="dxa"/>
          </w:tcPr>
          <w:p w:rsidR="003B1E65" w:rsidRDefault="002604C0">
            <w:pPr>
              <w:pStyle w:val="30"/>
              <w:spacing w:line="384" w:lineRule="auto"/>
              <w:ind w:firstLine="0"/>
              <w:jc w:val="center"/>
              <w:rPr>
                <w:sz w:val="28"/>
              </w:rPr>
            </w:pPr>
            <w:r>
              <w:rPr>
                <w:sz w:val="28"/>
              </w:rPr>
              <w:t>12,7</w:t>
            </w:r>
          </w:p>
        </w:tc>
        <w:tc>
          <w:tcPr>
            <w:tcW w:w="3502" w:type="dxa"/>
          </w:tcPr>
          <w:p w:rsidR="003B1E65" w:rsidRDefault="002604C0">
            <w:pPr>
              <w:pStyle w:val="30"/>
              <w:spacing w:line="384" w:lineRule="auto"/>
              <w:ind w:firstLine="0"/>
              <w:jc w:val="center"/>
              <w:rPr>
                <w:sz w:val="28"/>
              </w:rPr>
            </w:pPr>
            <w:r>
              <w:rPr>
                <w:sz w:val="28"/>
              </w:rPr>
              <w:t>2,2</w:t>
            </w:r>
          </w:p>
        </w:tc>
      </w:tr>
      <w:tr w:rsidR="003B1E65">
        <w:tc>
          <w:tcPr>
            <w:tcW w:w="2555" w:type="dxa"/>
          </w:tcPr>
          <w:p w:rsidR="003B1E65" w:rsidRDefault="002604C0">
            <w:pPr>
              <w:pStyle w:val="30"/>
              <w:spacing w:line="384" w:lineRule="auto"/>
              <w:ind w:firstLine="0"/>
              <w:jc w:val="both"/>
              <w:rPr>
                <w:sz w:val="28"/>
              </w:rPr>
            </w:pPr>
            <w:r>
              <w:rPr>
                <w:sz w:val="28"/>
              </w:rPr>
              <w:t>2 квартал 2002 г.</w:t>
            </w:r>
          </w:p>
        </w:tc>
        <w:tc>
          <w:tcPr>
            <w:tcW w:w="3513" w:type="dxa"/>
          </w:tcPr>
          <w:p w:rsidR="003B1E65" w:rsidRDefault="002604C0">
            <w:pPr>
              <w:pStyle w:val="30"/>
              <w:spacing w:line="384" w:lineRule="auto"/>
              <w:ind w:firstLine="0"/>
              <w:jc w:val="center"/>
              <w:rPr>
                <w:sz w:val="28"/>
              </w:rPr>
            </w:pPr>
            <w:r>
              <w:rPr>
                <w:sz w:val="28"/>
              </w:rPr>
              <w:t>11,7</w:t>
            </w:r>
          </w:p>
        </w:tc>
        <w:tc>
          <w:tcPr>
            <w:tcW w:w="3502" w:type="dxa"/>
          </w:tcPr>
          <w:p w:rsidR="003B1E65" w:rsidRDefault="002604C0">
            <w:pPr>
              <w:pStyle w:val="30"/>
              <w:spacing w:line="384" w:lineRule="auto"/>
              <w:ind w:firstLine="0"/>
              <w:jc w:val="center"/>
              <w:rPr>
                <w:sz w:val="28"/>
              </w:rPr>
            </w:pPr>
            <w:r>
              <w:rPr>
                <w:sz w:val="28"/>
              </w:rPr>
              <w:t>1,9</w:t>
            </w:r>
          </w:p>
        </w:tc>
      </w:tr>
      <w:tr w:rsidR="003B1E65">
        <w:tc>
          <w:tcPr>
            <w:tcW w:w="2555" w:type="dxa"/>
          </w:tcPr>
          <w:p w:rsidR="003B1E65" w:rsidRDefault="002604C0">
            <w:pPr>
              <w:pStyle w:val="30"/>
              <w:spacing w:line="384" w:lineRule="auto"/>
              <w:ind w:firstLine="0"/>
              <w:jc w:val="both"/>
              <w:rPr>
                <w:sz w:val="28"/>
              </w:rPr>
            </w:pPr>
            <w:r>
              <w:rPr>
                <w:sz w:val="28"/>
              </w:rPr>
              <w:t>3 квартал 2002 г.</w:t>
            </w:r>
          </w:p>
        </w:tc>
        <w:tc>
          <w:tcPr>
            <w:tcW w:w="3513" w:type="dxa"/>
          </w:tcPr>
          <w:p w:rsidR="003B1E65" w:rsidRDefault="002604C0">
            <w:pPr>
              <w:pStyle w:val="30"/>
              <w:spacing w:line="384" w:lineRule="auto"/>
              <w:ind w:firstLine="0"/>
              <w:jc w:val="center"/>
              <w:rPr>
                <w:sz w:val="28"/>
              </w:rPr>
            </w:pPr>
            <w:r>
              <w:rPr>
                <w:sz w:val="28"/>
              </w:rPr>
              <w:t>12,8</w:t>
            </w:r>
          </w:p>
        </w:tc>
        <w:tc>
          <w:tcPr>
            <w:tcW w:w="3502" w:type="dxa"/>
          </w:tcPr>
          <w:p w:rsidR="003B1E65" w:rsidRDefault="002604C0">
            <w:pPr>
              <w:pStyle w:val="30"/>
              <w:spacing w:line="384" w:lineRule="auto"/>
              <w:ind w:firstLine="0"/>
              <w:jc w:val="center"/>
              <w:rPr>
                <w:sz w:val="28"/>
              </w:rPr>
            </w:pPr>
            <w:r>
              <w:rPr>
                <w:sz w:val="28"/>
              </w:rPr>
              <w:t>1,1</w:t>
            </w:r>
          </w:p>
        </w:tc>
      </w:tr>
      <w:tr w:rsidR="003B1E65">
        <w:tc>
          <w:tcPr>
            <w:tcW w:w="2555" w:type="dxa"/>
          </w:tcPr>
          <w:p w:rsidR="003B1E65" w:rsidRDefault="002604C0">
            <w:pPr>
              <w:pStyle w:val="30"/>
              <w:spacing w:line="384" w:lineRule="auto"/>
              <w:ind w:firstLine="0"/>
              <w:jc w:val="both"/>
              <w:rPr>
                <w:sz w:val="28"/>
              </w:rPr>
            </w:pPr>
            <w:r>
              <w:rPr>
                <w:sz w:val="28"/>
              </w:rPr>
              <w:t>4 квартал 2002 г.</w:t>
            </w:r>
          </w:p>
        </w:tc>
        <w:tc>
          <w:tcPr>
            <w:tcW w:w="3513" w:type="dxa"/>
          </w:tcPr>
          <w:p w:rsidR="003B1E65" w:rsidRDefault="002604C0">
            <w:pPr>
              <w:pStyle w:val="30"/>
              <w:spacing w:line="384" w:lineRule="auto"/>
              <w:ind w:firstLine="0"/>
              <w:jc w:val="center"/>
              <w:rPr>
                <w:sz w:val="28"/>
              </w:rPr>
            </w:pPr>
            <w:r>
              <w:rPr>
                <w:sz w:val="28"/>
              </w:rPr>
              <w:t>19,3</w:t>
            </w:r>
          </w:p>
        </w:tc>
        <w:tc>
          <w:tcPr>
            <w:tcW w:w="3502" w:type="dxa"/>
          </w:tcPr>
          <w:p w:rsidR="003B1E65" w:rsidRDefault="002604C0">
            <w:pPr>
              <w:pStyle w:val="30"/>
              <w:spacing w:line="384" w:lineRule="auto"/>
              <w:ind w:firstLine="0"/>
              <w:jc w:val="center"/>
              <w:rPr>
                <w:sz w:val="28"/>
              </w:rPr>
            </w:pPr>
            <w:r>
              <w:rPr>
                <w:sz w:val="28"/>
              </w:rPr>
              <w:t>0,0</w:t>
            </w:r>
          </w:p>
        </w:tc>
      </w:tr>
      <w:tr w:rsidR="003B1E65">
        <w:tc>
          <w:tcPr>
            <w:tcW w:w="2555" w:type="dxa"/>
          </w:tcPr>
          <w:p w:rsidR="003B1E65" w:rsidRDefault="002604C0">
            <w:pPr>
              <w:pStyle w:val="30"/>
              <w:spacing w:line="384" w:lineRule="auto"/>
              <w:ind w:firstLine="0"/>
              <w:jc w:val="both"/>
              <w:rPr>
                <w:sz w:val="28"/>
              </w:rPr>
            </w:pPr>
            <w:r>
              <w:rPr>
                <w:sz w:val="28"/>
              </w:rPr>
              <w:t>1 квартал 2003 г.</w:t>
            </w:r>
          </w:p>
        </w:tc>
        <w:tc>
          <w:tcPr>
            <w:tcW w:w="3513" w:type="dxa"/>
          </w:tcPr>
          <w:p w:rsidR="003B1E65" w:rsidRDefault="002604C0">
            <w:pPr>
              <w:pStyle w:val="30"/>
              <w:spacing w:line="384" w:lineRule="auto"/>
              <w:ind w:firstLine="0"/>
              <w:jc w:val="center"/>
              <w:rPr>
                <w:sz w:val="28"/>
              </w:rPr>
            </w:pPr>
            <w:r>
              <w:rPr>
                <w:sz w:val="28"/>
              </w:rPr>
              <w:t>22,5</w:t>
            </w:r>
          </w:p>
        </w:tc>
        <w:tc>
          <w:tcPr>
            <w:tcW w:w="3502" w:type="dxa"/>
          </w:tcPr>
          <w:p w:rsidR="003B1E65" w:rsidRDefault="002604C0">
            <w:pPr>
              <w:pStyle w:val="30"/>
              <w:spacing w:line="384" w:lineRule="auto"/>
              <w:ind w:firstLine="0"/>
              <w:jc w:val="center"/>
              <w:rPr>
                <w:sz w:val="28"/>
              </w:rPr>
            </w:pPr>
            <w:r>
              <w:rPr>
                <w:sz w:val="28"/>
              </w:rPr>
              <w:t>0,0</w:t>
            </w:r>
          </w:p>
        </w:tc>
      </w:tr>
      <w:tr w:rsidR="003B1E65">
        <w:tc>
          <w:tcPr>
            <w:tcW w:w="2555" w:type="dxa"/>
          </w:tcPr>
          <w:p w:rsidR="003B1E65" w:rsidRDefault="002604C0">
            <w:pPr>
              <w:pStyle w:val="30"/>
              <w:spacing w:line="384" w:lineRule="auto"/>
              <w:ind w:firstLine="0"/>
              <w:jc w:val="both"/>
              <w:rPr>
                <w:sz w:val="28"/>
              </w:rPr>
            </w:pPr>
            <w:r>
              <w:rPr>
                <w:sz w:val="28"/>
              </w:rPr>
              <w:t>2 квартал 2003 г.</w:t>
            </w:r>
          </w:p>
        </w:tc>
        <w:tc>
          <w:tcPr>
            <w:tcW w:w="3513" w:type="dxa"/>
          </w:tcPr>
          <w:p w:rsidR="003B1E65" w:rsidRDefault="002604C0">
            <w:pPr>
              <w:pStyle w:val="30"/>
              <w:spacing w:line="384" w:lineRule="auto"/>
              <w:ind w:firstLine="0"/>
              <w:jc w:val="center"/>
              <w:rPr>
                <w:sz w:val="28"/>
              </w:rPr>
            </w:pPr>
            <w:r>
              <w:rPr>
                <w:sz w:val="28"/>
              </w:rPr>
              <w:t>24.9</w:t>
            </w:r>
          </w:p>
        </w:tc>
        <w:tc>
          <w:tcPr>
            <w:tcW w:w="3502" w:type="dxa"/>
          </w:tcPr>
          <w:p w:rsidR="003B1E65" w:rsidRDefault="002604C0">
            <w:pPr>
              <w:pStyle w:val="30"/>
              <w:spacing w:line="384" w:lineRule="auto"/>
              <w:ind w:firstLine="0"/>
              <w:jc w:val="center"/>
              <w:rPr>
                <w:sz w:val="28"/>
              </w:rPr>
            </w:pPr>
            <w:r>
              <w:rPr>
                <w:sz w:val="28"/>
              </w:rPr>
              <w:t>1,8</w:t>
            </w:r>
          </w:p>
        </w:tc>
      </w:tr>
      <w:tr w:rsidR="003B1E65">
        <w:tc>
          <w:tcPr>
            <w:tcW w:w="2555" w:type="dxa"/>
          </w:tcPr>
          <w:p w:rsidR="003B1E65" w:rsidRDefault="002604C0">
            <w:pPr>
              <w:pStyle w:val="30"/>
              <w:spacing w:line="384" w:lineRule="auto"/>
              <w:ind w:firstLine="0"/>
              <w:jc w:val="both"/>
              <w:rPr>
                <w:sz w:val="28"/>
              </w:rPr>
            </w:pPr>
            <w:r>
              <w:rPr>
                <w:sz w:val="28"/>
              </w:rPr>
              <w:t>3 квартал 2003 г.</w:t>
            </w:r>
          </w:p>
        </w:tc>
        <w:tc>
          <w:tcPr>
            <w:tcW w:w="3513" w:type="dxa"/>
          </w:tcPr>
          <w:p w:rsidR="003B1E65" w:rsidRDefault="002604C0">
            <w:pPr>
              <w:pStyle w:val="30"/>
              <w:spacing w:line="384" w:lineRule="auto"/>
              <w:ind w:firstLine="0"/>
              <w:jc w:val="center"/>
              <w:rPr>
                <w:sz w:val="28"/>
              </w:rPr>
            </w:pPr>
            <w:r>
              <w:rPr>
                <w:sz w:val="28"/>
              </w:rPr>
              <w:t>30,0</w:t>
            </w:r>
          </w:p>
        </w:tc>
        <w:tc>
          <w:tcPr>
            <w:tcW w:w="3502" w:type="dxa"/>
          </w:tcPr>
          <w:p w:rsidR="003B1E65" w:rsidRDefault="002604C0">
            <w:pPr>
              <w:pStyle w:val="30"/>
              <w:spacing w:line="384" w:lineRule="auto"/>
              <w:ind w:firstLine="0"/>
              <w:jc w:val="center"/>
              <w:rPr>
                <w:sz w:val="28"/>
              </w:rPr>
            </w:pPr>
            <w:r>
              <w:rPr>
                <w:sz w:val="28"/>
              </w:rPr>
              <w:t>0,0</w:t>
            </w:r>
          </w:p>
        </w:tc>
      </w:tr>
      <w:tr w:rsidR="003B1E65">
        <w:tc>
          <w:tcPr>
            <w:tcW w:w="2555" w:type="dxa"/>
          </w:tcPr>
          <w:p w:rsidR="003B1E65" w:rsidRDefault="002604C0">
            <w:pPr>
              <w:pStyle w:val="30"/>
              <w:spacing w:line="384" w:lineRule="auto"/>
              <w:ind w:firstLine="0"/>
              <w:jc w:val="both"/>
              <w:rPr>
                <w:sz w:val="28"/>
              </w:rPr>
            </w:pPr>
            <w:r>
              <w:rPr>
                <w:sz w:val="28"/>
              </w:rPr>
              <w:t>4 квартал 2003 г.</w:t>
            </w:r>
          </w:p>
        </w:tc>
        <w:tc>
          <w:tcPr>
            <w:tcW w:w="3513" w:type="dxa"/>
          </w:tcPr>
          <w:p w:rsidR="003B1E65" w:rsidRDefault="002604C0">
            <w:pPr>
              <w:pStyle w:val="30"/>
              <w:spacing w:line="384" w:lineRule="auto"/>
              <w:ind w:firstLine="0"/>
              <w:jc w:val="center"/>
              <w:rPr>
                <w:sz w:val="28"/>
              </w:rPr>
            </w:pPr>
            <w:r>
              <w:rPr>
                <w:sz w:val="28"/>
              </w:rPr>
              <w:t>29,3</w:t>
            </w:r>
          </w:p>
        </w:tc>
        <w:tc>
          <w:tcPr>
            <w:tcW w:w="3502" w:type="dxa"/>
          </w:tcPr>
          <w:p w:rsidR="003B1E65" w:rsidRDefault="002604C0">
            <w:pPr>
              <w:pStyle w:val="30"/>
              <w:spacing w:line="384" w:lineRule="auto"/>
              <w:ind w:firstLine="0"/>
              <w:jc w:val="center"/>
              <w:rPr>
                <w:sz w:val="28"/>
              </w:rPr>
            </w:pPr>
            <w:r>
              <w:rPr>
                <w:sz w:val="28"/>
              </w:rPr>
              <w:t>2,1</w:t>
            </w:r>
          </w:p>
        </w:tc>
      </w:tr>
    </w:tbl>
    <w:p w:rsidR="003B1E65" w:rsidRDefault="003B1E65">
      <w:pPr>
        <w:pStyle w:val="30"/>
        <w:spacing w:line="384" w:lineRule="auto"/>
        <w:ind w:firstLine="680"/>
        <w:jc w:val="both"/>
        <w:rPr>
          <w:sz w:val="28"/>
        </w:rPr>
      </w:pPr>
    </w:p>
    <w:p w:rsidR="003B1E65" w:rsidRDefault="002604C0">
      <w:pPr>
        <w:pStyle w:val="30"/>
        <w:spacing w:line="384" w:lineRule="auto"/>
        <w:ind w:firstLine="720"/>
        <w:jc w:val="both"/>
        <w:rPr>
          <w:sz w:val="28"/>
        </w:rPr>
      </w:pPr>
      <w:r>
        <w:rPr>
          <w:sz w:val="28"/>
        </w:rPr>
        <w:t>Аналитическая таблица 2.3.2. дает, по нашему мнению, важную информацию о перспективах управления финансовой устойчивостью ОАО “Татарстан сотэ”. При этом налицо ряд довольно негативных тенденций взаимосвязи уровня платежеспособности и финансовой устойчивости холдинга за исследуемый период:</w:t>
      </w:r>
    </w:p>
    <w:p w:rsidR="003B1E65" w:rsidRDefault="002604C0">
      <w:pPr>
        <w:pStyle w:val="30"/>
        <w:spacing w:line="384" w:lineRule="auto"/>
        <w:ind w:firstLine="720"/>
        <w:jc w:val="both"/>
        <w:rPr>
          <w:sz w:val="28"/>
        </w:rPr>
      </w:pPr>
      <w:r>
        <w:rPr>
          <w:sz w:val="28"/>
        </w:rPr>
        <w:t xml:space="preserve">1. Имеет место существенный разрыв между просроченной дебиторской и кредиторской задолженностью ОАО “Татарстан сотэ” за рассмотренные 8 кварталов 2002 – 2003 г.г. Просроченная дебиторская задолженность в общем виде характеризует уровень платежной дисциплины потребителей продукции ОАО. Уровень же просроченной кредиторской задолженности, напротив, демонстрирует тот факт, насколько в срок само ОАО “Татарстан сотэ” рассчитывается по своим долгам с поставщиками, бюджетом, работниками по оплате труда. Как наглядно свидетельствует таблица 2.3.2,  само ОАО практически всегда в срок расплачивается по своим долгам, так как доля просроченной кредиторской задолженности предприятия в поквартальном разрезе не превышает статистической погрешности в 2%. </w:t>
      </w:r>
    </w:p>
    <w:p w:rsidR="003B1E65" w:rsidRDefault="002604C0">
      <w:pPr>
        <w:pStyle w:val="30"/>
        <w:spacing w:line="384" w:lineRule="auto"/>
        <w:ind w:firstLine="720"/>
        <w:jc w:val="both"/>
        <w:rPr>
          <w:sz w:val="28"/>
        </w:rPr>
      </w:pPr>
      <w:r>
        <w:rPr>
          <w:sz w:val="28"/>
        </w:rPr>
        <w:t xml:space="preserve">2. Уровень неплатежей предприятию является довольно высоким. Это связано, на наш взгляд, прежде всего с тем, что значительную часть своей продукции ОАО “Татарстан сотэ” реализует в сельские районы Республики Татарстан, в которых всегда существует серьезный недостаток наличных денежных средств. Соответственно, далеко не все потребители продукции предприятий холдинга (юридические лица – особенно бюджетные учреждения, такие как детские сады, школы, больницы и т.п.)  в состоянии в срок и в полном объеме рассчитаться за полученную продукцию. Так, в третьем квартале 2003 г. уровень просроченной дебиторской задолженности достиг крайне высокой отметки в 30% от величины всей дебиторской задолженности. </w:t>
      </w:r>
    </w:p>
    <w:p w:rsidR="003B1E65" w:rsidRDefault="002604C0">
      <w:pPr>
        <w:pStyle w:val="30"/>
        <w:spacing w:line="384" w:lineRule="auto"/>
        <w:ind w:firstLine="720"/>
        <w:jc w:val="both"/>
        <w:rPr>
          <w:sz w:val="28"/>
        </w:rPr>
      </w:pPr>
      <w:r>
        <w:rPr>
          <w:sz w:val="28"/>
        </w:rPr>
        <w:t>Наихудшей может быть ситуация, когда вся просроченная дебиторская задолженность перейдет в разряд безнадежной. Это будет означать, что фактически ОАО “Татарстан сотэ” от своей деятельности будет иметь убыток, что отрицательно скажется и на рентабельности, и на финансовой устойчивости исследуемого предприятия.</w:t>
      </w:r>
    </w:p>
    <w:p w:rsidR="003B1E65" w:rsidRDefault="002604C0">
      <w:pPr>
        <w:pStyle w:val="30"/>
        <w:spacing w:line="384" w:lineRule="auto"/>
        <w:ind w:firstLine="680"/>
        <w:jc w:val="both"/>
        <w:rPr>
          <w:sz w:val="28"/>
        </w:rPr>
      </w:pPr>
      <w:r>
        <w:rPr>
          <w:sz w:val="28"/>
        </w:rPr>
        <w:t>Во-первых, исследование финансовой устойчивости лишь на основании оценки абсолютных показателей не позволяет сопоставить отдельные разделы баланса друг с другом в процентом соотношении. Между тем, подобное сопоставление имеет важнейший экономический смысл, поскольку отдельные источники финансирования деятельности предприятия должны быть четко сбалансированы.</w:t>
      </w:r>
    </w:p>
    <w:p w:rsidR="003B1E65" w:rsidRDefault="002604C0">
      <w:pPr>
        <w:pStyle w:val="30"/>
        <w:spacing w:line="384" w:lineRule="auto"/>
        <w:ind w:firstLine="680"/>
        <w:jc w:val="both"/>
        <w:rPr>
          <w:sz w:val="28"/>
        </w:rPr>
      </w:pPr>
      <w:r>
        <w:rPr>
          <w:sz w:val="28"/>
        </w:rPr>
        <w:t>Во-вторых, исследование только абсолютных показателей финансовой устойчивости предприятия не учитывает такого важнейшего макроэкономического фактора, как инфляция. Исследование же динамики финансовых коэффициентов позволяет нивелировать действие инфляции.</w:t>
      </w:r>
    </w:p>
    <w:p w:rsidR="003B1E65" w:rsidRDefault="003B1E65">
      <w:pPr>
        <w:pStyle w:val="30"/>
        <w:ind w:firstLine="425"/>
        <w:jc w:val="both"/>
        <w:rPr>
          <w:sz w:val="28"/>
        </w:rPr>
        <w:sectPr w:rsidR="003B1E65">
          <w:headerReference w:type="even" r:id="rId7"/>
          <w:headerReference w:type="default" r:id="rId8"/>
          <w:pgSz w:w="11906" w:h="16838" w:code="9"/>
          <w:pgMar w:top="1134" w:right="851" w:bottom="1134" w:left="1701" w:header="720" w:footer="720" w:gutter="0"/>
          <w:pgNumType w:start="1"/>
          <w:cols w:space="708"/>
          <w:titlePg/>
          <w:docGrid w:linePitch="360"/>
        </w:sectPr>
      </w:pPr>
    </w:p>
    <w:p w:rsidR="003B1E65" w:rsidRDefault="003B1E65">
      <w:pPr>
        <w:pStyle w:val="30"/>
        <w:ind w:firstLine="425"/>
        <w:jc w:val="right"/>
        <w:rPr>
          <w:sz w:val="28"/>
        </w:rPr>
      </w:pPr>
    </w:p>
    <w:p w:rsidR="003B1E65" w:rsidRDefault="002604C0">
      <w:pPr>
        <w:pStyle w:val="30"/>
        <w:ind w:firstLine="425"/>
        <w:jc w:val="right"/>
        <w:rPr>
          <w:sz w:val="28"/>
        </w:rPr>
      </w:pPr>
      <w:r>
        <w:rPr>
          <w:sz w:val="28"/>
        </w:rPr>
        <w:t>Таблица 2.3.3</w:t>
      </w:r>
    </w:p>
    <w:p w:rsidR="003B1E65" w:rsidRDefault="003B1E65">
      <w:pPr>
        <w:pStyle w:val="30"/>
        <w:ind w:firstLine="425"/>
        <w:jc w:val="right"/>
        <w:rPr>
          <w:i/>
          <w:sz w:val="28"/>
        </w:rPr>
      </w:pPr>
    </w:p>
    <w:p w:rsidR="003B1E65" w:rsidRDefault="002604C0">
      <w:pPr>
        <w:pStyle w:val="30"/>
        <w:ind w:firstLine="425"/>
        <w:jc w:val="center"/>
        <w:rPr>
          <w:sz w:val="28"/>
        </w:rPr>
      </w:pPr>
      <w:r>
        <w:rPr>
          <w:sz w:val="28"/>
        </w:rPr>
        <w:t>Коэффициенты финансовой устойчивости предприятия ОАО ТПФ “Татарстан сотэ” за 2003 г.</w:t>
      </w:r>
    </w:p>
    <w:p w:rsidR="003B1E65" w:rsidRDefault="003B1E65">
      <w:pPr>
        <w:pStyle w:val="30"/>
        <w:ind w:firstLine="42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4"/>
        <w:gridCol w:w="4166"/>
        <w:gridCol w:w="1889"/>
        <w:gridCol w:w="1889"/>
        <w:gridCol w:w="1889"/>
        <w:gridCol w:w="1889"/>
      </w:tblGrid>
      <w:tr w:rsidR="003B1E65">
        <w:tc>
          <w:tcPr>
            <w:tcW w:w="3064" w:type="dxa"/>
          </w:tcPr>
          <w:p w:rsidR="003B1E65" w:rsidRDefault="002604C0">
            <w:pPr>
              <w:pStyle w:val="30"/>
              <w:ind w:firstLine="0"/>
              <w:jc w:val="center"/>
              <w:rPr>
                <w:sz w:val="28"/>
              </w:rPr>
            </w:pPr>
            <w:r>
              <w:rPr>
                <w:sz w:val="28"/>
              </w:rPr>
              <w:t>Показатель</w:t>
            </w:r>
          </w:p>
        </w:tc>
        <w:tc>
          <w:tcPr>
            <w:tcW w:w="4166" w:type="dxa"/>
          </w:tcPr>
          <w:p w:rsidR="003B1E65" w:rsidRDefault="002604C0">
            <w:pPr>
              <w:pStyle w:val="30"/>
              <w:ind w:firstLine="0"/>
              <w:jc w:val="center"/>
              <w:rPr>
                <w:sz w:val="28"/>
              </w:rPr>
            </w:pPr>
            <w:r>
              <w:rPr>
                <w:sz w:val="28"/>
              </w:rPr>
              <w:t xml:space="preserve">Характеристика </w:t>
            </w:r>
          </w:p>
        </w:tc>
        <w:tc>
          <w:tcPr>
            <w:tcW w:w="1889" w:type="dxa"/>
          </w:tcPr>
          <w:p w:rsidR="003B1E65" w:rsidRDefault="002604C0">
            <w:pPr>
              <w:pStyle w:val="30"/>
              <w:ind w:firstLine="0"/>
              <w:jc w:val="center"/>
              <w:rPr>
                <w:sz w:val="28"/>
              </w:rPr>
            </w:pPr>
            <w:r>
              <w:rPr>
                <w:sz w:val="28"/>
              </w:rPr>
              <w:t>Рекомендуемый критерий</w:t>
            </w:r>
          </w:p>
        </w:tc>
        <w:tc>
          <w:tcPr>
            <w:tcW w:w="1889" w:type="dxa"/>
          </w:tcPr>
          <w:p w:rsidR="003B1E65" w:rsidRDefault="002604C0">
            <w:pPr>
              <w:pStyle w:val="30"/>
              <w:ind w:firstLine="0"/>
              <w:jc w:val="center"/>
              <w:rPr>
                <w:sz w:val="28"/>
              </w:rPr>
            </w:pPr>
            <w:r>
              <w:rPr>
                <w:sz w:val="28"/>
              </w:rPr>
              <w:t>на начало периода.</w:t>
            </w:r>
          </w:p>
        </w:tc>
        <w:tc>
          <w:tcPr>
            <w:tcW w:w="1889" w:type="dxa"/>
          </w:tcPr>
          <w:p w:rsidR="003B1E65" w:rsidRDefault="002604C0">
            <w:pPr>
              <w:pStyle w:val="30"/>
              <w:ind w:firstLine="0"/>
              <w:jc w:val="center"/>
              <w:rPr>
                <w:sz w:val="28"/>
              </w:rPr>
            </w:pPr>
            <w:r>
              <w:rPr>
                <w:sz w:val="28"/>
              </w:rPr>
              <w:t>на конец периода.</w:t>
            </w:r>
          </w:p>
        </w:tc>
        <w:tc>
          <w:tcPr>
            <w:tcW w:w="1889" w:type="dxa"/>
          </w:tcPr>
          <w:p w:rsidR="003B1E65" w:rsidRDefault="002604C0">
            <w:pPr>
              <w:pStyle w:val="30"/>
              <w:ind w:firstLine="0"/>
              <w:jc w:val="center"/>
              <w:rPr>
                <w:sz w:val="28"/>
              </w:rPr>
            </w:pPr>
            <w:r>
              <w:rPr>
                <w:sz w:val="28"/>
              </w:rPr>
              <w:t>Темп прироста, %</w:t>
            </w:r>
          </w:p>
        </w:tc>
      </w:tr>
      <w:tr w:rsidR="003B1E65">
        <w:tc>
          <w:tcPr>
            <w:tcW w:w="3064" w:type="dxa"/>
          </w:tcPr>
          <w:p w:rsidR="003B1E65" w:rsidRDefault="002604C0">
            <w:pPr>
              <w:pStyle w:val="30"/>
              <w:ind w:firstLine="0"/>
              <w:jc w:val="both"/>
              <w:rPr>
                <w:sz w:val="28"/>
              </w:rPr>
            </w:pPr>
            <w:r>
              <w:rPr>
                <w:sz w:val="28"/>
              </w:rPr>
              <w:t>Коэффициент финансового риска</w:t>
            </w:r>
          </w:p>
        </w:tc>
        <w:tc>
          <w:tcPr>
            <w:tcW w:w="4166" w:type="dxa"/>
          </w:tcPr>
          <w:p w:rsidR="003B1E65" w:rsidRDefault="002604C0">
            <w:pPr>
              <w:pStyle w:val="30"/>
              <w:ind w:firstLine="0"/>
              <w:jc w:val="both"/>
              <w:rPr>
                <w:sz w:val="28"/>
              </w:rPr>
            </w:pPr>
            <w:r>
              <w:rPr>
                <w:sz w:val="28"/>
              </w:rPr>
              <w:t>Показывает сколько заемных средств компания привлекла на рубль собственных</w:t>
            </w:r>
          </w:p>
        </w:tc>
        <w:tc>
          <w:tcPr>
            <w:tcW w:w="1889" w:type="dxa"/>
          </w:tcPr>
          <w:p w:rsidR="003B1E65" w:rsidRDefault="002604C0">
            <w:pPr>
              <w:pStyle w:val="30"/>
              <w:ind w:firstLine="0"/>
              <w:jc w:val="center"/>
              <w:rPr>
                <w:sz w:val="28"/>
              </w:rPr>
            </w:pPr>
            <w:r>
              <w:rPr>
                <w:sz w:val="28"/>
              </w:rPr>
              <w:t>&lt; 0,7</w:t>
            </w:r>
          </w:p>
          <w:p w:rsidR="003B1E65" w:rsidRDefault="003B1E65">
            <w:pPr>
              <w:pStyle w:val="30"/>
              <w:ind w:firstLine="0"/>
              <w:jc w:val="center"/>
              <w:rPr>
                <w:sz w:val="28"/>
              </w:rPr>
            </w:pPr>
          </w:p>
        </w:tc>
        <w:tc>
          <w:tcPr>
            <w:tcW w:w="1889" w:type="dxa"/>
          </w:tcPr>
          <w:p w:rsidR="003B1E65" w:rsidRDefault="002604C0">
            <w:pPr>
              <w:pStyle w:val="30"/>
              <w:ind w:firstLine="0"/>
              <w:jc w:val="center"/>
              <w:rPr>
                <w:sz w:val="28"/>
              </w:rPr>
            </w:pPr>
            <w:r>
              <w:rPr>
                <w:sz w:val="28"/>
              </w:rPr>
              <w:t>2,63</w:t>
            </w:r>
          </w:p>
        </w:tc>
        <w:tc>
          <w:tcPr>
            <w:tcW w:w="1889" w:type="dxa"/>
          </w:tcPr>
          <w:p w:rsidR="003B1E65" w:rsidRDefault="002604C0">
            <w:pPr>
              <w:pStyle w:val="30"/>
              <w:ind w:left="360" w:firstLine="0"/>
              <w:rPr>
                <w:sz w:val="28"/>
              </w:rPr>
            </w:pPr>
            <w:r>
              <w:rPr>
                <w:sz w:val="28"/>
              </w:rPr>
              <w:t xml:space="preserve">  4,01</w:t>
            </w:r>
          </w:p>
        </w:tc>
        <w:tc>
          <w:tcPr>
            <w:tcW w:w="1889" w:type="dxa"/>
          </w:tcPr>
          <w:p w:rsidR="003B1E65" w:rsidRDefault="002604C0">
            <w:pPr>
              <w:pStyle w:val="30"/>
              <w:ind w:firstLine="0"/>
              <w:jc w:val="center"/>
              <w:rPr>
                <w:sz w:val="28"/>
              </w:rPr>
            </w:pPr>
            <w:r>
              <w:rPr>
                <w:sz w:val="28"/>
              </w:rPr>
              <w:t>52,5</w:t>
            </w:r>
          </w:p>
        </w:tc>
      </w:tr>
      <w:tr w:rsidR="003B1E65">
        <w:tc>
          <w:tcPr>
            <w:tcW w:w="3064" w:type="dxa"/>
          </w:tcPr>
          <w:p w:rsidR="003B1E65" w:rsidRDefault="002604C0">
            <w:pPr>
              <w:pStyle w:val="30"/>
              <w:ind w:firstLine="0"/>
              <w:jc w:val="both"/>
              <w:rPr>
                <w:sz w:val="28"/>
              </w:rPr>
            </w:pPr>
            <w:r>
              <w:rPr>
                <w:sz w:val="28"/>
              </w:rPr>
              <w:t>Коэффициент финансовой зависимости</w:t>
            </w:r>
          </w:p>
        </w:tc>
        <w:tc>
          <w:tcPr>
            <w:tcW w:w="4166" w:type="dxa"/>
          </w:tcPr>
          <w:p w:rsidR="003B1E65" w:rsidRDefault="002604C0">
            <w:pPr>
              <w:pStyle w:val="30"/>
              <w:ind w:firstLine="0"/>
              <w:jc w:val="both"/>
              <w:rPr>
                <w:sz w:val="28"/>
              </w:rPr>
            </w:pPr>
            <w:r>
              <w:rPr>
                <w:sz w:val="28"/>
              </w:rPr>
              <w:t>Отношение заемных средств к валюте баланса</w:t>
            </w:r>
          </w:p>
        </w:tc>
        <w:tc>
          <w:tcPr>
            <w:tcW w:w="1889" w:type="dxa"/>
          </w:tcPr>
          <w:p w:rsidR="003B1E65" w:rsidRDefault="002604C0">
            <w:pPr>
              <w:pStyle w:val="30"/>
              <w:ind w:firstLine="0"/>
              <w:jc w:val="center"/>
              <w:rPr>
                <w:sz w:val="28"/>
              </w:rPr>
            </w:pPr>
            <w:r>
              <w:rPr>
                <w:sz w:val="28"/>
              </w:rPr>
              <w:t>&lt; 0,4</w:t>
            </w:r>
          </w:p>
        </w:tc>
        <w:tc>
          <w:tcPr>
            <w:tcW w:w="1889" w:type="dxa"/>
          </w:tcPr>
          <w:p w:rsidR="003B1E65" w:rsidRDefault="002604C0">
            <w:pPr>
              <w:pStyle w:val="30"/>
              <w:ind w:firstLine="0"/>
              <w:jc w:val="center"/>
              <w:rPr>
                <w:sz w:val="28"/>
              </w:rPr>
            </w:pPr>
            <w:r>
              <w:rPr>
                <w:sz w:val="28"/>
              </w:rPr>
              <w:t>0,72</w:t>
            </w:r>
          </w:p>
        </w:tc>
        <w:tc>
          <w:tcPr>
            <w:tcW w:w="1889" w:type="dxa"/>
          </w:tcPr>
          <w:p w:rsidR="003B1E65" w:rsidRDefault="002604C0">
            <w:pPr>
              <w:pStyle w:val="30"/>
              <w:ind w:firstLine="0"/>
              <w:jc w:val="center"/>
              <w:rPr>
                <w:sz w:val="28"/>
              </w:rPr>
            </w:pPr>
            <w:r>
              <w:rPr>
                <w:sz w:val="28"/>
              </w:rPr>
              <w:t>0,74</w:t>
            </w:r>
          </w:p>
        </w:tc>
        <w:tc>
          <w:tcPr>
            <w:tcW w:w="1889" w:type="dxa"/>
          </w:tcPr>
          <w:p w:rsidR="003B1E65" w:rsidRDefault="002604C0">
            <w:pPr>
              <w:pStyle w:val="30"/>
              <w:ind w:firstLine="0"/>
              <w:jc w:val="center"/>
              <w:rPr>
                <w:sz w:val="28"/>
              </w:rPr>
            </w:pPr>
            <w:r>
              <w:rPr>
                <w:sz w:val="28"/>
              </w:rPr>
              <w:t>3,6</w:t>
            </w:r>
          </w:p>
        </w:tc>
      </w:tr>
      <w:tr w:rsidR="003B1E65">
        <w:tc>
          <w:tcPr>
            <w:tcW w:w="3064" w:type="dxa"/>
          </w:tcPr>
          <w:p w:rsidR="003B1E65" w:rsidRDefault="002604C0">
            <w:pPr>
              <w:pStyle w:val="30"/>
              <w:ind w:firstLine="0"/>
              <w:jc w:val="both"/>
              <w:rPr>
                <w:sz w:val="28"/>
              </w:rPr>
            </w:pPr>
            <w:r>
              <w:rPr>
                <w:sz w:val="28"/>
              </w:rPr>
              <w:t>Коэффициент автономии</w:t>
            </w:r>
          </w:p>
        </w:tc>
        <w:tc>
          <w:tcPr>
            <w:tcW w:w="4166" w:type="dxa"/>
          </w:tcPr>
          <w:p w:rsidR="003B1E65" w:rsidRDefault="002604C0">
            <w:pPr>
              <w:pStyle w:val="30"/>
              <w:ind w:firstLine="0"/>
              <w:jc w:val="both"/>
              <w:rPr>
                <w:sz w:val="28"/>
              </w:rPr>
            </w:pPr>
            <w:r>
              <w:rPr>
                <w:sz w:val="28"/>
              </w:rPr>
              <w:t>Отношение собственных средств компании к валюте баланса</w:t>
            </w:r>
          </w:p>
        </w:tc>
        <w:tc>
          <w:tcPr>
            <w:tcW w:w="1889" w:type="dxa"/>
          </w:tcPr>
          <w:p w:rsidR="003B1E65" w:rsidRDefault="002604C0">
            <w:pPr>
              <w:pStyle w:val="30"/>
              <w:ind w:firstLine="0"/>
              <w:jc w:val="center"/>
              <w:rPr>
                <w:sz w:val="28"/>
              </w:rPr>
            </w:pPr>
            <w:r>
              <w:rPr>
                <w:sz w:val="28"/>
              </w:rPr>
              <w:t>&gt; 0,5</w:t>
            </w:r>
          </w:p>
        </w:tc>
        <w:tc>
          <w:tcPr>
            <w:tcW w:w="1889" w:type="dxa"/>
          </w:tcPr>
          <w:p w:rsidR="003B1E65" w:rsidRDefault="002604C0">
            <w:pPr>
              <w:pStyle w:val="30"/>
              <w:ind w:firstLine="0"/>
              <w:jc w:val="center"/>
              <w:rPr>
                <w:sz w:val="28"/>
              </w:rPr>
            </w:pPr>
            <w:r>
              <w:rPr>
                <w:sz w:val="28"/>
              </w:rPr>
              <w:t>0,28</w:t>
            </w:r>
          </w:p>
        </w:tc>
        <w:tc>
          <w:tcPr>
            <w:tcW w:w="1889" w:type="dxa"/>
          </w:tcPr>
          <w:p w:rsidR="003B1E65" w:rsidRDefault="002604C0">
            <w:pPr>
              <w:pStyle w:val="30"/>
              <w:ind w:firstLine="0"/>
              <w:jc w:val="center"/>
              <w:rPr>
                <w:sz w:val="28"/>
              </w:rPr>
            </w:pPr>
            <w:r>
              <w:rPr>
                <w:sz w:val="28"/>
              </w:rPr>
              <w:t>0,19</w:t>
            </w:r>
          </w:p>
        </w:tc>
        <w:tc>
          <w:tcPr>
            <w:tcW w:w="1889" w:type="dxa"/>
          </w:tcPr>
          <w:p w:rsidR="003B1E65" w:rsidRDefault="002604C0">
            <w:pPr>
              <w:pStyle w:val="30"/>
              <w:ind w:firstLine="0"/>
              <w:jc w:val="center"/>
              <w:rPr>
                <w:sz w:val="28"/>
              </w:rPr>
            </w:pPr>
            <w:r>
              <w:rPr>
                <w:sz w:val="28"/>
              </w:rPr>
              <w:t>-33,1</w:t>
            </w:r>
          </w:p>
        </w:tc>
      </w:tr>
      <w:tr w:rsidR="003B1E65">
        <w:tc>
          <w:tcPr>
            <w:tcW w:w="3064" w:type="dxa"/>
          </w:tcPr>
          <w:p w:rsidR="003B1E65" w:rsidRDefault="002604C0">
            <w:pPr>
              <w:pStyle w:val="30"/>
              <w:ind w:firstLine="0"/>
              <w:jc w:val="both"/>
              <w:rPr>
                <w:sz w:val="28"/>
              </w:rPr>
            </w:pPr>
            <w:r>
              <w:rPr>
                <w:sz w:val="28"/>
              </w:rPr>
              <w:t>Коэффициент финансовой устойчивости</w:t>
            </w:r>
          </w:p>
        </w:tc>
        <w:tc>
          <w:tcPr>
            <w:tcW w:w="4166" w:type="dxa"/>
          </w:tcPr>
          <w:p w:rsidR="003B1E65" w:rsidRDefault="002604C0">
            <w:pPr>
              <w:pStyle w:val="30"/>
              <w:ind w:firstLine="0"/>
              <w:jc w:val="both"/>
              <w:rPr>
                <w:sz w:val="28"/>
              </w:rPr>
            </w:pPr>
            <w:r>
              <w:rPr>
                <w:sz w:val="28"/>
              </w:rPr>
              <w:t>Отношение итога собственных и долгосрочных заемных средств к валюте баланса</w:t>
            </w:r>
          </w:p>
        </w:tc>
        <w:tc>
          <w:tcPr>
            <w:tcW w:w="1889" w:type="dxa"/>
          </w:tcPr>
          <w:p w:rsidR="003B1E65" w:rsidRDefault="003B1E65">
            <w:pPr>
              <w:pStyle w:val="30"/>
              <w:ind w:firstLine="0"/>
              <w:jc w:val="center"/>
              <w:rPr>
                <w:sz w:val="28"/>
              </w:rPr>
            </w:pPr>
          </w:p>
          <w:p w:rsidR="003B1E65" w:rsidRDefault="002604C0">
            <w:pPr>
              <w:pStyle w:val="30"/>
              <w:ind w:firstLine="0"/>
              <w:jc w:val="center"/>
              <w:rPr>
                <w:sz w:val="28"/>
              </w:rPr>
            </w:pPr>
            <w:r>
              <w:rPr>
                <w:sz w:val="28"/>
              </w:rPr>
              <w:t>0,7-0,8</w:t>
            </w:r>
          </w:p>
        </w:tc>
        <w:tc>
          <w:tcPr>
            <w:tcW w:w="1889" w:type="dxa"/>
          </w:tcPr>
          <w:p w:rsidR="003B1E65" w:rsidRDefault="003B1E65">
            <w:pPr>
              <w:pStyle w:val="30"/>
              <w:ind w:firstLine="0"/>
              <w:jc w:val="center"/>
              <w:rPr>
                <w:sz w:val="28"/>
              </w:rPr>
            </w:pPr>
          </w:p>
          <w:p w:rsidR="003B1E65" w:rsidRDefault="002604C0">
            <w:pPr>
              <w:pStyle w:val="30"/>
              <w:ind w:firstLine="0"/>
              <w:jc w:val="center"/>
              <w:rPr>
                <w:sz w:val="28"/>
              </w:rPr>
            </w:pPr>
            <w:r>
              <w:rPr>
                <w:sz w:val="28"/>
              </w:rPr>
              <w:t>0,37</w:t>
            </w:r>
          </w:p>
        </w:tc>
        <w:tc>
          <w:tcPr>
            <w:tcW w:w="1889" w:type="dxa"/>
          </w:tcPr>
          <w:p w:rsidR="003B1E65" w:rsidRDefault="003B1E65">
            <w:pPr>
              <w:pStyle w:val="30"/>
              <w:ind w:firstLine="0"/>
              <w:jc w:val="center"/>
              <w:rPr>
                <w:sz w:val="28"/>
              </w:rPr>
            </w:pPr>
          </w:p>
          <w:p w:rsidR="003B1E65" w:rsidRDefault="002604C0">
            <w:pPr>
              <w:pStyle w:val="30"/>
              <w:ind w:firstLine="0"/>
              <w:jc w:val="center"/>
              <w:rPr>
                <w:sz w:val="28"/>
              </w:rPr>
            </w:pPr>
            <w:r>
              <w:rPr>
                <w:sz w:val="28"/>
              </w:rPr>
              <w:t>0,31</w:t>
            </w:r>
          </w:p>
        </w:tc>
        <w:tc>
          <w:tcPr>
            <w:tcW w:w="1889" w:type="dxa"/>
          </w:tcPr>
          <w:p w:rsidR="003B1E65" w:rsidRDefault="003B1E65">
            <w:pPr>
              <w:pStyle w:val="30"/>
              <w:ind w:firstLine="0"/>
              <w:jc w:val="center"/>
              <w:rPr>
                <w:sz w:val="28"/>
              </w:rPr>
            </w:pPr>
          </w:p>
          <w:p w:rsidR="003B1E65" w:rsidRDefault="002604C0">
            <w:pPr>
              <w:pStyle w:val="30"/>
              <w:ind w:firstLine="0"/>
              <w:jc w:val="center"/>
              <w:rPr>
                <w:sz w:val="28"/>
              </w:rPr>
            </w:pPr>
            <w:r>
              <w:rPr>
                <w:sz w:val="28"/>
              </w:rPr>
              <w:t>-16,2</w:t>
            </w:r>
          </w:p>
        </w:tc>
      </w:tr>
      <w:tr w:rsidR="003B1E65">
        <w:tc>
          <w:tcPr>
            <w:tcW w:w="3064" w:type="dxa"/>
          </w:tcPr>
          <w:p w:rsidR="003B1E65" w:rsidRDefault="002604C0">
            <w:pPr>
              <w:pStyle w:val="30"/>
              <w:ind w:firstLine="0"/>
              <w:jc w:val="both"/>
              <w:rPr>
                <w:sz w:val="28"/>
              </w:rPr>
            </w:pPr>
            <w:r>
              <w:rPr>
                <w:sz w:val="28"/>
              </w:rPr>
              <w:t>Коэффициент маневренности собственных источников</w:t>
            </w:r>
          </w:p>
        </w:tc>
        <w:tc>
          <w:tcPr>
            <w:tcW w:w="4166" w:type="dxa"/>
          </w:tcPr>
          <w:p w:rsidR="003B1E65" w:rsidRDefault="002604C0">
            <w:pPr>
              <w:pStyle w:val="30"/>
              <w:ind w:firstLine="0"/>
              <w:jc w:val="both"/>
              <w:rPr>
                <w:sz w:val="28"/>
              </w:rPr>
            </w:pPr>
            <w:r>
              <w:rPr>
                <w:sz w:val="28"/>
              </w:rPr>
              <w:t>Отношение перманентного капитала к сумме собственных  и долгосрочных заемных источников</w:t>
            </w:r>
          </w:p>
        </w:tc>
        <w:tc>
          <w:tcPr>
            <w:tcW w:w="1889" w:type="dxa"/>
          </w:tcPr>
          <w:p w:rsidR="003B1E65" w:rsidRDefault="003B1E65">
            <w:pPr>
              <w:pStyle w:val="30"/>
              <w:ind w:firstLine="0"/>
              <w:jc w:val="center"/>
              <w:rPr>
                <w:sz w:val="28"/>
              </w:rPr>
            </w:pPr>
          </w:p>
          <w:p w:rsidR="003B1E65" w:rsidRDefault="002604C0">
            <w:pPr>
              <w:pStyle w:val="30"/>
              <w:ind w:firstLine="0"/>
              <w:jc w:val="center"/>
              <w:rPr>
                <w:sz w:val="28"/>
              </w:rPr>
            </w:pPr>
            <w:r>
              <w:rPr>
                <w:sz w:val="28"/>
              </w:rPr>
              <w:t>&gt; 0,5</w:t>
            </w:r>
          </w:p>
        </w:tc>
        <w:tc>
          <w:tcPr>
            <w:tcW w:w="1889" w:type="dxa"/>
          </w:tcPr>
          <w:p w:rsidR="003B1E65" w:rsidRDefault="003B1E65">
            <w:pPr>
              <w:pStyle w:val="30"/>
              <w:ind w:firstLine="0"/>
              <w:jc w:val="center"/>
              <w:rPr>
                <w:sz w:val="28"/>
              </w:rPr>
            </w:pPr>
          </w:p>
          <w:p w:rsidR="003B1E65" w:rsidRDefault="002604C0">
            <w:pPr>
              <w:pStyle w:val="30"/>
              <w:ind w:firstLine="0"/>
              <w:jc w:val="center"/>
              <w:rPr>
                <w:sz w:val="28"/>
              </w:rPr>
            </w:pPr>
            <w:r>
              <w:rPr>
                <w:sz w:val="28"/>
              </w:rPr>
              <w:t>-0,41</w:t>
            </w:r>
          </w:p>
        </w:tc>
        <w:tc>
          <w:tcPr>
            <w:tcW w:w="1889" w:type="dxa"/>
          </w:tcPr>
          <w:p w:rsidR="003B1E65" w:rsidRDefault="003B1E65">
            <w:pPr>
              <w:pStyle w:val="30"/>
              <w:ind w:firstLine="0"/>
              <w:jc w:val="center"/>
              <w:rPr>
                <w:sz w:val="28"/>
              </w:rPr>
            </w:pPr>
          </w:p>
          <w:p w:rsidR="003B1E65" w:rsidRDefault="002604C0">
            <w:pPr>
              <w:pStyle w:val="30"/>
              <w:ind w:firstLine="0"/>
              <w:jc w:val="center"/>
              <w:rPr>
                <w:sz w:val="28"/>
              </w:rPr>
            </w:pPr>
            <w:r>
              <w:rPr>
                <w:sz w:val="28"/>
              </w:rPr>
              <w:t>-0,42</w:t>
            </w:r>
          </w:p>
        </w:tc>
        <w:tc>
          <w:tcPr>
            <w:tcW w:w="1889" w:type="dxa"/>
          </w:tcPr>
          <w:p w:rsidR="003B1E65" w:rsidRDefault="003B1E65">
            <w:pPr>
              <w:pStyle w:val="30"/>
              <w:ind w:firstLine="0"/>
              <w:jc w:val="center"/>
              <w:rPr>
                <w:sz w:val="28"/>
              </w:rPr>
            </w:pPr>
          </w:p>
          <w:p w:rsidR="003B1E65" w:rsidRDefault="002604C0">
            <w:pPr>
              <w:pStyle w:val="30"/>
              <w:ind w:firstLine="0"/>
              <w:jc w:val="center"/>
              <w:rPr>
                <w:sz w:val="28"/>
              </w:rPr>
            </w:pPr>
            <w:r>
              <w:rPr>
                <w:sz w:val="28"/>
              </w:rPr>
              <w:t>-2,4</w:t>
            </w:r>
          </w:p>
        </w:tc>
      </w:tr>
    </w:tbl>
    <w:p w:rsidR="003B1E65" w:rsidRDefault="003B1E65">
      <w:pPr>
        <w:spacing w:line="360" w:lineRule="auto"/>
        <w:ind w:firstLine="426"/>
        <w:jc w:val="both"/>
        <w:rPr>
          <w:sz w:val="28"/>
        </w:rPr>
      </w:pPr>
    </w:p>
    <w:p w:rsidR="003B1E65" w:rsidRDefault="003B1E65">
      <w:pPr>
        <w:pStyle w:val="a4"/>
      </w:pPr>
    </w:p>
    <w:p w:rsidR="003B1E65" w:rsidRDefault="003B1E65"/>
    <w:p w:rsidR="003B1E65" w:rsidRDefault="003B1E65">
      <w:pPr>
        <w:sectPr w:rsidR="003B1E65">
          <w:headerReference w:type="even" r:id="rId9"/>
          <w:headerReference w:type="default" r:id="rId10"/>
          <w:pgSz w:w="16838" w:h="11906" w:orient="landscape" w:code="9"/>
          <w:pgMar w:top="1701" w:right="1134" w:bottom="851" w:left="1134" w:header="720" w:footer="720" w:gutter="0"/>
          <w:pgNumType w:start="53"/>
          <w:cols w:space="708"/>
          <w:docGrid w:linePitch="360"/>
        </w:sectPr>
      </w:pPr>
    </w:p>
    <w:p w:rsidR="003B1E65" w:rsidRDefault="002604C0">
      <w:pPr>
        <w:pStyle w:val="30"/>
        <w:spacing w:line="384" w:lineRule="auto"/>
        <w:ind w:firstLine="680"/>
        <w:jc w:val="both"/>
        <w:rPr>
          <w:sz w:val="28"/>
        </w:rPr>
      </w:pPr>
      <w:r>
        <w:rPr>
          <w:sz w:val="28"/>
        </w:rPr>
        <w:t xml:space="preserve">Результаты произведенного нами анализа финансовой устойчивости ОАО   “Татарстан сотэ” за 2003 г. представлены в таблице 2.3.3. </w:t>
      </w:r>
    </w:p>
    <w:p w:rsidR="003B1E65" w:rsidRDefault="002604C0">
      <w:pPr>
        <w:pStyle w:val="30"/>
        <w:spacing w:line="384" w:lineRule="auto"/>
        <w:ind w:right="-186" w:firstLine="680"/>
        <w:jc w:val="both"/>
        <w:rPr>
          <w:sz w:val="28"/>
        </w:rPr>
      </w:pPr>
      <w:r>
        <w:rPr>
          <w:sz w:val="28"/>
        </w:rPr>
        <w:t>Анализ результатов, полученных в таблице 2.3.3, позволяет выявить следующие тенденции динамики финансовой устойчивости ОАО “Татарстан сотэ” за исследуемый период:</w:t>
      </w:r>
    </w:p>
    <w:p w:rsidR="003B1E65" w:rsidRDefault="002604C0">
      <w:pPr>
        <w:pStyle w:val="30"/>
        <w:spacing w:line="384" w:lineRule="auto"/>
        <w:ind w:right="-186" w:firstLine="680"/>
        <w:jc w:val="both"/>
        <w:rPr>
          <w:sz w:val="28"/>
        </w:rPr>
      </w:pPr>
      <w:r>
        <w:rPr>
          <w:sz w:val="28"/>
        </w:rPr>
        <w:t>1. Значения коэффициентов финансового риска, долга и автономии у  предприятия являются крайне неудовлетворительными. Фактически исследуемое предприятие в целом по данным 2003-го г. является крайне финансово неустойчивым.</w:t>
      </w:r>
    </w:p>
    <w:p w:rsidR="003B1E65" w:rsidRDefault="002604C0">
      <w:pPr>
        <w:pStyle w:val="30"/>
        <w:spacing w:line="384" w:lineRule="auto"/>
        <w:ind w:right="-186" w:firstLine="680"/>
        <w:jc w:val="both"/>
        <w:rPr>
          <w:sz w:val="28"/>
        </w:rPr>
      </w:pPr>
      <w:r>
        <w:rPr>
          <w:sz w:val="28"/>
        </w:rPr>
        <w:t>2. Для обычного предприятия описанная выше ситуация могла бы быть чревата банкротством. Однако ОАО “Татарстан сотэ’ занимает определенную, социально значимую нишу в экономике РТ. С одной стороны, это накладывает на предприятие определенные ограничения (невозможность быстрого роста цен вследствие возможного быстрого роста издержек, необходимость подробного согласования ценовой политики с Правительством РТ). С другой стороны, особый статус холдинга в стратегической перспективе может привести к росту безответственности в сфере финансового менеджмента.</w:t>
      </w:r>
    </w:p>
    <w:p w:rsidR="003B1E65" w:rsidRDefault="002604C0">
      <w:pPr>
        <w:spacing w:line="360" w:lineRule="auto"/>
        <w:ind w:firstLine="709"/>
        <w:jc w:val="both"/>
        <w:rPr>
          <w:sz w:val="28"/>
        </w:rPr>
      </w:pPr>
      <w:r>
        <w:rPr>
          <w:sz w:val="28"/>
        </w:rPr>
        <w:t>Подводя итог исследованию системы управления финансовой устойчивостью на ОАО “Татарстан сотэ” можно сделать следующие выводы:</w:t>
      </w:r>
    </w:p>
    <w:p w:rsidR="003B1E65" w:rsidRDefault="002604C0">
      <w:pPr>
        <w:spacing w:line="360" w:lineRule="auto"/>
        <w:ind w:firstLine="709"/>
        <w:jc w:val="both"/>
        <w:rPr>
          <w:sz w:val="28"/>
        </w:rPr>
      </w:pPr>
      <w:r>
        <w:rPr>
          <w:sz w:val="28"/>
        </w:rPr>
        <w:t>1. Управление финансовой устойчивостью носит стихийный, реактивный, несистемный характер. Оно слабо интегрировано в общую систему менеджмента предприятия.</w:t>
      </w:r>
    </w:p>
    <w:p w:rsidR="003B1E65" w:rsidRDefault="002604C0">
      <w:pPr>
        <w:spacing w:line="360" w:lineRule="auto"/>
        <w:ind w:firstLine="709"/>
        <w:jc w:val="both"/>
        <w:rPr>
          <w:sz w:val="28"/>
        </w:rPr>
      </w:pPr>
      <w:r>
        <w:rPr>
          <w:sz w:val="28"/>
        </w:rPr>
        <w:t>2. Отсутствует действенная система управления дебиторской задолженностью, особенно в части сомнительных и просроченных долгов.</w:t>
      </w:r>
    </w:p>
    <w:p w:rsidR="003B1E65" w:rsidRDefault="002604C0">
      <w:pPr>
        <w:spacing w:line="360" w:lineRule="auto"/>
        <w:ind w:firstLine="709"/>
        <w:jc w:val="both"/>
        <w:rPr>
          <w:sz w:val="28"/>
        </w:rPr>
      </w:pPr>
      <w:r>
        <w:rPr>
          <w:sz w:val="28"/>
        </w:rPr>
        <w:t>3. Тенденции изменения коэффициентов финансовой устойчивости ОАО “Татарстан сотэ” в 2003-ем г. свидетельствуют об усилении угроз потери финансовой независимости.</w:t>
      </w:r>
    </w:p>
    <w:p w:rsidR="003B1E65" w:rsidRDefault="003B1E65">
      <w:pPr>
        <w:spacing w:line="360" w:lineRule="auto"/>
        <w:ind w:firstLine="709"/>
        <w:jc w:val="both"/>
        <w:rPr>
          <w:sz w:val="28"/>
        </w:rPr>
      </w:pPr>
    </w:p>
    <w:p w:rsidR="003B1E65" w:rsidRDefault="003B1E65">
      <w:pPr>
        <w:spacing w:line="360" w:lineRule="auto"/>
        <w:ind w:firstLine="709"/>
        <w:jc w:val="both"/>
        <w:rPr>
          <w:sz w:val="28"/>
        </w:rPr>
      </w:pPr>
    </w:p>
    <w:p w:rsidR="003B1E65" w:rsidRDefault="002604C0">
      <w:pPr>
        <w:spacing w:line="360" w:lineRule="auto"/>
        <w:ind w:firstLine="709"/>
        <w:jc w:val="both"/>
        <w:rPr>
          <w:b/>
          <w:sz w:val="28"/>
        </w:rPr>
      </w:pPr>
      <w:r>
        <w:rPr>
          <w:b/>
          <w:sz w:val="28"/>
        </w:rPr>
        <w:t>3. Обоснование направлений повышения финансовой устойчивости на ОАО “Татарстан сотэ”.</w:t>
      </w:r>
    </w:p>
    <w:p w:rsidR="003B1E65" w:rsidRDefault="003B1E65">
      <w:pPr>
        <w:spacing w:line="360" w:lineRule="auto"/>
        <w:ind w:firstLine="709"/>
        <w:jc w:val="both"/>
        <w:rPr>
          <w:b/>
          <w:sz w:val="28"/>
        </w:rPr>
      </w:pPr>
    </w:p>
    <w:p w:rsidR="003B1E65" w:rsidRDefault="002604C0">
      <w:pPr>
        <w:spacing w:line="360" w:lineRule="auto"/>
        <w:ind w:firstLine="709"/>
        <w:jc w:val="both"/>
        <w:rPr>
          <w:b/>
          <w:sz w:val="28"/>
        </w:rPr>
      </w:pPr>
      <w:r>
        <w:rPr>
          <w:b/>
          <w:sz w:val="28"/>
        </w:rPr>
        <w:t>3.1. Создание интегрированной системы управления финансовой устойчивостью.</w:t>
      </w:r>
    </w:p>
    <w:p w:rsidR="003B1E65" w:rsidRDefault="003B1E65">
      <w:pPr>
        <w:spacing w:line="360" w:lineRule="auto"/>
        <w:ind w:firstLine="709"/>
        <w:jc w:val="both"/>
        <w:rPr>
          <w:b/>
          <w:sz w:val="28"/>
        </w:rPr>
      </w:pPr>
    </w:p>
    <w:p w:rsidR="003B1E65" w:rsidRDefault="002604C0">
      <w:pPr>
        <w:spacing w:line="360" w:lineRule="auto"/>
        <w:ind w:firstLine="709"/>
        <w:jc w:val="both"/>
        <w:rPr>
          <w:sz w:val="28"/>
        </w:rPr>
      </w:pPr>
      <w:r>
        <w:rPr>
          <w:sz w:val="28"/>
        </w:rPr>
        <w:t>Как было показано в гл.2 дипломного исследования, процесс управления финансовой устойчивостью на ОАО “Татарстан сотэ” пока носит недостаточно системный, преимущественно реактивный характер. У предприятий холдинга накопились значительные массивы кредиторской задолженности, а также задолженности по краткосрочным кредитам банков, расплачиваться по которым они уже сейчас фактически не в состоянии. В этих условиях руководство холдинга, по нашему мнению, должно принять действенные меры в области совершенствования процесса управления финансовой устойчивостью на ОАО “Татарстан сотэ”.</w:t>
      </w:r>
    </w:p>
    <w:p w:rsidR="003B1E65" w:rsidRDefault="002604C0">
      <w:pPr>
        <w:spacing w:line="360" w:lineRule="auto"/>
        <w:ind w:firstLine="709"/>
        <w:jc w:val="both"/>
        <w:rPr>
          <w:sz w:val="28"/>
        </w:rPr>
      </w:pPr>
      <w:r>
        <w:rPr>
          <w:sz w:val="28"/>
        </w:rPr>
        <w:t>Основные проблемы в сфере управления финансовой устойчивостью ОАО “Татарстан сотэ” и предлагаемые направления их решения систематизированы в таблице 3.1.1</w:t>
      </w:r>
    </w:p>
    <w:p w:rsidR="003B1E65" w:rsidRDefault="002604C0">
      <w:pPr>
        <w:spacing w:line="360" w:lineRule="auto"/>
        <w:ind w:firstLine="709"/>
        <w:jc w:val="right"/>
        <w:rPr>
          <w:sz w:val="28"/>
        </w:rPr>
      </w:pPr>
      <w:r>
        <w:rPr>
          <w:sz w:val="28"/>
        </w:rPr>
        <w:t>Таблица 3.1.1</w:t>
      </w:r>
    </w:p>
    <w:p w:rsidR="003B1E65" w:rsidRDefault="002604C0">
      <w:pPr>
        <w:spacing w:line="360" w:lineRule="auto"/>
        <w:ind w:firstLine="709"/>
        <w:jc w:val="both"/>
        <w:rPr>
          <w:sz w:val="28"/>
        </w:rPr>
      </w:pPr>
      <w:r>
        <w:rPr>
          <w:sz w:val="28"/>
        </w:rPr>
        <w:t>Основные проблемы в области управления финансовой устойчивостью ОАО “Татарстан сотэ” и направления их решения.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1"/>
        <w:gridCol w:w="4799"/>
      </w:tblGrid>
      <w:tr w:rsidR="003B1E65">
        <w:tc>
          <w:tcPr>
            <w:tcW w:w="4771" w:type="dxa"/>
          </w:tcPr>
          <w:p w:rsidR="003B1E65" w:rsidRDefault="002604C0">
            <w:pPr>
              <w:spacing w:line="360" w:lineRule="auto"/>
              <w:jc w:val="center"/>
              <w:rPr>
                <w:sz w:val="28"/>
              </w:rPr>
            </w:pPr>
            <w:r>
              <w:rPr>
                <w:sz w:val="28"/>
              </w:rPr>
              <w:t>Основные проблемы в области управления финансовой устойчивостью ОАО “Татарстан сотэ”</w:t>
            </w:r>
          </w:p>
        </w:tc>
        <w:tc>
          <w:tcPr>
            <w:tcW w:w="4799" w:type="dxa"/>
          </w:tcPr>
          <w:p w:rsidR="003B1E65" w:rsidRDefault="002604C0">
            <w:pPr>
              <w:spacing w:line="360" w:lineRule="auto"/>
              <w:jc w:val="center"/>
              <w:rPr>
                <w:sz w:val="28"/>
              </w:rPr>
            </w:pPr>
            <w:r>
              <w:rPr>
                <w:sz w:val="28"/>
              </w:rPr>
              <w:t>Направления совершенствования системы управления финансовой устойчивостью</w:t>
            </w:r>
          </w:p>
        </w:tc>
      </w:tr>
      <w:tr w:rsidR="003B1E65">
        <w:tc>
          <w:tcPr>
            <w:tcW w:w="4771" w:type="dxa"/>
          </w:tcPr>
          <w:p w:rsidR="003B1E65" w:rsidRDefault="002604C0">
            <w:pPr>
              <w:spacing w:line="360" w:lineRule="auto"/>
              <w:jc w:val="both"/>
              <w:rPr>
                <w:sz w:val="28"/>
              </w:rPr>
            </w:pPr>
            <w:r>
              <w:rPr>
                <w:sz w:val="28"/>
              </w:rPr>
              <w:t>1. Отсутствие единой, взаимосвязанной системы управления финансовой устойчивостью на предприятиях холдинга.</w:t>
            </w:r>
          </w:p>
        </w:tc>
        <w:tc>
          <w:tcPr>
            <w:tcW w:w="4799" w:type="dxa"/>
          </w:tcPr>
          <w:p w:rsidR="003B1E65" w:rsidRDefault="002604C0">
            <w:pPr>
              <w:spacing w:line="360" w:lineRule="auto"/>
              <w:jc w:val="both"/>
              <w:rPr>
                <w:sz w:val="28"/>
              </w:rPr>
            </w:pPr>
            <w:r>
              <w:rPr>
                <w:sz w:val="28"/>
              </w:rPr>
              <w:t xml:space="preserve">1. Создание интегрированной информационной системы управления финансовой устойчивостью, связывающих головное предприятие и все молокомбинаты.  </w:t>
            </w:r>
          </w:p>
          <w:p w:rsidR="003B1E65" w:rsidRDefault="003B1E65">
            <w:pPr>
              <w:spacing w:line="360" w:lineRule="auto"/>
              <w:jc w:val="both"/>
              <w:rPr>
                <w:sz w:val="28"/>
              </w:rPr>
            </w:pPr>
          </w:p>
        </w:tc>
      </w:tr>
    </w:tbl>
    <w:p w:rsidR="003B1E65" w:rsidRDefault="002604C0">
      <w:pPr>
        <w:pStyle w:val="ab"/>
      </w:pPr>
      <w:r>
        <w:t>Продолжение таблицы 3.1.1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4"/>
        <w:gridCol w:w="4776"/>
      </w:tblGrid>
      <w:tr w:rsidR="003B1E65">
        <w:tc>
          <w:tcPr>
            <w:tcW w:w="4794" w:type="dxa"/>
          </w:tcPr>
          <w:p w:rsidR="003B1E65" w:rsidRDefault="002604C0">
            <w:pPr>
              <w:spacing w:line="360" w:lineRule="auto"/>
              <w:jc w:val="both"/>
              <w:rPr>
                <w:sz w:val="28"/>
              </w:rPr>
            </w:pPr>
            <w:r>
              <w:rPr>
                <w:sz w:val="28"/>
              </w:rPr>
              <w:t>2. Низкий уровень финансовой независимости, недопустимо высокий удельный вес заемных источников финансирования в общей структуре капитала холдинга, отсутствие собственных оборотных средств.</w:t>
            </w:r>
          </w:p>
        </w:tc>
        <w:tc>
          <w:tcPr>
            <w:tcW w:w="4776" w:type="dxa"/>
          </w:tcPr>
          <w:p w:rsidR="003B1E65" w:rsidRDefault="002604C0">
            <w:pPr>
              <w:spacing w:line="360" w:lineRule="auto"/>
              <w:jc w:val="both"/>
              <w:rPr>
                <w:sz w:val="28"/>
              </w:rPr>
            </w:pPr>
            <w:r>
              <w:rPr>
                <w:sz w:val="28"/>
              </w:rPr>
              <w:t>2. Постепенное сокращение нерационально используемых банковских кредитов на предприятиях холдинга, переход от систем внешнего к системам льготного внутрихолдингового кредитования потребности в оборотных средствах.</w:t>
            </w:r>
          </w:p>
        </w:tc>
      </w:tr>
      <w:tr w:rsidR="003B1E65">
        <w:tc>
          <w:tcPr>
            <w:tcW w:w="4794" w:type="dxa"/>
          </w:tcPr>
          <w:p w:rsidR="003B1E65" w:rsidRDefault="002604C0">
            <w:pPr>
              <w:spacing w:line="360" w:lineRule="auto"/>
              <w:jc w:val="both"/>
              <w:rPr>
                <w:sz w:val="28"/>
              </w:rPr>
            </w:pPr>
            <w:r>
              <w:rPr>
                <w:sz w:val="28"/>
              </w:rPr>
              <w:t>3. Явная тенденция к затовариванию на большинстве предприятий холдинга.</w:t>
            </w:r>
          </w:p>
        </w:tc>
        <w:tc>
          <w:tcPr>
            <w:tcW w:w="4776" w:type="dxa"/>
          </w:tcPr>
          <w:p w:rsidR="003B1E65" w:rsidRDefault="002604C0">
            <w:pPr>
              <w:spacing w:line="360" w:lineRule="auto"/>
              <w:jc w:val="both"/>
              <w:rPr>
                <w:sz w:val="28"/>
              </w:rPr>
            </w:pPr>
            <w:r>
              <w:rPr>
                <w:sz w:val="28"/>
              </w:rPr>
              <w:t>3. Внедрение прогрессивных логистических систем оптимизации производственных запасов.</w:t>
            </w:r>
          </w:p>
        </w:tc>
      </w:tr>
      <w:tr w:rsidR="003B1E65">
        <w:tc>
          <w:tcPr>
            <w:tcW w:w="4794" w:type="dxa"/>
          </w:tcPr>
          <w:p w:rsidR="003B1E65" w:rsidRDefault="002604C0">
            <w:pPr>
              <w:spacing w:line="360" w:lineRule="auto"/>
              <w:jc w:val="both"/>
              <w:rPr>
                <w:sz w:val="28"/>
              </w:rPr>
            </w:pPr>
            <w:r>
              <w:rPr>
                <w:sz w:val="28"/>
              </w:rPr>
              <w:t>4. Неудовлетворительное управление дебиторской задолженности (высокий удельный вес сомнительной и просроченной дебиторской задолженности в общей ее структуре).</w:t>
            </w:r>
          </w:p>
        </w:tc>
        <w:tc>
          <w:tcPr>
            <w:tcW w:w="4776" w:type="dxa"/>
          </w:tcPr>
          <w:p w:rsidR="003B1E65" w:rsidRDefault="002604C0">
            <w:pPr>
              <w:spacing w:line="360" w:lineRule="auto"/>
              <w:jc w:val="both"/>
              <w:rPr>
                <w:sz w:val="28"/>
              </w:rPr>
            </w:pPr>
            <w:r>
              <w:rPr>
                <w:sz w:val="28"/>
              </w:rPr>
              <w:t>4. Более тщательная работа с дебиторами как на молокомбинатах, так и на головном предприятии холдинга, активизация судебных действий в отношении наиболее злостных неплательщиков.</w:t>
            </w:r>
          </w:p>
        </w:tc>
      </w:tr>
    </w:tbl>
    <w:p w:rsidR="003B1E65" w:rsidRDefault="003B1E65">
      <w:pPr>
        <w:spacing w:line="360" w:lineRule="auto"/>
        <w:ind w:firstLine="709"/>
        <w:jc w:val="both"/>
        <w:rPr>
          <w:sz w:val="28"/>
        </w:rPr>
      </w:pPr>
    </w:p>
    <w:p w:rsidR="003B1E65" w:rsidRDefault="002604C0">
      <w:pPr>
        <w:pStyle w:val="a7"/>
        <w:spacing w:before="0" w:after="0" w:line="360" w:lineRule="auto"/>
        <w:ind w:firstLine="709"/>
        <w:rPr>
          <w:color w:val="auto"/>
          <w:sz w:val="28"/>
        </w:rPr>
      </w:pPr>
      <w:r>
        <w:rPr>
          <w:color w:val="auto"/>
          <w:sz w:val="28"/>
        </w:rPr>
        <w:t>Процесс управления финансовой устойчивостью предприятия, изображенный на рис. 3.1.1., носит циклический характер: его начальным этапом является комплексная оценка финансовой устойчивости, включающаяся исследование макроэкономических и отраслевых условий, а также взаимосвязь рентабельности и финансовой устойчивости на предприятиях холдинга (см. гл.4 дипломного исследования). Наконец, после реализации всех управленческих действий, выявления факторов и обоснования резервов повышения инвестиционной привлекательности, планирования и осуществления конкретных мероприятий, а также контроля за их осуществлением процесс управления финансовой устойчивостью ОАО “Татарстан сотэ” должен опять вернуться к процедуре оценки. Такой подход позволяет четко определить, к каким результатам привели конкретные управленческие действия, и, тем самым, дает возможность непосредственно оценить их эффективность.</w:t>
      </w:r>
    </w:p>
    <w:p w:rsidR="003B1E65" w:rsidRDefault="003B1E65">
      <w:pPr>
        <w:spacing w:line="360" w:lineRule="auto"/>
        <w:ind w:firstLine="709"/>
        <w:jc w:val="both"/>
        <w:rPr>
          <w:sz w:val="28"/>
        </w:rPr>
      </w:pPr>
    </w:p>
    <w:p w:rsidR="003B1E65" w:rsidRDefault="00BC35DF">
      <w:pPr>
        <w:pStyle w:val="a7"/>
        <w:spacing w:before="0" w:after="0" w:line="336" w:lineRule="auto"/>
        <w:ind w:firstLine="709"/>
        <w:rPr>
          <w:color w:val="auto"/>
          <w:sz w:val="28"/>
        </w:rPr>
      </w:pPr>
      <w:r>
        <w:rPr>
          <w:noProof/>
          <w:color w:val="auto"/>
          <w:sz w:val="20"/>
        </w:rPr>
        <w:pict>
          <v:rect id="_x0000_s1166" style="position:absolute;left:0;text-align:left;margin-left:108pt;margin-top:18pt;width:234pt;height:54pt;z-index:251680256" o:allowincell="f">
            <v:textbox style="mso-next-textbox:#_x0000_s1166">
              <w:txbxContent>
                <w:p w:rsidR="003B1E65" w:rsidRDefault="002604C0">
                  <w:pPr>
                    <w:pStyle w:val="a20"/>
                    <w:spacing w:before="0" w:after="0"/>
                  </w:pPr>
                  <w:r>
                    <w:t>Оценка макроэкономических  и отраслевых условий повышения уровня финансовой устойчивости</w:t>
                  </w:r>
                </w:p>
              </w:txbxContent>
            </v:textbox>
          </v:rect>
        </w:pict>
      </w:r>
    </w:p>
    <w:p w:rsidR="003B1E65" w:rsidRDefault="003B1E65">
      <w:pPr>
        <w:pStyle w:val="a7"/>
        <w:spacing w:before="0" w:after="0" w:line="336" w:lineRule="auto"/>
        <w:ind w:firstLine="709"/>
        <w:rPr>
          <w:color w:val="auto"/>
          <w:sz w:val="28"/>
        </w:rPr>
      </w:pPr>
    </w:p>
    <w:p w:rsidR="003B1E65" w:rsidRDefault="00BC35DF">
      <w:pPr>
        <w:pStyle w:val="a7"/>
        <w:spacing w:before="0" w:after="0" w:line="336" w:lineRule="auto"/>
        <w:ind w:firstLine="709"/>
        <w:rPr>
          <w:color w:val="auto"/>
          <w:sz w:val="28"/>
        </w:rPr>
      </w:pPr>
      <w:r>
        <w:rPr>
          <w:noProof/>
          <w:color w:val="auto"/>
          <w:sz w:val="20"/>
        </w:rPr>
        <w:pict>
          <v:line id="_x0000_s1165" style="position:absolute;left:0;text-align:left;flip:x;z-index:251679232" from="342pt,-.1pt" to="459pt,-.1pt" o:allowincell="f">
            <v:stroke endarrow="block"/>
          </v:line>
        </w:pict>
      </w:r>
      <w:r>
        <w:rPr>
          <w:noProof/>
          <w:color w:val="auto"/>
          <w:sz w:val="20"/>
        </w:rPr>
        <w:pict>
          <v:line id="_x0000_s1164" style="position:absolute;left:0;text-align:left;flip:y;z-index:251678208" from="459pt,-.1pt" to="459pt,530.8pt" o:allowincell="f"/>
        </w:pict>
      </w:r>
    </w:p>
    <w:p w:rsidR="003B1E65" w:rsidRDefault="00BC35DF">
      <w:pPr>
        <w:pStyle w:val="a7"/>
        <w:spacing w:before="0" w:after="0" w:line="336" w:lineRule="auto"/>
        <w:ind w:firstLine="709"/>
        <w:rPr>
          <w:color w:val="auto"/>
          <w:sz w:val="28"/>
        </w:rPr>
      </w:pPr>
      <w:r>
        <w:rPr>
          <w:noProof/>
          <w:color w:val="auto"/>
          <w:sz w:val="20"/>
        </w:rPr>
        <w:pict>
          <v:line id="_x0000_s1168" style="position:absolute;left:0;text-align:left;z-index:251682304" from="3in,4.4pt" to="3in,31.4pt" o:allowincell="f">
            <v:stroke endarrow="block"/>
          </v:line>
        </w:pict>
      </w:r>
    </w:p>
    <w:p w:rsidR="003B1E65" w:rsidRDefault="00BC35DF">
      <w:pPr>
        <w:pStyle w:val="a7"/>
        <w:spacing w:before="0" w:after="0" w:line="336" w:lineRule="auto"/>
        <w:ind w:firstLine="709"/>
        <w:rPr>
          <w:color w:val="auto"/>
          <w:sz w:val="28"/>
        </w:rPr>
      </w:pPr>
      <w:r>
        <w:rPr>
          <w:noProof/>
          <w:color w:val="auto"/>
          <w:sz w:val="20"/>
        </w:rPr>
        <w:pict>
          <v:rect id="_x0000_s1167" style="position:absolute;left:0;text-align:left;margin-left:108pt;margin-top:8.85pt;width:234pt;height:54pt;z-index:251681280" o:allowincell="f">
            <v:textbox style="mso-next-textbox:#_x0000_s1167">
              <w:txbxContent>
                <w:p w:rsidR="003B1E65" w:rsidRDefault="002604C0">
                  <w:pPr>
                    <w:pStyle w:val="a20"/>
                    <w:spacing w:before="0" w:after="0"/>
                  </w:pPr>
                  <w:r>
                    <w:rPr>
                      <w:sz w:val="28"/>
                    </w:rPr>
                    <w:t>Сравнительный анализ управления финансовой устойчивостью на всех предприятиях холдинга</w:t>
                  </w:r>
                </w:p>
              </w:txbxContent>
            </v:textbox>
          </v:rect>
        </w:pict>
      </w:r>
      <w:r>
        <w:rPr>
          <w:noProof/>
          <w:color w:val="auto"/>
          <w:sz w:val="20"/>
        </w:rPr>
        <w:pict>
          <v:line id="_x0000_s1162" style="position:absolute;left:0;text-align:left;z-index:251676160" from="324pt,485.75pt" to="459pt,485.75pt" o:allowincell="f"/>
        </w:pict>
      </w:r>
      <w:r>
        <w:rPr>
          <w:noProof/>
          <w:color w:val="auto"/>
          <w:sz w:val="20"/>
        </w:rPr>
        <w:pict>
          <v:line id="_x0000_s1163" style="position:absolute;left:0;text-align:left;z-index:251677184" from="6in,485.75pt" to="450pt,485.75pt" o:allowincell="f"/>
        </w:pict>
      </w:r>
      <w:r>
        <w:rPr>
          <w:noProof/>
          <w:color w:val="auto"/>
          <w:sz w:val="20"/>
        </w:rPr>
        <w:pict>
          <v:line id="_x0000_s1161" style="position:absolute;left:0;text-align:left;z-index:251675136" from="207pt,440.75pt" to="207pt,467.75pt" o:allowincell="f">
            <v:stroke endarrow="block"/>
          </v:line>
        </w:pict>
      </w:r>
      <w:r>
        <w:rPr>
          <w:noProof/>
          <w:color w:val="auto"/>
          <w:sz w:val="20"/>
        </w:rPr>
        <w:pict>
          <v:line id="_x0000_s1160" style="position:absolute;left:0;text-align:left;z-index:251674112" from="99pt,440.75pt" to="342pt,440.75pt" o:allowincell="f"/>
        </w:pict>
      </w:r>
      <w:r>
        <w:rPr>
          <w:noProof/>
          <w:color w:val="auto"/>
          <w:sz w:val="20"/>
        </w:rPr>
        <w:pict>
          <v:line id="_x0000_s1159" style="position:absolute;left:0;text-align:left;z-index:251673088" from="342pt,431.75pt" to="342pt,440.75pt" o:allowincell="f"/>
        </w:pict>
      </w:r>
      <w:r>
        <w:rPr>
          <w:noProof/>
          <w:color w:val="auto"/>
          <w:sz w:val="20"/>
        </w:rPr>
        <w:pict>
          <v:line id="_x0000_s1158" style="position:absolute;left:0;text-align:left;z-index:251672064" from="99pt,431.75pt" to="99pt,440.75pt" o:allowincell="f"/>
        </w:pict>
      </w:r>
      <w:r>
        <w:rPr>
          <w:noProof/>
          <w:color w:val="auto"/>
          <w:sz w:val="20"/>
        </w:rPr>
        <w:pict>
          <v:rect id="_x0000_s1147" style="position:absolute;left:0;text-align:left;margin-left:36pt;margin-top:368.75pt;width:2in;height:63pt;z-index:251660800" o:allowincell="f">
            <v:textbox style="mso-next-textbox:#_x0000_s1147">
              <w:txbxContent>
                <w:p w:rsidR="003B1E65" w:rsidRDefault="002604C0">
                  <w:pPr>
                    <w:pStyle w:val="aa"/>
                  </w:pPr>
                  <w:r>
                    <w:t>Сокращение заемных источников финансирования</w:t>
                  </w:r>
                </w:p>
              </w:txbxContent>
            </v:textbox>
          </v:rect>
        </w:pict>
      </w:r>
      <w:r>
        <w:rPr>
          <w:noProof/>
          <w:color w:val="auto"/>
          <w:sz w:val="20"/>
        </w:rPr>
        <w:pict>
          <v:line id="_x0000_s1157" style="position:absolute;left:0;text-align:left;z-index:251671040" from="342pt,305.75pt" to="342pt,368.75pt" o:allowincell="f">
            <v:stroke endarrow="block"/>
          </v:line>
        </w:pict>
      </w:r>
      <w:r>
        <w:rPr>
          <w:noProof/>
          <w:color w:val="auto"/>
          <w:sz w:val="20"/>
        </w:rPr>
        <w:pict>
          <v:line id="_x0000_s1156" style="position:absolute;left:0;text-align:left;z-index:251670016" from="99pt,305.75pt" to="99pt,368.75pt" o:allowincell="f">
            <v:stroke endarrow="block"/>
          </v:line>
        </w:pict>
      </w:r>
      <w:r>
        <w:rPr>
          <w:noProof/>
          <w:color w:val="auto"/>
          <w:sz w:val="20"/>
        </w:rPr>
        <w:pict>
          <v:line id="_x0000_s1155" style="position:absolute;left:0;text-align:left;z-index:251668992" from="324pt,305.75pt" to="342pt,305.75pt" o:allowincell="f"/>
        </w:pict>
      </w:r>
      <w:r>
        <w:rPr>
          <w:noProof/>
          <w:color w:val="auto"/>
          <w:sz w:val="20"/>
        </w:rPr>
        <w:pict>
          <v:line id="_x0000_s1154" style="position:absolute;left:0;text-align:left;flip:x;z-index:251667968" from="99pt,305.75pt" to="117pt,305.75pt" o:allowincell="f"/>
        </w:pict>
      </w:r>
      <w:r>
        <w:rPr>
          <w:noProof/>
          <w:color w:val="auto"/>
          <w:sz w:val="20"/>
        </w:rPr>
        <w:pict>
          <v:line id="_x0000_s1153" style="position:absolute;left:0;text-align:left;z-index:251666944" from="3in,251.75pt" to="3in,278.75pt" o:allowincell="f">
            <v:stroke endarrow="block"/>
          </v:line>
        </w:pict>
      </w:r>
      <w:r>
        <w:rPr>
          <w:noProof/>
          <w:color w:val="auto"/>
          <w:sz w:val="20"/>
        </w:rPr>
        <w:pict>
          <v:line id="_x0000_s1152" style="position:absolute;left:0;text-align:left;z-index:251665920" from="3in,170.75pt" to="3in,197.75pt" o:allowincell="f">
            <v:stroke endarrow="block"/>
          </v:line>
        </w:pict>
      </w:r>
      <w:r>
        <w:rPr>
          <w:noProof/>
          <w:color w:val="auto"/>
          <w:sz w:val="20"/>
        </w:rPr>
        <w:pict>
          <v:line id="_x0000_s1151" style="position:absolute;left:0;text-align:left;z-index:251664896" from="3in,161.75pt" to="3in,170.75pt" o:allowincell="f"/>
        </w:pict>
      </w:r>
      <w:r>
        <w:rPr>
          <w:noProof/>
          <w:color w:val="auto"/>
          <w:sz w:val="20"/>
        </w:rPr>
        <w:pict>
          <v:rect id="_x0000_s1149" style="position:absolute;left:0;text-align:left;margin-left:108pt;margin-top:467.75pt;width:3in;height:45pt;z-index:251662848" o:allowincell="f">
            <v:textbox style="mso-next-textbox:#_x0000_s1149">
              <w:txbxContent>
                <w:p w:rsidR="003B1E65" w:rsidRDefault="002604C0">
                  <w:pPr>
                    <w:pStyle w:val="aa"/>
                  </w:pPr>
                  <w:r>
                    <w:t>Контроль процесса управления финансовой устойчивостью</w:t>
                  </w:r>
                </w:p>
              </w:txbxContent>
            </v:textbox>
          </v:rect>
        </w:pict>
      </w:r>
      <w:r>
        <w:rPr>
          <w:noProof/>
          <w:color w:val="auto"/>
          <w:sz w:val="20"/>
        </w:rPr>
        <w:pict>
          <v:rect id="_x0000_s1148" style="position:absolute;left:0;text-align:left;margin-left:252pt;margin-top:368.75pt;width:2in;height:63pt;z-index:251661824" o:allowincell="f">
            <v:textbox style="mso-next-textbox:#_x0000_s1148">
              <w:txbxContent>
                <w:p w:rsidR="003B1E65" w:rsidRDefault="002604C0">
                  <w:pPr>
                    <w:pStyle w:val="aa"/>
                  </w:pPr>
                  <w:r>
                    <w:t>Повышение эффективности использования фин. ресурсов</w:t>
                  </w:r>
                </w:p>
              </w:txbxContent>
            </v:textbox>
          </v:rect>
        </w:pict>
      </w:r>
    </w:p>
    <w:p w:rsidR="003B1E65" w:rsidRDefault="003B1E65">
      <w:pPr>
        <w:pStyle w:val="a7"/>
        <w:spacing w:before="0" w:after="0" w:line="336" w:lineRule="auto"/>
        <w:ind w:firstLine="709"/>
        <w:rPr>
          <w:color w:val="auto"/>
          <w:sz w:val="28"/>
        </w:rPr>
      </w:pPr>
    </w:p>
    <w:p w:rsidR="003B1E65" w:rsidRDefault="00BC35DF">
      <w:pPr>
        <w:pStyle w:val="a7"/>
        <w:spacing w:before="0" w:after="0" w:line="336" w:lineRule="auto"/>
        <w:ind w:firstLine="709"/>
        <w:rPr>
          <w:color w:val="auto"/>
          <w:sz w:val="28"/>
        </w:rPr>
      </w:pPr>
      <w:r>
        <w:rPr>
          <w:noProof/>
          <w:color w:val="auto"/>
          <w:sz w:val="20"/>
        </w:rPr>
        <w:pict>
          <v:line id="_x0000_s1150" style="position:absolute;left:0;text-align:left;z-index:251663872" from="3in,17.75pt" to="3in,62.65pt" o:allowincell="f">
            <v:stroke endarrow="block"/>
          </v:line>
        </w:pict>
      </w:r>
    </w:p>
    <w:p w:rsidR="003B1E65" w:rsidRDefault="003B1E65">
      <w:pPr>
        <w:pStyle w:val="a7"/>
        <w:spacing w:before="0" w:after="0" w:line="336" w:lineRule="auto"/>
        <w:ind w:firstLine="709"/>
        <w:rPr>
          <w:color w:val="auto"/>
          <w:sz w:val="28"/>
        </w:rPr>
      </w:pPr>
    </w:p>
    <w:p w:rsidR="003B1E65" w:rsidRDefault="00BC35DF">
      <w:pPr>
        <w:pStyle w:val="a7"/>
        <w:spacing w:before="0" w:after="0" w:line="336" w:lineRule="auto"/>
        <w:ind w:firstLine="709"/>
        <w:rPr>
          <w:color w:val="auto"/>
          <w:sz w:val="28"/>
        </w:rPr>
      </w:pPr>
      <w:r>
        <w:rPr>
          <w:noProof/>
          <w:color w:val="auto"/>
          <w:sz w:val="20"/>
        </w:rPr>
        <w:pict>
          <v:rect id="_x0000_s1144" style="position:absolute;left:0;text-align:left;margin-left:117pt;margin-top:17.6pt;width:3in;height:54.1pt;z-index:251657728" o:allowincell="f">
            <v:textbox style="mso-next-textbox:#_x0000_s1144">
              <w:txbxContent>
                <w:p w:rsidR="003B1E65" w:rsidRDefault="002604C0">
                  <w:pPr>
                    <w:pStyle w:val="aa"/>
                  </w:pPr>
                  <w:r>
                    <w:t>Оценка взаимосвязи финансовой устойчивости и рентабельности</w:t>
                  </w:r>
                </w:p>
              </w:txbxContent>
            </v:textbox>
          </v:rect>
        </w:pict>
      </w:r>
    </w:p>
    <w:p w:rsidR="003B1E65" w:rsidRDefault="003B1E65">
      <w:pPr>
        <w:pStyle w:val="a7"/>
        <w:spacing w:before="0" w:after="0" w:line="336" w:lineRule="auto"/>
        <w:ind w:firstLine="709"/>
        <w:rPr>
          <w:color w:val="auto"/>
          <w:sz w:val="28"/>
        </w:rPr>
      </w:pPr>
    </w:p>
    <w:p w:rsidR="003B1E65" w:rsidRDefault="003B1E65">
      <w:pPr>
        <w:pStyle w:val="a7"/>
        <w:spacing w:before="0" w:after="0" w:line="336" w:lineRule="auto"/>
        <w:ind w:firstLine="709"/>
        <w:rPr>
          <w:color w:val="auto"/>
          <w:sz w:val="28"/>
        </w:rPr>
      </w:pPr>
    </w:p>
    <w:p w:rsidR="003B1E65" w:rsidRDefault="003B1E65">
      <w:pPr>
        <w:pStyle w:val="a7"/>
        <w:spacing w:before="0" w:after="0" w:line="336" w:lineRule="auto"/>
        <w:ind w:firstLine="709"/>
        <w:rPr>
          <w:color w:val="auto"/>
          <w:sz w:val="28"/>
        </w:rPr>
      </w:pPr>
    </w:p>
    <w:p w:rsidR="003B1E65" w:rsidRDefault="00BC35DF">
      <w:pPr>
        <w:pStyle w:val="a7"/>
        <w:spacing w:before="0" w:after="0" w:line="336" w:lineRule="auto"/>
        <w:ind w:firstLine="709"/>
        <w:rPr>
          <w:color w:val="auto"/>
          <w:sz w:val="28"/>
        </w:rPr>
      </w:pPr>
      <w:r>
        <w:rPr>
          <w:noProof/>
          <w:color w:val="auto"/>
          <w:sz w:val="20"/>
        </w:rPr>
        <w:pict>
          <v:rect id="_x0000_s1145" style="position:absolute;left:0;text-align:left;margin-left:117pt;margin-top:17.45pt;width:3in;height:54.1pt;z-index:251658752" o:allowincell="f">
            <v:textbox style="mso-next-textbox:#_x0000_s1145">
              <w:txbxContent>
                <w:p w:rsidR="003B1E65" w:rsidRDefault="002604C0">
                  <w:pPr>
                    <w:pStyle w:val="aa"/>
                  </w:pPr>
                  <w:r>
                    <w:t>Планирование факторов и резервов повышения финансовой устойчивости</w:t>
                  </w:r>
                </w:p>
              </w:txbxContent>
            </v:textbox>
          </v:rect>
        </w:pict>
      </w:r>
    </w:p>
    <w:p w:rsidR="003B1E65" w:rsidRDefault="003B1E65">
      <w:pPr>
        <w:pStyle w:val="a7"/>
        <w:spacing w:before="0" w:after="0" w:line="336" w:lineRule="auto"/>
        <w:ind w:firstLine="709"/>
        <w:rPr>
          <w:color w:val="auto"/>
          <w:sz w:val="28"/>
        </w:rPr>
      </w:pPr>
    </w:p>
    <w:p w:rsidR="003B1E65" w:rsidRDefault="003B1E65">
      <w:pPr>
        <w:pStyle w:val="a7"/>
        <w:spacing w:before="0" w:after="0" w:line="336" w:lineRule="auto"/>
        <w:ind w:firstLine="709"/>
        <w:rPr>
          <w:color w:val="auto"/>
          <w:sz w:val="28"/>
        </w:rPr>
      </w:pPr>
    </w:p>
    <w:p w:rsidR="003B1E65" w:rsidRDefault="003B1E65">
      <w:pPr>
        <w:pStyle w:val="a7"/>
        <w:spacing w:before="0" w:after="0" w:line="336" w:lineRule="auto"/>
        <w:ind w:firstLine="709"/>
        <w:rPr>
          <w:color w:val="auto"/>
          <w:sz w:val="28"/>
        </w:rPr>
      </w:pPr>
    </w:p>
    <w:p w:rsidR="003B1E65" w:rsidRDefault="00BC35DF">
      <w:pPr>
        <w:pStyle w:val="a7"/>
        <w:spacing w:before="0" w:after="0" w:line="336" w:lineRule="auto"/>
        <w:ind w:firstLine="709"/>
        <w:rPr>
          <w:color w:val="auto"/>
          <w:sz w:val="28"/>
        </w:rPr>
      </w:pPr>
      <w:r>
        <w:rPr>
          <w:noProof/>
          <w:color w:val="auto"/>
          <w:sz w:val="20"/>
        </w:rPr>
        <w:pict>
          <v:rect id="_x0000_s1146" style="position:absolute;left:0;text-align:left;margin-left:117pt;margin-top:8.3pt;width:207pt;height:63.1pt;z-index:251659776" o:allowincell="f">
            <v:textbox style="mso-next-textbox:#_x0000_s1146">
              <w:txbxContent>
                <w:p w:rsidR="003B1E65" w:rsidRDefault="002604C0">
                  <w:pPr>
                    <w:pStyle w:val="aa"/>
                  </w:pPr>
                  <w:r>
                    <w:t>Реализация мероприятий по повышению уровня финансовой устойчивости</w:t>
                  </w:r>
                </w:p>
              </w:txbxContent>
            </v:textbox>
          </v:rect>
        </w:pict>
      </w:r>
    </w:p>
    <w:p w:rsidR="003B1E65" w:rsidRDefault="003B1E65">
      <w:pPr>
        <w:pStyle w:val="a7"/>
        <w:spacing w:before="0" w:after="0" w:line="336" w:lineRule="auto"/>
        <w:ind w:firstLine="709"/>
        <w:rPr>
          <w:color w:val="auto"/>
          <w:sz w:val="28"/>
        </w:rPr>
      </w:pPr>
    </w:p>
    <w:p w:rsidR="003B1E65" w:rsidRDefault="003B1E65">
      <w:pPr>
        <w:pStyle w:val="a7"/>
        <w:spacing w:before="0" w:after="0" w:line="336" w:lineRule="auto"/>
        <w:ind w:firstLine="709"/>
        <w:rPr>
          <w:color w:val="auto"/>
          <w:sz w:val="28"/>
        </w:rPr>
      </w:pPr>
    </w:p>
    <w:p w:rsidR="003B1E65" w:rsidRDefault="003B1E65">
      <w:pPr>
        <w:pStyle w:val="a7"/>
        <w:spacing w:before="0" w:after="0" w:line="336" w:lineRule="auto"/>
        <w:ind w:firstLine="709"/>
        <w:rPr>
          <w:color w:val="auto"/>
          <w:sz w:val="28"/>
        </w:rPr>
      </w:pPr>
    </w:p>
    <w:p w:rsidR="003B1E65" w:rsidRDefault="003B1E65">
      <w:pPr>
        <w:pStyle w:val="a7"/>
        <w:spacing w:before="0" w:after="0" w:line="336" w:lineRule="auto"/>
        <w:ind w:firstLine="709"/>
        <w:rPr>
          <w:color w:val="auto"/>
          <w:sz w:val="28"/>
        </w:rPr>
      </w:pPr>
    </w:p>
    <w:p w:rsidR="003B1E65" w:rsidRDefault="003B1E65">
      <w:pPr>
        <w:pStyle w:val="a7"/>
        <w:spacing w:before="0" w:after="0" w:line="336" w:lineRule="auto"/>
        <w:ind w:firstLine="709"/>
        <w:rPr>
          <w:color w:val="auto"/>
          <w:sz w:val="28"/>
        </w:rPr>
      </w:pPr>
    </w:p>
    <w:p w:rsidR="003B1E65" w:rsidRDefault="003B1E65">
      <w:pPr>
        <w:pStyle w:val="a7"/>
        <w:spacing w:before="0" w:after="0" w:line="336" w:lineRule="auto"/>
        <w:ind w:firstLine="709"/>
        <w:rPr>
          <w:color w:val="auto"/>
          <w:sz w:val="28"/>
        </w:rPr>
      </w:pPr>
    </w:p>
    <w:p w:rsidR="003B1E65" w:rsidRDefault="003B1E65">
      <w:pPr>
        <w:pStyle w:val="a7"/>
        <w:spacing w:before="0" w:after="0" w:line="336" w:lineRule="auto"/>
        <w:ind w:firstLine="709"/>
        <w:rPr>
          <w:color w:val="auto"/>
          <w:sz w:val="28"/>
        </w:rPr>
      </w:pPr>
    </w:p>
    <w:p w:rsidR="003B1E65" w:rsidRDefault="003B1E65">
      <w:pPr>
        <w:pStyle w:val="a7"/>
        <w:spacing w:before="0" w:after="0" w:line="336" w:lineRule="auto"/>
        <w:ind w:firstLine="709"/>
        <w:rPr>
          <w:color w:val="auto"/>
          <w:sz w:val="28"/>
        </w:rPr>
      </w:pPr>
    </w:p>
    <w:p w:rsidR="003B1E65" w:rsidRDefault="003B1E65">
      <w:pPr>
        <w:pStyle w:val="a7"/>
        <w:spacing w:before="0" w:after="0" w:line="336" w:lineRule="auto"/>
        <w:ind w:firstLine="709"/>
        <w:rPr>
          <w:color w:val="auto"/>
          <w:sz w:val="28"/>
        </w:rPr>
      </w:pPr>
    </w:p>
    <w:p w:rsidR="003B1E65" w:rsidRDefault="003B1E65">
      <w:pPr>
        <w:pStyle w:val="a7"/>
        <w:spacing w:before="0" w:after="0" w:line="336" w:lineRule="auto"/>
        <w:ind w:firstLine="709"/>
        <w:rPr>
          <w:color w:val="auto"/>
          <w:sz w:val="28"/>
        </w:rPr>
      </w:pPr>
    </w:p>
    <w:p w:rsidR="003B1E65" w:rsidRDefault="002604C0">
      <w:pPr>
        <w:pStyle w:val="a7"/>
        <w:spacing w:before="0" w:after="0" w:line="336" w:lineRule="auto"/>
        <w:ind w:firstLine="709"/>
        <w:rPr>
          <w:color w:val="auto"/>
          <w:sz w:val="28"/>
        </w:rPr>
      </w:pPr>
      <w:r>
        <w:rPr>
          <w:color w:val="auto"/>
          <w:sz w:val="28"/>
        </w:rPr>
        <w:t>Рис. 3.1.1. Концептуальная схема процесса управления финансовой устойчивостью ОАО “Татарстан сотэ”</w:t>
      </w:r>
    </w:p>
    <w:p w:rsidR="003B1E65" w:rsidRDefault="002604C0">
      <w:pPr>
        <w:pStyle w:val="a7"/>
        <w:spacing w:before="0" w:after="0" w:line="360" w:lineRule="auto"/>
        <w:ind w:firstLine="709"/>
        <w:rPr>
          <w:color w:val="auto"/>
          <w:sz w:val="28"/>
        </w:rPr>
      </w:pPr>
      <w:r>
        <w:rPr>
          <w:color w:val="auto"/>
          <w:sz w:val="28"/>
        </w:rPr>
        <w:t>Охарактеризуем основные элементы предлагаемой схемы процесса управления финансовой устойчивостью на ОАО “Татарстан сотэ” более подробно:</w:t>
      </w:r>
    </w:p>
    <w:p w:rsidR="003B1E65" w:rsidRDefault="002604C0">
      <w:pPr>
        <w:pStyle w:val="a7"/>
        <w:spacing w:before="0" w:after="0" w:line="360" w:lineRule="auto"/>
        <w:ind w:firstLine="709"/>
        <w:rPr>
          <w:color w:val="auto"/>
          <w:sz w:val="28"/>
        </w:rPr>
      </w:pPr>
      <w:r>
        <w:rPr>
          <w:color w:val="auto"/>
          <w:sz w:val="28"/>
        </w:rPr>
        <w:t>1. Прежде всего необходимо оценить макроэкономические и отраслевые условия, оказывающие воздействие на характер процесса управления финансовой устойчивостью холдинга. В этой связи целесообразно исследовать уровень и динамику процентных ставок по долгосрочным и краткосрочным кредитам банков, среднюю по отрасли рентабельность и примерные схемы финансирования предприятий молочной промышленности РФ потребности в основном и оборотном капитале.</w:t>
      </w:r>
    </w:p>
    <w:p w:rsidR="003B1E65" w:rsidRDefault="002604C0">
      <w:pPr>
        <w:pStyle w:val="a7"/>
        <w:spacing w:before="0" w:after="0" w:line="360" w:lineRule="auto"/>
        <w:ind w:firstLine="709"/>
        <w:rPr>
          <w:color w:val="auto"/>
          <w:sz w:val="28"/>
        </w:rPr>
      </w:pPr>
      <w:r>
        <w:rPr>
          <w:color w:val="auto"/>
          <w:sz w:val="28"/>
        </w:rPr>
        <w:t>2. Далее целесообразно оперативно оценивать уровень финансовой устойчивости на всех предприятиях холдинга, для чего имеет смысл создать единую интегрированную информационную систему, позволяющую оперативно обрабатывать информацию, поступающую с различных предприятий холдинга ОАО “Татарстан сотэ”, оперативного выявлять угрозы снижения уровня финансовой устойчивости на отдельных молокомбинатах и по холдингу в целом, а также планировать и осуществлять мероприятия по оперативному преодолению указанных угроз.</w:t>
      </w:r>
    </w:p>
    <w:p w:rsidR="003B1E65" w:rsidRDefault="002604C0">
      <w:pPr>
        <w:pStyle w:val="a7"/>
        <w:spacing w:before="0" w:after="0" w:line="336" w:lineRule="auto"/>
        <w:ind w:firstLine="709"/>
        <w:rPr>
          <w:color w:val="auto"/>
          <w:sz w:val="28"/>
        </w:rPr>
      </w:pPr>
      <w:r>
        <w:rPr>
          <w:color w:val="auto"/>
          <w:sz w:val="28"/>
        </w:rPr>
        <w:t>3. Необходимо количественно оценить, каким образом финансовая устойчивость влияет на рентабельность предприятий холдинга. Такого рода количественный анализ, с использованием корреляционно-регрессионного метода, приведен в гл.4 дипломной работы.</w:t>
      </w:r>
    </w:p>
    <w:p w:rsidR="003B1E65" w:rsidRDefault="002604C0">
      <w:pPr>
        <w:pStyle w:val="a7"/>
        <w:spacing w:before="0" w:after="0" w:line="336" w:lineRule="auto"/>
        <w:ind w:firstLine="709"/>
        <w:rPr>
          <w:color w:val="auto"/>
          <w:sz w:val="28"/>
        </w:rPr>
      </w:pPr>
      <w:r>
        <w:rPr>
          <w:color w:val="auto"/>
          <w:sz w:val="28"/>
        </w:rPr>
        <w:t>4. Следует максимально точно спланировать факторы и резервы повышения уровня финансовой устойчивости ОАО “Татарстан сотэ”. Основные из указанных факторов приведены в таблице 3.1.1. В частности, необходимо переходить от политики использования кредитных ресурсов к преимущественному самофинансированию, а также внедрять жесткие системы контроля за дебиторской задолженностью.</w:t>
      </w:r>
    </w:p>
    <w:p w:rsidR="003B1E65" w:rsidRDefault="002604C0">
      <w:pPr>
        <w:pStyle w:val="a7"/>
        <w:spacing w:before="0" w:after="0" w:line="336" w:lineRule="auto"/>
        <w:ind w:firstLine="709"/>
        <w:rPr>
          <w:color w:val="auto"/>
          <w:sz w:val="28"/>
        </w:rPr>
      </w:pPr>
      <w:r>
        <w:rPr>
          <w:color w:val="auto"/>
          <w:sz w:val="28"/>
        </w:rPr>
        <w:t>5. Постепенное сокращение финансовой зависимости ОАО “Татарстан сотэ” должно сопровождаться адекватным повышением эффективности использования имеющихся финансовых ресурсов. По нашему мнению, мероприятия по совершенствованию процесса управления финансовой устойчивостью предприятия сами по себе будут недостаточно эффективны в том случае, если они не будут сопровождаться прогрессивным развитием систем производственного менеджмента, в частности, внедрением ресурсо- и энергоемких технологий, развитием финансового менеджмента и маркетинга на предприятиях холдинга.</w:t>
      </w:r>
    </w:p>
    <w:p w:rsidR="003B1E65" w:rsidRDefault="003B1E65">
      <w:pPr>
        <w:pStyle w:val="a7"/>
        <w:spacing w:before="0" w:after="0" w:line="336" w:lineRule="auto"/>
        <w:ind w:firstLine="709"/>
        <w:rPr>
          <w:color w:val="auto"/>
          <w:sz w:val="28"/>
        </w:rPr>
      </w:pPr>
    </w:p>
    <w:p w:rsidR="003B1E65" w:rsidRDefault="002604C0">
      <w:pPr>
        <w:pStyle w:val="a7"/>
        <w:spacing w:before="0" w:after="0" w:line="336" w:lineRule="auto"/>
        <w:ind w:firstLine="709"/>
        <w:rPr>
          <w:b/>
          <w:color w:val="auto"/>
          <w:sz w:val="28"/>
        </w:rPr>
      </w:pPr>
      <w:r>
        <w:rPr>
          <w:b/>
          <w:color w:val="auto"/>
          <w:sz w:val="28"/>
        </w:rPr>
        <w:t>3.2. Учет финансовой устойчивости в процессе обоснования и реализации бизнес-плана.</w:t>
      </w:r>
    </w:p>
    <w:p w:rsidR="003B1E65" w:rsidRDefault="003B1E65">
      <w:pPr>
        <w:pStyle w:val="a7"/>
        <w:spacing w:before="0" w:after="0" w:line="336" w:lineRule="auto"/>
        <w:ind w:firstLine="709"/>
        <w:rPr>
          <w:color w:val="auto"/>
          <w:sz w:val="28"/>
        </w:rPr>
      </w:pPr>
    </w:p>
    <w:p w:rsidR="003B1E65" w:rsidRDefault="002604C0">
      <w:pPr>
        <w:shd w:val="clear" w:color="auto" w:fill="FFFFFF"/>
        <w:spacing w:line="360" w:lineRule="auto"/>
        <w:ind w:firstLine="709"/>
        <w:jc w:val="both"/>
        <w:rPr>
          <w:sz w:val="28"/>
        </w:rPr>
      </w:pPr>
      <w:r>
        <w:rPr>
          <w:sz w:val="28"/>
        </w:rPr>
        <w:t>Тенденции изменения финансовой устойчивости необходимо учитывать не только в процессе управления финансовой устойчивостью предприятия в целом, но и в процессе обоснования и реализации отдельных бизнес-проектов.</w:t>
      </w:r>
    </w:p>
    <w:p w:rsidR="003B1E65" w:rsidRDefault="002604C0">
      <w:pPr>
        <w:shd w:val="clear" w:color="auto" w:fill="FFFFFF"/>
        <w:spacing w:line="360" w:lineRule="auto"/>
        <w:ind w:firstLine="709"/>
        <w:jc w:val="both"/>
        <w:rPr>
          <w:sz w:val="28"/>
        </w:rPr>
      </w:pPr>
      <w:r>
        <w:rPr>
          <w:sz w:val="28"/>
        </w:rPr>
        <w:t xml:space="preserve"> В настоящее время ОАО “Татарстан сотэ” выступило инициатором проекта расширения производственной базы своего крупнейшего дочернего предприятия – ОАО “Казанский молочный комбинат”. Так, предполагается расширить ассортимент продукции, выпускаемой ОАО «Казмолкомбинат», за счет организации производства различных видов сыров. В этой связи планируется осуществить реконструкцию корпуса, находящегося на территории предприятия, и ввести в эксплуатацию новое оборудование, в том числе линию по производству сычужных (твердых) сыров мощностью до 10 тн сыра в сутки.</w:t>
      </w:r>
    </w:p>
    <w:p w:rsidR="003B1E65" w:rsidRDefault="002604C0">
      <w:pPr>
        <w:shd w:val="clear" w:color="auto" w:fill="FFFFFF"/>
        <w:spacing w:line="360" w:lineRule="auto"/>
        <w:ind w:firstLine="709"/>
        <w:jc w:val="both"/>
        <w:rPr>
          <w:sz w:val="28"/>
        </w:rPr>
      </w:pPr>
      <w:r>
        <w:rPr>
          <w:sz w:val="28"/>
        </w:rPr>
        <w:t>Рынок по реализации отечественных сыров населению имеет положительные перспективы развития. Основным направлением развития данного рынка является замещение импортного сыра продукцией Российских производителей и удовлетворение сезонного спроса населения. Максимальный рост продаж на рынке традиционно приходится на зимний период времени (декабрь, январь, февраль), до 70% от общего объема продаж по проекту планируется осуществлять в данный период.</w:t>
      </w:r>
    </w:p>
    <w:p w:rsidR="003B1E65" w:rsidRDefault="002604C0">
      <w:pPr>
        <w:shd w:val="clear" w:color="auto" w:fill="FFFFFF"/>
        <w:spacing w:line="360" w:lineRule="auto"/>
        <w:ind w:firstLine="709"/>
        <w:jc w:val="both"/>
        <w:rPr>
          <w:sz w:val="28"/>
        </w:rPr>
      </w:pPr>
      <w:r>
        <w:rPr>
          <w:sz w:val="28"/>
        </w:rPr>
        <w:t>Основным периодом производственной деятельности (выпуск готовой продукции) по проекту планируется летний период (май-сентябрь). В данный период времени имеется достаточное количество основного сырья (молоко) и существуют благоприятные условия для установления относительно низких цен на закупаемое сырье. Организация производства сыра позволит снизить удельную долю масла (убыточный продукт) в объеме продукции, выпускаемой комбинатом, и тем самым повысит рентабельность работы всего комбината в целом.</w:t>
      </w:r>
    </w:p>
    <w:p w:rsidR="003B1E65" w:rsidRDefault="002604C0">
      <w:pPr>
        <w:shd w:val="clear" w:color="auto" w:fill="FFFFFF"/>
        <w:spacing w:line="360" w:lineRule="auto"/>
        <w:ind w:firstLine="709"/>
        <w:jc w:val="both"/>
        <w:rPr>
          <w:sz w:val="28"/>
        </w:rPr>
      </w:pPr>
      <w:r>
        <w:rPr>
          <w:sz w:val="28"/>
        </w:rPr>
        <w:t>На первом этапе реализации проекта предполагается осуществление основного объема работ по реконструкции здания (корпус), находящегося на консервации, закупка и монтаж различного оборудования для производства сыра, в том числе линии для производства сычужных (твердых) сыров.</w:t>
      </w:r>
    </w:p>
    <w:p w:rsidR="003B1E65" w:rsidRDefault="002604C0">
      <w:pPr>
        <w:shd w:val="clear" w:color="auto" w:fill="FFFFFF"/>
        <w:spacing w:line="360" w:lineRule="auto"/>
        <w:ind w:firstLine="709"/>
        <w:jc w:val="both"/>
        <w:rPr>
          <w:sz w:val="28"/>
        </w:rPr>
      </w:pPr>
      <w:r>
        <w:rPr>
          <w:sz w:val="28"/>
        </w:rPr>
        <w:t>Планируемая сумма инвестиций (платежей) в новое оборудование и работы по реконструкции на данном этапе 53 730,77 тыс. рублей вместе с НДС, в том числе стоимость закупаемого оборудования 44 344,3 тыс. рублей. Срок выполнения этапа - второй квартал реализации проекта).</w:t>
      </w:r>
    </w:p>
    <w:p w:rsidR="003B1E65" w:rsidRDefault="002604C0">
      <w:pPr>
        <w:shd w:val="clear" w:color="auto" w:fill="FFFFFF"/>
        <w:spacing w:line="360" w:lineRule="auto"/>
        <w:ind w:firstLine="709"/>
        <w:jc w:val="both"/>
        <w:rPr>
          <w:sz w:val="28"/>
        </w:rPr>
      </w:pPr>
      <w:r>
        <w:rPr>
          <w:sz w:val="28"/>
        </w:rPr>
        <w:t xml:space="preserve">На втором этапе планируется завершить реконструкцию корпуса и осуществить опытный пуск оборудования (отладка всего процесса производства сыра) и начать производство сыра в соответствии с планом выпуска готовой продукции (план производства). На данном этапе предполагается закупить оборудование с целью доукомплектования всего комплекса оборудования по производству сыра и осуществить различные дополнительные работы, связанные с реализацией проекта (организация сырохранилища и т.п.). Планируемая сумма инвестиций - 24 426,26 тыс. рублей вместе с НДС, в том числе в новое оборудование 8 609,75 тыс. рублей, оплата задолженности поставщику по ранее поставленной сырной линии </w:t>
      </w:r>
      <w:r>
        <w:rPr>
          <w:sz w:val="28"/>
          <w:lang w:val="en-US"/>
        </w:rPr>
        <w:t>BERTSCH</w:t>
      </w:r>
      <w:r>
        <w:rPr>
          <w:sz w:val="28"/>
        </w:rPr>
        <w:t xml:space="preserve"> -13 469,94 тыс. рублей. Срок выполнения этапа - третий квартал реализации проекта.</w:t>
      </w:r>
    </w:p>
    <w:p w:rsidR="003B1E65" w:rsidRDefault="002604C0">
      <w:pPr>
        <w:shd w:val="clear" w:color="auto" w:fill="FFFFFF"/>
        <w:spacing w:line="360" w:lineRule="auto"/>
        <w:ind w:firstLine="709"/>
        <w:jc w:val="both"/>
        <w:rPr>
          <w:sz w:val="28"/>
        </w:rPr>
      </w:pPr>
      <w:r>
        <w:rPr>
          <w:sz w:val="28"/>
        </w:rPr>
        <w:t>Третий этап реализации проекта предполагает осуществление текущей производственной деятельности и возврат привлеченных заемных средств (долгосрочные кредиты). Общая сумма, направляемая на погашение долгосрочных (инвестиционных) кредитов, равняется 55 500,0 тыс. рублей, платежи по процентам составят б 160,42 тыс. рублей. Срок выполнения этапа 3 года.</w:t>
      </w:r>
    </w:p>
    <w:p w:rsidR="003B1E65" w:rsidRDefault="002604C0">
      <w:pPr>
        <w:shd w:val="clear" w:color="auto" w:fill="FFFFFF"/>
        <w:spacing w:line="360" w:lineRule="auto"/>
        <w:ind w:firstLine="709"/>
        <w:jc w:val="both"/>
        <w:rPr>
          <w:sz w:val="28"/>
        </w:rPr>
      </w:pPr>
      <w:r>
        <w:rPr>
          <w:sz w:val="28"/>
        </w:rPr>
        <w:t>Особенностью реализации  проекта на третьем этапе является осуществление основной производственной деятельности (до 70%) в летний (май-сентябрь) период, а реализация основного объема готовой продукции (до 70%) в зимний (декабрь-февраль) период. В этой связи настоящим бизнес-планом предусматривается получение краткосрочного финансирования (оборот) на общую сумму 125 000,0 тыс. рублей, общая сумма платежей по процентам составит 9 740,0 тыс. рублей. Основная сумма данного финансирования приходится на первые 2 года реализации проекта 96 000,00 тыс. рублей, основной период получения финансирования 2 и 3 квартал финансового года (ежегодно). Основной период погашения краткосрочного финансирования (кредитов) 4 и 1 квартал финансового года.</w:t>
      </w:r>
    </w:p>
    <w:p w:rsidR="003B1E65" w:rsidRDefault="002604C0">
      <w:pPr>
        <w:shd w:val="clear" w:color="auto" w:fill="FFFFFF"/>
        <w:spacing w:line="360" w:lineRule="auto"/>
        <w:ind w:firstLine="709"/>
        <w:jc w:val="both"/>
        <w:rPr>
          <w:sz w:val="28"/>
        </w:rPr>
      </w:pPr>
      <w:r>
        <w:rPr>
          <w:sz w:val="28"/>
        </w:rPr>
        <w:t>Общая  сумма инвестиций по  проекту составит 85764,53 тыс.рублей. Источники финансирования проекта (долгосрочные инвестиции):</w:t>
      </w:r>
    </w:p>
    <w:p w:rsidR="003B1E65" w:rsidRDefault="002604C0">
      <w:pPr>
        <w:shd w:val="clear" w:color="auto" w:fill="FFFFFF"/>
        <w:spacing w:line="360" w:lineRule="auto"/>
        <w:ind w:firstLine="709"/>
        <w:jc w:val="both"/>
        <w:rPr>
          <w:sz w:val="28"/>
        </w:rPr>
      </w:pPr>
      <w:r>
        <w:rPr>
          <w:sz w:val="28"/>
        </w:rPr>
        <w:t>- собственные    средства    инициатора    проекта    -    30    264,53 тыс.   рублей;</w:t>
      </w:r>
    </w:p>
    <w:p w:rsidR="003B1E65" w:rsidRDefault="002604C0">
      <w:pPr>
        <w:shd w:val="clear" w:color="auto" w:fill="FFFFFF"/>
        <w:spacing w:line="360" w:lineRule="auto"/>
        <w:ind w:firstLine="709"/>
        <w:jc w:val="both"/>
        <w:rPr>
          <w:sz w:val="28"/>
        </w:rPr>
      </w:pPr>
      <w:r>
        <w:rPr>
          <w:sz w:val="28"/>
        </w:rPr>
        <w:t>- заемные средства (средства государственной поддержки в соответствии с Постановлением Кабинета Министров РТ № 349 от 20.05.2000 г.) на общую сумму 45 500,0 тыс. Рублей, в том числе: кредит    МФ    РТ         10     500,0    тыс.     рублей,     процентная ставка  по  кредиту  -   0%    (беспроцентный кредит);</w:t>
      </w:r>
    </w:p>
    <w:p w:rsidR="003B1E65" w:rsidRDefault="002604C0">
      <w:pPr>
        <w:shd w:val="clear" w:color="auto" w:fill="FFFFFF"/>
        <w:spacing w:line="360" w:lineRule="auto"/>
        <w:ind w:firstLine="709"/>
        <w:jc w:val="both"/>
        <w:rPr>
          <w:sz w:val="28"/>
        </w:rPr>
      </w:pPr>
      <w:r>
        <w:rPr>
          <w:sz w:val="28"/>
        </w:rPr>
        <w:t>-    кредит ГУП  «Лизинговая    компания» 20000 тыс. рублей, процентная ставка по кредиту  0% (беспроцентный  кредит);</w:t>
      </w:r>
    </w:p>
    <w:p w:rsidR="003B1E65" w:rsidRDefault="002604C0">
      <w:pPr>
        <w:shd w:val="clear" w:color="auto" w:fill="FFFFFF"/>
        <w:spacing w:line="360" w:lineRule="auto"/>
        <w:ind w:firstLine="709"/>
        <w:jc w:val="both"/>
        <w:rPr>
          <w:sz w:val="28"/>
        </w:rPr>
      </w:pPr>
      <w:r>
        <w:rPr>
          <w:sz w:val="28"/>
        </w:rPr>
        <w:t>- средства   фонда   НИОКР   (кредит Ак Барс банка) 10 000,0 тыс. рублей, процентная ставка по кредиту 1/4 учетной ставки ЦБ РФ + плата коммерческому банку (4%  в  год)   (в  расчетах  плата  по  кредиту  банка установлена на уровне 10,25% в год) ;</w:t>
      </w:r>
    </w:p>
    <w:p w:rsidR="003B1E65" w:rsidRDefault="002604C0">
      <w:pPr>
        <w:shd w:val="clear" w:color="auto" w:fill="FFFFFF"/>
        <w:spacing w:line="360" w:lineRule="auto"/>
        <w:ind w:firstLine="709"/>
        <w:jc w:val="both"/>
        <w:rPr>
          <w:sz w:val="28"/>
        </w:rPr>
      </w:pPr>
      <w:r>
        <w:rPr>
          <w:sz w:val="28"/>
        </w:rPr>
        <w:t>- средства Фонда Приватизации РТ (кредит коммерческого банка)    5 000,0 тыс. рублей,  процентная ставка по кредиту 1/4  учетной  ставки  ЦБ  РФ  +  плата коммерческому банку (3% в год)  (в расчетах плата по кредиту банка установлена на уровне 9,25% в год); - заемные   средства      (кредит коммерческого банка) 10 000,0 тыс. рублей, процентная ставка по кредиту   16% в год.</w:t>
      </w:r>
    </w:p>
    <w:p w:rsidR="003B1E65" w:rsidRDefault="002604C0">
      <w:pPr>
        <w:shd w:val="clear" w:color="auto" w:fill="FFFFFF"/>
        <w:spacing w:line="360" w:lineRule="auto"/>
        <w:ind w:firstLine="709"/>
        <w:jc w:val="both"/>
        <w:rPr>
          <w:sz w:val="28"/>
        </w:rPr>
      </w:pPr>
      <w:r>
        <w:rPr>
          <w:sz w:val="28"/>
        </w:rPr>
        <w:t>Срок реализации проекта: 3,5 года. Срок реализации производственной программы проекта (третий этап): 3 года. Срок возврата заемных средств с момента начала реализации производственной программы (выход на проектную мощность) 3 года. Все расчеты по проекту произведены с учетом фактора сезонности и исходя из 2-х сменной работы вводимых по проекту мощностей.</w:t>
      </w:r>
    </w:p>
    <w:p w:rsidR="003B1E65" w:rsidRDefault="002604C0">
      <w:pPr>
        <w:shd w:val="clear" w:color="auto" w:fill="FFFFFF"/>
        <w:spacing w:line="360" w:lineRule="auto"/>
        <w:ind w:firstLine="709"/>
        <w:jc w:val="both"/>
        <w:rPr>
          <w:sz w:val="28"/>
        </w:rPr>
      </w:pPr>
      <w:r>
        <w:rPr>
          <w:sz w:val="28"/>
        </w:rPr>
        <w:t>Основные результаты реализации проекта по обновлению производственной базы таковы:</w:t>
      </w:r>
    </w:p>
    <w:p w:rsidR="003B1E65" w:rsidRDefault="002604C0">
      <w:pPr>
        <w:shd w:val="clear" w:color="auto" w:fill="FFFFFF"/>
        <w:spacing w:line="360" w:lineRule="auto"/>
        <w:ind w:firstLine="709"/>
        <w:jc w:val="both"/>
        <w:rPr>
          <w:sz w:val="28"/>
        </w:rPr>
      </w:pPr>
      <w:r>
        <w:rPr>
          <w:sz w:val="28"/>
        </w:rPr>
        <w:t>1. Производственная мощность 20 тонн сыра в день, фактическая мощность до 10 тонн сыра в день.</w:t>
      </w:r>
    </w:p>
    <w:p w:rsidR="003B1E65" w:rsidRDefault="002604C0">
      <w:pPr>
        <w:shd w:val="clear" w:color="auto" w:fill="FFFFFF"/>
        <w:spacing w:line="360" w:lineRule="auto"/>
        <w:ind w:firstLine="709"/>
        <w:jc w:val="both"/>
        <w:rPr>
          <w:sz w:val="28"/>
        </w:rPr>
      </w:pPr>
      <w:r>
        <w:rPr>
          <w:sz w:val="28"/>
        </w:rPr>
        <w:t>2. Численность персонала по проекту - 53 человека.</w:t>
      </w:r>
    </w:p>
    <w:p w:rsidR="003B1E65" w:rsidRDefault="002604C0">
      <w:pPr>
        <w:shd w:val="clear" w:color="auto" w:fill="FFFFFF"/>
        <w:spacing w:line="360" w:lineRule="auto"/>
        <w:ind w:firstLine="709"/>
        <w:jc w:val="both"/>
        <w:rPr>
          <w:sz w:val="28"/>
        </w:rPr>
      </w:pPr>
      <w:r>
        <w:rPr>
          <w:sz w:val="28"/>
        </w:rPr>
        <w:t>3. Чистая прибыль, остающаяся в распоряжении предприятия после выплаты процентов по кредитам:</w:t>
      </w:r>
    </w:p>
    <w:p w:rsidR="003B1E65" w:rsidRDefault="002604C0">
      <w:pPr>
        <w:shd w:val="clear" w:color="auto" w:fill="FFFFFF"/>
        <w:spacing w:line="360" w:lineRule="auto"/>
        <w:ind w:firstLine="709"/>
        <w:jc w:val="both"/>
        <w:rPr>
          <w:sz w:val="28"/>
        </w:rPr>
      </w:pPr>
      <w:r>
        <w:rPr>
          <w:sz w:val="28"/>
        </w:rPr>
        <w:t>- 1 год реализации проекта  (- 2 818,00) тыс. рублей;</w:t>
      </w:r>
    </w:p>
    <w:p w:rsidR="003B1E65" w:rsidRDefault="002604C0">
      <w:pPr>
        <w:shd w:val="clear" w:color="auto" w:fill="FFFFFF"/>
        <w:spacing w:line="360" w:lineRule="auto"/>
        <w:ind w:firstLine="709"/>
        <w:jc w:val="both"/>
        <w:rPr>
          <w:sz w:val="28"/>
        </w:rPr>
      </w:pPr>
      <w:r>
        <w:rPr>
          <w:sz w:val="28"/>
        </w:rPr>
        <w:t>- 2 год реализации проекта  4 575,17 тыс. рублей;</w:t>
      </w:r>
    </w:p>
    <w:p w:rsidR="003B1E65" w:rsidRDefault="002604C0">
      <w:pPr>
        <w:shd w:val="clear" w:color="auto" w:fill="FFFFFF"/>
        <w:spacing w:line="360" w:lineRule="auto"/>
        <w:ind w:firstLine="709"/>
        <w:jc w:val="both"/>
        <w:rPr>
          <w:sz w:val="28"/>
        </w:rPr>
      </w:pPr>
      <w:r>
        <w:rPr>
          <w:sz w:val="28"/>
        </w:rPr>
        <w:t>- 3 год реализации проекта 11 767,36 тыс. рублей;</w:t>
      </w:r>
    </w:p>
    <w:p w:rsidR="003B1E65" w:rsidRDefault="002604C0">
      <w:pPr>
        <w:shd w:val="clear" w:color="auto" w:fill="FFFFFF"/>
        <w:spacing w:line="360" w:lineRule="auto"/>
        <w:ind w:firstLine="709"/>
        <w:jc w:val="both"/>
        <w:rPr>
          <w:sz w:val="28"/>
        </w:rPr>
      </w:pPr>
      <w:r>
        <w:rPr>
          <w:sz w:val="28"/>
        </w:rPr>
        <w:t>- 4 год реализации проекта 13 113,64 тыс. рублей, (два квартала);</w:t>
      </w:r>
    </w:p>
    <w:p w:rsidR="003B1E65" w:rsidRDefault="002604C0">
      <w:pPr>
        <w:shd w:val="clear" w:color="auto" w:fill="FFFFFF"/>
        <w:spacing w:line="360" w:lineRule="auto"/>
        <w:ind w:firstLine="709"/>
        <w:jc w:val="both"/>
        <w:rPr>
          <w:sz w:val="28"/>
        </w:rPr>
      </w:pPr>
      <w:r>
        <w:rPr>
          <w:sz w:val="28"/>
        </w:rPr>
        <w:t>- Итого за расчетный период:    26 638,17 тысяч рублей.</w:t>
      </w:r>
    </w:p>
    <w:p w:rsidR="003B1E65" w:rsidRDefault="002604C0">
      <w:pPr>
        <w:shd w:val="clear" w:color="auto" w:fill="FFFFFF"/>
        <w:spacing w:line="360" w:lineRule="auto"/>
        <w:ind w:firstLine="709"/>
        <w:jc w:val="both"/>
        <w:rPr>
          <w:sz w:val="28"/>
        </w:rPr>
      </w:pPr>
      <w:r>
        <w:rPr>
          <w:sz w:val="28"/>
        </w:rPr>
        <w:t>4. Чистая дисконтированная текущая  стоимость  проекта (</w:t>
      </w:r>
      <w:r>
        <w:rPr>
          <w:sz w:val="28"/>
          <w:lang w:val="en-US"/>
        </w:rPr>
        <w:t>NPV</w:t>
      </w:r>
      <w:r>
        <w:rPr>
          <w:sz w:val="28"/>
        </w:rPr>
        <w:t>) через три с половиной года с момента его реализации составит 34509,34   тыс. рублей. Коэффициенты дисконтирования рассчитаны исходя из значения среднегодовой инфляции 20 % в год.</w:t>
      </w:r>
    </w:p>
    <w:p w:rsidR="003B1E65" w:rsidRDefault="002604C0">
      <w:pPr>
        <w:shd w:val="clear" w:color="auto" w:fill="FFFFFF"/>
        <w:spacing w:line="360" w:lineRule="auto"/>
        <w:ind w:firstLine="709"/>
        <w:jc w:val="both"/>
        <w:rPr>
          <w:sz w:val="28"/>
        </w:rPr>
      </w:pPr>
      <w:r>
        <w:rPr>
          <w:sz w:val="28"/>
        </w:rPr>
        <w:t>5. Внутренняя норма доходности (</w:t>
      </w:r>
      <w:r>
        <w:rPr>
          <w:sz w:val="28"/>
          <w:lang w:val="en-US"/>
        </w:rPr>
        <w:t>IRR</w:t>
      </w:r>
      <w:r>
        <w:rPr>
          <w:sz w:val="28"/>
        </w:rPr>
        <w:t>) по дисконтированной стоимости за период реализации проекта 17,82% в год.</w:t>
      </w:r>
    </w:p>
    <w:p w:rsidR="003B1E65" w:rsidRDefault="002604C0">
      <w:pPr>
        <w:shd w:val="clear" w:color="auto" w:fill="FFFFFF"/>
        <w:spacing w:line="360" w:lineRule="auto"/>
        <w:ind w:firstLine="709"/>
        <w:jc w:val="both"/>
        <w:rPr>
          <w:sz w:val="28"/>
        </w:rPr>
      </w:pPr>
      <w:r>
        <w:rPr>
          <w:sz w:val="28"/>
        </w:rPr>
        <w:t xml:space="preserve">Эффективность инвестиционного проекта, по нашему мнению, в значительной степени зависит не только от получения прибыли, но и от правильного использования амортизационных отчислений. Планом предусматривается начисление амортизации на основные средства, начиная с 3 квартала периода реализации проекта. В третьем квартале амортизационные начисления по вводимой линии </w:t>
      </w:r>
      <w:r>
        <w:rPr>
          <w:sz w:val="28"/>
          <w:lang w:val="en-US"/>
        </w:rPr>
        <w:t>BERTSCH</w:t>
      </w:r>
      <w:r>
        <w:rPr>
          <w:sz w:val="28"/>
        </w:rPr>
        <w:t xml:space="preserve"> (в целях составления расчетов) равняются 50% от среднеквартального размера амортизационных отчислений. Амортизационные начисления по остальным объектам основных средств равняются 2/3 от среднеквартального размера амортизационных отчислений.</w:t>
      </w:r>
    </w:p>
    <w:p w:rsidR="003B1E65" w:rsidRDefault="002604C0">
      <w:pPr>
        <w:shd w:val="clear" w:color="auto" w:fill="FFFFFF"/>
        <w:spacing w:line="360" w:lineRule="auto"/>
        <w:ind w:firstLine="709"/>
        <w:jc w:val="both"/>
        <w:rPr>
          <w:sz w:val="28"/>
        </w:rPr>
      </w:pPr>
      <w:r>
        <w:rPr>
          <w:sz w:val="28"/>
        </w:rPr>
        <w:t>Общая  сумма  амортизационных  отчислений  за  3  года составит 27 540,23 тыс. рублей. Размер сумм амортизационных отчислений в среднем за квартал составляет 2 950,01 тыс. рублей.</w:t>
      </w:r>
    </w:p>
    <w:p w:rsidR="003B1E65" w:rsidRDefault="002604C0">
      <w:pPr>
        <w:shd w:val="clear" w:color="auto" w:fill="FFFFFF"/>
        <w:spacing w:line="360" w:lineRule="auto"/>
        <w:ind w:firstLine="709"/>
        <w:jc w:val="both"/>
        <w:rPr>
          <w:sz w:val="28"/>
        </w:rPr>
      </w:pPr>
      <w:r>
        <w:rPr>
          <w:sz w:val="28"/>
        </w:rPr>
        <w:t>Источниками финансирования текущей деятельности, связанной с реализацией проекта являются:</w:t>
      </w:r>
    </w:p>
    <w:p w:rsidR="003B1E65" w:rsidRDefault="002604C0">
      <w:pPr>
        <w:shd w:val="clear" w:color="auto" w:fill="FFFFFF"/>
        <w:spacing w:line="360" w:lineRule="auto"/>
        <w:ind w:firstLine="709"/>
        <w:jc w:val="both"/>
        <w:rPr>
          <w:sz w:val="28"/>
        </w:rPr>
      </w:pPr>
      <w:r>
        <w:rPr>
          <w:sz w:val="28"/>
        </w:rPr>
        <w:t>- заемные  средства   (краткосрочное  кредитование);</w:t>
      </w:r>
    </w:p>
    <w:p w:rsidR="003B1E65" w:rsidRDefault="002604C0">
      <w:pPr>
        <w:shd w:val="clear" w:color="auto" w:fill="FFFFFF"/>
        <w:spacing w:line="360" w:lineRule="auto"/>
        <w:ind w:firstLine="709"/>
        <w:jc w:val="both"/>
        <w:rPr>
          <w:sz w:val="28"/>
        </w:rPr>
      </w:pPr>
      <w:r>
        <w:rPr>
          <w:sz w:val="28"/>
        </w:rPr>
        <w:t>- прочие  источники.</w:t>
      </w:r>
    </w:p>
    <w:p w:rsidR="003B1E65" w:rsidRDefault="002604C0">
      <w:pPr>
        <w:shd w:val="clear" w:color="auto" w:fill="FFFFFF"/>
        <w:spacing w:line="360" w:lineRule="auto"/>
        <w:ind w:firstLine="709"/>
        <w:jc w:val="both"/>
        <w:rPr>
          <w:sz w:val="28"/>
        </w:rPr>
      </w:pPr>
      <w:r>
        <w:rPr>
          <w:sz w:val="28"/>
        </w:rPr>
        <w:t>Согласно финансовому плану, период текущей деятельности по проекту равняется 12 кварталов. За данный период предусматривается получение следующего финансирования:</w:t>
      </w:r>
    </w:p>
    <w:p w:rsidR="003B1E65" w:rsidRDefault="002604C0">
      <w:pPr>
        <w:shd w:val="clear" w:color="auto" w:fill="FFFFFF"/>
        <w:spacing w:line="360" w:lineRule="auto"/>
        <w:ind w:firstLine="709"/>
        <w:jc w:val="both"/>
        <w:rPr>
          <w:sz w:val="28"/>
        </w:rPr>
      </w:pPr>
      <w:r>
        <w:rPr>
          <w:sz w:val="28"/>
        </w:rPr>
        <w:t>- краткосрочное кредитование на общую сумму (оборот) 125000,0      тысяч рублей (кредитование предполагается осуществлять ежегодно, в основном во 2 и 3 кв. финансового   года;    процентная   ставка   кредитования         16%; общая   сумма   выплат  по   процентам   за   12   кварталов   составит -   9740,0   тыс. рублей);</w:t>
      </w:r>
    </w:p>
    <w:p w:rsidR="003B1E65" w:rsidRDefault="002604C0">
      <w:pPr>
        <w:shd w:val="clear" w:color="auto" w:fill="FFFFFF"/>
        <w:spacing w:line="360" w:lineRule="auto"/>
        <w:ind w:firstLine="709"/>
        <w:jc w:val="both"/>
        <w:rPr>
          <w:sz w:val="28"/>
        </w:rPr>
      </w:pPr>
      <w:r>
        <w:rPr>
          <w:sz w:val="28"/>
        </w:rPr>
        <w:t>- амортизационные отчисления в сумме 27 540,23 тыс. рублей;</w:t>
      </w:r>
    </w:p>
    <w:p w:rsidR="003B1E65" w:rsidRDefault="002604C0">
      <w:pPr>
        <w:shd w:val="clear" w:color="auto" w:fill="FFFFFF"/>
        <w:spacing w:line="360" w:lineRule="auto"/>
        <w:ind w:firstLine="709"/>
        <w:jc w:val="both"/>
        <w:rPr>
          <w:sz w:val="28"/>
        </w:rPr>
      </w:pPr>
      <w:r>
        <w:rPr>
          <w:sz w:val="28"/>
        </w:rPr>
        <w:t>- чистая прибыль, остающаяся в распоряжении инициатора проекта после выплаты процентов по кредитам в сумме 26 638,17 тыс. рублей.</w:t>
      </w:r>
    </w:p>
    <w:p w:rsidR="003B1E65" w:rsidRDefault="002604C0">
      <w:pPr>
        <w:shd w:val="clear" w:color="auto" w:fill="FFFFFF"/>
        <w:spacing w:line="360" w:lineRule="auto"/>
        <w:ind w:firstLine="709"/>
        <w:jc w:val="both"/>
        <w:rPr>
          <w:sz w:val="28"/>
        </w:rPr>
      </w:pPr>
      <w:r>
        <w:rPr>
          <w:sz w:val="28"/>
        </w:rPr>
        <w:t>Общая сумма собственных источников  (сумма амортизации и нераспределенной прибыли) финансирования текущей деятельности проекта составит 54 178,4 тыс. рублей.</w:t>
      </w:r>
    </w:p>
    <w:p w:rsidR="003B1E65" w:rsidRDefault="002604C0">
      <w:pPr>
        <w:shd w:val="clear" w:color="auto" w:fill="FFFFFF"/>
        <w:spacing w:line="360" w:lineRule="auto"/>
        <w:ind w:firstLine="709"/>
        <w:jc w:val="both"/>
        <w:rPr>
          <w:sz w:val="28"/>
        </w:rPr>
      </w:pPr>
      <w:r>
        <w:rPr>
          <w:sz w:val="28"/>
        </w:rPr>
        <w:t>План доходов и расходов по проекту рассчитан на основании планируемых показателей деятельности проекта за период 14 кварталов (период текущей деятельности 12 кварталов (3 года)). Основным доходом по проекту является выручка, поступающая от клиентов за поставленную продукцию проекта (сыр, масло) .</w:t>
      </w:r>
    </w:p>
    <w:p w:rsidR="003B1E65" w:rsidRDefault="002604C0">
      <w:pPr>
        <w:shd w:val="clear" w:color="auto" w:fill="FFFFFF"/>
        <w:spacing w:line="360" w:lineRule="auto"/>
        <w:ind w:firstLine="709"/>
        <w:jc w:val="both"/>
        <w:rPr>
          <w:sz w:val="28"/>
        </w:rPr>
      </w:pPr>
      <w:r>
        <w:rPr>
          <w:sz w:val="28"/>
        </w:rPr>
        <w:t>За расчетный период предусматривается получение выручки на общую сумму 416 953,72 тыс. рублей без учета НДС, в том числе:</w:t>
      </w:r>
    </w:p>
    <w:p w:rsidR="003B1E65" w:rsidRDefault="002604C0">
      <w:pPr>
        <w:shd w:val="clear" w:color="auto" w:fill="FFFFFF"/>
        <w:spacing w:line="360" w:lineRule="auto"/>
        <w:ind w:firstLine="709"/>
        <w:jc w:val="both"/>
        <w:rPr>
          <w:sz w:val="28"/>
        </w:rPr>
      </w:pPr>
      <w:r>
        <w:rPr>
          <w:sz w:val="28"/>
        </w:rPr>
        <w:t>- 1  год реализации проекта       17   789,86   тыс.   рублей;</w:t>
      </w:r>
    </w:p>
    <w:p w:rsidR="003B1E65" w:rsidRDefault="002604C0">
      <w:pPr>
        <w:shd w:val="clear" w:color="auto" w:fill="FFFFFF"/>
        <w:spacing w:line="360" w:lineRule="auto"/>
        <w:ind w:firstLine="709"/>
        <w:jc w:val="both"/>
        <w:rPr>
          <w:sz w:val="28"/>
        </w:rPr>
      </w:pPr>
      <w:r>
        <w:rPr>
          <w:sz w:val="28"/>
        </w:rPr>
        <w:t>- 2   год реализации проекта      120   622,99  тыс.   рублей;</w:t>
      </w:r>
    </w:p>
    <w:p w:rsidR="003B1E65" w:rsidRDefault="002604C0">
      <w:pPr>
        <w:shd w:val="clear" w:color="auto" w:fill="FFFFFF"/>
        <w:spacing w:line="360" w:lineRule="auto"/>
        <w:ind w:firstLine="709"/>
        <w:jc w:val="both"/>
        <w:rPr>
          <w:sz w:val="28"/>
        </w:rPr>
      </w:pPr>
      <w:r>
        <w:rPr>
          <w:sz w:val="28"/>
        </w:rPr>
        <w:t>- 3   год реализации проекта      155   444,76   тыс.   рублей;</w:t>
      </w:r>
    </w:p>
    <w:p w:rsidR="003B1E65" w:rsidRDefault="002604C0">
      <w:pPr>
        <w:shd w:val="clear" w:color="auto" w:fill="FFFFFF"/>
        <w:spacing w:line="360" w:lineRule="auto"/>
        <w:ind w:firstLine="709"/>
        <w:jc w:val="both"/>
        <w:rPr>
          <w:sz w:val="28"/>
        </w:rPr>
      </w:pPr>
      <w:r>
        <w:rPr>
          <w:sz w:val="28"/>
        </w:rPr>
        <w:t>- 4   год реализации проекта      123   096,13   тыс.   рублей, (два квартала)</w:t>
      </w:r>
    </w:p>
    <w:p w:rsidR="003B1E65" w:rsidRDefault="002604C0">
      <w:pPr>
        <w:shd w:val="clear" w:color="auto" w:fill="FFFFFF"/>
        <w:spacing w:line="360" w:lineRule="auto"/>
        <w:ind w:firstLine="709"/>
        <w:jc w:val="both"/>
        <w:rPr>
          <w:sz w:val="28"/>
        </w:rPr>
      </w:pPr>
      <w:r>
        <w:rPr>
          <w:sz w:val="28"/>
        </w:rPr>
        <w:t>При запланированной загрузке производственных мощностей среднеквартальный размер (за период 12 кварталов) выручки инициатора проекта        составит 34 746,14   без  учета  НДС. Налог на добавленную стоимость за период реализации проекта будет получен в сумме 45 585,94 тыс. рублей.</w:t>
      </w:r>
    </w:p>
    <w:p w:rsidR="003B1E65" w:rsidRDefault="002604C0">
      <w:pPr>
        <w:shd w:val="clear" w:color="auto" w:fill="FFFFFF"/>
        <w:spacing w:line="360" w:lineRule="auto"/>
        <w:ind w:firstLine="709"/>
        <w:jc w:val="both"/>
        <w:rPr>
          <w:sz w:val="28"/>
        </w:rPr>
      </w:pPr>
      <w:r>
        <w:rPr>
          <w:sz w:val="28"/>
        </w:rPr>
        <w:t>Поступление выручки по проекту зависит от сезонных факторов, наибольший размер выручки поступает в 4 и 1 кварталах (октябрь-март) финансового года проекта. За три года текущей деятельности проекта в указанный период планируется получить 80,48% от общей суммы выручки (или 335 567,75 тыс. рублей). В расчетах проекта цена реализации сыра (базовая цена) взята на уровне прогнозируемой рыночной цены Голландского сыра.</w:t>
      </w:r>
    </w:p>
    <w:p w:rsidR="003B1E65" w:rsidRDefault="002604C0">
      <w:pPr>
        <w:shd w:val="clear" w:color="auto" w:fill="FFFFFF"/>
        <w:spacing w:line="360" w:lineRule="auto"/>
        <w:ind w:firstLine="709"/>
        <w:jc w:val="both"/>
        <w:rPr>
          <w:sz w:val="28"/>
        </w:rPr>
      </w:pPr>
      <w:r>
        <w:rPr>
          <w:sz w:val="28"/>
        </w:rPr>
        <w:t>Себестоимость продукции за период реализации проекта составит 373 434,13 тыс. рублей, в том числе:</w:t>
      </w:r>
    </w:p>
    <w:p w:rsidR="003B1E65" w:rsidRDefault="002604C0">
      <w:pPr>
        <w:shd w:val="clear" w:color="auto" w:fill="FFFFFF"/>
        <w:spacing w:line="360" w:lineRule="auto"/>
        <w:ind w:firstLine="709"/>
        <w:jc w:val="both"/>
        <w:rPr>
          <w:sz w:val="28"/>
        </w:rPr>
      </w:pPr>
      <w:r>
        <w:rPr>
          <w:sz w:val="28"/>
        </w:rPr>
        <w:t>- 1  год реализации проекта     57  738,72  тыс.   рублей;</w:t>
      </w:r>
    </w:p>
    <w:p w:rsidR="003B1E65" w:rsidRDefault="002604C0">
      <w:pPr>
        <w:shd w:val="clear" w:color="auto" w:fill="FFFFFF"/>
        <w:spacing w:line="360" w:lineRule="auto"/>
        <w:ind w:firstLine="709"/>
        <w:jc w:val="both"/>
        <w:rPr>
          <w:sz w:val="28"/>
        </w:rPr>
      </w:pPr>
      <w:r>
        <w:rPr>
          <w:sz w:val="28"/>
        </w:rPr>
        <w:t>- 2  год реализации проекта     134   936,35  тыс.   рублей;</w:t>
      </w:r>
    </w:p>
    <w:p w:rsidR="003B1E65" w:rsidRDefault="002604C0">
      <w:pPr>
        <w:shd w:val="clear" w:color="auto" w:fill="FFFFFF"/>
        <w:spacing w:line="360" w:lineRule="auto"/>
        <w:ind w:firstLine="709"/>
        <w:jc w:val="both"/>
        <w:rPr>
          <w:sz w:val="28"/>
        </w:rPr>
      </w:pPr>
      <w:r>
        <w:rPr>
          <w:sz w:val="28"/>
        </w:rPr>
        <w:t>- 3   год реализации проекта    134  767,02  тыс.   рублей;</w:t>
      </w:r>
    </w:p>
    <w:p w:rsidR="003B1E65" w:rsidRDefault="002604C0">
      <w:pPr>
        <w:shd w:val="clear" w:color="auto" w:fill="FFFFFF"/>
        <w:spacing w:line="360" w:lineRule="auto"/>
        <w:ind w:firstLine="709"/>
        <w:jc w:val="both"/>
        <w:rPr>
          <w:sz w:val="28"/>
        </w:rPr>
      </w:pPr>
      <w:r>
        <w:rPr>
          <w:sz w:val="28"/>
        </w:rPr>
        <w:t xml:space="preserve">4   год реализации проекта  - 45  992,01  тыс.   рублей. </w:t>
      </w:r>
    </w:p>
    <w:p w:rsidR="003B1E65" w:rsidRDefault="002604C0">
      <w:pPr>
        <w:shd w:val="clear" w:color="auto" w:fill="FFFFFF"/>
        <w:spacing w:line="360" w:lineRule="auto"/>
        <w:ind w:firstLine="709"/>
        <w:jc w:val="both"/>
        <w:rPr>
          <w:sz w:val="28"/>
        </w:rPr>
      </w:pPr>
      <w:r>
        <w:rPr>
          <w:sz w:val="28"/>
        </w:rPr>
        <w:t>Осуществление расходов по проекту зависит от сезонных факторов, наибольший размер расходов осуществляется во 2 и 3 кварталах (апрель-сентябрь) финансового года проекта. За три года текущей деятельности проекта в указанный период планируется осуществить расходы в размере 62,46% от общей суммы себестоимости (или 233 228,55 тыс. рублей).</w:t>
      </w:r>
    </w:p>
    <w:p w:rsidR="003B1E65" w:rsidRDefault="002604C0">
      <w:pPr>
        <w:shd w:val="clear" w:color="auto" w:fill="FFFFFF"/>
        <w:spacing w:line="360" w:lineRule="auto"/>
        <w:ind w:firstLine="709"/>
        <w:jc w:val="both"/>
        <w:rPr>
          <w:sz w:val="28"/>
        </w:rPr>
      </w:pPr>
      <w:r>
        <w:rPr>
          <w:sz w:val="28"/>
        </w:rPr>
        <w:t>Переменные затраты по проекту включают:</w:t>
      </w:r>
    </w:p>
    <w:p w:rsidR="003B1E65" w:rsidRDefault="002604C0">
      <w:pPr>
        <w:shd w:val="clear" w:color="auto" w:fill="FFFFFF"/>
        <w:spacing w:line="360" w:lineRule="auto"/>
        <w:ind w:firstLine="709"/>
        <w:jc w:val="both"/>
        <w:rPr>
          <w:sz w:val="28"/>
        </w:rPr>
      </w:pPr>
      <w:r>
        <w:rPr>
          <w:sz w:val="28"/>
        </w:rPr>
        <w:t>•  расходы  на  оплату  сырья  (94,76%  от  переменных расходов),</w:t>
      </w:r>
    </w:p>
    <w:p w:rsidR="003B1E65" w:rsidRDefault="002604C0">
      <w:pPr>
        <w:shd w:val="clear" w:color="auto" w:fill="FFFFFF"/>
        <w:spacing w:line="360" w:lineRule="auto"/>
        <w:ind w:firstLine="709"/>
        <w:jc w:val="both"/>
        <w:rPr>
          <w:sz w:val="28"/>
        </w:rPr>
      </w:pPr>
      <w:r>
        <w:rPr>
          <w:sz w:val="28"/>
        </w:rPr>
        <w:t>• расходы на  оплату труда  основных производственных рабочих, включая отчисления в социальные фонды (1,35% от переменных расходов),</w:t>
      </w:r>
    </w:p>
    <w:p w:rsidR="003B1E65" w:rsidRDefault="002604C0">
      <w:pPr>
        <w:shd w:val="clear" w:color="auto" w:fill="FFFFFF"/>
        <w:spacing w:line="360" w:lineRule="auto"/>
        <w:ind w:firstLine="709"/>
        <w:jc w:val="both"/>
        <w:rPr>
          <w:sz w:val="28"/>
        </w:rPr>
      </w:pPr>
      <w:r>
        <w:rPr>
          <w:sz w:val="28"/>
        </w:rPr>
        <w:t>•  расходы  на  оплату  электроэнергии  и  воды  на технологические цели (3,88% от общей суммы переменных расходов).</w:t>
      </w:r>
    </w:p>
    <w:p w:rsidR="003B1E65" w:rsidRDefault="002604C0">
      <w:pPr>
        <w:shd w:val="clear" w:color="auto" w:fill="FFFFFF"/>
        <w:spacing w:line="360" w:lineRule="auto"/>
        <w:ind w:firstLine="709"/>
        <w:jc w:val="both"/>
        <w:rPr>
          <w:sz w:val="28"/>
        </w:rPr>
      </w:pPr>
      <w:r>
        <w:rPr>
          <w:sz w:val="28"/>
        </w:rPr>
        <w:t>Общий размер переменных затрат за период текущей деятельности проекта составит 324 124,05 тыс. рублей. Основную сумму переменных расходов (209 890,41 тыс. рублей или 64,76%) планируется осуществить в 3,4,-7,8 и 11,12 кварталах периода реализации проекта (второй и третий квартал финансового года). При запланированной загрузке производственных мощностей средний квартальный (за 12 кварталов) размер переменных затрат по проекту составит 27 010,33 тыс. рублей.</w:t>
      </w:r>
    </w:p>
    <w:p w:rsidR="003B1E65" w:rsidRDefault="002604C0">
      <w:pPr>
        <w:shd w:val="clear" w:color="auto" w:fill="FFFFFF"/>
        <w:spacing w:line="360" w:lineRule="auto"/>
        <w:ind w:firstLine="709"/>
        <w:jc w:val="both"/>
        <w:rPr>
          <w:sz w:val="28"/>
        </w:rPr>
      </w:pPr>
      <w:r>
        <w:rPr>
          <w:sz w:val="28"/>
        </w:rPr>
        <w:t>Доля  переменных  затрат  в  себестоимости  продукции составляет 86,80%.</w:t>
      </w:r>
    </w:p>
    <w:p w:rsidR="003B1E65" w:rsidRDefault="002604C0">
      <w:pPr>
        <w:shd w:val="clear" w:color="auto" w:fill="FFFFFF"/>
        <w:spacing w:line="360" w:lineRule="auto"/>
        <w:ind w:firstLine="709"/>
        <w:jc w:val="both"/>
        <w:rPr>
          <w:sz w:val="28"/>
        </w:rPr>
      </w:pPr>
      <w:r>
        <w:rPr>
          <w:sz w:val="28"/>
        </w:rPr>
        <w:t>Постоянные затраты по проекту включают:</w:t>
      </w:r>
    </w:p>
    <w:p w:rsidR="003B1E65" w:rsidRDefault="002604C0">
      <w:pPr>
        <w:shd w:val="clear" w:color="auto" w:fill="FFFFFF"/>
        <w:spacing w:line="360" w:lineRule="auto"/>
        <w:ind w:firstLine="709"/>
        <w:jc w:val="both"/>
        <w:rPr>
          <w:sz w:val="28"/>
        </w:rPr>
      </w:pPr>
      <w:r>
        <w:rPr>
          <w:sz w:val="28"/>
        </w:rPr>
        <w:t>•  общехозяйственные   (общепроизводственные)   расходы (7,84% от суммы постоянных затрат),</w:t>
      </w:r>
    </w:p>
    <w:p w:rsidR="003B1E65" w:rsidRDefault="002604C0">
      <w:pPr>
        <w:shd w:val="clear" w:color="auto" w:fill="FFFFFF"/>
        <w:spacing w:line="360" w:lineRule="auto"/>
        <w:ind w:firstLine="709"/>
        <w:jc w:val="both"/>
        <w:rPr>
          <w:sz w:val="28"/>
        </w:rPr>
      </w:pPr>
      <w:r>
        <w:rPr>
          <w:sz w:val="28"/>
        </w:rPr>
        <w:t>•  административные расходы (2,46% от суммы постоянных затрат) ,</w:t>
      </w:r>
    </w:p>
    <w:p w:rsidR="003B1E65" w:rsidRDefault="002604C0">
      <w:pPr>
        <w:shd w:val="clear" w:color="auto" w:fill="FFFFFF"/>
        <w:spacing w:line="360" w:lineRule="auto"/>
        <w:ind w:firstLine="709"/>
        <w:jc w:val="both"/>
        <w:rPr>
          <w:sz w:val="28"/>
        </w:rPr>
      </w:pPr>
      <w:r>
        <w:rPr>
          <w:sz w:val="28"/>
        </w:rPr>
        <w:t>•  сбытовые расходы (1,51% от суммы постоянных затрат),</w:t>
      </w:r>
    </w:p>
    <w:p w:rsidR="003B1E65" w:rsidRDefault="002604C0">
      <w:pPr>
        <w:shd w:val="clear" w:color="auto" w:fill="FFFFFF"/>
        <w:spacing w:line="360" w:lineRule="auto"/>
        <w:ind w:firstLine="709"/>
        <w:jc w:val="both"/>
        <w:rPr>
          <w:sz w:val="28"/>
        </w:rPr>
      </w:pPr>
      <w:r>
        <w:rPr>
          <w:sz w:val="28"/>
        </w:rPr>
        <w:t>•  амортизация основных производственных фондов (88,18% от суммы постоянных затрат).</w:t>
      </w:r>
    </w:p>
    <w:p w:rsidR="003B1E65" w:rsidRDefault="002604C0">
      <w:pPr>
        <w:shd w:val="clear" w:color="auto" w:fill="FFFFFF"/>
        <w:spacing w:line="360" w:lineRule="auto"/>
        <w:ind w:firstLine="709"/>
        <w:jc w:val="both"/>
        <w:rPr>
          <w:sz w:val="28"/>
        </w:rPr>
      </w:pPr>
      <w:r>
        <w:rPr>
          <w:sz w:val="28"/>
        </w:rPr>
        <w:t>Общая сумма постоянных затрат, включая амортизационные отчисления составит за расчетный период 31 231,01 тыс. рублей.</w:t>
      </w:r>
    </w:p>
    <w:p w:rsidR="003B1E65" w:rsidRDefault="002604C0">
      <w:pPr>
        <w:shd w:val="clear" w:color="auto" w:fill="FFFFFF"/>
        <w:spacing w:line="360" w:lineRule="auto"/>
        <w:ind w:firstLine="709"/>
        <w:jc w:val="both"/>
        <w:rPr>
          <w:sz w:val="28"/>
        </w:rPr>
      </w:pPr>
      <w:r>
        <w:rPr>
          <w:sz w:val="28"/>
        </w:rPr>
        <w:t>К расходам по текущей деятельности проекта относятся налоги, относимые на себестоимость реализованной продукции. Расчеты данных расходов приведены в специальной таблице, отражающей структуру и общую сумму налоговых платежей, по проекту. Налоговые платежи (относимые на себестоимость реализованной продукции и финансовые результаты деятельности) за период текущей деятельности проекта составят 8 344,79 тыс. рублей, в том числе налоги, относимые на себестоимость   реализованной  продукции 339,07 тыс. рублей (99,94% от суммы вышеуказанных залоговых платежей). Доля налогов, относимых на себестоимость, в общей величине себестоимости продукции составляет 2,23%.</w:t>
      </w:r>
    </w:p>
    <w:p w:rsidR="003B1E65" w:rsidRDefault="002604C0">
      <w:pPr>
        <w:shd w:val="clear" w:color="auto" w:fill="FFFFFF"/>
        <w:spacing w:line="360" w:lineRule="auto"/>
        <w:ind w:firstLine="709"/>
        <w:jc w:val="both"/>
        <w:rPr>
          <w:sz w:val="28"/>
        </w:rPr>
      </w:pPr>
      <w:r>
        <w:rPr>
          <w:sz w:val="28"/>
        </w:rPr>
        <w:t>Средний квартальный размер налоговых платежей, относимых на себестоимость и финансовые результаты, составит 695,33 тыс. рублей. Финансовым планом предусматривается уплата процентов по краткосрочным кредитам за период текущей деятельности проекта в сумме 9 740,00 тыс. рублей (данные платежи относятся на себестоимость продукции проекта). Доля процентных платежей в себестоимости составляет 2,61%.</w:t>
      </w:r>
    </w:p>
    <w:p w:rsidR="003B1E65" w:rsidRDefault="002604C0">
      <w:pPr>
        <w:shd w:val="clear" w:color="auto" w:fill="FFFFFF"/>
        <w:spacing w:line="360" w:lineRule="auto"/>
        <w:ind w:firstLine="709"/>
        <w:jc w:val="both"/>
        <w:rPr>
          <w:sz w:val="28"/>
        </w:rPr>
      </w:pPr>
      <w:r>
        <w:rPr>
          <w:sz w:val="28"/>
        </w:rPr>
        <w:t>В ходе реализации проекта в полном объеме будет осуществлять текущие налоговые платежи. В финансовые расчеты включены федеральные, республиканские и местные налоги согласно действующему законодательству на 01.10.00 года.</w:t>
      </w:r>
    </w:p>
    <w:p w:rsidR="003B1E65" w:rsidRDefault="002604C0">
      <w:pPr>
        <w:shd w:val="clear" w:color="auto" w:fill="FFFFFF"/>
        <w:spacing w:line="360" w:lineRule="auto"/>
        <w:ind w:firstLine="709"/>
        <w:jc w:val="both"/>
        <w:rPr>
          <w:sz w:val="28"/>
        </w:rPr>
      </w:pPr>
      <w:r>
        <w:rPr>
          <w:sz w:val="28"/>
        </w:rPr>
        <w:t>В соответствии с действующим законодательством, инициатор проекта освобожден от уплаты налога на имущество, как организация, осуществляющая переработку сельхозпродукции (доля продукции переработки сельскохозяйственного сырья в объеме производства более 70%). Продукция проекта полностью производится путем переработки аналогичного сырья, поэтому все активы (имущество) используемое для реализации проекта будет освобождено от налогообложения в части налога на имущество.</w:t>
      </w:r>
    </w:p>
    <w:p w:rsidR="003B1E65" w:rsidRDefault="002604C0">
      <w:pPr>
        <w:shd w:val="clear" w:color="auto" w:fill="FFFFFF"/>
        <w:spacing w:line="360" w:lineRule="auto"/>
        <w:ind w:firstLine="709"/>
        <w:jc w:val="both"/>
        <w:rPr>
          <w:sz w:val="28"/>
        </w:rPr>
      </w:pPr>
      <w:r>
        <w:rPr>
          <w:sz w:val="28"/>
        </w:rPr>
        <w:t>В соответствие с действующим законодательством продукция проекта будет облагаться налогом на добавленную стоимость по ставке 10% (продукция проекта относится к группе молочных продуктов, которые облагаются по ставке 10%). Налоговые платежи, относимые на себестоимость производимой продукции за период текущей деятельности проекта, составят 8 339,07 тыс. рублей.</w:t>
      </w:r>
    </w:p>
    <w:p w:rsidR="003B1E65" w:rsidRDefault="002604C0">
      <w:pPr>
        <w:shd w:val="clear" w:color="auto" w:fill="FFFFFF"/>
        <w:spacing w:line="360" w:lineRule="auto"/>
        <w:ind w:firstLine="709"/>
        <w:jc w:val="both"/>
        <w:rPr>
          <w:sz w:val="28"/>
        </w:rPr>
      </w:pPr>
      <w:r>
        <w:rPr>
          <w:sz w:val="28"/>
        </w:rPr>
        <w:t xml:space="preserve">При запланированной загрузке производственных мощностей средний квартальный размер налоговых платежей, относимых на себестоимость производимой продукции, по проекту составит 694,92 тыс. рублей. Налоговые платежи, относимые на финансовый результат за период текущей деятельности проекта, составят 572 тыс.рублей. Средний   квартальный   размер   данных   платежей составит  48 тыс. рублей. Налоговые платежи по НДС за расчетный период составят 24 312,20 тыс. рублей (средний квартальный размер 2026,01 тыс.рублей).  </w:t>
      </w:r>
    </w:p>
    <w:p w:rsidR="003B1E65" w:rsidRDefault="002604C0">
      <w:pPr>
        <w:shd w:val="clear" w:color="auto" w:fill="FFFFFF"/>
        <w:spacing w:line="360" w:lineRule="auto"/>
        <w:ind w:firstLine="709"/>
        <w:jc w:val="both"/>
        <w:rPr>
          <w:sz w:val="28"/>
        </w:rPr>
      </w:pPr>
      <w:r>
        <w:rPr>
          <w:sz w:val="28"/>
        </w:rPr>
        <w:t>Налоговые платежи по налогу на прибыль за период текущей деятельности составят 17 660,80 тыс. рублей (средний квартальный размер - 1 471,73 тыс. рублей). Общая сумма налоговых платежей по проекту за расчетный период составит 50 317,79 тыс. рублей. Средний квартальный размер налоговых платежей составит 4 193,15 тыс. рублей.</w:t>
      </w:r>
    </w:p>
    <w:p w:rsidR="003B1E65" w:rsidRDefault="002604C0">
      <w:pPr>
        <w:shd w:val="clear" w:color="auto" w:fill="FFFFFF"/>
        <w:spacing w:line="360" w:lineRule="auto"/>
        <w:ind w:firstLine="709"/>
        <w:jc w:val="both"/>
        <w:rPr>
          <w:sz w:val="28"/>
        </w:rPr>
      </w:pPr>
      <w:r>
        <w:rPr>
          <w:sz w:val="28"/>
        </w:rPr>
        <w:t>Рентабельность активов по чистой прибыли (% в год):</w:t>
      </w:r>
    </w:p>
    <w:p w:rsidR="003B1E65" w:rsidRDefault="002604C0">
      <w:pPr>
        <w:shd w:val="clear" w:color="auto" w:fill="FFFFFF"/>
        <w:spacing w:line="360" w:lineRule="auto"/>
        <w:ind w:firstLine="709"/>
        <w:jc w:val="both"/>
        <w:rPr>
          <w:sz w:val="28"/>
        </w:rPr>
      </w:pPr>
      <w:r>
        <w:rPr>
          <w:sz w:val="28"/>
        </w:rPr>
        <w:t>- 1 год реализации проекта     -   отсутствует;</w:t>
      </w:r>
    </w:p>
    <w:p w:rsidR="003B1E65" w:rsidRDefault="002604C0">
      <w:pPr>
        <w:shd w:val="clear" w:color="auto" w:fill="FFFFFF"/>
        <w:spacing w:line="360" w:lineRule="auto"/>
        <w:ind w:firstLine="709"/>
        <w:jc w:val="both"/>
        <w:rPr>
          <w:sz w:val="28"/>
        </w:rPr>
      </w:pPr>
      <w:r>
        <w:rPr>
          <w:sz w:val="28"/>
        </w:rPr>
        <w:t>- 2 год реализации проекта     -   4,07%;</w:t>
      </w:r>
    </w:p>
    <w:p w:rsidR="003B1E65" w:rsidRDefault="002604C0">
      <w:pPr>
        <w:shd w:val="clear" w:color="auto" w:fill="FFFFFF"/>
        <w:spacing w:line="360" w:lineRule="auto"/>
        <w:ind w:firstLine="709"/>
        <w:jc w:val="both"/>
        <w:rPr>
          <w:sz w:val="28"/>
        </w:rPr>
      </w:pPr>
      <w:r>
        <w:rPr>
          <w:sz w:val="28"/>
        </w:rPr>
        <w:t>- 3 год реализации проекта     -   10,23%.</w:t>
      </w:r>
    </w:p>
    <w:p w:rsidR="003B1E65" w:rsidRDefault="002604C0">
      <w:pPr>
        <w:shd w:val="clear" w:color="auto" w:fill="FFFFFF"/>
        <w:spacing w:line="360" w:lineRule="auto"/>
        <w:ind w:firstLine="709"/>
        <w:jc w:val="both"/>
        <w:rPr>
          <w:sz w:val="28"/>
        </w:rPr>
      </w:pPr>
      <w:r>
        <w:rPr>
          <w:sz w:val="28"/>
        </w:rPr>
        <w:t>- 4 год реализации проекта     -   15,21% (за полгода); (2 квартала)</w:t>
      </w:r>
    </w:p>
    <w:p w:rsidR="003B1E65" w:rsidRDefault="002604C0">
      <w:pPr>
        <w:shd w:val="clear" w:color="auto" w:fill="FFFFFF"/>
        <w:spacing w:line="360" w:lineRule="auto"/>
        <w:ind w:firstLine="709"/>
        <w:jc w:val="both"/>
        <w:rPr>
          <w:sz w:val="28"/>
        </w:rPr>
      </w:pPr>
      <w:r>
        <w:rPr>
          <w:sz w:val="28"/>
        </w:rPr>
        <w:t>Рентабельность продаж по чистой прибыли в течение расчетного периода (% в год):</w:t>
      </w:r>
    </w:p>
    <w:p w:rsidR="003B1E65" w:rsidRDefault="002604C0">
      <w:pPr>
        <w:shd w:val="clear" w:color="auto" w:fill="FFFFFF"/>
        <w:spacing w:line="360" w:lineRule="auto"/>
        <w:ind w:firstLine="709"/>
        <w:jc w:val="both"/>
        <w:rPr>
          <w:sz w:val="28"/>
        </w:rPr>
      </w:pPr>
      <w:r>
        <w:rPr>
          <w:sz w:val="28"/>
        </w:rPr>
        <w:t>- 1 год реализации проекта     - отсутствует;</w:t>
      </w:r>
    </w:p>
    <w:p w:rsidR="003B1E65" w:rsidRDefault="002604C0">
      <w:pPr>
        <w:shd w:val="clear" w:color="auto" w:fill="FFFFFF"/>
        <w:spacing w:line="360" w:lineRule="auto"/>
        <w:ind w:firstLine="709"/>
        <w:jc w:val="both"/>
        <w:rPr>
          <w:sz w:val="28"/>
        </w:rPr>
      </w:pPr>
      <w:r>
        <w:rPr>
          <w:sz w:val="28"/>
        </w:rPr>
        <w:t>- 2 год реализации проекта     - 3,79%;</w:t>
      </w:r>
    </w:p>
    <w:p w:rsidR="003B1E65" w:rsidRDefault="002604C0">
      <w:pPr>
        <w:shd w:val="clear" w:color="auto" w:fill="FFFFFF"/>
        <w:spacing w:line="360" w:lineRule="auto"/>
        <w:ind w:firstLine="709"/>
        <w:jc w:val="both"/>
        <w:rPr>
          <w:sz w:val="28"/>
        </w:rPr>
      </w:pPr>
      <w:r>
        <w:rPr>
          <w:sz w:val="28"/>
        </w:rPr>
        <w:t>- 3 год реализации проекта     - 7,57%.</w:t>
      </w:r>
    </w:p>
    <w:p w:rsidR="003B1E65" w:rsidRDefault="002604C0">
      <w:pPr>
        <w:shd w:val="clear" w:color="auto" w:fill="FFFFFF"/>
        <w:spacing w:line="360" w:lineRule="auto"/>
        <w:ind w:firstLine="709"/>
        <w:jc w:val="both"/>
        <w:rPr>
          <w:sz w:val="28"/>
        </w:rPr>
      </w:pPr>
      <w:r>
        <w:rPr>
          <w:sz w:val="28"/>
        </w:rPr>
        <w:t>- 4 год реализации проекта     - 10,66% (за полгода); (2 квартала)</w:t>
      </w:r>
    </w:p>
    <w:p w:rsidR="003B1E65" w:rsidRDefault="002604C0">
      <w:pPr>
        <w:shd w:val="clear" w:color="auto" w:fill="FFFFFF"/>
        <w:spacing w:line="360" w:lineRule="auto"/>
        <w:ind w:firstLine="709"/>
        <w:jc w:val="both"/>
        <w:rPr>
          <w:sz w:val="28"/>
        </w:rPr>
      </w:pPr>
      <w:r>
        <w:rPr>
          <w:sz w:val="28"/>
        </w:rPr>
        <w:t>Оборачиваемость активов (в год)   по проекту составит:</w:t>
      </w:r>
    </w:p>
    <w:p w:rsidR="003B1E65" w:rsidRDefault="002604C0">
      <w:pPr>
        <w:shd w:val="clear" w:color="auto" w:fill="FFFFFF"/>
        <w:spacing w:line="360" w:lineRule="auto"/>
        <w:ind w:firstLine="709"/>
        <w:jc w:val="both"/>
        <w:rPr>
          <w:sz w:val="28"/>
        </w:rPr>
      </w:pPr>
      <w:r>
        <w:rPr>
          <w:sz w:val="28"/>
        </w:rPr>
        <w:t>- 1 год реализации проекта - 0,19   оборота;</w:t>
      </w:r>
    </w:p>
    <w:p w:rsidR="003B1E65" w:rsidRDefault="002604C0">
      <w:pPr>
        <w:shd w:val="clear" w:color="auto" w:fill="FFFFFF"/>
        <w:spacing w:line="360" w:lineRule="auto"/>
        <w:ind w:firstLine="709"/>
        <w:jc w:val="both"/>
        <w:rPr>
          <w:sz w:val="28"/>
        </w:rPr>
      </w:pPr>
      <w:r>
        <w:rPr>
          <w:sz w:val="28"/>
        </w:rPr>
        <w:t>- 2 год реализации проекта - 1,07   оборота;</w:t>
      </w:r>
    </w:p>
    <w:p w:rsidR="003B1E65" w:rsidRDefault="002604C0">
      <w:pPr>
        <w:shd w:val="clear" w:color="auto" w:fill="FFFFFF"/>
        <w:spacing w:line="360" w:lineRule="auto"/>
        <w:ind w:firstLine="709"/>
        <w:jc w:val="both"/>
        <w:rPr>
          <w:sz w:val="28"/>
        </w:rPr>
      </w:pPr>
      <w:r>
        <w:rPr>
          <w:sz w:val="28"/>
        </w:rPr>
        <w:t>- 3 год реализации проекта - 1,35   оборота;</w:t>
      </w:r>
    </w:p>
    <w:p w:rsidR="003B1E65" w:rsidRDefault="002604C0">
      <w:pPr>
        <w:shd w:val="clear" w:color="auto" w:fill="FFFFFF"/>
        <w:spacing w:line="360" w:lineRule="auto"/>
        <w:ind w:firstLine="709"/>
        <w:jc w:val="both"/>
        <w:rPr>
          <w:sz w:val="28"/>
        </w:rPr>
      </w:pPr>
      <w:r>
        <w:rPr>
          <w:sz w:val="28"/>
        </w:rPr>
        <w:t>- 4 год реализации проекта - 1,42   оборота (за полгода). (2 квартала)</w:t>
      </w:r>
    </w:p>
    <w:p w:rsidR="003B1E65" w:rsidRDefault="002604C0">
      <w:pPr>
        <w:shd w:val="clear" w:color="auto" w:fill="FFFFFF"/>
        <w:spacing w:line="360" w:lineRule="auto"/>
        <w:ind w:firstLine="709"/>
        <w:jc w:val="both"/>
        <w:rPr>
          <w:sz w:val="28"/>
        </w:rPr>
      </w:pPr>
      <w:r>
        <w:rPr>
          <w:sz w:val="28"/>
        </w:rPr>
        <w:t>Оборачиваемость оборотных   активов (в год) по проекту составит (в квартал):</w:t>
      </w:r>
    </w:p>
    <w:p w:rsidR="003B1E65" w:rsidRDefault="002604C0">
      <w:pPr>
        <w:shd w:val="clear" w:color="auto" w:fill="FFFFFF"/>
        <w:spacing w:line="360" w:lineRule="auto"/>
        <w:ind w:firstLine="709"/>
        <w:jc w:val="both"/>
        <w:rPr>
          <w:sz w:val="28"/>
        </w:rPr>
      </w:pPr>
      <w:r>
        <w:rPr>
          <w:sz w:val="28"/>
        </w:rPr>
        <w:t>- 1 год реализации проекта -   0,53   оборота;</w:t>
      </w:r>
    </w:p>
    <w:p w:rsidR="003B1E65" w:rsidRDefault="002604C0">
      <w:pPr>
        <w:shd w:val="clear" w:color="auto" w:fill="FFFFFF"/>
        <w:spacing w:line="360" w:lineRule="auto"/>
        <w:ind w:firstLine="709"/>
        <w:jc w:val="both"/>
        <w:rPr>
          <w:sz w:val="28"/>
        </w:rPr>
      </w:pPr>
      <w:r>
        <w:rPr>
          <w:sz w:val="28"/>
        </w:rPr>
        <w:t>- 2 год реализации проекта -   2,60   оборота;</w:t>
      </w:r>
    </w:p>
    <w:p w:rsidR="003B1E65" w:rsidRDefault="002604C0">
      <w:pPr>
        <w:shd w:val="clear" w:color="auto" w:fill="FFFFFF"/>
        <w:spacing w:line="360" w:lineRule="auto"/>
        <w:ind w:firstLine="709"/>
        <w:jc w:val="both"/>
        <w:rPr>
          <w:sz w:val="28"/>
        </w:rPr>
      </w:pPr>
      <w:r>
        <w:rPr>
          <w:sz w:val="28"/>
        </w:rPr>
        <w:t>- 3 год реализации проекта -   2,66   оборота.</w:t>
      </w:r>
    </w:p>
    <w:p w:rsidR="003B1E65" w:rsidRDefault="002604C0">
      <w:pPr>
        <w:shd w:val="clear" w:color="auto" w:fill="FFFFFF"/>
        <w:spacing w:line="360" w:lineRule="auto"/>
        <w:ind w:firstLine="709"/>
        <w:jc w:val="both"/>
        <w:rPr>
          <w:sz w:val="28"/>
        </w:rPr>
      </w:pPr>
      <w:r>
        <w:rPr>
          <w:sz w:val="28"/>
        </w:rPr>
        <w:t>- 4 год реализации проекта -   2,33   оборота (за полгода). (2 квартала)</w:t>
      </w:r>
    </w:p>
    <w:p w:rsidR="003B1E65" w:rsidRDefault="002604C0">
      <w:pPr>
        <w:shd w:val="clear" w:color="auto" w:fill="FFFFFF"/>
        <w:spacing w:line="360" w:lineRule="auto"/>
        <w:ind w:firstLine="709"/>
        <w:jc w:val="both"/>
        <w:rPr>
          <w:sz w:val="28"/>
        </w:rPr>
      </w:pPr>
      <w:r>
        <w:rPr>
          <w:sz w:val="28"/>
        </w:rPr>
        <w:t>На мой взгляд, рассчитанные финансовые показатели позволяют сделать вывод о достаточно высокой экономической эффективности.</w:t>
      </w:r>
    </w:p>
    <w:p w:rsidR="003B1E65" w:rsidRDefault="002604C0">
      <w:pPr>
        <w:shd w:val="clear" w:color="auto" w:fill="FFFFFF"/>
        <w:spacing w:line="360" w:lineRule="auto"/>
        <w:ind w:firstLine="709"/>
        <w:jc w:val="both"/>
        <w:rPr>
          <w:sz w:val="28"/>
        </w:rPr>
      </w:pPr>
      <w:r>
        <w:rPr>
          <w:sz w:val="28"/>
        </w:rPr>
        <w:t>Основные этапы осуществления проекта таковы:</w:t>
      </w:r>
    </w:p>
    <w:p w:rsidR="003B1E65" w:rsidRDefault="002604C0">
      <w:pPr>
        <w:shd w:val="clear" w:color="auto" w:fill="FFFFFF"/>
        <w:spacing w:line="360" w:lineRule="auto"/>
        <w:ind w:firstLine="709"/>
        <w:jc w:val="both"/>
        <w:rPr>
          <w:sz w:val="28"/>
        </w:rPr>
      </w:pPr>
      <w:r>
        <w:rPr>
          <w:sz w:val="28"/>
        </w:rPr>
        <w:t>1. Реконструкция корпуса, закупка и монтаж оборудования.</w:t>
      </w:r>
    </w:p>
    <w:p w:rsidR="003B1E65" w:rsidRDefault="002604C0">
      <w:pPr>
        <w:shd w:val="clear" w:color="auto" w:fill="FFFFFF"/>
        <w:spacing w:line="360" w:lineRule="auto"/>
        <w:ind w:firstLine="709"/>
        <w:jc w:val="both"/>
        <w:rPr>
          <w:sz w:val="28"/>
        </w:rPr>
      </w:pPr>
      <w:r>
        <w:rPr>
          <w:sz w:val="28"/>
        </w:rPr>
        <w:t>2. Привлечение клиентов и формирование пакета заказов для стабильного осуществления технологического процесса;</w:t>
      </w:r>
    </w:p>
    <w:p w:rsidR="003B1E65" w:rsidRDefault="002604C0">
      <w:pPr>
        <w:shd w:val="clear" w:color="auto" w:fill="FFFFFF"/>
        <w:spacing w:line="360" w:lineRule="auto"/>
        <w:ind w:firstLine="709"/>
        <w:jc w:val="both"/>
        <w:rPr>
          <w:sz w:val="28"/>
        </w:rPr>
      </w:pPr>
      <w:r>
        <w:rPr>
          <w:sz w:val="28"/>
        </w:rPr>
        <w:t>3. Осуществление текущей деятельности.</w:t>
      </w:r>
    </w:p>
    <w:p w:rsidR="003B1E65" w:rsidRDefault="002604C0">
      <w:pPr>
        <w:shd w:val="clear" w:color="auto" w:fill="FFFFFF"/>
        <w:spacing w:line="360" w:lineRule="auto"/>
        <w:ind w:firstLine="709"/>
        <w:jc w:val="both"/>
        <w:rPr>
          <w:sz w:val="28"/>
        </w:rPr>
      </w:pPr>
      <w:r>
        <w:rPr>
          <w:sz w:val="28"/>
        </w:rPr>
        <w:t>На этапе привлечения клиентов и формирования пакета заказов существуют риски финансовых потерь, связанные с выходом на новые рынки и необходимостью предоставления дополнительных скидок на продукцию проекта.</w:t>
      </w:r>
    </w:p>
    <w:p w:rsidR="003B1E65" w:rsidRDefault="002604C0">
      <w:pPr>
        <w:shd w:val="clear" w:color="auto" w:fill="FFFFFF"/>
        <w:spacing w:line="360" w:lineRule="auto"/>
        <w:ind w:firstLine="709"/>
        <w:jc w:val="both"/>
        <w:rPr>
          <w:sz w:val="28"/>
        </w:rPr>
      </w:pPr>
      <w:r>
        <w:rPr>
          <w:sz w:val="28"/>
        </w:rPr>
        <w:t>Вышеуказанные риски инициатором проекта оцениваются как значительные. Выбранная стратегия реализации проекта учитывает данные риски. Значительные объемы продукции по проекту предполагается реализовывать в периода сезонного роста продаж и дефицита качественного сыра российского производства по относительно доступным ценам. В данный период рынок твердого сыра приобретает характеристики рынка «продавцов», что позволит реализовывать продукцию проекта на благоприятных условиях. Важным фактором, позволяющим снизить риск финансовых потерь при реализации продукции проекта, является наличие у руководства инициатора проекта значительного опыта работы на рынке сычужных (твердых) сыров.</w:t>
      </w:r>
    </w:p>
    <w:p w:rsidR="003B1E65" w:rsidRDefault="002604C0">
      <w:pPr>
        <w:shd w:val="clear" w:color="auto" w:fill="FFFFFF"/>
        <w:spacing w:line="360" w:lineRule="auto"/>
        <w:ind w:firstLine="709"/>
        <w:jc w:val="both"/>
        <w:rPr>
          <w:sz w:val="28"/>
        </w:rPr>
      </w:pPr>
      <w:r>
        <w:rPr>
          <w:sz w:val="28"/>
        </w:rPr>
        <w:t xml:space="preserve">Дополнительным резервом проекта с точки зрения его финансовой состоятельности является тот факт, что цены на продукцию проекта установлены на уровне предполагаемой цены голландского сыра. </w:t>
      </w:r>
    </w:p>
    <w:p w:rsidR="003B1E65" w:rsidRDefault="002604C0">
      <w:pPr>
        <w:shd w:val="clear" w:color="auto" w:fill="FFFFFF"/>
        <w:spacing w:line="360" w:lineRule="auto"/>
        <w:ind w:firstLine="709"/>
        <w:jc w:val="right"/>
        <w:rPr>
          <w:sz w:val="28"/>
        </w:rPr>
      </w:pPr>
      <w:r>
        <w:rPr>
          <w:sz w:val="28"/>
        </w:rPr>
        <w:t>Таблица 3.2.1.</w:t>
      </w:r>
    </w:p>
    <w:p w:rsidR="003B1E65" w:rsidRDefault="002604C0">
      <w:pPr>
        <w:shd w:val="clear" w:color="auto" w:fill="FFFFFF"/>
        <w:spacing w:line="360" w:lineRule="auto"/>
        <w:ind w:firstLine="709"/>
        <w:jc w:val="both"/>
        <w:rPr>
          <w:sz w:val="28"/>
        </w:rPr>
      </w:pPr>
      <w:r>
        <w:rPr>
          <w:sz w:val="28"/>
        </w:rPr>
        <w:t xml:space="preserve">Основные риски, предусмотренные бизнес-планом проекта модернизации производственной базы крупнейшего дочернего предприятия ОАО “Татарстан сотэ” - ОАО “Казмолкомбинат”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190"/>
        <w:gridCol w:w="3650"/>
      </w:tblGrid>
      <w:tr w:rsidR="003B1E65">
        <w:tc>
          <w:tcPr>
            <w:tcW w:w="2628" w:type="dxa"/>
          </w:tcPr>
          <w:p w:rsidR="003B1E65" w:rsidRDefault="002604C0">
            <w:pPr>
              <w:spacing w:line="360" w:lineRule="auto"/>
              <w:jc w:val="center"/>
              <w:rPr>
                <w:sz w:val="28"/>
              </w:rPr>
            </w:pPr>
            <w:r>
              <w:rPr>
                <w:sz w:val="28"/>
              </w:rPr>
              <w:t>Группа рисков</w:t>
            </w:r>
          </w:p>
        </w:tc>
        <w:tc>
          <w:tcPr>
            <w:tcW w:w="3190" w:type="dxa"/>
          </w:tcPr>
          <w:p w:rsidR="003B1E65" w:rsidRDefault="002604C0">
            <w:pPr>
              <w:spacing w:line="360" w:lineRule="auto"/>
              <w:jc w:val="center"/>
              <w:rPr>
                <w:sz w:val="28"/>
              </w:rPr>
            </w:pPr>
            <w:r>
              <w:rPr>
                <w:sz w:val="28"/>
              </w:rPr>
              <w:t>Конкретные риски</w:t>
            </w:r>
          </w:p>
        </w:tc>
        <w:tc>
          <w:tcPr>
            <w:tcW w:w="3650" w:type="dxa"/>
          </w:tcPr>
          <w:p w:rsidR="003B1E65" w:rsidRDefault="002604C0">
            <w:pPr>
              <w:spacing w:line="360" w:lineRule="auto"/>
              <w:jc w:val="center"/>
              <w:rPr>
                <w:sz w:val="28"/>
              </w:rPr>
            </w:pPr>
            <w:r>
              <w:rPr>
                <w:sz w:val="28"/>
              </w:rPr>
              <w:t>Рекомендуемые направления минимизации рисков</w:t>
            </w:r>
          </w:p>
        </w:tc>
      </w:tr>
      <w:tr w:rsidR="003B1E65">
        <w:trPr>
          <w:cantSplit/>
        </w:trPr>
        <w:tc>
          <w:tcPr>
            <w:tcW w:w="2628" w:type="dxa"/>
            <w:vMerge w:val="restart"/>
          </w:tcPr>
          <w:p w:rsidR="003B1E65" w:rsidRDefault="002604C0">
            <w:pPr>
              <w:spacing w:line="360" w:lineRule="auto"/>
              <w:jc w:val="both"/>
              <w:rPr>
                <w:sz w:val="28"/>
              </w:rPr>
            </w:pPr>
            <w:r>
              <w:rPr>
                <w:sz w:val="28"/>
              </w:rPr>
              <w:t>1. Производственные риски</w:t>
            </w:r>
          </w:p>
        </w:tc>
        <w:tc>
          <w:tcPr>
            <w:tcW w:w="3190" w:type="dxa"/>
          </w:tcPr>
          <w:p w:rsidR="003B1E65" w:rsidRDefault="002604C0">
            <w:pPr>
              <w:spacing w:line="360" w:lineRule="auto"/>
              <w:jc w:val="both"/>
              <w:rPr>
                <w:sz w:val="28"/>
              </w:rPr>
            </w:pPr>
            <w:r>
              <w:rPr>
                <w:sz w:val="28"/>
              </w:rPr>
              <w:t>увеличение текущих затрат (в среднем на 10% по сравнению с планом)</w:t>
            </w:r>
          </w:p>
        </w:tc>
        <w:tc>
          <w:tcPr>
            <w:tcW w:w="3650" w:type="dxa"/>
          </w:tcPr>
          <w:p w:rsidR="003B1E65" w:rsidRDefault="002604C0">
            <w:pPr>
              <w:spacing w:line="360" w:lineRule="auto"/>
              <w:jc w:val="both"/>
              <w:rPr>
                <w:sz w:val="28"/>
              </w:rPr>
            </w:pPr>
            <w:r>
              <w:rPr>
                <w:sz w:val="28"/>
              </w:rPr>
              <w:t>Создание резервного фонда для покрытия непредвиденных расходов.</w:t>
            </w:r>
          </w:p>
        </w:tc>
      </w:tr>
      <w:tr w:rsidR="003B1E65">
        <w:trPr>
          <w:cantSplit/>
        </w:trPr>
        <w:tc>
          <w:tcPr>
            <w:tcW w:w="2628" w:type="dxa"/>
            <w:vMerge/>
          </w:tcPr>
          <w:p w:rsidR="003B1E65" w:rsidRDefault="003B1E65">
            <w:pPr>
              <w:spacing w:line="360" w:lineRule="auto"/>
              <w:jc w:val="both"/>
              <w:rPr>
                <w:sz w:val="28"/>
              </w:rPr>
            </w:pPr>
          </w:p>
        </w:tc>
        <w:tc>
          <w:tcPr>
            <w:tcW w:w="3190" w:type="dxa"/>
          </w:tcPr>
          <w:p w:rsidR="003B1E65" w:rsidRDefault="002604C0">
            <w:pPr>
              <w:spacing w:line="360" w:lineRule="auto"/>
              <w:jc w:val="both"/>
              <w:rPr>
                <w:sz w:val="28"/>
              </w:rPr>
            </w:pPr>
            <w:r>
              <w:rPr>
                <w:sz w:val="28"/>
              </w:rPr>
              <w:t>увеличение капитальных затрат (не более 15% по сравнению с планом).</w:t>
            </w:r>
          </w:p>
        </w:tc>
        <w:tc>
          <w:tcPr>
            <w:tcW w:w="3650" w:type="dxa"/>
          </w:tcPr>
          <w:p w:rsidR="003B1E65" w:rsidRDefault="002604C0">
            <w:pPr>
              <w:spacing w:line="360" w:lineRule="auto"/>
              <w:jc w:val="both"/>
              <w:rPr>
                <w:sz w:val="28"/>
              </w:rPr>
            </w:pPr>
            <w:r>
              <w:rPr>
                <w:sz w:val="28"/>
              </w:rPr>
              <w:t>заключение долгосрочных договоров на поставку оборудования; страхование контрактов.</w:t>
            </w:r>
          </w:p>
        </w:tc>
      </w:tr>
      <w:tr w:rsidR="003B1E65">
        <w:tc>
          <w:tcPr>
            <w:tcW w:w="2628" w:type="dxa"/>
          </w:tcPr>
          <w:p w:rsidR="003B1E65" w:rsidRDefault="002604C0">
            <w:pPr>
              <w:spacing w:line="360" w:lineRule="auto"/>
              <w:jc w:val="both"/>
              <w:rPr>
                <w:sz w:val="28"/>
              </w:rPr>
            </w:pPr>
            <w:r>
              <w:rPr>
                <w:sz w:val="28"/>
              </w:rPr>
              <w:t>2. Коммерческие риски</w:t>
            </w:r>
          </w:p>
        </w:tc>
        <w:tc>
          <w:tcPr>
            <w:tcW w:w="3190" w:type="dxa"/>
          </w:tcPr>
          <w:p w:rsidR="003B1E65" w:rsidRDefault="002604C0">
            <w:pPr>
              <w:spacing w:line="360" w:lineRule="auto"/>
              <w:jc w:val="both"/>
              <w:rPr>
                <w:sz w:val="28"/>
              </w:rPr>
            </w:pPr>
            <w:r>
              <w:rPr>
                <w:sz w:val="28"/>
              </w:rPr>
              <w:t>уменьшение рынка сбыта</w:t>
            </w:r>
          </w:p>
        </w:tc>
        <w:tc>
          <w:tcPr>
            <w:tcW w:w="3650" w:type="dxa"/>
          </w:tcPr>
          <w:p w:rsidR="003B1E65" w:rsidRDefault="002604C0">
            <w:pPr>
              <w:spacing w:line="360" w:lineRule="auto"/>
              <w:jc w:val="both"/>
              <w:rPr>
                <w:sz w:val="28"/>
              </w:rPr>
            </w:pPr>
            <w:r>
              <w:rPr>
                <w:sz w:val="28"/>
              </w:rPr>
              <w:t>дальнейшее совершенствование маркетинговой деятельности; диверсификация продукции.</w:t>
            </w:r>
          </w:p>
        </w:tc>
      </w:tr>
      <w:tr w:rsidR="003B1E65">
        <w:trPr>
          <w:cantSplit/>
        </w:trPr>
        <w:tc>
          <w:tcPr>
            <w:tcW w:w="2628" w:type="dxa"/>
            <w:vMerge w:val="restart"/>
          </w:tcPr>
          <w:p w:rsidR="003B1E65" w:rsidRDefault="002604C0">
            <w:pPr>
              <w:spacing w:line="360" w:lineRule="auto"/>
              <w:jc w:val="both"/>
              <w:rPr>
                <w:sz w:val="28"/>
              </w:rPr>
            </w:pPr>
            <w:r>
              <w:rPr>
                <w:sz w:val="28"/>
              </w:rPr>
              <w:t>3. Финансовые риски</w:t>
            </w:r>
          </w:p>
        </w:tc>
        <w:tc>
          <w:tcPr>
            <w:tcW w:w="3190" w:type="dxa"/>
          </w:tcPr>
          <w:p w:rsidR="003B1E65" w:rsidRDefault="002604C0">
            <w:pPr>
              <w:spacing w:line="360" w:lineRule="auto"/>
              <w:jc w:val="both"/>
              <w:rPr>
                <w:sz w:val="28"/>
              </w:rPr>
            </w:pPr>
            <w:r>
              <w:rPr>
                <w:sz w:val="28"/>
              </w:rPr>
              <w:t>рост инфляции (свыше 20% в год)</w:t>
            </w:r>
          </w:p>
        </w:tc>
        <w:tc>
          <w:tcPr>
            <w:tcW w:w="3650" w:type="dxa"/>
          </w:tcPr>
          <w:p w:rsidR="003B1E65" w:rsidRDefault="002604C0">
            <w:pPr>
              <w:spacing w:line="360" w:lineRule="auto"/>
              <w:jc w:val="both"/>
              <w:rPr>
                <w:sz w:val="28"/>
              </w:rPr>
            </w:pPr>
            <w:r>
              <w:rPr>
                <w:sz w:val="28"/>
              </w:rPr>
              <w:t>риск маловероятен; тем не менее, необходима постоянная оценка макроэкономической ситуации, уровня цен.</w:t>
            </w:r>
          </w:p>
        </w:tc>
      </w:tr>
      <w:tr w:rsidR="003B1E65">
        <w:trPr>
          <w:cantSplit/>
        </w:trPr>
        <w:tc>
          <w:tcPr>
            <w:tcW w:w="2628" w:type="dxa"/>
            <w:vMerge/>
          </w:tcPr>
          <w:p w:rsidR="003B1E65" w:rsidRDefault="003B1E65">
            <w:pPr>
              <w:spacing w:line="360" w:lineRule="auto"/>
              <w:jc w:val="both"/>
              <w:rPr>
                <w:sz w:val="28"/>
              </w:rPr>
            </w:pPr>
          </w:p>
        </w:tc>
        <w:tc>
          <w:tcPr>
            <w:tcW w:w="3190" w:type="dxa"/>
          </w:tcPr>
          <w:p w:rsidR="003B1E65" w:rsidRDefault="002604C0">
            <w:pPr>
              <w:spacing w:line="360" w:lineRule="auto"/>
              <w:jc w:val="both"/>
              <w:rPr>
                <w:sz w:val="28"/>
              </w:rPr>
            </w:pPr>
            <w:r>
              <w:rPr>
                <w:sz w:val="28"/>
              </w:rPr>
              <w:t>рост процентных ставок по кредитам (до уровня &gt; 17,82% годовых (</w:t>
            </w:r>
            <w:r>
              <w:rPr>
                <w:sz w:val="28"/>
                <w:lang w:val="en-US"/>
              </w:rPr>
              <w:t>IRR</w:t>
            </w:r>
            <w:r>
              <w:rPr>
                <w:sz w:val="28"/>
              </w:rPr>
              <w:t>))</w:t>
            </w:r>
          </w:p>
        </w:tc>
        <w:tc>
          <w:tcPr>
            <w:tcW w:w="3650" w:type="dxa"/>
          </w:tcPr>
          <w:p w:rsidR="003B1E65" w:rsidRDefault="002604C0">
            <w:pPr>
              <w:spacing w:line="360" w:lineRule="auto"/>
              <w:jc w:val="both"/>
              <w:rPr>
                <w:sz w:val="28"/>
              </w:rPr>
            </w:pPr>
            <w:r>
              <w:rPr>
                <w:sz w:val="28"/>
              </w:rPr>
              <w:t>поддержание взаимоотношений с несколькими коммерческими банками; обеспечение высокого уровня платежной дисциплины и устойчивого финансового состояния</w:t>
            </w:r>
          </w:p>
        </w:tc>
      </w:tr>
    </w:tbl>
    <w:p w:rsidR="003B1E65" w:rsidRDefault="003B1E65">
      <w:pPr>
        <w:shd w:val="clear" w:color="auto" w:fill="FFFFFF"/>
        <w:spacing w:line="360" w:lineRule="auto"/>
        <w:ind w:firstLine="709"/>
        <w:jc w:val="both"/>
        <w:rPr>
          <w:sz w:val="28"/>
        </w:rPr>
      </w:pPr>
    </w:p>
    <w:p w:rsidR="003B1E65" w:rsidRDefault="002604C0">
      <w:pPr>
        <w:shd w:val="clear" w:color="auto" w:fill="FFFFFF"/>
        <w:spacing w:line="360" w:lineRule="auto"/>
        <w:ind w:firstLine="709"/>
        <w:jc w:val="both"/>
        <w:rPr>
          <w:sz w:val="28"/>
        </w:rPr>
      </w:pPr>
      <w:r>
        <w:rPr>
          <w:sz w:val="28"/>
        </w:rPr>
        <w:t>На   этапе   осуществления текущей   деятельности   существуют риски финансовых  потерь, связанные со следующими событиями:</w:t>
      </w:r>
    </w:p>
    <w:p w:rsidR="003B1E65" w:rsidRDefault="002604C0">
      <w:pPr>
        <w:shd w:val="clear" w:color="auto" w:fill="FFFFFF"/>
        <w:spacing w:line="360" w:lineRule="auto"/>
        <w:ind w:firstLine="709"/>
        <w:jc w:val="both"/>
        <w:rPr>
          <w:sz w:val="28"/>
        </w:rPr>
      </w:pPr>
      <w:r>
        <w:rPr>
          <w:sz w:val="28"/>
        </w:rPr>
        <w:t>-  относительное  повышение  закупочных цен на  сырье;</w:t>
      </w:r>
    </w:p>
    <w:p w:rsidR="003B1E65" w:rsidRDefault="002604C0">
      <w:pPr>
        <w:shd w:val="clear" w:color="auto" w:fill="FFFFFF"/>
        <w:spacing w:line="360" w:lineRule="auto"/>
        <w:ind w:firstLine="709"/>
        <w:jc w:val="both"/>
        <w:rPr>
          <w:sz w:val="28"/>
        </w:rPr>
      </w:pPr>
      <w:r>
        <w:rPr>
          <w:sz w:val="28"/>
        </w:rPr>
        <w:t>-   - нехватка оборотного капитала для осуществления финансирования текущей деятельности проекта в полном объеме;</w:t>
      </w:r>
    </w:p>
    <w:p w:rsidR="003B1E65" w:rsidRDefault="002604C0">
      <w:pPr>
        <w:shd w:val="clear" w:color="auto" w:fill="FFFFFF"/>
        <w:spacing w:line="360" w:lineRule="auto"/>
        <w:ind w:firstLine="709"/>
        <w:jc w:val="both"/>
        <w:rPr>
          <w:sz w:val="28"/>
        </w:rPr>
      </w:pPr>
      <w:r>
        <w:rPr>
          <w:sz w:val="28"/>
        </w:rPr>
        <w:t>- организационный риск, в том числе связанный с соблюдением качественных характеристик выпускаемой продукции.</w:t>
      </w:r>
    </w:p>
    <w:p w:rsidR="003B1E65" w:rsidRDefault="002604C0">
      <w:pPr>
        <w:shd w:val="clear" w:color="auto" w:fill="FFFFFF"/>
        <w:spacing w:line="360" w:lineRule="auto"/>
        <w:ind w:firstLine="709"/>
        <w:jc w:val="both"/>
        <w:rPr>
          <w:sz w:val="28"/>
        </w:rPr>
      </w:pPr>
      <w:r>
        <w:rPr>
          <w:sz w:val="28"/>
        </w:rPr>
        <w:t>Риск финансовых потерь, связанный с относительным повышением закупочных цен на молоко (в том числе и в связи с отменой механизма государственного регулирования закупочных цен на сырье) значителен.</w:t>
      </w:r>
    </w:p>
    <w:p w:rsidR="003B1E65" w:rsidRDefault="002604C0">
      <w:pPr>
        <w:shd w:val="clear" w:color="auto" w:fill="FFFFFF"/>
        <w:spacing w:line="360" w:lineRule="auto"/>
        <w:ind w:firstLine="709"/>
        <w:jc w:val="both"/>
        <w:rPr>
          <w:sz w:val="28"/>
        </w:rPr>
      </w:pPr>
      <w:r>
        <w:rPr>
          <w:sz w:val="28"/>
        </w:rPr>
        <w:t>Фактором, позволяющим минимизировать данный риск, является организация основной закупки сырья по проекту в летний период (излишек молока на рынке Республики Татарстан). Избыточное предложение молока на рынке в летний период дает возможность закупать сырье по проекту на относительно благоприятных условиях (в случае отмены механизма государственного регулирования цен) . Резервом проекта является существующая возможность организации части закупки сырья у сельских хозяйств напрямую по более низким ценам.</w:t>
      </w:r>
    </w:p>
    <w:p w:rsidR="003B1E65" w:rsidRDefault="002604C0">
      <w:pPr>
        <w:shd w:val="clear" w:color="auto" w:fill="FFFFFF"/>
        <w:spacing w:line="360" w:lineRule="auto"/>
        <w:ind w:firstLine="709"/>
        <w:jc w:val="both"/>
        <w:rPr>
          <w:sz w:val="28"/>
        </w:rPr>
      </w:pPr>
      <w:r>
        <w:rPr>
          <w:sz w:val="28"/>
        </w:rPr>
        <w:t>В отношении вероятности потерь, связанной с централизованным (государственным) повышением закупочных цен, то в данном случае инициатор проекта предполагает, что новые закупочные цены не будут значительно отличаться от цен на молоко в других регионах России. Таким образом, разница в ценах на сыр между регионами России сохранится. Преимущество в цене российского сыра над сыром импортного производства оценивается инициатором проекта, как значительное, и повышение закупочных цен на сырье не сможет принципиальным образом повлиять на рыночное позиционирование продукции проекта.</w:t>
      </w:r>
    </w:p>
    <w:p w:rsidR="003B1E65" w:rsidRDefault="002604C0">
      <w:pPr>
        <w:shd w:val="clear" w:color="auto" w:fill="FFFFFF"/>
        <w:spacing w:line="360" w:lineRule="auto"/>
        <w:ind w:firstLine="709"/>
        <w:jc w:val="both"/>
        <w:rPr>
          <w:sz w:val="28"/>
        </w:rPr>
      </w:pPr>
      <w:r>
        <w:rPr>
          <w:sz w:val="28"/>
        </w:rPr>
        <w:t>Риск финансовых потерь, связанный с нехваткой сырья (молока) для осуществления производственной программы проекта оценивается инициатором как значительный только в период сезонной нехватки сырья. С целью минимизации влияния данного риска на показатели финансовой состоятельности проекта производственная программа проекта предусматривает выпуск (закладку сыра) в период Декабрь-апрель на среднем уровне 2-3 тонны (20-30% от фактической производственной мощности проекта). С целью осуществления стабильной текущей деятельности ОАО «Татарстан сотэ» проводит значительную работу с поставщиками     сырья,      устанавливая     с     ними     партнерские  отношения,   в   том   числе   гарантируя   им   стабильность   оплаты (закупки)    молока   в   течение   всего   года    (в   том   числе   и   в период  наличия  избытка  сырья  на  рынке).</w:t>
      </w:r>
    </w:p>
    <w:p w:rsidR="003B1E65" w:rsidRDefault="002604C0">
      <w:pPr>
        <w:shd w:val="clear" w:color="auto" w:fill="FFFFFF"/>
        <w:spacing w:line="360" w:lineRule="auto"/>
        <w:ind w:firstLine="709"/>
        <w:jc w:val="both"/>
        <w:rPr>
          <w:sz w:val="28"/>
        </w:rPr>
      </w:pPr>
      <w:r>
        <w:rPr>
          <w:sz w:val="28"/>
        </w:rPr>
        <w:t>Риск финансовых потерь, связанный с несвоевременностью получения оборотного капитала для целей финансирования текущей деятельности        проекта оценивается, как значительный (учитывая значительные объемы необходимого финансирования). В этой связи инициатором проекта была проделана работа по установлению партнерских отношений с коммерческими банками г. Казани, в том числе и с целью получения гарантий предоставления комбинату необходимого краткосрочного финансирования в период реализации текущей деятельности проекта.</w:t>
      </w:r>
    </w:p>
    <w:p w:rsidR="003B1E65" w:rsidRDefault="002604C0">
      <w:pPr>
        <w:shd w:val="clear" w:color="auto" w:fill="FFFFFF"/>
        <w:spacing w:line="360" w:lineRule="auto"/>
        <w:ind w:firstLine="709"/>
        <w:jc w:val="both"/>
        <w:rPr>
          <w:sz w:val="28"/>
        </w:rPr>
      </w:pPr>
      <w:r>
        <w:rPr>
          <w:sz w:val="28"/>
        </w:rPr>
        <w:t>Риск финансовых потерь, связанный с соблюдением качественных        характеристик выпускаемой продукции (получение продукции требуемого качества в планируемые сроки) оценивается инициатором проекта, как незначительный. ОАО «Казмолкомбинат» обладает в настоящее время специалистами, имеющими значительный опыт в производстве сычужных (твердых) сыров, планируется также обучение специалистов и рабочих сроком до 2 месяцев на базе комбината и других сырных производств. К началу непосредственного осуществления текущей деятельности проекта планируется дополнительно пригласить (принять) на работу необходимых для реализации проекта специалистов.</w:t>
      </w:r>
    </w:p>
    <w:p w:rsidR="003B1E65" w:rsidRDefault="003B1E65">
      <w:pPr>
        <w:spacing w:line="360" w:lineRule="auto"/>
        <w:ind w:firstLine="709"/>
        <w:jc w:val="both"/>
        <w:rPr>
          <w:sz w:val="28"/>
        </w:rPr>
      </w:pPr>
    </w:p>
    <w:p w:rsidR="003B1E65" w:rsidRDefault="003B1E65">
      <w:pPr>
        <w:spacing w:line="360" w:lineRule="auto"/>
        <w:ind w:firstLine="709"/>
        <w:jc w:val="both"/>
        <w:rPr>
          <w:b/>
          <w:sz w:val="28"/>
        </w:rPr>
      </w:pPr>
    </w:p>
    <w:p w:rsidR="003B1E65" w:rsidRDefault="003B1E65">
      <w:pPr>
        <w:spacing w:line="360" w:lineRule="auto"/>
        <w:ind w:firstLine="709"/>
        <w:jc w:val="both"/>
        <w:rPr>
          <w:b/>
          <w:sz w:val="28"/>
        </w:rPr>
      </w:pPr>
    </w:p>
    <w:p w:rsidR="003B1E65" w:rsidRDefault="002604C0">
      <w:pPr>
        <w:spacing w:line="360" w:lineRule="auto"/>
        <w:ind w:firstLine="709"/>
        <w:jc w:val="both"/>
        <w:rPr>
          <w:b/>
          <w:sz w:val="28"/>
        </w:rPr>
      </w:pPr>
      <w:r>
        <w:rPr>
          <w:b/>
          <w:sz w:val="28"/>
        </w:rPr>
        <w:t>4. Оценка экономической эффективности мероприятий по повышению финансовой устойчивости на ОАО “Татарстан сотэ”</w:t>
      </w:r>
    </w:p>
    <w:p w:rsidR="003B1E65" w:rsidRDefault="003B1E65">
      <w:pPr>
        <w:spacing w:line="360" w:lineRule="auto"/>
        <w:ind w:firstLine="709"/>
        <w:jc w:val="both"/>
        <w:rPr>
          <w:b/>
          <w:sz w:val="28"/>
        </w:rPr>
      </w:pPr>
    </w:p>
    <w:p w:rsidR="003B1E65" w:rsidRDefault="002604C0">
      <w:pPr>
        <w:spacing w:line="360" w:lineRule="auto"/>
        <w:ind w:firstLine="709"/>
        <w:jc w:val="both"/>
        <w:rPr>
          <w:sz w:val="28"/>
        </w:rPr>
      </w:pPr>
      <w:r>
        <w:rPr>
          <w:sz w:val="28"/>
        </w:rPr>
        <w:t>Управление финансовой устойчивостью любого предприятия, по нашему мнению, нельзя рассматривать в качестве самоцели. В конечном итоге, такого рода управление должно быть нацелено на повышение эффективности деятельности предприятия, рост его рентабельности. В этих целях мы произвели корреляционно-регрессионный анализ между показателем коэффициента финансовой зависимости дочерних структур ОАО  “Татарстан сотэ”и уровнем рентабельности их продукции по данным 2003-го г. (см. таблицу 4.1 и рис.4.1. дипломного исследования).</w:t>
      </w:r>
    </w:p>
    <w:p w:rsidR="003B1E65" w:rsidRDefault="002604C0">
      <w:pPr>
        <w:spacing w:line="360" w:lineRule="auto"/>
        <w:ind w:firstLine="709"/>
        <w:jc w:val="right"/>
        <w:rPr>
          <w:sz w:val="28"/>
        </w:rPr>
      </w:pPr>
      <w:r>
        <w:rPr>
          <w:sz w:val="28"/>
        </w:rPr>
        <w:t>Таблица 4.1.</w:t>
      </w:r>
    </w:p>
    <w:p w:rsidR="003B1E65" w:rsidRDefault="002604C0">
      <w:pPr>
        <w:spacing w:line="360" w:lineRule="auto"/>
        <w:ind w:firstLine="709"/>
        <w:jc w:val="both"/>
        <w:rPr>
          <w:sz w:val="28"/>
        </w:rPr>
      </w:pPr>
      <w:r>
        <w:rPr>
          <w:sz w:val="28"/>
        </w:rPr>
        <w:t xml:space="preserve">Показатели финансовой устойчивости и рентабельности реализации дочерних структур холдинга ОАО “Татарстан сотэ”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1"/>
        <w:gridCol w:w="2123"/>
        <w:gridCol w:w="2126"/>
      </w:tblGrid>
      <w:tr w:rsidR="003B1E65">
        <w:tc>
          <w:tcPr>
            <w:tcW w:w="5321" w:type="dxa"/>
          </w:tcPr>
          <w:p w:rsidR="003B1E65" w:rsidRDefault="002604C0">
            <w:pPr>
              <w:spacing w:line="360" w:lineRule="auto"/>
              <w:jc w:val="center"/>
              <w:rPr>
                <w:sz w:val="28"/>
              </w:rPr>
            </w:pPr>
            <w:r>
              <w:rPr>
                <w:sz w:val="28"/>
              </w:rPr>
              <w:t>Районы и города РТ, в которых расположены молкомбинаты-дочерние компании холдинга ОАО “Татарстан сотэ”</w:t>
            </w:r>
          </w:p>
        </w:tc>
        <w:tc>
          <w:tcPr>
            <w:tcW w:w="2123" w:type="dxa"/>
          </w:tcPr>
          <w:p w:rsidR="003B1E65" w:rsidRDefault="002604C0">
            <w:pPr>
              <w:spacing w:line="360" w:lineRule="auto"/>
              <w:jc w:val="center"/>
              <w:rPr>
                <w:sz w:val="28"/>
              </w:rPr>
            </w:pPr>
            <w:r>
              <w:rPr>
                <w:sz w:val="28"/>
              </w:rPr>
              <w:t>Коэффициент финансовой зависимости, %</w:t>
            </w:r>
          </w:p>
        </w:tc>
        <w:tc>
          <w:tcPr>
            <w:tcW w:w="2126" w:type="dxa"/>
          </w:tcPr>
          <w:p w:rsidR="003B1E65" w:rsidRDefault="002604C0">
            <w:pPr>
              <w:spacing w:line="360" w:lineRule="auto"/>
              <w:jc w:val="center"/>
              <w:rPr>
                <w:sz w:val="28"/>
              </w:rPr>
            </w:pPr>
            <w:r>
              <w:rPr>
                <w:sz w:val="28"/>
              </w:rPr>
              <w:t>Рентабельность реализованной продукции, %</w:t>
            </w:r>
          </w:p>
        </w:tc>
      </w:tr>
      <w:tr w:rsidR="003B1E65">
        <w:tc>
          <w:tcPr>
            <w:tcW w:w="5321" w:type="dxa"/>
          </w:tcPr>
          <w:p w:rsidR="003B1E65" w:rsidRDefault="002604C0">
            <w:pPr>
              <w:spacing w:line="360" w:lineRule="auto"/>
              <w:jc w:val="both"/>
              <w:rPr>
                <w:sz w:val="28"/>
              </w:rPr>
            </w:pPr>
            <w:r>
              <w:rPr>
                <w:sz w:val="28"/>
              </w:rPr>
              <w:t xml:space="preserve">1. Агрызский. </w:t>
            </w:r>
          </w:p>
        </w:tc>
        <w:tc>
          <w:tcPr>
            <w:tcW w:w="2123" w:type="dxa"/>
            <w:vAlign w:val="center"/>
          </w:tcPr>
          <w:p w:rsidR="003B1E65" w:rsidRDefault="002604C0">
            <w:pPr>
              <w:jc w:val="center"/>
              <w:rPr>
                <w:rFonts w:eastAsia="Arial Unicode MS"/>
                <w:sz w:val="28"/>
              </w:rPr>
            </w:pPr>
            <w:r>
              <w:rPr>
                <w:rFonts w:hint="eastAsia"/>
                <w:sz w:val="28"/>
              </w:rPr>
              <w:t>87,3</w:t>
            </w:r>
          </w:p>
        </w:tc>
        <w:tc>
          <w:tcPr>
            <w:tcW w:w="2126" w:type="dxa"/>
            <w:vAlign w:val="center"/>
          </w:tcPr>
          <w:p w:rsidR="003B1E65" w:rsidRDefault="002604C0">
            <w:pPr>
              <w:jc w:val="center"/>
              <w:rPr>
                <w:rFonts w:eastAsia="Arial Unicode MS"/>
                <w:sz w:val="28"/>
              </w:rPr>
            </w:pPr>
            <w:r>
              <w:rPr>
                <w:rFonts w:hint="eastAsia"/>
                <w:sz w:val="28"/>
              </w:rPr>
              <w:t>2,5</w:t>
            </w:r>
          </w:p>
        </w:tc>
      </w:tr>
      <w:tr w:rsidR="003B1E65">
        <w:tc>
          <w:tcPr>
            <w:tcW w:w="5321" w:type="dxa"/>
          </w:tcPr>
          <w:p w:rsidR="003B1E65" w:rsidRDefault="002604C0">
            <w:pPr>
              <w:spacing w:line="360" w:lineRule="auto"/>
              <w:jc w:val="both"/>
              <w:rPr>
                <w:sz w:val="28"/>
              </w:rPr>
            </w:pPr>
            <w:r>
              <w:rPr>
                <w:sz w:val="28"/>
              </w:rPr>
              <w:t>2. Азнакаевский.</w:t>
            </w:r>
          </w:p>
        </w:tc>
        <w:tc>
          <w:tcPr>
            <w:tcW w:w="2123" w:type="dxa"/>
            <w:vAlign w:val="center"/>
          </w:tcPr>
          <w:p w:rsidR="003B1E65" w:rsidRDefault="002604C0">
            <w:pPr>
              <w:jc w:val="center"/>
              <w:rPr>
                <w:rFonts w:eastAsia="Arial Unicode MS"/>
                <w:sz w:val="28"/>
              </w:rPr>
            </w:pPr>
            <w:r>
              <w:rPr>
                <w:rFonts w:hint="eastAsia"/>
                <w:sz w:val="28"/>
              </w:rPr>
              <w:t>76,5</w:t>
            </w:r>
          </w:p>
        </w:tc>
        <w:tc>
          <w:tcPr>
            <w:tcW w:w="2126" w:type="dxa"/>
            <w:vAlign w:val="center"/>
          </w:tcPr>
          <w:p w:rsidR="003B1E65" w:rsidRDefault="002604C0">
            <w:pPr>
              <w:jc w:val="center"/>
              <w:rPr>
                <w:rFonts w:eastAsia="Arial Unicode MS"/>
                <w:sz w:val="28"/>
              </w:rPr>
            </w:pPr>
            <w:r>
              <w:rPr>
                <w:rFonts w:hint="eastAsia"/>
                <w:sz w:val="28"/>
              </w:rPr>
              <w:t>4,8</w:t>
            </w:r>
          </w:p>
        </w:tc>
      </w:tr>
      <w:tr w:rsidR="003B1E65">
        <w:tc>
          <w:tcPr>
            <w:tcW w:w="5321" w:type="dxa"/>
          </w:tcPr>
          <w:p w:rsidR="003B1E65" w:rsidRDefault="002604C0">
            <w:pPr>
              <w:spacing w:line="360" w:lineRule="auto"/>
              <w:jc w:val="both"/>
              <w:rPr>
                <w:sz w:val="28"/>
              </w:rPr>
            </w:pPr>
            <w:r>
              <w:rPr>
                <w:sz w:val="28"/>
              </w:rPr>
              <w:t>3. Актанышский.</w:t>
            </w:r>
          </w:p>
        </w:tc>
        <w:tc>
          <w:tcPr>
            <w:tcW w:w="2123" w:type="dxa"/>
            <w:vAlign w:val="center"/>
          </w:tcPr>
          <w:p w:rsidR="003B1E65" w:rsidRDefault="002604C0">
            <w:pPr>
              <w:jc w:val="center"/>
              <w:rPr>
                <w:rFonts w:eastAsia="Arial Unicode MS"/>
                <w:sz w:val="28"/>
              </w:rPr>
            </w:pPr>
            <w:r>
              <w:rPr>
                <w:rFonts w:hint="eastAsia"/>
                <w:sz w:val="28"/>
              </w:rPr>
              <w:t>67,4</w:t>
            </w:r>
          </w:p>
        </w:tc>
        <w:tc>
          <w:tcPr>
            <w:tcW w:w="2126" w:type="dxa"/>
            <w:vAlign w:val="center"/>
          </w:tcPr>
          <w:p w:rsidR="003B1E65" w:rsidRDefault="002604C0">
            <w:pPr>
              <w:jc w:val="center"/>
              <w:rPr>
                <w:rFonts w:eastAsia="Arial Unicode MS"/>
                <w:sz w:val="28"/>
              </w:rPr>
            </w:pPr>
            <w:r>
              <w:rPr>
                <w:rFonts w:hint="eastAsia"/>
                <w:sz w:val="28"/>
              </w:rPr>
              <w:t>15,3</w:t>
            </w:r>
          </w:p>
        </w:tc>
      </w:tr>
      <w:tr w:rsidR="003B1E65">
        <w:tc>
          <w:tcPr>
            <w:tcW w:w="5321" w:type="dxa"/>
          </w:tcPr>
          <w:p w:rsidR="003B1E65" w:rsidRDefault="002604C0">
            <w:pPr>
              <w:spacing w:line="360" w:lineRule="auto"/>
              <w:jc w:val="both"/>
              <w:rPr>
                <w:sz w:val="28"/>
              </w:rPr>
            </w:pPr>
            <w:r>
              <w:rPr>
                <w:sz w:val="28"/>
              </w:rPr>
              <w:t>4. Альметьевский.</w:t>
            </w:r>
          </w:p>
        </w:tc>
        <w:tc>
          <w:tcPr>
            <w:tcW w:w="2123" w:type="dxa"/>
            <w:vAlign w:val="center"/>
          </w:tcPr>
          <w:p w:rsidR="003B1E65" w:rsidRDefault="002604C0">
            <w:pPr>
              <w:jc w:val="center"/>
              <w:rPr>
                <w:rFonts w:eastAsia="Arial Unicode MS"/>
                <w:sz w:val="28"/>
              </w:rPr>
            </w:pPr>
            <w:r>
              <w:rPr>
                <w:rFonts w:hint="eastAsia"/>
                <w:sz w:val="28"/>
              </w:rPr>
              <w:t>58,9</w:t>
            </w:r>
          </w:p>
        </w:tc>
        <w:tc>
          <w:tcPr>
            <w:tcW w:w="2126" w:type="dxa"/>
            <w:vAlign w:val="center"/>
          </w:tcPr>
          <w:p w:rsidR="003B1E65" w:rsidRDefault="002604C0">
            <w:pPr>
              <w:jc w:val="center"/>
              <w:rPr>
                <w:rFonts w:eastAsia="Arial Unicode MS"/>
                <w:sz w:val="28"/>
              </w:rPr>
            </w:pPr>
            <w:r>
              <w:rPr>
                <w:rFonts w:hint="eastAsia"/>
                <w:sz w:val="28"/>
              </w:rPr>
              <w:t>17,5</w:t>
            </w:r>
          </w:p>
        </w:tc>
      </w:tr>
      <w:tr w:rsidR="003B1E65">
        <w:tc>
          <w:tcPr>
            <w:tcW w:w="5321" w:type="dxa"/>
          </w:tcPr>
          <w:p w:rsidR="003B1E65" w:rsidRDefault="002604C0">
            <w:pPr>
              <w:spacing w:line="360" w:lineRule="auto"/>
              <w:jc w:val="both"/>
              <w:rPr>
                <w:sz w:val="28"/>
              </w:rPr>
            </w:pPr>
            <w:r>
              <w:rPr>
                <w:sz w:val="28"/>
              </w:rPr>
              <w:t>5. Апастовский.</w:t>
            </w:r>
          </w:p>
        </w:tc>
        <w:tc>
          <w:tcPr>
            <w:tcW w:w="2123" w:type="dxa"/>
            <w:vAlign w:val="center"/>
          </w:tcPr>
          <w:p w:rsidR="003B1E65" w:rsidRDefault="002604C0">
            <w:pPr>
              <w:jc w:val="center"/>
              <w:rPr>
                <w:rFonts w:eastAsia="Arial Unicode MS"/>
                <w:sz w:val="28"/>
              </w:rPr>
            </w:pPr>
            <w:r>
              <w:rPr>
                <w:rFonts w:hint="eastAsia"/>
                <w:sz w:val="28"/>
              </w:rPr>
              <w:t>72,3</w:t>
            </w:r>
          </w:p>
        </w:tc>
        <w:tc>
          <w:tcPr>
            <w:tcW w:w="2126" w:type="dxa"/>
            <w:vAlign w:val="center"/>
          </w:tcPr>
          <w:p w:rsidR="003B1E65" w:rsidRDefault="002604C0">
            <w:pPr>
              <w:jc w:val="center"/>
              <w:rPr>
                <w:rFonts w:eastAsia="Arial Unicode MS"/>
                <w:sz w:val="28"/>
              </w:rPr>
            </w:pPr>
            <w:r>
              <w:rPr>
                <w:rFonts w:hint="eastAsia"/>
                <w:sz w:val="28"/>
              </w:rPr>
              <w:t>3,6</w:t>
            </w:r>
          </w:p>
        </w:tc>
      </w:tr>
      <w:tr w:rsidR="003B1E65">
        <w:tc>
          <w:tcPr>
            <w:tcW w:w="5321" w:type="dxa"/>
          </w:tcPr>
          <w:p w:rsidR="003B1E65" w:rsidRDefault="002604C0">
            <w:pPr>
              <w:spacing w:line="360" w:lineRule="auto"/>
              <w:jc w:val="both"/>
              <w:rPr>
                <w:sz w:val="28"/>
              </w:rPr>
            </w:pPr>
            <w:r>
              <w:rPr>
                <w:sz w:val="28"/>
              </w:rPr>
              <w:t>6. Арский.</w:t>
            </w:r>
          </w:p>
        </w:tc>
        <w:tc>
          <w:tcPr>
            <w:tcW w:w="2123" w:type="dxa"/>
            <w:vAlign w:val="center"/>
          </w:tcPr>
          <w:p w:rsidR="003B1E65" w:rsidRDefault="002604C0">
            <w:pPr>
              <w:jc w:val="center"/>
              <w:rPr>
                <w:rFonts w:eastAsia="Arial Unicode MS"/>
                <w:sz w:val="28"/>
              </w:rPr>
            </w:pPr>
            <w:r>
              <w:rPr>
                <w:rFonts w:hint="eastAsia"/>
                <w:sz w:val="28"/>
              </w:rPr>
              <w:t>71,1</w:t>
            </w:r>
          </w:p>
        </w:tc>
        <w:tc>
          <w:tcPr>
            <w:tcW w:w="2126" w:type="dxa"/>
            <w:vAlign w:val="center"/>
          </w:tcPr>
          <w:p w:rsidR="003B1E65" w:rsidRDefault="002604C0">
            <w:pPr>
              <w:jc w:val="center"/>
              <w:rPr>
                <w:rFonts w:eastAsia="Arial Unicode MS"/>
                <w:sz w:val="28"/>
              </w:rPr>
            </w:pPr>
            <w:r>
              <w:rPr>
                <w:rFonts w:hint="eastAsia"/>
                <w:sz w:val="28"/>
              </w:rPr>
              <w:t>5,5</w:t>
            </w:r>
          </w:p>
        </w:tc>
      </w:tr>
      <w:tr w:rsidR="003B1E65">
        <w:tc>
          <w:tcPr>
            <w:tcW w:w="5321" w:type="dxa"/>
          </w:tcPr>
          <w:p w:rsidR="003B1E65" w:rsidRDefault="002604C0">
            <w:pPr>
              <w:spacing w:line="360" w:lineRule="auto"/>
              <w:jc w:val="both"/>
              <w:rPr>
                <w:sz w:val="28"/>
              </w:rPr>
            </w:pPr>
            <w:r>
              <w:rPr>
                <w:sz w:val="28"/>
              </w:rPr>
              <w:t>7. Балтасинский.</w:t>
            </w:r>
          </w:p>
        </w:tc>
        <w:tc>
          <w:tcPr>
            <w:tcW w:w="2123" w:type="dxa"/>
            <w:vAlign w:val="center"/>
          </w:tcPr>
          <w:p w:rsidR="003B1E65" w:rsidRDefault="002604C0">
            <w:pPr>
              <w:jc w:val="center"/>
              <w:rPr>
                <w:rFonts w:eastAsia="Arial Unicode MS"/>
                <w:sz w:val="28"/>
              </w:rPr>
            </w:pPr>
            <w:r>
              <w:rPr>
                <w:rFonts w:hint="eastAsia"/>
                <w:sz w:val="28"/>
              </w:rPr>
              <w:t>59,4</w:t>
            </w:r>
          </w:p>
        </w:tc>
        <w:tc>
          <w:tcPr>
            <w:tcW w:w="2126" w:type="dxa"/>
            <w:vAlign w:val="center"/>
          </w:tcPr>
          <w:p w:rsidR="003B1E65" w:rsidRDefault="002604C0">
            <w:pPr>
              <w:jc w:val="center"/>
              <w:rPr>
                <w:rFonts w:eastAsia="Arial Unicode MS"/>
                <w:sz w:val="28"/>
              </w:rPr>
            </w:pPr>
            <w:r>
              <w:rPr>
                <w:rFonts w:hint="eastAsia"/>
                <w:sz w:val="28"/>
              </w:rPr>
              <w:t>6,7</w:t>
            </w:r>
          </w:p>
        </w:tc>
      </w:tr>
      <w:tr w:rsidR="003B1E65">
        <w:tc>
          <w:tcPr>
            <w:tcW w:w="5321" w:type="dxa"/>
          </w:tcPr>
          <w:p w:rsidR="003B1E65" w:rsidRDefault="002604C0">
            <w:pPr>
              <w:spacing w:line="360" w:lineRule="auto"/>
              <w:jc w:val="both"/>
              <w:rPr>
                <w:sz w:val="28"/>
              </w:rPr>
            </w:pPr>
            <w:r>
              <w:rPr>
                <w:sz w:val="28"/>
              </w:rPr>
              <w:t>8. Бугульминский.</w:t>
            </w:r>
          </w:p>
        </w:tc>
        <w:tc>
          <w:tcPr>
            <w:tcW w:w="2123" w:type="dxa"/>
            <w:vAlign w:val="center"/>
          </w:tcPr>
          <w:p w:rsidR="003B1E65" w:rsidRDefault="002604C0">
            <w:pPr>
              <w:jc w:val="center"/>
              <w:rPr>
                <w:rFonts w:eastAsia="Arial Unicode MS"/>
                <w:sz w:val="28"/>
              </w:rPr>
            </w:pPr>
            <w:r>
              <w:rPr>
                <w:rFonts w:hint="eastAsia"/>
                <w:sz w:val="28"/>
              </w:rPr>
              <w:t>92,1</w:t>
            </w:r>
          </w:p>
        </w:tc>
        <w:tc>
          <w:tcPr>
            <w:tcW w:w="2126" w:type="dxa"/>
            <w:vAlign w:val="center"/>
          </w:tcPr>
          <w:p w:rsidR="003B1E65" w:rsidRDefault="002604C0">
            <w:pPr>
              <w:jc w:val="center"/>
              <w:rPr>
                <w:rFonts w:eastAsia="Arial Unicode MS"/>
                <w:sz w:val="28"/>
              </w:rPr>
            </w:pPr>
            <w:r>
              <w:rPr>
                <w:rFonts w:hint="eastAsia"/>
                <w:sz w:val="28"/>
              </w:rPr>
              <w:t>-1,3</w:t>
            </w:r>
          </w:p>
        </w:tc>
      </w:tr>
      <w:tr w:rsidR="003B1E65">
        <w:tc>
          <w:tcPr>
            <w:tcW w:w="5321" w:type="dxa"/>
          </w:tcPr>
          <w:p w:rsidR="003B1E65" w:rsidRDefault="002604C0">
            <w:pPr>
              <w:spacing w:line="360" w:lineRule="auto"/>
              <w:jc w:val="both"/>
              <w:rPr>
                <w:sz w:val="28"/>
              </w:rPr>
            </w:pPr>
            <w:r>
              <w:rPr>
                <w:sz w:val="28"/>
              </w:rPr>
              <w:t>9. Буинский.</w:t>
            </w:r>
          </w:p>
        </w:tc>
        <w:tc>
          <w:tcPr>
            <w:tcW w:w="2123" w:type="dxa"/>
            <w:vAlign w:val="center"/>
          </w:tcPr>
          <w:p w:rsidR="003B1E65" w:rsidRDefault="002604C0">
            <w:pPr>
              <w:jc w:val="center"/>
              <w:rPr>
                <w:rFonts w:eastAsia="Arial Unicode MS"/>
                <w:sz w:val="28"/>
              </w:rPr>
            </w:pPr>
            <w:r>
              <w:rPr>
                <w:rFonts w:hint="eastAsia"/>
                <w:sz w:val="28"/>
              </w:rPr>
              <w:t>58,9</w:t>
            </w:r>
          </w:p>
        </w:tc>
        <w:tc>
          <w:tcPr>
            <w:tcW w:w="2126" w:type="dxa"/>
            <w:vAlign w:val="center"/>
          </w:tcPr>
          <w:p w:rsidR="003B1E65" w:rsidRDefault="002604C0">
            <w:pPr>
              <w:jc w:val="center"/>
              <w:rPr>
                <w:rFonts w:eastAsia="Arial Unicode MS"/>
                <w:sz w:val="28"/>
              </w:rPr>
            </w:pPr>
            <w:r>
              <w:rPr>
                <w:rFonts w:hint="eastAsia"/>
                <w:sz w:val="28"/>
              </w:rPr>
              <w:t>9,1</w:t>
            </w:r>
          </w:p>
        </w:tc>
      </w:tr>
      <w:tr w:rsidR="003B1E65">
        <w:tc>
          <w:tcPr>
            <w:tcW w:w="5321" w:type="dxa"/>
          </w:tcPr>
          <w:p w:rsidR="003B1E65" w:rsidRDefault="002604C0">
            <w:pPr>
              <w:spacing w:line="360" w:lineRule="auto"/>
              <w:jc w:val="both"/>
              <w:rPr>
                <w:sz w:val="28"/>
              </w:rPr>
            </w:pPr>
            <w:r>
              <w:rPr>
                <w:sz w:val="28"/>
              </w:rPr>
              <w:t>10. Бавлинский.</w:t>
            </w:r>
          </w:p>
        </w:tc>
        <w:tc>
          <w:tcPr>
            <w:tcW w:w="2123" w:type="dxa"/>
            <w:vAlign w:val="center"/>
          </w:tcPr>
          <w:p w:rsidR="003B1E65" w:rsidRDefault="002604C0">
            <w:pPr>
              <w:jc w:val="center"/>
              <w:rPr>
                <w:rFonts w:eastAsia="Arial Unicode MS"/>
                <w:sz w:val="28"/>
              </w:rPr>
            </w:pPr>
            <w:r>
              <w:rPr>
                <w:rFonts w:hint="eastAsia"/>
                <w:sz w:val="28"/>
              </w:rPr>
              <w:t>61,5</w:t>
            </w:r>
          </w:p>
        </w:tc>
        <w:tc>
          <w:tcPr>
            <w:tcW w:w="2126" w:type="dxa"/>
            <w:vAlign w:val="center"/>
          </w:tcPr>
          <w:p w:rsidR="003B1E65" w:rsidRDefault="002604C0">
            <w:pPr>
              <w:jc w:val="center"/>
              <w:rPr>
                <w:rFonts w:eastAsia="Arial Unicode MS"/>
                <w:sz w:val="28"/>
              </w:rPr>
            </w:pPr>
            <w:r>
              <w:rPr>
                <w:rFonts w:hint="eastAsia"/>
                <w:sz w:val="28"/>
              </w:rPr>
              <w:t>2,5</w:t>
            </w:r>
          </w:p>
        </w:tc>
      </w:tr>
      <w:tr w:rsidR="003B1E65">
        <w:tc>
          <w:tcPr>
            <w:tcW w:w="5321" w:type="dxa"/>
          </w:tcPr>
          <w:p w:rsidR="003B1E65" w:rsidRDefault="002604C0">
            <w:pPr>
              <w:spacing w:line="360" w:lineRule="auto"/>
              <w:jc w:val="both"/>
              <w:rPr>
                <w:sz w:val="28"/>
              </w:rPr>
            </w:pPr>
            <w:r>
              <w:rPr>
                <w:sz w:val="28"/>
              </w:rPr>
              <w:t>11. Заинский.</w:t>
            </w:r>
          </w:p>
        </w:tc>
        <w:tc>
          <w:tcPr>
            <w:tcW w:w="2123" w:type="dxa"/>
            <w:vAlign w:val="center"/>
          </w:tcPr>
          <w:p w:rsidR="003B1E65" w:rsidRDefault="002604C0">
            <w:pPr>
              <w:jc w:val="center"/>
              <w:rPr>
                <w:rFonts w:eastAsia="Arial Unicode MS"/>
                <w:sz w:val="28"/>
              </w:rPr>
            </w:pPr>
            <w:r>
              <w:rPr>
                <w:rFonts w:hint="eastAsia"/>
                <w:sz w:val="28"/>
              </w:rPr>
              <w:t>84,3</w:t>
            </w:r>
          </w:p>
        </w:tc>
        <w:tc>
          <w:tcPr>
            <w:tcW w:w="2126" w:type="dxa"/>
            <w:vAlign w:val="center"/>
          </w:tcPr>
          <w:p w:rsidR="003B1E65" w:rsidRDefault="002604C0">
            <w:pPr>
              <w:jc w:val="center"/>
              <w:rPr>
                <w:rFonts w:eastAsia="Arial Unicode MS"/>
                <w:sz w:val="28"/>
              </w:rPr>
            </w:pPr>
            <w:r>
              <w:rPr>
                <w:rFonts w:hint="eastAsia"/>
                <w:sz w:val="28"/>
              </w:rPr>
              <w:t>3,1</w:t>
            </w:r>
          </w:p>
        </w:tc>
      </w:tr>
      <w:tr w:rsidR="003B1E65">
        <w:tc>
          <w:tcPr>
            <w:tcW w:w="5321" w:type="dxa"/>
          </w:tcPr>
          <w:p w:rsidR="003B1E65" w:rsidRDefault="002604C0">
            <w:pPr>
              <w:spacing w:line="360" w:lineRule="auto"/>
              <w:jc w:val="both"/>
              <w:rPr>
                <w:sz w:val="28"/>
              </w:rPr>
            </w:pPr>
            <w:r>
              <w:rPr>
                <w:sz w:val="28"/>
              </w:rPr>
              <w:t>12. Казанский.</w:t>
            </w:r>
          </w:p>
        </w:tc>
        <w:tc>
          <w:tcPr>
            <w:tcW w:w="2123" w:type="dxa"/>
            <w:vAlign w:val="center"/>
          </w:tcPr>
          <w:p w:rsidR="003B1E65" w:rsidRDefault="002604C0">
            <w:pPr>
              <w:jc w:val="center"/>
              <w:rPr>
                <w:rFonts w:eastAsia="Arial Unicode MS"/>
                <w:sz w:val="28"/>
              </w:rPr>
            </w:pPr>
            <w:r>
              <w:rPr>
                <w:rFonts w:hint="eastAsia"/>
                <w:sz w:val="28"/>
              </w:rPr>
              <w:t>67,4</w:t>
            </w:r>
          </w:p>
        </w:tc>
        <w:tc>
          <w:tcPr>
            <w:tcW w:w="2126" w:type="dxa"/>
            <w:vAlign w:val="center"/>
          </w:tcPr>
          <w:p w:rsidR="003B1E65" w:rsidRDefault="002604C0">
            <w:pPr>
              <w:jc w:val="center"/>
              <w:rPr>
                <w:rFonts w:eastAsia="Arial Unicode MS"/>
                <w:sz w:val="28"/>
              </w:rPr>
            </w:pPr>
            <w:r>
              <w:rPr>
                <w:rFonts w:hint="eastAsia"/>
                <w:sz w:val="28"/>
              </w:rPr>
              <w:t>7,2</w:t>
            </w:r>
          </w:p>
        </w:tc>
      </w:tr>
    </w:tbl>
    <w:p w:rsidR="003B1E65" w:rsidRDefault="003B1E65"/>
    <w:p w:rsidR="003B1E65" w:rsidRDefault="002604C0">
      <w:pPr>
        <w:jc w:val="right"/>
        <w:rPr>
          <w:sz w:val="28"/>
        </w:rPr>
      </w:pPr>
      <w:r>
        <w:rPr>
          <w:sz w:val="28"/>
        </w:rPr>
        <w:t>Продолжение таблицы 4.1.</w:t>
      </w:r>
    </w:p>
    <w:p w:rsidR="003B1E65" w:rsidRDefault="003B1E65">
      <w:pPr>
        <w:jc w:val="right"/>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4"/>
        <w:gridCol w:w="2118"/>
        <w:gridCol w:w="2118"/>
      </w:tblGrid>
      <w:tr w:rsidR="003B1E65">
        <w:tc>
          <w:tcPr>
            <w:tcW w:w="5334" w:type="dxa"/>
          </w:tcPr>
          <w:p w:rsidR="003B1E65" w:rsidRDefault="002604C0">
            <w:pPr>
              <w:spacing w:line="360" w:lineRule="auto"/>
              <w:jc w:val="both"/>
              <w:rPr>
                <w:sz w:val="28"/>
              </w:rPr>
            </w:pPr>
            <w:r>
              <w:rPr>
                <w:sz w:val="28"/>
              </w:rPr>
              <w:t>13. Лаишевский.</w:t>
            </w:r>
          </w:p>
        </w:tc>
        <w:tc>
          <w:tcPr>
            <w:tcW w:w="2118" w:type="dxa"/>
            <w:vAlign w:val="center"/>
          </w:tcPr>
          <w:p w:rsidR="003B1E65" w:rsidRDefault="002604C0">
            <w:pPr>
              <w:jc w:val="center"/>
              <w:rPr>
                <w:rFonts w:eastAsia="Arial Unicode MS"/>
                <w:sz w:val="28"/>
              </w:rPr>
            </w:pPr>
            <w:r>
              <w:rPr>
                <w:rFonts w:hint="eastAsia"/>
                <w:sz w:val="28"/>
              </w:rPr>
              <w:t>54,5</w:t>
            </w:r>
          </w:p>
        </w:tc>
        <w:tc>
          <w:tcPr>
            <w:tcW w:w="2118" w:type="dxa"/>
            <w:vAlign w:val="center"/>
          </w:tcPr>
          <w:p w:rsidR="003B1E65" w:rsidRDefault="002604C0">
            <w:pPr>
              <w:jc w:val="center"/>
              <w:rPr>
                <w:rFonts w:eastAsia="Arial Unicode MS"/>
                <w:sz w:val="28"/>
              </w:rPr>
            </w:pPr>
            <w:r>
              <w:rPr>
                <w:rFonts w:hint="eastAsia"/>
                <w:sz w:val="28"/>
              </w:rPr>
              <w:t>20,9</w:t>
            </w:r>
          </w:p>
        </w:tc>
      </w:tr>
      <w:tr w:rsidR="003B1E65">
        <w:tc>
          <w:tcPr>
            <w:tcW w:w="5334" w:type="dxa"/>
          </w:tcPr>
          <w:p w:rsidR="003B1E65" w:rsidRDefault="002604C0">
            <w:pPr>
              <w:spacing w:line="360" w:lineRule="auto"/>
              <w:jc w:val="both"/>
              <w:rPr>
                <w:sz w:val="28"/>
              </w:rPr>
            </w:pPr>
            <w:r>
              <w:rPr>
                <w:sz w:val="28"/>
              </w:rPr>
              <w:t>14. Камско-устьинский.</w:t>
            </w:r>
          </w:p>
        </w:tc>
        <w:tc>
          <w:tcPr>
            <w:tcW w:w="2118" w:type="dxa"/>
            <w:vAlign w:val="center"/>
          </w:tcPr>
          <w:p w:rsidR="003B1E65" w:rsidRDefault="002604C0">
            <w:pPr>
              <w:jc w:val="center"/>
              <w:rPr>
                <w:rFonts w:eastAsia="Arial Unicode MS"/>
                <w:sz w:val="28"/>
              </w:rPr>
            </w:pPr>
            <w:r>
              <w:rPr>
                <w:rFonts w:hint="eastAsia"/>
                <w:sz w:val="28"/>
              </w:rPr>
              <w:t>80,1</w:t>
            </w:r>
          </w:p>
        </w:tc>
        <w:tc>
          <w:tcPr>
            <w:tcW w:w="2118" w:type="dxa"/>
            <w:vAlign w:val="center"/>
          </w:tcPr>
          <w:p w:rsidR="003B1E65" w:rsidRDefault="002604C0">
            <w:pPr>
              <w:jc w:val="center"/>
              <w:rPr>
                <w:rFonts w:eastAsia="Arial Unicode MS"/>
                <w:sz w:val="28"/>
              </w:rPr>
            </w:pPr>
            <w:r>
              <w:rPr>
                <w:rFonts w:hint="eastAsia"/>
                <w:sz w:val="28"/>
              </w:rPr>
              <w:t>0,4</w:t>
            </w:r>
          </w:p>
        </w:tc>
      </w:tr>
      <w:tr w:rsidR="003B1E65">
        <w:tc>
          <w:tcPr>
            <w:tcW w:w="5334" w:type="dxa"/>
          </w:tcPr>
          <w:p w:rsidR="003B1E65" w:rsidRDefault="002604C0">
            <w:pPr>
              <w:spacing w:line="360" w:lineRule="auto"/>
              <w:jc w:val="both"/>
              <w:rPr>
                <w:sz w:val="28"/>
              </w:rPr>
            </w:pPr>
            <w:r>
              <w:rPr>
                <w:sz w:val="28"/>
              </w:rPr>
              <w:t>15. Кукморский.</w:t>
            </w:r>
          </w:p>
        </w:tc>
        <w:tc>
          <w:tcPr>
            <w:tcW w:w="2118" w:type="dxa"/>
            <w:vAlign w:val="center"/>
          </w:tcPr>
          <w:p w:rsidR="003B1E65" w:rsidRDefault="002604C0">
            <w:pPr>
              <w:jc w:val="center"/>
              <w:rPr>
                <w:rFonts w:eastAsia="Arial Unicode MS"/>
                <w:sz w:val="28"/>
              </w:rPr>
            </w:pPr>
            <w:r>
              <w:rPr>
                <w:rFonts w:hint="eastAsia"/>
                <w:sz w:val="28"/>
              </w:rPr>
              <w:t>74,2</w:t>
            </w:r>
          </w:p>
        </w:tc>
        <w:tc>
          <w:tcPr>
            <w:tcW w:w="2118" w:type="dxa"/>
            <w:vAlign w:val="center"/>
          </w:tcPr>
          <w:p w:rsidR="003B1E65" w:rsidRDefault="002604C0">
            <w:pPr>
              <w:jc w:val="center"/>
              <w:rPr>
                <w:rFonts w:eastAsia="Arial Unicode MS"/>
                <w:sz w:val="28"/>
              </w:rPr>
            </w:pPr>
            <w:r>
              <w:rPr>
                <w:rFonts w:hint="eastAsia"/>
                <w:sz w:val="28"/>
              </w:rPr>
              <w:t>8,1</w:t>
            </w:r>
          </w:p>
        </w:tc>
      </w:tr>
      <w:tr w:rsidR="003B1E65">
        <w:tc>
          <w:tcPr>
            <w:tcW w:w="5334" w:type="dxa"/>
          </w:tcPr>
          <w:p w:rsidR="003B1E65" w:rsidRDefault="002604C0">
            <w:pPr>
              <w:spacing w:line="360" w:lineRule="auto"/>
              <w:jc w:val="both"/>
              <w:rPr>
                <w:sz w:val="28"/>
              </w:rPr>
            </w:pPr>
            <w:r>
              <w:rPr>
                <w:sz w:val="28"/>
              </w:rPr>
              <w:t>16. Кулингинский.</w:t>
            </w:r>
          </w:p>
        </w:tc>
        <w:tc>
          <w:tcPr>
            <w:tcW w:w="2118" w:type="dxa"/>
            <w:vAlign w:val="center"/>
          </w:tcPr>
          <w:p w:rsidR="003B1E65" w:rsidRDefault="002604C0">
            <w:pPr>
              <w:jc w:val="center"/>
              <w:rPr>
                <w:rFonts w:eastAsia="Arial Unicode MS"/>
                <w:sz w:val="28"/>
              </w:rPr>
            </w:pPr>
            <w:r>
              <w:rPr>
                <w:rFonts w:hint="eastAsia"/>
                <w:sz w:val="28"/>
              </w:rPr>
              <w:t>67,5</w:t>
            </w:r>
          </w:p>
        </w:tc>
        <w:tc>
          <w:tcPr>
            <w:tcW w:w="2118" w:type="dxa"/>
            <w:vAlign w:val="center"/>
          </w:tcPr>
          <w:p w:rsidR="003B1E65" w:rsidRDefault="002604C0">
            <w:pPr>
              <w:jc w:val="center"/>
              <w:rPr>
                <w:rFonts w:eastAsia="Arial Unicode MS"/>
                <w:sz w:val="28"/>
              </w:rPr>
            </w:pPr>
            <w:r>
              <w:rPr>
                <w:rFonts w:hint="eastAsia"/>
                <w:sz w:val="28"/>
              </w:rPr>
              <w:t>1,1</w:t>
            </w:r>
          </w:p>
        </w:tc>
      </w:tr>
      <w:tr w:rsidR="003B1E65">
        <w:tc>
          <w:tcPr>
            <w:tcW w:w="5334" w:type="dxa"/>
          </w:tcPr>
          <w:p w:rsidR="003B1E65" w:rsidRDefault="002604C0">
            <w:pPr>
              <w:spacing w:line="360" w:lineRule="auto"/>
              <w:jc w:val="both"/>
              <w:rPr>
                <w:sz w:val="28"/>
              </w:rPr>
            </w:pPr>
            <w:r>
              <w:rPr>
                <w:sz w:val="28"/>
              </w:rPr>
              <w:t>17. Мамадышский.</w:t>
            </w:r>
          </w:p>
        </w:tc>
        <w:tc>
          <w:tcPr>
            <w:tcW w:w="2118" w:type="dxa"/>
            <w:vAlign w:val="center"/>
          </w:tcPr>
          <w:p w:rsidR="003B1E65" w:rsidRDefault="002604C0">
            <w:pPr>
              <w:jc w:val="center"/>
              <w:rPr>
                <w:rFonts w:eastAsia="Arial Unicode MS"/>
                <w:sz w:val="28"/>
              </w:rPr>
            </w:pPr>
            <w:r>
              <w:rPr>
                <w:rFonts w:hint="eastAsia"/>
                <w:sz w:val="28"/>
              </w:rPr>
              <w:t>56,7</w:t>
            </w:r>
          </w:p>
        </w:tc>
        <w:tc>
          <w:tcPr>
            <w:tcW w:w="2118" w:type="dxa"/>
            <w:vAlign w:val="center"/>
          </w:tcPr>
          <w:p w:rsidR="003B1E65" w:rsidRDefault="002604C0">
            <w:pPr>
              <w:jc w:val="center"/>
              <w:rPr>
                <w:rFonts w:eastAsia="Arial Unicode MS"/>
                <w:sz w:val="28"/>
              </w:rPr>
            </w:pPr>
            <w:r>
              <w:rPr>
                <w:rFonts w:hint="eastAsia"/>
                <w:sz w:val="28"/>
              </w:rPr>
              <w:t>11</w:t>
            </w:r>
          </w:p>
        </w:tc>
      </w:tr>
      <w:tr w:rsidR="003B1E65">
        <w:tc>
          <w:tcPr>
            <w:tcW w:w="5334" w:type="dxa"/>
          </w:tcPr>
          <w:p w:rsidR="003B1E65" w:rsidRDefault="002604C0">
            <w:pPr>
              <w:spacing w:line="360" w:lineRule="auto"/>
              <w:jc w:val="both"/>
              <w:rPr>
                <w:sz w:val="28"/>
              </w:rPr>
            </w:pPr>
            <w:r>
              <w:rPr>
                <w:sz w:val="28"/>
              </w:rPr>
              <w:t>18. Мензелинский.</w:t>
            </w:r>
          </w:p>
        </w:tc>
        <w:tc>
          <w:tcPr>
            <w:tcW w:w="2118" w:type="dxa"/>
            <w:vAlign w:val="center"/>
          </w:tcPr>
          <w:p w:rsidR="003B1E65" w:rsidRDefault="002604C0">
            <w:pPr>
              <w:jc w:val="center"/>
              <w:rPr>
                <w:rFonts w:eastAsia="Arial Unicode MS"/>
                <w:sz w:val="28"/>
              </w:rPr>
            </w:pPr>
            <w:r>
              <w:rPr>
                <w:rFonts w:hint="eastAsia"/>
                <w:sz w:val="28"/>
              </w:rPr>
              <w:t>87,2</w:t>
            </w:r>
          </w:p>
        </w:tc>
        <w:tc>
          <w:tcPr>
            <w:tcW w:w="2118" w:type="dxa"/>
            <w:vAlign w:val="center"/>
          </w:tcPr>
          <w:p w:rsidR="003B1E65" w:rsidRDefault="002604C0">
            <w:pPr>
              <w:jc w:val="center"/>
              <w:rPr>
                <w:rFonts w:eastAsia="Arial Unicode MS"/>
                <w:sz w:val="28"/>
              </w:rPr>
            </w:pPr>
            <w:r>
              <w:rPr>
                <w:rFonts w:hint="eastAsia"/>
                <w:sz w:val="28"/>
              </w:rPr>
              <w:t>-2,1</w:t>
            </w:r>
          </w:p>
        </w:tc>
      </w:tr>
      <w:tr w:rsidR="003B1E65">
        <w:tc>
          <w:tcPr>
            <w:tcW w:w="5334" w:type="dxa"/>
          </w:tcPr>
          <w:p w:rsidR="003B1E65" w:rsidRDefault="002604C0">
            <w:pPr>
              <w:spacing w:line="360" w:lineRule="auto"/>
              <w:jc w:val="both"/>
              <w:rPr>
                <w:sz w:val="28"/>
              </w:rPr>
            </w:pPr>
            <w:r>
              <w:rPr>
                <w:sz w:val="28"/>
              </w:rPr>
              <w:t>19. Муслюмовский.</w:t>
            </w:r>
          </w:p>
        </w:tc>
        <w:tc>
          <w:tcPr>
            <w:tcW w:w="2118" w:type="dxa"/>
            <w:vAlign w:val="center"/>
          </w:tcPr>
          <w:p w:rsidR="003B1E65" w:rsidRDefault="002604C0">
            <w:pPr>
              <w:jc w:val="center"/>
              <w:rPr>
                <w:rFonts w:eastAsia="Arial Unicode MS"/>
                <w:sz w:val="28"/>
              </w:rPr>
            </w:pPr>
            <w:r>
              <w:rPr>
                <w:rFonts w:hint="eastAsia"/>
                <w:sz w:val="28"/>
              </w:rPr>
              <w:t>74,9</w:t>
            </w:r>
          </w:p>
        </w:tc>
        <w:tc>
          <w:tcPr>
            <w:tcW w:w="2118" w:type="dxa"/>
            <w:vAlign w:val="center"/>
          </w:tcPr>
          <w:p w:rsidR="003B1E65" w:rsidRDefault="002604C0">
            <w:pPr>
              <w:jc w:val="center"/>
              <w:rPr>
                <w:rFonts w:eastAsia="Arial Unicode MS"/>
                <w:sz w:val="28"/>
              </w:rPr>
            </w:pPr>
            <w:r>
              <w:rPr>
                <w:rFonts w:hint="eastAsia"/>
                <w:sz w:val="28"/>
              </w:rPr>
              <w:t>5,7</w:t>
            </w:r>
          </w:p>
        </w:tc>
      </w:tr>
      <w:tr w:rsidR="003B1E65">
        <w:tc>
          <w:tcPr>
            <w:tcW w:w="5334" w:type="dxa"/>
          </w:tcPr>
          <w:p w:rsidR="003B1E65" w:rsidRDefault="002604C0">
            <w:pPr>
              <w:spacing w:line="360" w:lineRule="auto"/>
              <w:jc w:val="both"/>
              <w:rPr>
                <w:sz w:val="28"/>
              </w:rPr>
            </w:pPr>
            <w:r>
              <w:rPr>
                <w:sz w:val="28"/>
              </w:rPr>
              <w:t>20. Нижнекамский.</w:t>
            </w:r>
          </w:p>
        </w:tc>
        <w:tc>
          <w:tcPr>
            <w:tcW w:w="2118" w:type="dxa"/>
            <w:vAlign w:val="center"/>
          </w:tcPr>
          <w:p w:rsidR="003B1E65" w:rsidRDefault="002604C0">
            <w:pPr>
              <w:jc w:val="center"/>
              <w:rPr>
                <w:rFonts w:eastAsia="Arial Unicode MS"/>
                <w:sz w:val="28"/>
              </w:rPr>
            </w:pPr>
            <w:r>
              <w:rPr>
                <w:rFonts w:hint="eastAsia"/>
                <w:sz w:val="28"/>
              </w:rPr>
              <w:t>74,0</w:t>
            </w:r>
          </w:p>
        </w:tc>
        <w:tc>
          <w:tcPr>
            <w:tcW w:w="2118" w:type="dxa"/>
            <w:vAlign w:val="center"/>
          </w:tcPr>
          <w:p w:rsidR="003B1E65" w:rsidRDefault="002604C0">
            <w:pPr>
              <w:jc w:val="center"/>
              <w:rPr>
                <w:rFonts w:eastAsia="Arial Unicode MS"/>
                <w:sz w:val="28"/>
              </w:rPr>
            </w:pPr>
            <w:r>
              <w:rPr>
                <w:rFonts w:hint="eastAsia"/>
                <w:sz w:val="28"/>
              </w:rPr>
              <w:t>6,8</w:t>
            </w:r>
          </w:p>
        </w:tc>
      </w:tr>
      <w:tr w:rsidR="003B1E65">
        <w:tc>
          <w:tcPr>
            <w:tcW w:w="5334" w:type="dxa"/>
          </w:tcPr>
          <w:p w:rsidR="003B1E65" w:rsidRDefault="002604C0">
            <w:pPr>
              <w:spacing w:line="360" w:lineRule="auto"/>
              <w:jc w:val="both"/>
              <w:rPr>
                <w:sz w:val="28"/>
              </w:rPr>
            </w:pPr>
            <w:r>
              <w:rPr>
                <w:sz w:val="28"/>
              </w:rPr>
              <w:t>21. Ново-шешминский.</w:t>
            </w:r>
          </w:p>
        </w:tc>
        <w:tc>
          <w:tcPr>
            <w:tcW w:w="2118" w:type="dxa"/>
            <w:vAlign w:val="center"/>
          </w:tcPr>
          <w:p w:rsidR="003B1E65" w:rsidRDefault="002604C0">
            <w:pPr>
              <w:jc w:val="center"/>
              <w:rPr>
                <w:rFonts w:eastAsia="Arial Unicode MS"/>
                <w:sz w:val="28"/>
              </w:rPr>
            </w:pPr>
            <w:r>
              <w:rPr>
                <w:rFonts w:hint="eastAsia"/>
                <w:sz w:val="28"/>
              </w:rPr>
              <w:t>63,4</w:t>
            </w:r>
          </w:p>
        </w:tc>
        <w:tc>
          <w:tcPr>
            <w:tcW w:w="2118" w:type="dxa"/>
            <w:vAlign w:val="center"/>
          </w:tcPr>
          <w:p w:rsidR="003B1E65" w:rsidRDefault="002604C0">
            <w:pPr>
              <w:jc w:val="center"/>
              <w:rPr>
                <w:rFonts w:eastAsia="Arial Unicode MS"/>
                <w:sz w:val="28"/>
              </w:rPr>
            </w:pPr>
            <w:r>
              <w:rPr>
                <w:rFonts w:hint="eastAsia"/>
                <w:sz w:val="28"/>
              </w:rPr>
              <w:t>5,9</w:t>
            </w:r>
          </w:p>
        </w:tc>
      </w:tr>
      <w:tr w:rsidR="003B1E65">
        <w:tc>
          <w:tcPr>
            <w:tcW w:w="5334" w:type="dxa"/>
          </w:tcPr>
          <w:p w:rsidR="003B1E65" w:rsidRDefault="002604C0">
            <w:pPr>
              <w:spacing w:line="360" w:lineRule="auto"/>
              <w:jc w:val="both"/>
              <w:rPr>
                <w:sz w:val="28"/>
              </w:rPr>
            </w:pPr>
            <w:r>
              <w:rPr>
                <w:sz w:val="28"/>
              </w:rPr>
              <w:t>22. Нурлатский.</w:t>
            </w:r>
          </w:p>
        </w:tc>
        <w:tc>
          <w:tcPr>
            <w:tcW w:w="2118" w:type="dxa"/>
            <w:vAlign w:val="center"/>
          </w:tcPr>
          <w:p w:rsidR="003B1E65" w:rsidRDefault="002604C0">
            <w:pPr>
              <w:jc w:val="center"/>
              <w:rPr>
                <w:rFonts w:eastAsia="Arial Unicode MS"/>
                <w:sz w:val="28"/>
              </w:rPr>
            </w:pPr>
            <w:r>
              <w:rPr>
                <w:rFonts w:hint="eastAsia"/>
                <w:sz w:val="28"/>
              </w:rPr>
              <w:t>85,9</w:t>
            </w:r>
          </w:p>
        </w:tc>
        <w:tc>
          <w:tcPr>
            <w:tcW w:w="2118" w:type="dxa"/>
            <w:vAlign w:val="center"/>
          </w:tcPr>
          <w:p w:rsidR="003B1E65" w:rsidRDefault="002604C0">
            <w:pPr>
              <w:jc w:val="center"/>
              <w:rPr>
                <w:rFonts w:eastAsia="Arial Unicode MS"/>
                <w:sz w:val="28"/>
              </w:rPr>
            </w:pPr>
            <w:r>
              <w:rPr>
                <w:rFonts w:hint="eastAsia"/>
                <w:sz w:val="28"/>
              </w:rPr>
              <w:t>-4,5</w:t>
            </w:r>
          </w:p>
        </w:tc>
      </w:tr>
      <w:tr w:rsidR="003B1E65">
        <w:tc>
          <w:tcPr>
            <w:tcW w:w="5334" w:type="dxa"/>
          </w:tcPr>
          <w:p w:rsidR="003B1E65" w:rsidRDefault="002604C0">
            <w:pPr>
              <w:spacing w:line="360" w:lineRule="auto"/>
              <w:jc w:val="both"/>
              <w:rPr>
                <w:sz w:val="28"/>
              </w:rPr>
            </w:pPr>
            <w:r>
              <w:rPr>
                <w:sz w:val="28"/>
              </w:rPr>
              <w:t>23. Наб. челнинский.</w:t>
            </w:r>
          </w:p>
        </w:tc>
        <w:tc>
          <w:tcPr>
            <w:tcW w:w="2118" w:type="dxa"/>
            <w:vAlign w:val="center"/>
          </w:tcPr>
          <w:p w:rsidR="003B1E65" w:rsidRDefault="002604C0">
            <w:pPr>
              <w:jc w:val="center"/>
              <w:rPr>
                <w:rFonts w:eastAsia="Arial Unicode MS"/>
                <w:sz w:val="28"/>
              </w:rPr>
            </w:pPr>
            <w:r>
              <w:rPr>
                <w:rFonts w:hint="eastAsia"/>
                <w:sz w:val="28"/>
              </w:rPr>
              <w:t>59,3</w:t>
            </w:r>
          </w:p>
        </w:tc>
        <w:tc>
          <w:tcPr>
            <w:tcW w:w="2118" w:type="dxa"/>
            <w:vAlign w:val="center"/>
          </w:tcPr>
          <w:p w:rsidR="003B1E65" w:rsidRDefault="002604C0">
            <w:pPr>
              <w:jc w:val="center"/>
              <w:rPr>
                <w:rFonts w:eastAsia="Arial Unicode MS"/>
                <w:sz w:val="28"/>
              </w:rPr>
            </w:pPr>
            <w:r>
              <w:rPr>
                <w:rFonts w:hint="eastAsia"/>
                <w:sz w:val="28"/>
              </w:rPr>
              <w:t>9,4</w:t>
            </w:r>
          </w:p>
        </w:tc>
      </w:tr>
      <w:tr w:rsidR="003B1E65">
        <w:tc>
          <w:tcPr>
            <w:tcW w:w="5334" w:type="dxa"/>
          </w:tcPr>
          <w:p w:rsidR="003B1E65" w:rsidRDefault="002604C0">
            <w:pPr>
              <w:spacing w:line="360" w:lineRule="auto"/>
              <w:jc w:val="both"/>
              <w:rPr>
                <w:sz w:val="28"/>
              </w:rPr>
            </w:pPr>
            <w:r>
              <w:rPr>
                <w:sz w:val="28"/>
              </w:rPr>
              <w:t>24. Сабинский.</w:t>
            </w:r>
          </w:p>
        </w:tc>
        <w:tc>
          <w:tcPr>
            <w:tcW w:w="2118" w:type="dxa"/>
            <w:vAlign w:val="center"/>
          </w:tcPr>
          <w:p w:rsidR="003B1E65" w:rsidRDefault="002604C0">
            <w:pPr>
              <w:jc w:val="center"/>
              <w:rPr>
                <w:rFonts w:eastAsia="Arial Unicode MS"/>
                <w:sz w:val="28"/>
              </w:rPr>
            </w:pPr>
            <w:r>
              <w:rPr>
                <w:rFonts w:hint="eastAsia"/>
                <w:sz w:val="28"/>
              </w:rPr>
              <w:t>78,2</w:t>
            </w:r>
          </w:p>
        </w:tc>
        <w:tc>
          <w:tcPr>
            <w:tcW w:w="2118" w:type="dxa"/>
            <w:vAlign w:val="center"/>
          </w:tcPr>
          <w:p w:rsidR="003B1E65" w:rsidRDefault="002604C0">
            <w:pPr>
              <w:jc w:val="center"/>
              <w:rPr>
                <w:rFonts w:eastAsia="Arial Unicode MS"/>
                <w:sz w:val="28"/>
              </w:rPr>
            </w:pPr>
            <w:r>
              <w:rPr>
                <w:rFonts w:hint="eastAsia"/>
                <w:sz w:val="28"/>
              </w:rPr>
              <w:t>1,4</w:t>
            </w:r>
          </w:p>
        </w:tc>
      </w:tr>
      <w:tr w:rsidR="003B1E65">
        <w:tc>
          <w:tcPr>
            <w:tcW w:w="5334" w:type="dxa"/>
          </w:tcPr>
          <w:p w:rsidR="003B1E65" w:rsidRDefault="002604C0">
            <w:pPr>
              <w:spacing w:line="360" w:lineRule="auto"/>
              <w:jc w:val="both"/>
              <w:rPr>
                <w:sz w:val="28"/>
              </w:rPr>
            </w:pPr>
            <w:r>
              <w:rPr>
                <w:sz w:val="28"/>
              </w:rPr>
              <w:t>25. Сармановский.</w:t>
            </w:r>
          </w:p>
        </w:tc>
        <w:tc>
          <w:tcPr>
            <w:tcW w:w="2118" w:type="dxa"/>
            <w:vAlign w:val="center"/>
          </w:tcPr>
          <w:p w:rsidR="003B1E65" w:rsidRDefault="002604C0">
            <w:pPr>
              <w:jc w:val="center"/>
              <w:rPr>
                <w:rFonts w:eastAsia="Arial Unicode MS"/>
                <w:sz w:val="28"/>
              </w:rPr>
            </w:pPr>
            <w:r>
              <w:rPr>
                <w:rFonts w:hint="eastAsia"/>
                <w:sz w:val="28"/>
              </w:rPr>
              <w:t>79,9</w:t>
            </w:r>
          </w:p>
        </w:tc>
        <w:tc>
          <w:tcPr>
            <w:tcW w:w="2118" w:type="dxa"/>
            <w:vAlign w:val="center"/>
          </w:tcPr>
          <w:p w:rsidR="003B1E65" w:rsidRDefault="002604C0">
            <w:pPr>
              <w:jc w:val="center"/>
              <w:rPr>
                <w:rFonts w:eastAsia="Arial Unicode MS"/>
                <w:sz w:val="28"/>
              </w:rPr>
            </w:pPr>
            <w:r>
              <w:rPr>
                <w:rFonts w:hint="eastAsia"/>
                <w:sz w:val="28"/>
              </w:rPr>
              <w:t>3,2</w:t>
            </w:r>
          </w:p>
        </w:tc>
      </w:tr>
      <w:tr w:rsidR="003B1E65">
        <w:tc>
          <w:tcPr>
            <w:tcW w:w="5334" w:type="dxa"/>
          </w:tcPr>
          <w:p w:rsidR="003B1E65" w:rsidRDefault="002604C0">
            <w:pPr>
              <w:spacing w:line="360" w:lineRule="auto"/>
              <w:jc w:val="both"/>
              <w:rPr>
                <w:sz w:val="28"/>
              </w:rPr>
            </w:pPr>
            <w:r>
              <w:rPr>
                <w:sz w:val="28"/>
              </w:rPr>
              <w:t>26. ОАО “ТАТСОТ”.</w:t>
            </w:r>
          </w:p>
        </w:tc>
        <w:tc>
          <w:tcPr>
            <w:tcW w:w="2118" w:type="dxa"/>
            <w:vAlign w:val="center"/>
          </w:tcPr>
          <w:p w:rsidR="003B1E65" w:rsidRDefault="002604C0">
            <w:pPr>
              <w:jc w:val="center"/>
              <w:rPr>
                <w:rFonts w:eastAsia="Arial Unicode MS"/>
                <w:sz w:val="28"/>
              </w:rPr>
            </w:pPr>
            <w:r>
              <w:rPr>
                <w:rFonts w:hint="eastAsia"/>
                <w:sz w:val="28"/>
              </w:rPr>
              <w:t>56,9</w:t>
            </w:r>
          </w:p>
        </w:tc>
        <w:tc>
          <w:tcPr>
            <w:tcW w:w="2118" w:type="dxa"/>
            <w:vAlign w:val="center"/>
          </w:tcPr>
          <w:p w:rsidR="003B1E65" w:rsidRDefault="002604C0">
            <w:pPr>
              <w:jc w:val="center"/>
              <w:rPr>
                <w:rFonts w:eastAsia="Arial Unicode MS"/>
                <w:sz w:val="28"/>
              </w:rPr>
            </w:pPr>
            <w:r>
              <w:rPr>
                <w:rFonts w:hint="eastAsia"/>
                <w:sz w:val="28"/>
              </w:rPr>
              <w:t>9,1</w:t>
            </w:r>
          </w:p>
        </w:tc>
      </w:tr>
      <w:tr w:rsidR="003B1E65">
        <w:tc>
          <w:tcPr>
            <w:tcW w:w="5334" w:type="dxa"/>
          </w:tcPr>
          <w:p w:rsidR="003B1E65" w:rsidRDefault="002604C0">
            <w:pPr>
              <w:spacing w:line="360" w:lineRule="auto"/>
              <w:jc w:val="both"/>
              <w:rPr>
                <w:sz w:val="28"/>
              </w:rPr>
            </w:pPr>
            <w:r>
              <w:rPr>
                <w:sz w:val="28"/>
              </w:rPr>
              <w:t>27. Тюлячинский.</w:t>
            </w:r>
          </w:p>
        </w:tc>
        <w:tc>
          <w:tcPr>
            <w:tcW w:w="2118" w:type="dxa"/>
            <w:vAlign w:val="center"/>
          </w:tcPr>
          <w:p w:rsidR="003B1E65" w:rsidRDefault="002604C0">
            <w:pPr>
              <w:jc w:val="center"/>
              <w:rPr>
                <w:rFonts w:eastAsia="Arial Unicode MS"/>
                <w:sz w:val="28"/>
              </w:rPr>
            </w:pPr>
            <w:r>
              <w:rPr>
                <w:rFonts w:hint="eastAsia"/>
                <w:sz w:val="28"/>
              </w:rPr>
              <w:t>78,1</w:t>
            </w:r>
          </w:p>
        </w:tc>
        <w:tc>
          <w:tcPr>
            <w:tcW w:w="2118" w:type="dxa"/>
            <w:vAlign w:val="center"/>
          </w:tcPr>
          <w:p w:rsidR="003B1E65" w:rsidRDefault="002604C0">
            <w:pPr>
              <w:jc w:val="center"/>
              <w:rPr>
                <w:rFonts w:eastAsia="Arial Unicode MS"/>
                <w:sz w:val="28"/>
              </w:rPr>
            </w:pPr>
            <w:r>
              <w:rPr>
                <w:rFonts w:hint="eastAsia"/>
                <w:sz w:val="28"/>
              </w:rPr>
              <w:t>4,4</w:t>
            </w:r>
          </w:p>
        </w:tc>
      </w:tr>
      <w:tr w:rsidR="003B1E65">
        <w:tc>
          <w:tcPr>
            <w:tcW w:w="5334" w:type="dxa"/>
          </w:tcPr>
          <w:p w:rsidR="003B1E65" w:rsidRDefault="002604C0">
            <w:pPr>
              <w:spacing w:line="360" w:lineRule="auto"/>
              <w:jc w:val="both"/>
              <w:rPr>
                <w:sz w:val="28"/>
              </w:rPr>
            </w:pPr>
            <w:r>
              <w:rPr>
                <w:sz w:val="28"/>
              </w:rPr>
              <w:t>28. Тетюшский.</w:t>
            </w:r>
          </w:p>
        </w:tc>
        <w:tc>
          <w:tcPr>
            <w:tcW w:w="2118" w:type="dxa"/>
            <w:vAlign w:val="center"/>
          </w:tcPr>
          <w:p w:rsidR="003B1E65" w:rsidRDefault="002604C0">
            <w:pPr>
              <w:jc w:val="center"/>
              <w:rPr>
                <w:rFonts w:eastAsia="Arial Unicode MS"/>
                <w:sz w:val="28"/>
              </w:rPr>
            </w:pPr>
            <w:r>
              <w:rPr>
                <w:rFonts w:hint="eastAsia"/>
                <w:sz w:val="28"/>
              </w:rPr>
              <w:t>80,2</w:t>
            </w:r>
          </w:p>
        </w:tc>
        <w:tc>
          <w:tcPr>
            <w:tcW w:w="2118" w:type="dxa"/>
            <w:vAlign w:val="center"/>
          </w:tcPr>
          <w:p w:rsidR="003B1E65" w:rsidRDefault="002604C0">
            <w:pPr>
              <w:jc w:val="center"/>
              <w:rPr>
                <w:rFonts w:eastAsia="Arial Unicode MS"/>
                <w:sz w:val="28"/>
              </w:rPr>
            </w:pPr>
            <w:r>
              <w:rPr>
                <w:rFonts w:hint="eastAsia"/>
                <w:sz w:val="28"/>
              </w:rPr>
              <w:t>0,6</w:t>
            </w:r>
          </w:p>
        </w:tc>
      </w:tr>
      <w:tr w:rsidR="003B1E65">
        <w:tc>
          <w:tcPr>
            <w:tcW w:w="5334" w:type="dxa"/>
          </w:tcPr>
          <w:p w:rsidR="003B1E65" w:rsidRDefault="002604C0">
            <w:pPr>
              <w:spacing w:line="360" w:lineRule="auto"/>
              <w:jc w:val="both"/>
              <w:rPr>
                <w:sz w:val="28"/>
              </w:rPr>
            </w:pPr>
            <w:r>
              <w:rPr>
                <w:sz w:val="28"/>
              </w:rPr>
              <w:t>29. Черемшанский.</w:t>
            </w:r>
          </w:p>
        </w:tc>
        <w:tc>
          <w:tcPr>
            <w:tcW w:w="2118" w:type="dxa"/>
            <w:vAlign w:val="center"/>
          </w:tcPr>
          <w:p w:rsidR="003B1E65" w:rsidRDefault="002604C0">
            <w:pPr>
              <w:jc w:val="center"/>
              <w:rPr>
                <w:rFonts w:eastAsia="Arial Unicode MS"/>
                <w:sz w:val="28"/>
              </w:rPr>
            </w:pPr>
            <w:r>
              <w:rPr>
                <w:rFonts w:hint="eastAsia"/>
                <w:sz w:val="28"/>
              </w:rPr>
              <w:t>67,5</w:t>
            </w:r>
          </w:p>
        </w:tc>
        <w:tc>
          <w:tcPr>
            <w:tcW w:w="2118" w:type="dxa"/>
            <w:vAlign w:val="center"/>
          </w:tcPr>
          <w:p w:rsidR="003B1E65" w:rsidRDefault="002604C0">
            <w:pPr>
              <w:jc w:val="center"/>
              <w:rPr>
                <w:rFonts w:eastAsia="Arial Unicode MS"/>
                <w:sz w:val="28"/>
              </w:rPr>
            </w:pPr>
            <w:r>
              <w:rPr>
                <w:rFonts w:hint="eastAsia"/>
                <w:sz w:val="28"/>
              </w:rPr>
              <w:t>10,4</w:t>
            </w:r>
          </w:p>
        </w:tc>
      </w:tr>
      <w:tr w:rsidR="003B1E65">
        <w:tc>
          <w:tcPr>
            <w:tcW w:w="5334" w:type="dxa"/>
          </w:tcPr>
          <w:p w:rsidR="003B1E65" w:rsidRDefault="002604C0">
            <w:pPr>
              <w:spacing w:line="360" w:lineRule="auto"/>
              <w:jc w:val="both"/>
              <w:rPr>
                <w:sz w:val="28"/>
              </w:rPr>
            </w:pPr>
            <w:r>
              <w:rPr>
                <w:sz w:val="28"/>
              </w:rPr>
              <w:t>30. Атнинский.</w:t>
            </w:r>
          </w:p>
        </w:tc>
        <w:tc>
          <w:tcPr>
            <w:tcW w:w="2118" w:type="dxa"/>
            <w:vAlign w:val="center"/>
          </w:tcPr>
          <w:p w:rsidR="003B1E65" w:rsidRDefault="002604C0">
            <w:pPr>
              <w:jc w:val="center"/>
              <w:rPr>
                <w:rFonts w:eastAsia="Arial Unicode MS"/>
                <w:sz w:val="28"/>
              </w:rPr>
            </w:pPr>
            <w:r>
              <w:rPr>
                <w:rFonts w:hint="eastAsia"/>
                <w:sz w:val="28"/>
              </w:rPr>
              <w:t>89,2</w:t>
            </w:r>
          </w:p>
        </w:tc>
        <w:tc>
          <w:tcPr>
            <w:tcW w:w="2118" w:type="dxa"/>
            <w:vAlign w:val="center"/>
          </w:tcPr>
          <w:p w:rsidR="003B1E65" w:rsidRDefault="002604C0">
            <w:pPr>
              <w:jc w:val="center"/>
              <w:rPr>
                <w:rFonts w:eastAsia="Arial Unicode MS"/>
                <w:sz w:val="28"/>
              </w:rPr>
            </w:pPr>
            <w:r>
              <w:rPr>
                <w:rFonts w:hint="eastAsia"/>
                <w:sz w:val="28"/>
              </w:rPr>
              <w:t>0,8</w:t>
            </w:r>
          </w:p>
        </w:tc>
      </w:tr>
      <w:tr w:rsidR="003B1E65">
        <w:tc>
          <w:tcPr>
            <w:tcW w:w="5334" w:type="dxa"/>
          </w:tcPr>
          <w:p w:rsidR="003B1E65" w:rsidRDefault="002604C0">
            <w:pPr>
              <w:spacing w:line="360" w:lineRule="auto"/>
              <w:jc w:val="both"/>
              <w:rPr>
                <w:sz w:val="28"/>
              </w:rPr>
            </w:pPr>
            <w:r>
              <w:rPr>
                <w:sz w:val="28"/>
              </w:rPr>
              <w:t>31. Аксубаевский.</w:t>
            </w:r>
          </w:p>
        </w:tc>
        <w:tc>
          <w:tcPr>
            <w:tcW w:w="2118" w:type="dxa"/>
            <w:vAlign w:val="center"/>
          </w:tcPr>
          <w:p w:rsidR="003B1E65" w:rsidRDefault="002604C0">
            <w:pPr>
              <w:jc w:val="center"/>
              <w:rPr>
                <w:rFonts w:eastAsia="Arial Unicode MS"/>
                <w:sz w:val="28"/>
              </w:rPr>
            </w:pPr>
            <w:r>
              <w:rPr>
                <w:rFonts w:hint="eastAsia"/>
                <w:sz w:val="28"/>
              </w:rPr>
              <w:t>90,5</w:t>
            </w:r>
          </w:p>
        </w:tc>
        <w:tc>
          <w:tcPr>
            <w:tcW w:w="2118" w:type="dxa"/>
            <w:vAlign w:val="center"/>
          </w:tcPr>
          <w:p w:rsidR="003B1E65" w:rsidRDefault="002604C0">
            <w:pPr>
              <w:jc w:val="center"/>
              <w:rPr>
                <w:rFonts w:eastAsia="Arial Unicode MS"/>
                <w:sz w:val="28"/>
              </w:rPr>
            </w:pPr>
            <w:r>
              <w:rPr>
                <w:rFonts w:hint="eastAsia"/>
                <w:sz w:val="28"/>
              </w:rPr>
              <w:t>0,7</w:t>
            </w:r>
          </w:p>
        </w:tc>
      </w:tr>
      <w:tr w:rsidR="003B1E65">
        <w:tc>
          <w:tcPr>
            <w:tcW w:w="5334" w:type="dxa"/>
          </w:tcPr>
          <w:p w:rsidR="003B1E65" w:rsidRDefault="002604C0">
            <w:pPr>
              <w:spacing w:line="360" w:lineRule="auto"/>
              <w:jc w:val="both"/>
              <w:rPr>
                <w:sz w:val="28"/>
              </w:rPr>
            </w:pPr>
            <w:r>
              <w:rPr>
                <w:sz w:val="28"/>
              </w:rPr>
              <w:t>33. Рыбнослободский.</w:t>
            </w:r>
          </w:p>
        </w:tc>
        <w:tc>
          <w:tcPr>
            <w:tcW w:w="2118" w:type="dxa"/>
            <w:vAlign w:val="center"/>
          </w:tcPr>
          <w:p w:rsidR="003B1E65" w:rsidRDefault="002604C0">
            <w:pPr>
              <w:jc w:val="center"/>
              <w:rPr>
                <w:rFonts w:eastAsia="Arial Unicode MS"/>
                <w:sz w:val="28"/>
              </w:rPr>
            </w:pPr>
            <w:r>
              <w:rPr>
                <w:rFonts w:hint="eastAsia"/>
                <w:sz w:val="28"/>
              </w:rPr>
              <w:t>91,1</w:t>
            </w:r>
          </w:p>
        </w:tc>
        <w:tc>
          <w:tcPr>
            <w:tcW w:w="2118" w:type="dxa"/>
            <w:vAlign w:val="center"/>
          </w:tcPr>
          <w:p w:rsidR="003B1E65" w:rsidRDefault="002604C0">
            <w:pPr>
              <w:jc w:val="center"/>
              <w:rPr>
                <w:rFonts w:eastAsia="Arial Unicode MS"/>
                <w:sz w:val="28"/>
              </w:rPr>
            </w:pPr>
            <w:r>
              <w:rPr>
                <w:rFonts w:hint="eastAsia"/>
                <w:sz w:val="28"/>
              </w:rPr>
              <w:t>0,1</w:t>
            </w:r>
          </w:p>
        </w:tc>
      </w:tr>
      <w:tr w:rsidR="003B1E65">
        <w:tc>
          <w:tcPr>
            <w:tcW w:w="5334" w:type="dxa"/>
          </w:tcPr>
          <w:p w:rsidR="003B1E65" w:rsidRDefault="002604C0">
            <w:pPr>
              <w:spacing w:line="360" w:lineRule="auto"/>
              <w:jc w:val="both"/>
              <w:rPr>
                <w:sz w:val="28"/>
              </w:rPr>
            </w:pPr>
            <w:r>
              <w:rPr>
                <w:sz w:val="28"/>
              </w:rPr>
              <w:t>34. ПКБ “Татарское”</w:t>
            </w:r>
          </w:p>
        </w:tc>
        <w:tc>
          <w:tcPr>
            <w:tcW w:w="2118" w:type="dxa"/>
            <w:vAlign w:val="center"/>
          </w:tcPr>
          <w:p w:rsidR="003B1E65" w:rsidRDefault="002604C0">
            <w:pPr>
              <w:jc w:val="center"/>
              <w:rPr>
                <w:rFonts w:eastAsia="Arial Unicode MS"/>
                <w:sz w:val="28"/>
              </w:rPr>
            </w:pPr>
            <w:r>
              <w:rPr>
                <w:rFonts w:hint="eastAsia"/>
                <w:sz w:val="28"/>
              </w:rPr>
              <w:t>58,4</w:t>
            </w:r>
          </w:p>
        </w:tc>
        <w:tc>
          <w:tcPr>
            <w:tcW w:w="2118" w:type="dxa"/>
            <w:vAlign w:val="center"/>
          </w:tcPr>
          <w:p w:rsidR="003B1E65" w:rsidRDefault="002604C0">
            <w:pPr>
              <w:jc w:val="center"/>
              <w:rPr>
                <w:rFonts w:eastAsia="Arial Unicode MS"/>
                <w:sz w:val="28"/>
              </w:rPr>
            </w:pPr>
            <w:r>
              <w:rPr>
                <w:rFonts w:hint="eastAsia"/>
                <w:sz w:val="28"/>
              </w:rPr>
              <w:t>13,4</w:t>
            </w:r>
          </w:p>
        </w:tc>
      </w:tr>
      <w:tr w:rsidR="003B1E65">
        <w:tc>
          <w:tcPr>
            <w:tcW w:w="5334" w:type="dxa"/>
          </w:tcPr>
          <w:p w:rsidR="003B1E65" w:rsidRDefault="002604C0">
            <w:pPr>
              <w:spacing w:line="360" w:lineRule="auto"/>
              <w:jc w:val="both"/>
              <w:rPr>
                <w:sz w:val="28"/>
              </w:rPr>
            </w:pPr>
            <w:r>
              <w:rPr>
                <w:sz w:val="28"/>
              </w:rPr>
              <w:t>35. Дрожжановский.</w:t>
            </w:r>
          </w:p>
        </w:tc>
        <w:tc>
          <w:tcPr>
            <w:tcW w:w="2118" w:type="dxa"/>
            <w:vAlign w:val="center"/>
          </w:tcPr>
          <w:p w:rsidR="003B1E65" w:rsidRDefault="002604C0">
            <w:pPr>
              <w:jc w:val="center"/>
              <w:rPr>
                <w:rFonts w:eastAsia="Arial Unicode MS"/>
                <w:sz w:val="28"/>
              </w:rPr>
            </w:pPr>
            <w:r>
              <w:rPr>
                <w:rFonts w:hint="eastAsia"/>
                <w:sz w:val="28"/>
              </w:rPr>
              <w:t>77,9</w:t>
            </w:r>
          </w:p>
        </w:tc>
        <w:tc>
          <w:tcPr>
            <w:tcW w:w="2118" w:type="dxa"/>
            <w:vAlign w:val="center"/>
          </w:tcPr>
          <w:p w:rsidR="003B1E65" w:rsidRDefault="002604C0">
            <w:pPr>
              <w:jc w:val="center"/>
              <w:rPr>
                <w:rFonts w:eastAsia="Arial Unicode MS"/>
                <w:sz w:val="28"/>
              </w:rPr>
            </w:pPr>
            <w:r>
              <w:rPr>
                <w:rFonts w:hint="eastAsia"/>
                <w:sz w:val="28"/>
              </w:rPr>
              <w:t>0,3</w:t>
            </w:r>
          </w:p>
        </w:tc>
      </w:tr>
      <w:tr w:rsidR="003B1E65">
        <w:tc>
          <w:tcPr>
            <w:tcW w:w="5334" w:type="dxa"/>
          </w:tcPr>
          <w:p w:rsidR="003B1E65" w:rsidRDefault="002604C0">
            <w:pPr>
              <w:spacing w:line="360" w:lineRule="auto"/>
              <w:jc w:val="both"/>
              <w:rPr>
                <w:sz w:val="28"/>
              </w:rPr>
            </w:pPr>
            <w:r>
              <w:rPr>
                <w:sz w:val="28"/>
              </w:rPr>
              <w:t>36. Алексеевский.</w:t>
            </w:r>
          </w:p>
        </w:tc>
        <w:tc>
          <w:tcPr>
            <w:tcW w:w="2118" w:type="dxa"/>
            <w:vAlign w:val="center"/>
          </w:tcPr>
          <w:p w:rsidR="003B1E65" w:rsidRDefault="002604C0">
            <w:pPr>
              <w:jc w:val="center"/>
              <w:rPr>
                <w:rFonts w:eastAsia="Arial Unicode MS"/>
                <w:sz w:val="28"/>
              </w:rPr>
            </w:pPr>
            <w:r>
              <w:rPr>
                <w:rFonts w:hint="eastAsia"/>
                <w:sz w:val="28"/>
              </w:rPr>
              <w:t>83,8</w:t>
            </w:r>
          </w:p>
        </w:tc>
        <w:tc>
          <w:tcPr>
            <w:tcW w:w="2118" w:type="dxa"/>
            <w:vAlign w:val="center"/>
          </w:tcPr>
          <w:p w:rsidR="003B1E65" w:rsidRDefault="002604C0">
            <w:pPr>
              <w:jc w:val="center"/>
              <w:rPr>
                <w:rFonts w:eastAsia="Arial Unicode MS"/>
                <w:sz w:val="28"/>
              </w:rPr>
            </w:pPr>
            <w:r>
              <w:rPr>
                <w:rFonts w:hint="eastAsia"/>
                <w:sz w:val="28"/>
              </w:rPr>
              <w:t>0,6</w:t>
            </w:r>
          </w:p>
        </w:tc>
      </w:tr>
      <w:tr w:rsidR="003B1E65">
        <w:tc>
          <w:tcPr>
            <w:tcW w:w="5334" w:type="dxa"/>
          </w:tcPr>
          <w:p w:rsidR="003B1E65" w:rsidRDefault="002604C0">
            <w:pPr>
              <w:spacing w:line="360" w:lineRule="auto"/>
              <w:jc w:val="both"/>
              <w:rPr>
                <w:sz w:val="28"/>
              </w:rPr>
            </w:pPr>
            <w:r>
              <w:rPr>
                <w:sz w:val="28"/>
              </w:rPr>
              <w:t>37. Пестречинский.</w:t>
            </w:r>
          </w:p>
        </w:tc>
        <w:tc>
          <w:tcPr>
            <w:tcW w:w="2118" w:type="dxa"/>
            <w:vAlign w:val="center"/>
          </w:tcPr>
          <w:p w:rsidR="003B1E65" w:rsidRDefault="002604C0">
            <w:pPr>
              <w:jc w:val="center"/>
              <w:rPr>
                <w:rFonts w:eastAsia="Arial Unicode MS"/>
                <w:sz w:val="28"/>
              </w:rPr>
            </w:pPr>
            <w:r>
              <w:rPr>
                <w:rFonts w:hint="eastAsia"/>
                <w:sz w:val="28"/>
              </w:rPr>
              <w:t>79,3</w:t>
            </w:r>
          </w:p>
        </w:tc>
        <w:tc>
          <w:tcPr>
            <w:tcW w:w="2118" w:type="dxa"/>
            <w:vAlign w:val="center"/>
          </w:tcPr>
          <w:p w:rsidR="003B1E65" w:rsidRDefault="002604C0">
            <w:pPr>
              <w:jc w:val="center"/>
              <w:rPr>
                <w:rFonts w:eastAsia="Arial Unicode MS"/>
                <w:sz w:val="28"/>
              </w:rPr>
            </w:pPr>
            <w:r>
              <w:rPr>
                <w:rFonts w:hint="eastAsia"/>
                <w:sz w:val="28"/>
              </w:rPr>
              <w:t>2</w:t>
            </w:r>
          </w:p>
        </w:tc>
      </w:tr>
      <w:tr w:rsidR="003B1E65">
        <w:tc>
          <w:tcPr>
            <w:tcW w:w="5334" w:type="dxa"/>
          </w:tcPr>
          <w:p w:rsidR="003B1E65" w:rsidRDefault="002604C0">
            <w:pPr>
              <w:spacing w:line="360" w:lineRule="auto"/>
              <w:jc w:val="both"/>
              <w:rPr>
                <w:sz w:val="28"/>
              </w:rPr>
            </w:pPr>
            <w:r>
              <w:rPr>
                <w:sz w:val="28"/>
              </w:rPr>
              <w:t>38. Высокогорский.</w:t>
            </w:r>
          </w:p>
        </w:tc>
        <w:tc>
          <w:tcPr>
            <w:tcW w:w="2118" w:type="dxa"/>
            <w:vAlign w:val="center"/>
          </w:tcPr>
          <w:p w:rsidR="003B1E65" w:rsidRDefault="002604C0">
            <w:pPr>
              <w:jc w:val="center"/>
              <w:rPr>
                <w:rFonts w:eastAsia="Arial Unicode MS"/>
                <w:sz w:val="28"/>
              </w:rPr>
            </w:pPr>
            <w:r>
              <w:rPr>
                <w:rFonts w:hint="eastAsia"/>
                <w:sz w:val="28"/>
              </w:rPr>
              <w:t>69,2</w:t>
            </w:r>
          </w:p>
        </w:tc>
        <w:tc>
          <w:tcPr>
            <w:tcW w:w="2118" w:type="dxa"/>
            <w:vAlign w:val="center"/>
          </w:tcPr>
          <w:p w:rsidR="003B1E65" w:rsidRDefault="002604C0">
            <w:pPr>
              <w:jc w:val="center"/>
              <w:rPr>
                <w:rFonts w:eastAsia="Arial Unicode MS"/>
                <w:sz w:val="28"/>
              </w:rPr>
            </w:pPr>
            <w:r>
              <w:rPr>
                <w:rFonts w:hint="eastAsia"/>
                <w:sz w:val="28"/>
              </w:rPr>
              <w:t>3,2</w:t>
            </w:r>
          </w:p>
        </w:tc>
      </w:tr>
    </w:tbl>
    <w:p w:rsidR="003B1E65" w:rsidRDefault="003B1E65">
      <w:pPr>
        <w:spacing w:line="360" w:lineRule="auto"/>
        <w:ind w:firstLine="709"/>
        <w:jc w:val="both"/>
        <w:rPr>
          <w:sz w:val="28"/>
        </w:rPr>
      </w:pPr>
    </w:p>
    <w:p w:rsidR="003B1E65" w:rsidRDefault="003B1E65">
      <w:pPr>
        <w:spacing w:line="360" w:lineRule="auto"/>
        <w:ind w:firstLine="709"/>
        <w:jc w:val="both"/>
        <w:rPr>
          <w:b/>
          <w:sz w:val="28"/>
        </w:rPr>
      </w:pPr>
    </w:p>
    <w:p w:rsidR="003B1E65" w:rsidRDefault="003B1E65">
      <w:pPr>
        <w:spacing w:line="360" w:lineRule="auto"/>
        <w:ind w:firstLine="709"/>
        <w:jc w:val="both"/>
        <w:rPr>
          <w:b/>
          <w:sz w:val="28"/>
        </w:rPr>
      </w:pPr>
    </w:p>
    <w:p w:rsidR="003B1E65" w:rsidRDefault="003B1E65">
      <w:pPr>
        <w:pStyle w:val="a7"/>
        <w:spacing w:before="0" w:after="0" w:line="360" w:lineRule="auto"/>
        <w:ind w:firstLine="709"/>
        <w:rPr>
          <w:color w:val="auto"/>
          <w:sz w:val="28"/>
        </w:rPr>
        <w:sectPr w:rsidR="003B1E65">
          <w:headerReference w:type="even" r:id="rId11"/>
          <w:headerReference w:type="default" r:id="rId12"/>
          <w:pgSz w:w="11906" w:h="16838" w:code="9"/>
          <w:pgMar w:top="1134" w:right="851" w:bottom="1134" w:left="1701" w:header="720" w:footer="720" w:gutter="0"/>
          <w:pgNumType w:start="54"/>
          <w:cols w:space="720"/>
        </w:sectPr>
      </w:pPr>
    </w:p>
    <w:p w:rsidR="003B1E65" w:rsidRDefault="003B1E65">
      <w:pPr>
        <w:pStyle w:val="a7"/>
        <w:spacing w:before="0" w:after="0" w:line="360" w:lineRule="auto"/>
        <w:ind w:firstLine="709"/>
        <w:rPr>
          <w:color w:val="auto"/>
          <w:sz w:val="28"/>
        </w:rPr>
      </w:pPr>
    </w:p>
    <w:p w:rsidR="003B1E65" w:rsidRDefault="00BC35DF">
      <w:pPr>
        <w:pStyle w:val="a7"/>
        <w:spacing w:before="0" w:after="0" w:line="360" w:lineRule="auto"/>
        <w:ind w:firstLine="709"/>
        <w:rPr>
          <w:color w:val="auto"/>
          <w:sz w:val="28"/>
        </w:rPr>
      </w:pPr>
      <w:r>
        <w:rPr>
          <w:noProof/>
          <w:color w:val="auto"/>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9" type="#_x0000_t75" style="position:absolute;left:0;text-align:left;margin-left:0;margin-top:0;width:713.05pt;height:396.55pt;z-index:251683328" o:allowincell="f">
            <v:imagedata r:id="rId13" o:title=""/>
            <w10:wrap type="topAndBottom"/>
          </v:shape>
          <o:OLEObject Type="Embed" ProgID="Excel.Sheet.8" ShapeID="_x0000_s1169" DrawAspect="Content" ObjectID="_1459353436" r:id="rId14">
            <o:FieldCodes>\s</o:FieldCodes>
          </o:OLEObject>
        </w:object>
      </w:r>
      <w:r w:rsidR="002604C0">
        <w:rPr>
          <w:color w:val="auto"/>
          <w:sz w:val="28"/>
        </w:rPr>
        <w:t>Рис. 4.1. Взаимосвязь финансовой зависимости дочерних предприятий холдинга ОАО “Татарстан сотэ” и уровня рентабельности их реализованной продукции в 2003-ем г.</w:t>
      </w:r>
    </w:p>
    <w:p w:rsidR="003B1E65" w:rsidRDefault="003B1E65">
      <w:pPr>
        <w:pStyle w:val="a7"/>
        <w:spacing w:before="0" w:after="0" w:line="360" w:lineRule="auto"/>
        <w:ind w:firstLine="709"/>
        <w:rPr>
          <w:color w:val="auto"/>
          <w:sz w:val="28"/>
        </w:rPr>
        <w:sectPr w:rsidR="003B1E65">
          <w:headerReference w:type="even" r:id="rId15"/>
          <w:headerReference w:type="default" r:id="rId16"/>
          <w:type w:val="oddPage"/>
          <w:pgSz w:w="16838" w:h="11906" w:orient="landscape" w:code="9"/>
          <w:pgMar w:top="1701" w:right="1134" w:bottom="567" w:left="1134" w:header="720" w:footer="720" w:gutter="0"/>
          <w:pgNumType w:start="74"/>
          <w:cols w:space="720"/>
        </w:sectPr>
      </w:pPr>
    </w:p>
    <w:p w:rsidR="003B1E65" w:rsidRDefault="002604C0">
      <w:pPr>
        <w:pStyle w:val="a7"/>
        <w:spacing w:before="0" w:after="0" w:line="360" w:lineRule="auto"/>
        <w:ind w:firstLine="709"/>
        <w:rPr>
          <w:color w:val="auto"/>
          <w:sz w:val="28"/>
        </w:rPr>
      </w:pPr>
      <w:r>
        <w:rPr>
          <w:color w:val="auto"/>
          <w:sz w:val="28"/>
        </w:rPr>
        <w:t xml:space="preserve">Как показано на рис.4.1., коэффициент парной корреляции ( </w:t>
      </w:r>
      <w:r>
        <w:rPr>
          <w:color w:val="auto"/>
          <w:sz w:val="28"/>
          <w:lang w:val="en-US"/>
        </w:rPr>
        <w:t>R</w:t>
      </w:r>
      <w:r>
        <w:rPr>
          <w:color w:val="auto"/>
          <w:sz w:val="28"/>
        </w:rPr>
        <w:t xml:space="preserve">) составил 0,791, что подтверждает достаточно высокое качество полученной регрессионной модели. </w:t>
      </w:r>
    </w:p>
    <w:p w:rsidR="003B1E65" w:rsidRDefault="002604C0">
      <w:pPr>
        <w:pStyle w:val="a7"/>
        <w:spacing w:before="0" w:after="0" w:line="360" w:lineRule="auto"/>
        <w:ind w:firstLine="709"/>
        <w:rPr>
          <w:color w:val="auto"/>
          <w:sz w:val="28"/>
        </w:rPr>
      </w:pPr>
      <w:r>
        <w:rPr>
          <w:color w:val="auto"/>
          <w:sz w:val="28"/>
        </w:rPr>
        <w:t>В целом, произведенный корреляционно-регрессионный анализ подтверждает сделанный нами ранее вывод о необходимости постепенного снижения уровня финансовой зависимости (доли заемных средств в общей структуре источников финансирования) как по ОАО “Татарстан сотэ” в целом, так и по отдельным его филиалам. Иными словами, с уменьшением доли заемных средств рентабельность деятельности молокомбинатов, входящих в холдинг ОАО “Татарстан сотэ”, устойчиво повышается. Это вполне объяснимо: проценты по кредитам пока достаточно дороги, что увеличивает себестоимость продукции, а несвоевременная выплата самого кредита или процентов по нему, равно как и несвоевременное возвращение кредиторской задолженности, влечет штрафы и пени, что также увеличивает себестоимость продукции и, соответственно, снижает прибыль и рентабельность.</w:t>
      </w:r>
    </w:p>
    <w:p w:rsidR="003B1E65" w:rsidRDefault="002604C0">
      <w:pPr>
        <w:pStyle w:val="a7"/>
        <w:spacing w:before="0" w:after="0" w:line="360" w:lineRule="auto"/>
        <w:ind w:firstLine="709"/>
        <w:rPr>
          <w:color w:val="auto"/>
          <w:sz w:val="28"/>
        </w:rPr>
      </w:pPr>
      <w:r>
        <w:rPr>
          <w:color w:val="auto"/>
          <w:sz w:val="28"/>
        </w:rPr>
        <w:t xml:space="preserve">Основной управленческий вывод, таким образом, заключается в необходимости планомерного снижения доли заемных средств в структуре источников финансирования ОАО “Татарстан сотэ” вкупе с повышением эффективности использования собственного капитала и ростом финансовой дисциплины. </w:t>
      </w:r>
    </w:p>
    <w:p w:rsidR="003B1E65" w:rsidRDefault="003B1E65">
      <w:pPr>
        <w:pStyle w:val="a7"/>
        <w:spacing w:before="0" w:after="0" w:line="360" w:lineRule="auto"/>
        <w:ind w:firstLine="709"/>
        <w:rPr>
          <w:color w:val="auto"/>
          <w:sz w:val="28"/>
        </w:rPr>
      </w:pPr>
    </w:p>
    <w:p w:rsidR="003B1E65" w:rsidRDefault="003B1E65">
      <w:pPr>
        <w:pStyle w:val="a7"/>
        <w:spacing w:before="0" w:after="0" w:line="360" w:lineRule="auto"/>
        <w:ind w:firstLine="709"/>
        <w:rPr>
          <w:color w:val="auto"/>
          <w:sz w:val="28"/>
        </w:rPr>
      </w:pPr>
    </w:p>
    <w:p w:rsidR="003B1E65" w:rsidRDefault="003B1E65">
      <w:pPr>
        <w:pStyle w:val="a7"/>
        <w:spacing w:before="0" w:after="0" w:line="360" w:lineRule="auto"/>
        <w:ind w:firstLine="709"/>
        <w:rPr>
          <w:color w:val="auto"/>
          <w:sz w:val="28"/>
        </w:rPr>
      </w:pPr>
    </w:p>
    <w:p w:rsidR="003B1E65" w:rsidRDefault="003B1E65">
      <w:pPr>
        <w:pStyle w:val="a7"/>
        <w:spacing w:before="0" w:after="0" w:line="360" w:lineRule="auto"/>
        <w:ind w:firstLine="709"/>
        <w:rPr>
          <w:color w:val="auto"/>
          <w:sz w:val="28"/>
        </w:rPr>
      </w:pPr>
    </w:p>
    <w:p w:rsidR="003B1E65" w:rsidRDefault="003B1E65">
      <w:pPr>
        <w:pStyle w:val="a7"/>
        <w:spacing w:before="0" w:after="0" w:line="360" w:lineRule="auto"/>
        <w:ind w:firstLine="709"/>
        <w:rPr>
          <w:color w:val="auto"/>
          <w:sz w:val="28"/>
        </w:rPr>
      </w:pPr>
    </w:p>
    <w:p w:rsidR="003B1E65" w:rsidRDefault="003B1E65">
      <w:pPr>
        <w:pStyle w:val="a7"/>
        <w:spacing w:before="0" w:after="0" w:line="360" w:lineRule="auto"/>
        <w:ind w:firstLine="709"/>
        <w:rPr>
          <w:color w:val="auto"/>
          <w:sz w:val="28"/>
        </w:rPr>
      </w:pPr>
    </w:p>
    <w:p w:rsidR="003B1E65" w:rsidRDefault="003B1E65">
      <w:pPr>
        <w:pStyle w:val="a7"/>
        <w:spacing w:before="0" w:after="0" w:line="360" w:lineRule="auto"/>
        <w:ind w:firstLine="709"/>
        <w:rPr>
          <w:color w:val="auto"/>
          <w:sz w:val="28"/>
        </w:rPr>
      </w:pPr>
    </w:p>
    <w:p w:rsidR="003B1E65" w:rsidRDefault="003B1E65">
      <w:pPr>
        <w:pStyle w:val="a7"/>
        <w:spacing w:before="0" w:after="0" w:line="360" w:lineRule="auto"/>
        <w:ind w:firstLine="709"/>
        <w:rPr>
          <w:color w:val="auto"/>
          <w:sz w:val="28"/>
        </w:rPr>
      </w:pPr>
    </w:p>
    <w:p w:rsidR="003B1E65" w:rsidRDefault="003B1E65">
      <w:pPr>
        <w:pStyle w:val="a7"/>
        <w:spacing w:before="0" w:after="0" w:line="360" w:lineRule="auto"/>
        <w:ind w:firstLine="709"/>
        <w:rPr>
          <w:color w:val="auto"/>
          <w:sz w:val="28"/>
        </w:rPr>
      </w:pPr>
    </w:p>
    <w:p w:rsidR="003B1E65" w:rsidRDefault="003B1E65">
      <w:pPr>
        <w:pStyle w:val="a7"/>
        <w:spacing w:before="0" w:after="0" w:line="360" w:lineRule="auto"/>
        <w:ind w:firstLine="709"/>
        <w:rPr>
          <w:color w:val="auto"/>
          <w:sz w:val="28"/>
        </w:rPr>
      </w:pPr>
    </w:p>
    <w:p w:rsidR="003B1E65" w:rsidRDefault="002604C0">
      <w:pPr>
        <w:pStyle w:val="a7"/>
        <w:spacing w:before="0" w:after="0" w:line="360" w:lineRule="auto"/>
        <w:ind w:firstLine="709"/>
        <w:rPr>
          <w:b/>
          <w:color w:val="auto"/>
          <w:sz w:val="28"/>
        </w:rPr>
      </w:pPr>
      <w:r>
        <w:rPr>
          <w:b/>
          <w:color w:val="auto"/>
          <w:sz w:val="28"/>
        </w:rPr>
        <w:t>5. Нормативно-правовое обеспечение предложений.</w:t>
      </w:r>
    </w:p>
    <w:p w:rsidR="003B1E65" w:rsidRDefault="003B1E65">
      <w:pPr>
        <w:pStyle w:val="a7"/>
        <w:spacing w:before="0" w:after="0" w:line="360" w:lineRule="auto"/>
        <w:ind w:firstLine="709"/>
        <w:rPr>
          <w:color w:val="auto"/>
          <w:sz w:val="28"/>
        </w:rPr>
      </w:pP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 xml:space="preserve">Основу финансовой деятельности ОАО “Татарстан сотэ” вообще и управления его финансовой устойчивостью в частности, составляют следующие нормативно-правовые акты, действующие на территории Российской Федерации: </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1. Гражданский Кодекс РФ.</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2. Федеральный Закон Об акционерных обществах (принят в 2001 г.).</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3. Федеральный Закон О рынке ценных бумаг (принят в 1996 году )</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4. Закон О защите прав и законных интересов инвесторов (принят в 1999 году, с изменениями и дополнениями 2002 г.)</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5. Инструкции и положения Федеральной комиссии по рынку ценных бумаг (ФКЦБ РФ ).</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6. Нормативные акты местных органов власти и др.</w:t>
      </w:r>
    </w:p>
    <w:p w:rsidR="003B1E65" w:rsidRDefault="002604C0">
      <w:pPr>
        <w:overflowPunct w:val="0"/>
        <w:autoSpaceDE w:val="0"/>
        <w:autoSpaceDN w:val="0"/>
        <w:adjustRightInd w:val="0"/>
        <w:spacing w:line="360" w:lineRule="auto"/>
        <w:ind w:firstLine="709"/>
        <w:jc w:val="both"/>
        <w:rPr>
          <w:sz w:val="28"/>
        </w:rPr>
      </w:pPr>
      <w:r>
        <w:rPr>
          <w:sz w:val="28"/>
        </w:rPr>
        <w:t>Финансовая деятельность предприятия, создаваемого в организационно-правовой форме акционерного общества, имеет свою специфику, исследованию которой и посвящен данный раздел дипломного исследования. Акционерная собственность - это закономерный результат процесса развития и трансформации частной собственности, когда на определенном этапе развития масштабы производства, уровень технологии, система организации финансов создают предпосылки для принципиально новой формы организации производства на базе добровольного участия акционеров.</w:t>
      </w:r>
    </w:p>
    <w:p w:rsidR="003B1E65" w:rsidRDefault="002604C0">
      <w:pPr>
        <w:overflowPunct w:val="0"/>
        <w:autoSpaceDE w:val="0"/>
        <w:autoSpaceDN w:val="0"/>
        <w:adjustRightInd w:val="0"/>
        <w:spacing w:line="360" w:lineRule="auto"/>
        <w:ind w:firstLine="709"/>
        <w:jc w:val="both"/>
        <w:rPr>
          <w:sz w:val="28"/>
        </w:rPr>
      </w:pPr>
      <w:r>
        <w:rPr>
          <w:sz w:val="28"/>
        </w:rPr>
        <w:t>Акционерная форма позволяет привлечь в одно предприятие капиталы многих лиц, причем даже тех, которые сами не могут в силу любых причин заниматься предпринимательской деятельностью. Кроме того, ограничение ответственности размером внесенного вклада вместе с высокой его диверсификацией позволяет вкладывать средства в весьма перспективные, но и в высоко рискованные проекты, существенно ускоряя внедрение достижений научно-технического прогресса. Имеется также множество других положительных сторон акционерной формы собственности, делающие ее поистине универсальной и применимой везде, где есть необходимость и возможность ограничить масштабы ответственности предпринимателя.</w:t>
      </w:r>
    </w:p>
    <w:p w:rsidR="003B1E65" w:rsidRDefault="002604C0">
      <w:pPr>
        <w:overflowPunct w:val="0"/>
        <w:autoSpaceDE w:val="0"/>
        <w:autoSpaceDN w:val="0"/>
        <w:adjustRightInd w:val="0"/>
        <w:spacing w:line="360" w:lineRule="auto"/>
        <w:ind w:firstLine="709"/>
        <w:jc w:val="both"/>
        <w:rPr>
          <w:sz w:val="28"/>
        </w:rPr>
      </w:pPr>
      <w:r>
        <w:rPr>
          <w:sz w:val="28"/>
        </w:rPr>
        <w:t>Последнее обстоятельство особенно важно в условиях нестабильной экономики, когда непредвиденная обстановка производства может привести к огромным убыткам, долгам, на погашение у которых может не хватить всего имеющегося имущества. Подобной ответственности подвергаются индивидуальные предприниматели и некоторые юридические лица, имеющие другую организационно-правовую форму. Акционерные общества позволяют более эффективно использовать материальные и другие ресурсы, оптимально сочетать личные и общественные интересы всех участников.</w:t>
      </w:r>
    </w:p>
    <w:p w:rsidR="003B1E65" w:rsidRDefault="002604C0">
      <w:pPr>
        <w:overflowPunct w:val="0"/>
        <w:autoSpaceDE w:val="0"/>
        <w:autoSpaceDN w:val="0"/>
        <w:adjustRightInd w:val="0"/>
        <w:spacing w:line="360" w:lineRule="auto"/>
        <w:ind w:firstLine="709"/>
        <w:jc w:val="both"/>
        <w:rPr>
          <w:sz w:val="28"/>
        </w:rPr>
      </w:pPr>
      <w:r>
        <w:rPr>
          <w:sz w:val="28"/>
        </w:rPr>
        <w:t>Акционерные общества, являющиеся основной формой организации современных крупных предприятий и организаций во всем мире, представляют собой наиболее совершенный правовой механизм по организации экономики на основе объединения имущества частных лиц, корпораций различного вида и иных органов. Основными чертами этого вида общества являются:</w:t>
      </w:r>
    </w:p>
    <w:p w:rsidR="003B1E65" w:rsidRDefault="002604C0" w:rsidP="002604C0">
      <w:pPr>
        <w:numPr>
          <w:ilvl w:val="0"/>
          <w:numId w:val="13"/>
        </w:numPr>
        <w:tabs>
          <w:tab w:val="left" w:pos="1080"/>
          <w:tab w:val="num" w:pos="1494"/>
        </w:tabs>
        <w:overflowPunct w:val="0"/>
        <w:autoSpaceDE w:val="0"/>
        <w:autoSpaceDN w:val="0"/>
        <w:adjustRightInd w:val="0"/>
        <w:spacing w:line="360" w:lineRule="auto"/>
        <w:ind w:left="0" w:firstLine="720"/>
        <w:jc w:val="both"/>
        <w:rPr>
          <w:sz w:val="28"/>
        </w:rPr>
      </w:pPr>
      <w:r>
        <w:rPr>
          <w:sz w:val="28"/>
        </w:rPr>
        <w:t>разделение акционерного капитала на равномерные, свободно обращающиеся доли - акции;</w:t>
      </w:r>
    </w:p>
    <w:p w:rsidR="003B1E65" w:rsidRDefault="002604C0" w:rsidP="002604C0">
      <w:pPr>
        <w:numPr>
          <w:ilvl w:val="0"/>
          <w:numId w:val="13"/>
        </w:numPr>
        <w:tabs>
          <w:tab w:val="left" w:pos="1080"/>
          <w:tab w:val="num" w:pos="1494"/>
        </w:tabs>
        <w:overflowPunct w:val="0"/>
        <w:autoSpaceDE w:val="0"/>
        <w:autoSpaceDN w:val="0"/>
        <w:adjustRightInd w:val="0"/>
        <w:spacing w:line="360" w:lineRule="auto"/>
        <w:ind w:left="0" w:firstLine="720"/>
        <w:jc w:val="both"/>
        <w:rPr>
          <w:sz w:val="28"/>
        </w:rPr>
      </w:pPr>
      <w:r>
        <w:rPr>
          <w:sz w:val="28"/>
        </w:rPr>
        <w:t>ограничение ответственности участников по обязательствам общества только взносами в капитал общества;</w:t>
      </w:r>
    </w:p>
    <w:p w:rsidR="003B1E65" w:rsidRDefault="002604C0" w:rsidP="002604C0">
      <w:pPr>
        <w:numPr>
          <w:ilvl w:val="0"/>
          <w:numId w:val="13"/>
        </w:numPr>
        <w:tabs>
          <w:tab w:val="left" w:pos="1080"/>
          <w:tab w:val="num" w:pos="1494"/>
        </w:tabs>
        <w:overflowPunct w:val="0"/>
        <w:autoSpaceDE w:val="0"/>
        <w:autoSpaceDN w:val="0"/>
        <w:adjustRightInd w:val="0"/>
        <w:spacing w:line="360" w:lineRule="auto"/>
        <w:ind w:left="0" w:firstLine="720"/>
        <w:jc w:val="both"/>
        <w:rPr>
          <w:sz w:val="28"/>
        </w:rPr>
      </w:pPr>
      <w:r>
        <w:rPr>
          <w:sz w:val="28"/>
        </w:rPr>
        <w:t>уставная форма объединения, позволяющая легко менять число участников и размеры акционерного капитала;</w:t>
      </w:r>
    </w:p>
    <w:p w:rsidR="003B1E65" w:rsidRDefault="002604C0" w:rsidP="002604C0">
      <w:pPr>
        <w:numPr>
          <w:ilvl w:val="0"/>
          <w:numId w:val="13"/>
        </w:numPr>
        <w:tabs>
          <w:tab w:val="left" w:pos="1080"/>
          <w:tab w:val="num" w:pos="1494"/>
        </w:tabs>
        <w:overflowPunct w:val="0"/>
        <w:autoSpaceDE w:val="0"/>
        <w:autoSpaceDN w:val="0"/>
        <w:adjustRightInd w:val="0"/>
        <w:spacing w:line="360" w:lineRule="auto"/>
        <w:ind w:left="0" w:firstLine="720"/>
        <w:jc w:val="both"/>
        <w:rPr>
          <w:sz w:val="28"/>
        </w:rPr>
      </w:pPr>
      <w:r>
        <w:rPr>
          <w:sz w:val="28"/>
        </w:rPr>
        <w:t>отделение общего руководства от управления самим предприятием, которое сосредотачивается в руках особого органа - правления (дирекции) общества.</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Акционерные общества имеют ряд преимуществ по сравнению с другими формами собственности.</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Во-первых, общество имеет возможность привлекать средства акционеров для пополнения уставного фонда и расширения своей деятельности, причем эти средства не подлежат возврату (за исключением полной ликвидации общества), так как акции обществом не выкупаются, а лишь перепродаются другим акционерам.</w:t>
      </w:r>
    </w:p>
    <w:p w:rsidR="003B1E65" w:rsidRDefault="002604C0">
      <w:pPr>
        <w:pStyle w:val="a3"/>
        <w:numPr>
          <w:ilvl w:val="12"/>
          <w:numId w:val="0"/>
        </w:numPr>
        <w:ind w:firstLine="709"/>
      </w:pPr>
      <w:r>
        <w:t>Во-вторых, общее руководство деятельностью общества отделено от конкретного управления, что позволяет нанимать и выбирать наиболее подходящих управляющих, директоров, заставляет акционеров серьезно относиться к подбору управляющего персонала, так как каждый акционер отвечает за эффективную работу общества вложенными средствами.</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В-третьих, создается возможность реального превращения всего трудоого коллектива предприятия в собственников путем приобретения каждым из них акций общества.</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В-четвертых, имеется возможность привлечь в состав акционеров своих постоянных контрагентов, создавая при этом общую заинтересованность в результатах деятельности общества. Также и само общество может приобрести ценные бумаги других обществ, образуя при этом целые сети заинтересованных в работе друг друга организаций, связанных отношениями собственности и правом участия в управлении.</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 xml:space="preserve">Таким образом, акционерное общество, объединяя на единой правовой основе всех участников, обеспечивает уникальную форму реализации коллективной собственности, создавая при этом заинтересованность в конечных результатах работы. Выпуск и распространение акций дает реальную возможность контроля деятельности и управления ею со стороны акционеров. </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Акционерное общество - это одна из организационно-правовых форм предприятий. Оно создается путем централизации денежных средств (объединения капитала) различных лиц, проводимой посредством продажи акций с целью осуществления хозяйственной деятельности и получения прибыли.</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Акционерным обществом в соответствии с Гражданским кодексом РФ от 21 октября 1994г. и Федеральным законом “Об акционерных обществах”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r>
        <w:rPr>
          <w:sz w:val="28"/>
        </w:rPr>
        <w:tab/>
        <w:t>В качестве участников объединения капитала путем создания акционерного общества (участников общества) могут выступать физические и юридические лица.</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При этом участники не отвечают по обязательствам общества и несут риск убытков, связанных с его деятельностью, в пределах стоимости принадлежащих им акций. Участники,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В процессе создания общества его учредители объединяют свое имущество на определенных условиях, зафиксированных в учредительных документах общества. На основе такого объединенного капитала в дальнейшем и будет вестись хозяйственная деятельность с целью получения прибыли.</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Вкладом участника общества в объединенный капитал могут быть денежные средства, а также любые материальные ценности, ценные бумаги, права пользования природными ресурсами и иные имущественные права, в том числе право на интеллектуальную собственность. Стоимость вносимого каждым учредителем имущества определяется в денежной форме совместным решением участников общества. Объединенное имущество, оцененное в денежном выражении, составляет уставной капитал общества. Последний разделяется на определенное количество равных долей. Свидетельством о внесении таких долей является акция, а денежное выражение этой доли носит название номинальной стоимости (номинала) акций.</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Таким образом, акционерное общество имеет уставной капитал, разделенный на определенное количество акций равной номинальной стоимости, которые эмитируются обществом в обращение на рынок ценных бумаг. Каждый участник объединенного капитала наделяется количеством акций, соответствующим размеру внесенной им доли.Владельцы акций - акционеры - являются так называемыми долевыми собственниками.</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Акционерное общество - юридическое лицо. Порядок его организации регламентируется законодательством РФ. Права юридического лица акционерное общество приобретает с момента его регистрации в Государственной регистрационной палате или другом уполномоченном государственном органе. При регистрации выдается Свидетельство о регистрации акционерного общества, где указываются дата и номер государственной регистрации, название общества, а также наименование регистрирующего органа.Общество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Общество имеет гражданские права и несет обязанности, необходимые для осуществления любых видов деятельности, не запрещенных законодательством РФ. Видами деятельности, печень которых определяется законодательством РФ, общества могут заниматься только на основании соответствующего 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Функционирование акционерного общества осуществляется с обязательным соблюдением условий хозяйственной деятельности, установленных российским законодательством. Как юридическое лицо общество является собственником: имущества, переданного ему учредителями; продукции, произведенной в результате хозяйственной деятельности; полученных доходов и другого имущества, приобретенного им в процессе своей деятельности. Общество обладает полной хозяйственной самостоятельностью в определении формы управления, принятия хозяйственных решений, сбыта, установления цен, оплаты труда и распределения прибыли.</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Срок деятельности общества не ограничен или же устанавливается его участниками.</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Акционерное общество создается и действует на основе устава - документа, в котором определены предмет и цели создания общества, его устройство, порядок управления делами, права и обязанности каждого совладельца.</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Общество может быть открытым или закрытым, что отражается в его уставе и фирменном наименовании.</w:t>
      </w:r>
    </w:p>
    <w:p w:rsidR="003B1E65" w:rsidRDefault="002604C0">
      <w:pPr>
        <w:pStyle w:val="a3"/>
      </w:pPr>
      <w:r>
        <w:t>Акционеры открытого общества могут отчуждать принадлежащие им акции без согласия других акционеров этого общества. Такое общество вправе проводить открытую подписку на выпускаемые им акции и осуществлять их свободную продажу в соответствии с законодательством РФ. Открытое общество вправе проводить закрытую подписку на выпускаемые им акции, за исключением случаев, когда возможность проведения закрытой подписки ограничена уставом общества или требованиями правовых актов Российской Федерации. Число акционеров открытого общества не ограничено.</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Основными характеристиками открытого общества являются масштабы объединенного капитала и большое количество владельцев. Основная идея, которая обычно преследуется при создании такой формы частного предприятия, заключается в привлечении и концентрации больших денежных средств (капитала) физических и юридических лиц с целью их использования для получения прибыли.</w:t>
      </w:r>
    </w:p>
    <w:p w:rsidR="003B1E65" w:rsidRDefault="002604C0">
      <w:pPr>
        <w:pStyle w:val="a3"/>
      </w:pPr>
      <w:r>
        <w:t>Общество, акции которого распределяются только среди его учредителей или иного, заранее определенного круга лиц, признается закрытым обществом.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 Число акционеров закрытого общества не должно превышать пятидесяти. В случае, если число акционеров закрытого общества превысит установленный настоящим пунктом предел, указанное общество в течение одного года должно преобразоваться в открытое. Если число его акционеров не уменьшится до установленного настоящим пунктом предела, общество подлежит ликвидации в судебном порядке.</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Акционеры закрытого общества имеют преимущественное право приобретения акций, продаваемых другими акционерами этого общества, по цене предложения другому лицу. Уставом общества может быть предусмотрено преимущественное право общества на приобретение акций, продаваемых его акционерами, если акционеры не использовали свое преимущественное право приобретения акций.</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Порядок и сроки осуществления преимущественного права приобретения акций, продаваемых акционерами, устанавливаются уставом общества. Срок осуществления преимущественного права не может быть менее 30 и более 60 дней с момента предложения акций на продажу.</w:t>
      </w:r>
    </w:p>
    <w:p w:rsidR="003B1E65" w:rsidRDefault="002604C0">
      <w:pPr>
        <w:pStyle w:val="a3"/>
      </w:pPr>
      <w:r>
        <w:t xml:space="preserve">На мой взгляд, в целом, основное преимущество акционерных обществ заключается в том, что такая форма собственности позволяет многим людям быть совладельцами крупных фабрик и заводов и реализовывать основные функции акционера, такие как функция участия в управлении АО и получения дохода в виде дивидендов и роста курсовой стоимости акций.   </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АО может быть создано путем учреждения вновь и путем реорганизации существующего юридического лица (слияния, присоединения, разделения, выделения, преобразования). Общество считается созданным с момента его государственной регистрации.</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Создание общества путем учреждения осуществляется по решению учредителей (учредителя). Решение об учреждении общества принимается учредительным собранием. В случае учреждения общества одним лицом решение о его учреждении принимается этим лицом единолично. Решение об учреждении общества должно отражать результаты голосования учредителей и принятые ими решения по вопросам учреждения общества, утверждения устава общества, избрания органов управления общества. Решение об учреждении общества, утверждении его устава и утверждении денежной оценки ценных бумаг, других вещей или имущественных прав либо иных прав, имеющих денежную оценку, вносимых учредителем в оплату акций общества, принимается учредителями единогласно.</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Избрание органов управления общества осуществляется учредителями большинством в три четверти голосов, которые представляют подлежащие размещению среди учредителей общества акции.</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Учредители общества заключают между собой письменный договор о его создании, определяющий порядок осуществления ими совместной деятельности по учреждению общества, размер уставного капитала общества, категории и типы акций, подлежащих размещению среди учредителей, размер и порядок их оплаты, права и обязанности учредителей по созданию общества.</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 xml:space="preserve">По нашему мнению, в целом, финансовое преимущество акционерной формы собственности заключается в возможности довольно быстрой мобилизации дополнительных финансовых ресурсов (посредством дополнительной эмиссии акций, крупного займа в коммерческом банке). </w:t>
      </w:r>
    </w:p>
    <w:p w:rsidR="003B1E65" w:rsidRDefault="002604C0">
      <w:pPr>
        <w:numPr>
          <w:ilvl w:val="12"/>
          <w:numId w:val="0"/>
        </w:numPr>
        <w:overflowPunct w:val="0"/>
        <w:autoSpaceDE w:val="0"/>
        <w:autoSpaceDN w:val="0"/>
        <w:adjustRightInd w:val="0"/>
        <w:spacing w:line="360" w:lineRule="auto"/>
        <w:ind w:firstLine="709"/>
        <w:jc w:val="both"/>
        <w:rPr>
          <w:sz w:val="28"/>
        </w:rPr>
      </w:pPr>
      <w:r>
        <w:rPr>
          <w:sz w:val="28"/>
        </w:rPr>
        <w:t>В целом, именно акционерная форма собственности в сочетании с холдинговой структурой управления дает ОАО “Татарстан сотэ” довольно существенные возможности по централизованному управлению финансовой устойчивостью дочерних структур.</w:t>
      </w:r>
    </w:p>
    <w:p w:rsidR="003B1E65" w:rsidRDefault="003B1E65">
      <w:pPr>
        <w:numPr>
          <w:ilvl w:val="12"/>
          <w:numId w:val="0"/>
        </w:numPr>
        <w:overflowPunct w:val="0"/>
        <w:autoSpaceDE w:val="0"/>
        <w:autoSpaceDN w:val="0"/>
        <w:adjustRightInd w:val="0"/>
        <w:spacing w:line="360" w:lineRule="auto"/>
        <w:ind w:firstLine="720"/>
        <w:jc w:val="center"/>
        <w:rPr>
          <w:sz w:val="28"/>
        </w:rPr>
      </w:pPr>
    </w:p>
    <w:p w:rsidR="003B1E65" w:rsidRDefault="003B1E65">
      <w:pPr>
        <w:overflowPunct w:val="0"/>
        <w:autoSpaceDE w:val="0"/>
        <w:autoSpaceDN w:val="0"/>
        <w:adjustRightInd w:val="0"/>
        <w:spacing w:line="384" w:lineRule="auto"/>
        <w:ind w:firstLine="709"/>
        <w:jc w:val="both"/>
        <w:rPr>
          <w:sz w:val="28"/>
        </w:rPr>
      </w:pPr>
    </w:p>
    <w:p w:rsidR="003B1E65" w:rsidRDefault="002604C0">
      <w:pPr>
        <w:pStyle w:val="a3"/>
        <w:ind w:firstLine="680"/>
        <w:rPr>
          <w:b/>
          <w:i/>
        </w:rPr>
      </w:pPr>
      <w:r>
        <w:rPr>
          <w:rFonts w:ascii="Arial" w:hAnsi="Arial"/>
          <w:b/>
          <w:sz w:val="32"/>
        </w:rPr>
        <w:br w:type="page"/>
      </w:r>
      <w:r>
        <w:rPr>
          <w:b/>
        </w:rPr>
        <w:t>Заключение</w:t>
      </w:r>
    </w:p>
    <w:p w:rsidR="003B1E65" w:rsidRDefault="003B1E65">
      <w:pPr>
        <w:pStyle w:val="a7"/>
        <w:spacing w:before="0" w:after="0" w:line="360" w:lineRule="auto"/>
        <w:ind w:firstLine="709"/>
        <w:rPr>
          <w:color w:val="auto"/>
          <w:sz w:val="28"/>
        </w:rPr>
      </w:pPr>
    </w:p>
    <w:p w:rsidR="003B1E65" w:rsidRDefault="002604C0">
      <w:pPr>
        <w:pStyle w:val="a7"/>
        <w:spacing w:before="0" w:after="0" w:line="360" w:lineRule="auto"/>
        <w:ind w:firstLine="709"/>
        <w:rPr>
          <w:color w:val="auto"/>
          <w:sz w:val="28"/>
        </w:rPr>
      </w:pPr>
      <w:r>
        <w:rPr>
          <w:color w:val="auto"/>
          <w:sz w:val="28"/>
        </w:rPr>
        <w:t>В завершении дипломного исследования необходимо обобщить следующие основные выводы и рекомендации:</w:t>
      </w:r>
    </w:p>
    <w:p w:rsidR="003B1E65" w:rsidRDefault="002604C0">
      <w:pPr>
        <w:pStyle w:val="a7"/>
        <w:spacing w:before="0" w:after="0" w:line="360" w:lineRule="auto"/>
        <w:ind w:firstLine="709"/>
        <w:rPr>
          <w:sz w:val="28"/>
        </w:rPr>
      </w:pPr>
      <w:r>
        <w:rPr>
          <w:color w:val="auto"/>
          <w:sz w:val="28"/>
        </w:rPr>
        <w:t xml:space="preserve">1. </w:t>
      </w:r>
      <w:r>
        <w:rPr>
          <w:sz w:val="28"/>
        </w:rPr>
        <w:t>Управление финансовой устойчивостью представляет собой научно обоснованный процесс по оптимизации уровня финансовой зависимости и эффективности деятельности предприятия. Финансовая зависимость определяется соотношением заемных и собственных средств того или иного предприятия. Эффективность деятельности предприятия не сводится только к показателям уровня его рентабельности. Эффективность включает также социально-экономические показатели, такие как, в частности, производительность труда и заработная плата.</w:t>
      </w:r>
    </w:p>
    <w:p w:rsidR="003B1E65" w:rsidRDefault="002604C0">
      <w:pPr>
        <w:pStyle w:val="a7"/>
        <w:spacing w:before="0" w:after="0" w:line="360" w:lineRule="auto"/>
        <w:ind w:firstLine="709"/>
        <w:rPr>
          <w:sz w:val="28"/>
        </w:rPr>
      </w:pPr>
      <w:r>
        <w:rPr>
          <w:color w:val="auto"/>
          <w:sz w:val="28"/>
        </w:rPr>
        <w:t xml:space="preserve">2. </w:t>
      </w:r>
      <w:r>
        <w:rPr>
          <w:sz w:val="28"/>
        </w:rPr>
        <w:t>В широком смысле анализ финансовой устойчивости можно использовать: как инструмент обоснования краткосрочных и долгосрочных экономических решений, целесообразности инвестиций; как средство оценки мастерства и качества управления; как способ прогнозирования будущих результатов. Современный финансовый анализ постоянно изменяется под воздействием растущего влияния среды на условиях функционирования предприятий. В частности, меняется его целевая направленность: контрольная функция отступает на второй план и основной упор делается на переход к обоснованию управленческих и инвестиционных решений, определению направлений возможных вложений капитала и оценке их целесообразности.</w:t>
      </w:r>
    </w:p>
    <w:p w:rsidR="003B1E65" w:rsidRDefault="002604C0">
      <w:pPr>
        <w:pStyle w:val="a7"/>
        <w:spacing w:before="0" w:after="0" w:line="367" w:lineRule="auto"/>
        <w:ind w:firstLine="720"/>
        <w:rPr>
          <w:sz w:val="28"/>
        </w:rPr>
      </w:pPr>
      <w:r>
        <w:rPr>
          <w:sz w:val="28"/>
        </w:rPr>
        <w:t>3. Практическая часть настоящего дипломного исследования выполнена на материалах ОАО “Татарстан сотэ”.</w:t>
      </w:r>
      <w:r>
        <w:rPr>
          <w:color w:val="auto"/>
          <w:sz w:val="28"/>
        </w:rPr>
        <w:t xml:space="preserve"> </w:t>
      </w:r>
      <w:r>
        <w:rPr>
          <w:sz w:val="28"/>
        </w:rPr>
        <w:t>Высшим органом управления ОАО “Татарстан сотэ” является Общее собрание акционеров. Схема холдинга состоит в том, что каждый из молокомбинатов владеет определенным пакетом акций головного предприятия – ОАО “Татарстан сотэ”, которое, в свою очередь, имеет контрольный пакет голосующих акций в уставных капиталах каждого из молокомбинатов. Тем самым, ОАО “Татарстан сотэ” оказывает непосредственное влияние на стратегию финансово-экономического развития каждой из структур, входящих в холдинг, однако и сами молокомбинаты имеют право, прежде всего посредством Общего собрания акционеров и иных процедур, предусмотренных законодательством РФ об акционерных обществах, оказывать влияние на развитие холдинга в целом.</w:t>
      </w:r>
    </w:p>
    <w:p w:rsidR="003B1E65" w:rsidRDefault="002604C0">
      <w:pPr>
        <w:spacing w:line="360" w:lineRule="auto"/>
        <w:ind w:firstLine="720"/>
        <w:jc w:val="both"/>
        <w:rPr>
          <w:sz w:val="28"/>
        </w:rPr>
      </w:pPr>
      <w:r>
        <w:rPr>
          <w:sz w:val="28"/>
        </w:rPr>
        <w:t xml:space="preserve">4. Оценка финансовой устойчивости ОАО ‘Татарстан сотэ”, в частности, позволила сделать вывод о том, что  за 2003 г. величина запасов на складах предприятия выросла довольно существенно – на 678663 тыс.руб. или на 158,4% по сравнению с началом года. По нашему мнению, данную тенденцию следует рассматривать в качестве однозначно негативной – явно имеет место затоваривание, что негативно отражается и на ликвидности, и на финансовой устойчивости предприятия. Собственные оборотные средства ОАО “Татарстан сотэ” в течение  2003 г. продолжали оставаться отрицательными и, более того, уменьшались. Для любого промышленного предприятия подобная ситуация является крайне тревожной. Она означает, что оборотные активы финансируются целиком за счет заемного капитала, и, более того, за счет заемного же капитала финансируется и часть потребности предприятия в основных фондах. </w:t>
      </w:r>
    </w:p>
    <w:p w:rsidR="003B1E65" w:rsidRDefault="002604C0">
      <w:pPr>
        <w:pStyle w:val="30"/>
        <w:spacing w:line="384" w:lineRule="auto"/>
        <w:ind w:right="-186" w:firstLine="680"/>
        <w:jc w:val="both"/>
        <w:rPr>
          <w:sz w:val="28"/>
        </w:rPr>
      </w:pPr>
      <w:r>
        <w:rPr>
          <w:sz w:val="28"/>
        </w:rPr>
        <w:t>5. Значения коэффициентов финансового риска, долга и автономии у  предприятия являются крайне неудовлетворительными. Фактически исследуемое предприятие в целом по данным 2003-го г. является крайне финансово неустойчивым. Для обычного предприятия описанная выше ситуация могла бы быть чревата банкротством. Однако ОАО “Татарстан сотэ’ занимает определенную, социально значимую нишу в экономике РТ. С одной стороны, это накладывает на предприятие определенные ограничения (невозможность быстрого роста цен вследствие возможного быстрого роста издержек, необходимость подробного согласования ценовой политики с Правительством РТ). С другой стороны, особый статус холдинга в стратегической перспективе может привести к росту безответственности в сфере финансового менеджмента.</w:t>
      </w:r>
    </w:p>
    <w:p w:rsidR="003B1E65" w:rsidRDefault="002604C0">
      <w:pPr>
        <w:spacing w:line="360" w:lineRule="auto"/>
        <w:ind w:firstLine="709"/>
        <w:jc w:val="both"/>
        <w:rPr>
          <w:sz w:val="28"/>
        </w:rPr>
      </w:pPr>
      <w:r>
        <w:rPr>
          <w:sz w:val="28"/>
        </w:rPr>
        <w:t>6. В целом, управление финансовой устойчивостью носит стихийный, реактивный, несистемный характер. Оно слабо интегрировано в общую систему менеджмента предприятия. Отсутствует действенная система управления дебиторской задолженностью, особенно в части сомнительных и просроченных долгов. Тенденции изменения коэффициентов финансовой устойчивости ОАО “Татарстан сотэ” в 2003-ем г. свидетельствуют об усилении угроз потери финансовой независимости.</w:t>
      </w:r>
    </w:p>
    <w:p w:rsidR="003B1E65" w:rsidRDefault="002604C0">
      <w:pPr>
        <w:pStyle w:val="a7"/>
        <w:spacing w:before="0" w:after="0" w:line="360" w:lineRule="auto"/>
        <w:ind w:firstLine="709"/>
        <w:rPr>
          <w:color w:val="auto"/>
          <w:sz w:val="28"/>
        </w:rPr>
      </w:pPr>
      <w:r>
        <w:rPr>
          <w:sz w:val="28"/>
        </w:rPr>
        <w:t>7. Мы предложили схему п</w:t>
      </w:r>
      <w:r>
        <w:rPr>
          <w:color w:val="auto"/>
          <w:sz w:val="28"/>
        </w:rPr>
        <w:t>роцесса управления финансовой устойчивостью предприятия, который носит циклический характер: его начальным этапом является комплексная оценка финансовой устойчивости, включающаяся исследование макроэкономических и отраслевых условий, а также взаимосвязь рентабельности и финансовой устойчивости на предприятиях холдинга (см. гл.4 дипломного исследования). Наконец, после реализации всех управленческих действий, выявления факторов и обоснования резервов повышения инвестиционной привлекательности, планирования и осуществления конкретных мероприятий, а также контроля за их осуществлением процесс управления финансовой устойчивостью ОАО “Татарстан сотэ” должен опять вернуться к процедуре оценки. Такой подход позволяет четко определить, к каким результатам привели конкретные управленческие действия, и, тем самым, дает возможность непосредственно оценить их эффективность.</w:t>
      </w:r>
    </w:p>
    <w:p w:rsidR="003B1E65" w:rsidRDefault="002604C0">
      <w:pPr>
        <w:pStyle w:val="a7"/>
        <w:spacing w:before="0" w:after="0" w:line="360" w:lineRule="auto"/>
        <w:ind w:firstLine="709"/>
        <w:rPr>
          <w:color w:val="auto"/>
          <w:sz w:val="28"/>
        </w:rPr>
      </w:pPr>
      <w:r>
        <w:rPr>
          <w:color w:val="auto"/>
          <w:sz w:val="28"/>
        </w:rPr>
        <w:t>8. Нами исследована взаимосвязь между коэффициентами финансовой зависимости дочерних структур холдинга “Татарстан сотэ” и уровнем рентабельности их реализованной продукции в 2003-ем г. В целом, произведенный корреляционно-регрессионный анализ подтверждает сделанный нами ранее вывод о необходимости постепенного снижения уровня финансовой зависимости (доли заемных средств в общей структуре источников финансирования) как по ОАО “Татарстан сотэ” в целом, так и по отдельным его филиалам. Иными словами, с уменьшением доли заемных средств рентабельность деятельности молокомбинатов, входящих в холдинг ОАО “Татарстан сотэ”, устойчиво повышается. Это вполне объяснимо: проценты по кредитам пока достаточно дороги, что увеличивает себестоимость продукции, а несвоевременная выплата самого кредита или процентов по нему, равно как и несвоевременное возвращение кредиторской задолженности, влечет штрафы и пени, что также увеличивает себестоимость продукции и, соответственно, снижает прибыль и рентабельность.</w:t>
      </w:r>
    </w:p>
    <w:p w:rsidR="003B1E65" w:rsidRDefault="002604C0">
      <w:pPr>
        <w:pStyle w:val="a7"/>
        <w:spacing w:before="0" w:after="0" w:line="360" w:lineRule="auto"/>
        <w:ind w:firstLine="709"/>
        <w:rPr>
          <w:color w:val="auto"/>
          <w:sz w:val="28"/>
        </w:rPr>
      </w:pPr>
      <w:r>
        <w:rPr>
          <w:color w:val="auto"/>
          <w:sz w:val="28"/>
        </w:rPr>
        <w:t xml:space="preserve">Основной управленческий вывод, таким образом, заключается в необходимости планомерного снижения доли заемных средств в структуре источников финансирования ОАО “Татарстан сотэ” вкупе с повышением эффективности использования собственного капитала и ростом финансовой дисциплины. </w:t>
      </w:r>
    </w:p>
    <w:p w:rsidR="003B1E65" w:rsidRDefault="003B1E65">
      <w:pPr>
        <w:pStyle w:val="a7"/>
        <w:spacing w:before="0" w:after="0" w:line="360" w:lineRule="auto"/>
        <w:ind w:firstLine="709"/>
        <w:rPr>
          <w:color w:val="auto"/>
          <w:sz w:val="28"/>
        </w:rPr>
      </w:pPr>
    </w:p>
    <w:p w:rsidR="003B1E65" w:rsidRDefault="003B1E65">
      <w:pPr>
        <w:pStyle w:val="a7"/>
        <w:spacing w:before="0" w:after="0" w:line="360" w:lineRule="auto"/>
        <w:ind w:firstLine="709"/>
        <w:rPr>
          <w:color w:val="auto"/>
          <w:sz w:val="28"/>
        </w:rPr>
      </w:pPr>
    </w:p>
    <w:p w:rsidR="003B1E65" w:rsidRDefault="003B1E65">
      <w:pPr>
        <w:spacing w:line="360" w:lineRule="auto"/>
        <w:ind w:firstLine="709"/>
        <w:jc w:val="both"/>
        <w:rPr>
          <w:sz w:val="28"/>
        </w:rPr>
      </w:pPr>
    </w:p>
    <w:p w:rsidR="003B1E65" w:rsidRDefault="003B1E65">
      <w:pPr>
        <w:spacing w:line="360" w:lineRule="auto"/>
        <w:ind w:firstLine="720"/>
        <w:jc w:val="both"/>
        <w:rPr>
          <w:sz w:val="28"/>
        </w:rPr>
      </w:pPr>
    </w:p>
    <w:p w:rsidR="003B1E65" w:rsidRDefault="003B1E65">
      <w:pPr>
        <w:spacing w:line="360" w:lineRule="auto"/>
        <w:ind w:firstLine="720"/>
        <w:jc w:val="both"/>
        <w:rPr>
          <w:sz w:val="28"/>
        </w:rPr>
      </w:pPr>
    </w:p>
    <w:p w:rsidR="003B1E65" w:rsidRDefault="003B1E65">
      <w:pPr>
        <w:spacing w:line="360" w:lineRule="auto"/>
        <w:ind w:firstLine="720"/>
        <w:jc w:val="both"/>
        <w:rPr>
          <w:sz w:val="28"/>
        </w:rPr>
      </w:pPr>
    </w:p>
    <w:p w:rsidR="003B1E65" w:rsidRDefault="003B1E65">
      <w:pPr>
        <w:spacing w:line="360" w:lineRule="auto"/>
        <w:ind w:firstLine="720"/>
        <w:jc w:val="both"/>
        <w:rPr>
          <w:sz w:val="28"/>
        </w:rPr>
      </w:pPr>
    </w:p>
    <w:p w:rsidR="003B1E65" w:rsidRDefault="003B1E65">
      <w:pPr>
        <w:spacing w:line="360" w:lineRule="auto"/>
        <w:ind w:firstLine="720"/>
        <w:jc w:val="both"/>
        <w:rPr>
          <w:sz w:val="28"/>
        </w:rPr>
      </w:pPr>
    </w:p>
    <w:p w:rsidR="003B1E65" w:rsidRDefault="003B1E65">
      <w:pPr>
        <w:spacing w:line="360" w:lineRule="auto"/>
        <w:ind w:firstLine="720"/>
        <w:jc w:val="both"/>
        <w:rPr>
          <w:sz w:val="28"/>
        </w:rPr>
      </w:pPr>
    </w:p>
    <w:p w:rsidR="003B1E65" w:rsidRDefault="003B1E65">
      <w:pPr>
        <w:spacing w:line="360" w:lineRule="auto"/>
        <w:ind w:firstLine="720"/>
        <w:jc w:val="both"/>
        <w:rPr>
          <w:sz w:val="28"/>
        </w:rPr>
      </w:pPr>
    </w:p>
    <w:p w:rsidR="003B1E65" w:rsidRDefault="003B1E65">
      <w:pPr>
        <w:spacing w:line="360" w:lineRule="auto"/>
        <w:ind w:firstLine="720"/>
        <w:jc w:val="both"/>
        <w:rPr>
          <w:sz w:val="28"/>
        </w:rPr>
      </w:pPr>
    </w:p>
    <w:p w:rsidR="003B1E65" w:rsidRDefault="003B1E65">
      <w:pPr>
        <w:spacing w:line="360" w:lineRule="auto"/>
        <w:ind w:firstLine="720"/>
        <w:jc w:val="both"/>
        <w:rPr>
          <w:sz w:val="28"/>
        </w:rPr>
      </w:pPr>
    </w:p>
    <w:p w:rsidR="003B1E65" w:rsidRDefault="003B1E65">
      <w:pPr>
        <w:spacing w:line="360" w:lineRule="auto"/>
        <w:ind w:firstLine="720"/>
        <w:jc w:val="both"/>
        <w:rPr>
          <w:sz w:val="28"/>
        </w:rPr>
      </w:pPr>
    </w:p>
    <w:p w:rsidR="003B1E65" w:rsidRDefault="003B1E65">
      <w:pPr>
        <w:spacing w:line="360" w:lineRule="auto"/>
        <w:ind w:firstLine="720"/>
        <w:jc w:val="both"/>
        <w:rPr>
          <w:sz w:val="28"/>
        </w:rPr>
      </w:pPr>
    </w:p>
    <w:p w:rsidR="003B1E65" w:rsidRDefault="003B1E65">
      <w:pPr>
        <w:spacing w:line="360" w:lineRule="auto"/>
        <w:ind w:firstLine="720"/>
        <w:jc w:val="both"/>
        <w:rPr>
          <w:sz w:val="28"/>
        </w:rPr>
      </w:pPr>
    </w:p>
    <w:p w:rsidR="003B1E65" w:rsidRDefault="003B1E65">
      <w:pPr>
        <w:spacing w:line="360" w:lineRule="auto"/>
        <w:ind w:firstLine="720"/>
        <w:jc w:val="both"/>
        <w:rPr>
          <w:sz w:val="28"/>
        </w:rPr>
      </w:pPr>
    </w:p>
    <w:p w:rsidR="003B1E65" w:rsidRDefault="003B1E65">
      <w:pPr>
        <w:spacing w:line="360" w:lineRule="auto"/>
        <w:ind w:firstLine="720"/>
        <w:jc w:val="both"/>
        <w:rPr>
          <w:sz w:val="28"/>
        </w:rPr>
      </w:pPr>
    </w:p>
    <w:p w:rsidR="003B1E65" w:rsidRDefault="003B1E65">
      <w:pPr>
        <w:spacing w:line="360" w:lineRule="auto"/>
        <w:ind w:firstLine="720"/>
        <w:jc w:val="both"/>
        <w:rPr>
          <w:sz w:val="28"/>
        </w:rPr>
      </w:pPr>
    </w:p>
    <w:p w:rsidR="003B1E65" w:rsidRDefault="003B1E65">
      <w:pPr>
        <w:spacing w:line="360" w:lineRule="auto"/>
        <w:ind w:firstLine="720"/>
        <w:jc w:val="both"/>
        <w:rPr>
          <w:sz w:val="28"/>
        </w:rPr>
      </w:pPr>
    </w:p>
    <w:p w:rsidR="003B1E65" w:rsidRDefault="003B1E65">
      <w:pPr>
        <w:spacing w:line="360" w:lineRule="auto"/>
        <w:ind w:firstLine="720"/>
        <w:jc w:val="both"/>
        <w:rPr>
          <w:sz w:val="28"/>
        </w:rPr>
      </w:pPr>
    </w:p>
    <w:p w:rsidR="003B1E65" w:rsidRDefault="002604C0">
      <w:pPr>
        <w:pStyle w:val="a3"/>
        <w:ind w:firstLine="0"/>
        <w:jc w:val="left"/>
        <w:rPr>
          <w:b/>
        </w:rPr>
      </w:pPr>
      <w:r>
        <w:rPr>
          <w:b/>
        </w:rPr>
        <w:t xml:space="preserve">        Список использованной литературы</w:t>
      </w:r>
    </w:p>
    <w:p w:rsidR="003B1E65" w:rsidRDefault="003B1E65">
      <w:pPr>
        <w:pStyle w:val="a3"/>
        <w:jc w:val="center"/>
        <w:rPr>
          <w:b/>
        </w:rPr>
      </w:pPr>
    </w:p>
    <w:p w:rsidR="003B1E65" w:rsidRDefault="002604C0">
      <w:pPr>
        <w:pStyle w:val="a3"/>
        <w:spacing w:line="372" w:lineRule="auto"/>
        <w:ind w:firstLine="680"/>
      </w:pPr>
      <w:r>
        <w:t xml:space="preserve">1. Абрютин М.С., Грачев А.В. Анализ финансово-экономической деятельности предприятия. - М.: Дело и Сервис, 2002. - 180 с. </w:t>
      </w:r>
    </w:p>
    <w:p w:rsidR="003B1E65" w:rsidRDefault="002604C0">
      <w:pPr>
        <w:pStyle w:val="a3"/>
        <w:spacing w:line="372" w:lineRule="auto"/>
        <w:ind w:firstLine="680"/>
      </w:pPr>
      <w:r>
        <w:t>2. Ансофф И. Новая корпоративная стратегия. – М.: Армада, 2001. – 468с.</w:t>
      </w:r>
    </w:p>
    <w:p w:rsidR="003B1E65" w:rsidRDefault="002604C0">
      <w:pPr>
        <w:pStyle w:val="a3"/>
        <w:spacing w:line="372" w:lineRule="auto"/>
        <w:ind w:firstLine="680"/>
      </w:pPr>
      <w:r>
        <w:t>3. Арганина Б.Н. Теория и практика бюджетирования и финансового планирования. – Ростов-на-Дону: Феникс, 2002. – 380с.</w:t>
      </w:r>
    </w:p>
    <w:p w:rsidR="003B1E65" w:rsidRDefault="002604C0">
      <w:pPr>
        <w:pStyle w:val="a3"/>
        <w:spacing w:line="372" w:lineRule="auto"/>
        <w:ind w:firstLine="680"/>
      </w:pPr>
      <w:r>
        <w:t>4. Астахов В.П. Анализ финансовой устойчивости и процедуры, связанные с банкротством.- М.: Ось – 89, 1995.- 80 с.</w:t>
      </w:r>
    </w:p>
    <w:p w:rsidR="003B1E65" w:rsidRDefault="002604C0">
      <w:pPr>
        <w:pStyle w:val="a3"/>
        <w:spacing w:line="372" w:lineRule="auto"/>
        <w:ind w:firstLine="680"/>
      </w:pPr>
      <w:r>
        <w:t>5. Баканов М.И., Сергеев Э.А. Анализ эффективности использования оборотных средств // Бухгалтерский учет. 1999. №10.  - С. 64-66.</w:t>
      </w:r>
    </w:p>
    <w:p w:rsidR="003B1E65" w:rsidRDefault="002604C0">
      <w:pPr>
        <w:pStyle w:val="a3"/>
        <w:spacing w:line="372" w:lineRule="auto"/>
        <w:ind w:firstLine="680"/>
      </w:pPr>
      <w:r>
        <w:t>6. Баканов М.И., Шеремет А.Д. Теория экономического анализа.- М.: Финансы и статистика, 2002. - 218 с.</w:t>
      </w:r>
    </w:p>
    <w:p w:rsidR="003B1E65" w:rsidRDefault="002604C0">
      <w:pPr>
        <w:pStyle w:val="a3"/>
        <w:spacing w:line="372" w:lineRule="auto"/>
        <w:ind w:firstLine="680"/>
      </w:pPr>
      <w:r>
        <w:t>7. Балабанов И.Т. Основы финансового менеджмента. - М.: Финансы и статистика, 2001. - 384 с.</w:t>
      </w:r>
    </w:p>
    <w:p w:rsidR="003B1E65" w:rsidRDefault="002604C0">
      <w:pPr>
        <w:pStyle w:val="a3"/>
        <w:spacing w:line="372" w:lineRule="auto"/>
        <w:ind w:firstLine="680"/>
      </w:pPr>
      <w:r>
        <w:t>8. Банников А.И. Маркетинг. – Казань: из-во КФЭИ, 2000. – 160с.</w:t>
      </w:r>
    </w:p>
    <w:p w:rsidR="003B1E65" w:rsidRDefault="002604C0">
      <w:pPr>
        <w:pStyle w:val="a3"/>
        <w:spacing w:line="372" w:lineRule="auto"/>
        <w:ind w:firstLine="680"/>
      </w:pPr>
      <w:r>
        <w:t>9. Барский Д. Теория финансового анализа. – Спб.: Питер, 2002. – 642с.</w:t>
      </w:r>
    </w:p>
    <w:p w:rsidR="003B1E65" w:rsidRDefault="002604C0">
      <w:pPr>
        <w:pStyle w:val="a3"/>
        <w:spacing w:line="372" w:lineRule="auto"/>
        <w:ind w:firstLine="680"/>
      </w:pPr>
      <w:r>
        <w:t>10. Барсуков А.В., Малыгина Г.В. Финансы предприятия, - Новосибирск, 1998.  - 113 с.</w:t>
      </w:r>
    </w:p>
    <w:p w:rsidR="003B1E65" w:rsidRDefault="002604C0">
      <w:pPr>
        <w:pStyle w:val="a3"/>
        <w:spacing w:line="372" w:lineRule="auto"/>
        <w:ind w:firstLine="680"/>
      </w:pPr>
      <w:r>
        <w:t xml:space="preserve">11. Большов А.В., Хайруллина А.Д. Риск-менеджмент. - Казань: КГФЭИ, 2000.        </w:t>
      </w:r>
    </w:p>
    <w:p w:rsidR="003B1E65" w:rsidRDefault="002604C0">
      <w:pPr>
        <w:pStyle w:val="a3"/>
        <w:spacing w:line="372" w:lineRule="auto"/>
        <w:ind w:firstLine="680"/>
      </w:pPr>
      <w:r>
        <w:t xml:space="preserve">12. Владимирова Т.А., Соколов В.Г. Анализ финансовой отчетности предприятия.- М.: СИФБД, - 50 с. </w:t>
      </w:r>
    </w:p>
    <w:p w:rsidR="003B1E65" w:rsidRDefault="002604C0">
      <w:pPr>
        <w:pStyle w:val="a3"/>
        <w:spacing w:line="372" w:lineRule="auto"/>
        <w:ind w:firstLine="680"/>
      </w:pPr>
      <w:r>
        <w:t>13. Герчикова И.Н. Финансовый менеджмент. - М.: Инфра-М, 2002. - 208 с.</w:t>
      </w:r>
    </w:p>
    <w:p w:rsidR="003B1E65" w:rsidRDefault="002604C0">
      <w:pPr>
        <w:pStyle w:val="a3"/>
        <w:spacing w:line="372" w:lineRule="auto"/>
        <w:ind w:firstLine="680"/>
      </w:pPr>
      <w:r>
        <w:t>14. Донцова Л.В., Никифорова Н.А. Анализ годовой бухгалтерской отчетности. - М.: ДИС, 1998.-  216 с.</w:t>
      </w:r>
    </w:p>
    <w:p w:rsidR="003B1E65" w:rsidRDefault="002604C0">
      <w:pPr>
        <w:pStyle w:val="a3"/>
        <w:spacing w:line="372" w:lineRule="auto"/>
        <w:ind w:firstLine="680"/>
      </w:pPr>
      <w:r>
        <w:t xml:space="preserve">15. Дружинин А.И., Дунаев О.Н. Управление финансовой устойчивостью. - Екатеринбург: ИПК УГТУ, 1998. - 113 с. </w:t>
      </w:r>
    </w:p>
    <w:p w:rsidR="003B1E65" w:rsidRDefault="002604C0">
      <w:pPr>
        <w:pStyle w:val="a3"/>
        <w:spacing w:line="372" w:lineRule="auto"/>
        <w:ind w:firstLine="680"/>
        <w:rPr>
          <w:sz w:val="27"/>
        </w:rPr>
      </w:pPr>
      <w:r>
        <w:t>16. Ефимова О.В. Финансовый анализ. - М.: Бухгалтерский учет, 2001</w:t>
      </w:r>
      <w:r>
        <w:rPr>
          <w:sz w:val="27"/>
        </w:rPr>
        <w:t xml:space="preserve">.- 208 с.   </w:t>
      </w:r>
    </w:p>
    <w:p w:rsidR="003B1E65" w:rsidRDefault="002604C0">
      <w:pPr>
        <w:pStyle w:val="a3"/>
        <w:spacing w:line="372" w:lineRule="auto"/>
        <w:ind w:firstLine="680"/>
      </w:pPr>
      <w:r>
        <w:t>17. Задачи финансового менеджмента / Под ред. Л.А. Муравья, В.А. Яковлева. М.: Финансы – Юнити, 2002.- 258 с.</w:t>
      </w:r>
    </w:p>
    <w:p w:rsidR="003B1E65" w:rsidRDefault="002604C0">
      <w:pPr>
        <w:pStyle w:val="a3"/>
        <w:spacing w:line="372" w:lineRule="auto"/>
        <w:ind w:firstLine="680"/>
      </w:pPr>
      <w:r>
        <w:t>18. Ириков В.А., Ириков И.В. Технология финансово-экономического планирования на фирме. -  М.: Финансы и статистика, 1999. - 248 с.</w:t>
      </w:r>
    </w:p>
    <w:p w:rsidR="003B1E65" w:rsidRDefault="002604C0">
      <w:pPr>
        <w:pStyle w:val="a3"/>
        <w:spacing w:line="372" w:lineRule="auto"/>
        <w:ind w:firstLine="680"/>
      </w:pPr>
      <w:r>
        <w:t xml:space="preserve">19. Ковалев В.В. Введение в финансовый менеджмент. - М.: Финансы и статистика, 2001. - 514 с. </w:t>
      </w:r>
    </w:p>
    <w:p w:rsidR="003B1E65" w:rsidRDefault="002604C0">
      <w:pPr>
        <w:pStyle w:val="a3"/>
        <w:spacing w:line="372" w:lineRule="auto"/>
        <w:ind w:firstLine="680"/>
      </w:pPr>
      <w:r>
        <w:t xml:space="preserve">20. Ковалев В.В., Привалов В.П. Анализ финансового состояния предприятия. - М.: Центр экономики и маркетинга, 1995. - 192 с. </w:t>
      </w:r>
    </w:p>
    <w:p w:rsidR="003B1E65" w:rsidRDefault="002604C0">
      <w:pPr>
        <w:pStyle w:val="a3"/>
        <w:spacing w:line="372" w:lineRule="auto"/>
        <w:ind w:firstLine="680"/>
      </w:pPr>
      <w:r>
        <w:t xml:space="preserve">21. Ковалев В.В. Финансовый анализ. Управление капиталом. Выбор инвестиций. Анализ отчетности. - М.: Финансы и  статистика, 2002. - 512 с.   </w:t>
      </w:r>
    </w:p>
    <w:p w:rsidR="003B1E65" w:rsidRDefault="002604C0">
      <w:pPr>
        <w:pStyle w:val="a3"/>
        <w:spacing w:line="372" w:lineRule="auto"/>
        <w:ind w:firstLine="680"/>
      </w:pPr>
      <w:r>
        <w:t xml:space="preserve">22. Кодраков Н.П. Основы финансового анализа. - М.: Главбух, 1998.  - 114 с.   </w:t>
      </w:r>
    </w:p>
    <w:p w:rsidR="003B1E65" w:rsidRDefault="002604C0">
      <w:pPr>
        <w:pStyle w:val="a3"/>
        <w:spacing w:line="372" w:lineRule="auto"/>
        <w:ind w:firstLine="680"/>
        <w:rPr>
          <w:sz w:val="27"/>
        </w:rPr>
      </w:pPr>
      <w:r>
        <w:rPr>
          <w:sz w:val="27"/>
        </w:rPr>
        <w:t>23. Крейнина М.Н. Финансовый менеджмент. - М.: Дело и сервис, 2002.  319 с.</w:t>
      </w:r>
    </w:p>
    <w:p w:rsidR="003B1E65" w:rsidRDefault="002604C0">
      <w:pPr>
        <w:pStyle w:val="a3"/>
        <w:spacing w:line="372" w:lineRule="auto"/>
        <w:ind w:firstLine="680"/>
      </w:pPr>
      <w:r>
        <w:t>24. Ламбен Ж.-Ж. Стратегический маркетинг. – М.: Академия, 2001. – 790с.</w:t>
      </w:r>
    </w:p>
    <w:p w:rsidR="003B1E65" w:rsidRDefault="002604C0">
      <w:pPr>
        <w:pStyle w:val="a3"/>
        <w:spacing w:line="372" w:lineRule="auto"/>
        <w:ind w:firstLine="680"/>
      </w:pPr>
      <w:r>
        <w:t>25. Мальцев В.А. Финансовый менеджмент: введение в управление капиталом.- Новосибирск, 1998. -136 с.</w:t>
      </w:r>
    </w:p>
    <w:p w:rsidR="003B1E65" w:rsidRDefault="002604C0">
      <w:pPr>
        <w:pStyle w:val="a3"/>
        <w:spacing w:line="372" w:lineRule="auto"/>
        <w:ind w:firstLine="680"/>
      </w:pPr>
      <w:r>
        <w:t xml:space="preserve">26.Методические рекомендации по реформе предприятия (организации). – Приказ Министерства экономики РФ от 01.10.97 г. № 118.      </w:t>
      </w:r>
    </w:p>
    <w:p w:rsidR="003B1E65" w:rsidRDefault="002604C0">
      <w:pPr>
        <w:pStyle w:val="a3"/>
        <w:spacing w:line="372" w:lineRule="auto"/>
        <w:ind w:firstLine="680"/>
      </w:pPr>
      <w:r>
        <w:t>27. Методические положения по оценке финансового состояния предприятий и установлению неудовлетворительной структуры баланса. – Распоряжение ФУДН от 12.08.94. № 31- р.</w:t>
      </w:r>
    </w:p>
    <w:p w:rsidR="003B1E65" w:rsidRDefault="002604C0">
      <w:pPr>
        <w:pStyle w:val="a3"/>
        <w:spacing w:line="372" w:lineRule="auto"/>
        <w:ind w:firstLine="680"/>
      </w:pPr>
      <w:r>
        <w:t xml:space="preserve">28. Новодворский В.Д., Пономарева Л.В., Ефимова О.В. Бухгалтерская отчетность: составление и анализ .- М.: Бухгалтерский учет, 1994. - 80 с.     </w:t>
      </w:r>
    </w:p>
    <w:p w:rsidR="003B1E65" w:rsidRDefault="002604C0">
      <w:pPr>
        <w:pStyle w:val="a3"/>
        <w:spacing w:line="372" w:lineRule="auto"/>
        <w:ind w:firstLine="680"/>
      </w:pPr>
      <w:r>
        <w:t>29. Никольская Э.В., Лозинская В.Б. Финансовый анализ. - М.: МГАП Мир книги, 1997. - 316 с.</w:t>
      </w:r>
    </w:p>
    <w:p w:rsidR="003B1E65" w:rsidRDefault="002604C0">
      <w:pPr>
        <w:pStyle w:val="a3"/>
        <w:spacing w:line="372" w:lineRule="auto"/>
        <w:ind w:firstLine="680"/>
      </w:pPr>
      <w:r>
        <w:t>30. Олейник И.С., Коваль И.Г. Финансовый менеджмент. - Обнинск, 1998. 187 с.</w:t>
      </w:r>
    </w:p>
    <w:p w:rsidR="003B1E65" w:rsidRDefault="002604C0">
      <w:pPr>
        <w:pStyle w:val="a3"/>
        <w:spacing w:line="372" w:lineRule="auto"/>
        <w:ind w:firstLine="680"/>
      </w:pPr>
      <w:r>
        <w:t>31. Основы производственного менеджмента / Под ред. П.П. Табурчака. С-П.: Химия, 1997. - 260 с.</w:t>
      </w:r>
    </w:p>
    <w:p w:rsidR="003B1E65" w:rsidRDefault="002604C0">
      <w:pPr>
        <w:pStyle w:val="a3"/>
        <w:spacing w:line="372" w:lineRule="auto"/>
        <w:ind w:firstLine="680"/>
      </w:pPr>
      <w:r>
        <w:t>32. Павлов Л.Н. Финансовый менеджмент. Управление денежным оборотом предприятия. - М.: Финансы и статистика, 2002.  - 108 с.</w:t>
      </w:r>
    </w:p>
    <w:p w:rsidR="003B1E65" w:rsidRDefault="002604C0">
      <w:pPr>
        <w:pStyle w:val="a3"/>
        <w:spacing w:line="372" w:lineRule="auto"/>
        <w:ind w:firstLine="680"/>
      </w:pPr>
      <w:r>
        <w:t xml:space="preserve">33. Стоянова Е.С. Финансовый менеджмент: российская практика. - М.: Финансы и статистика, 1997.  -118 с.    </w:t>
      </w:r>
    </w:p>
    <w:p w:rsidR="003B1E65" w:rsidRDefault="002604C0">
      <w:pPr>
        <w:pStyle w:val="a3"/>
        <w:spacing w:line="372" w:lineRule="auto"/>
        <w:ind w:firstLine="680"/>
      </w:pPr>
      <w:r>
        <w:t>34. Стоянова Е.С. Штерн М.Г. Финансовый менеджмент для практиков. -М.: Перспектива, 2002.- 268 с.</w:t>
      </w:r>
    </w:p>
    <w:p w:rsidR="003B1E65" w:rsidRDefault="002604C0">
      <w:pPr>
        <w:pStyle w:val="a3"/>
        <w:spacing w:line="372" w:lineRule="auto"/>
        <w:ind w:firstLine="680"/>
      </w:pPr>
      <w:r>
        <w:t xml:space="preserve">35. Управление предприятием и анализ его деятельности / Под ред. С.Ю. Наумова. Издательство саратовского университета, 1998. - 268 с.   </w:t>
      </w:r>
    </w:p>
    <w:p w:rsidR="003B1E65" w:rsidRDefault="002604C0">
      <w:pPr>
        <w:pStyle w:val="a3"/>
        <w:spacing w:line="372" w:lineRule="auto"/>
        <w:ind w:firstLine="680"/>
      </w:pPr>
      <w:r>
        <w:t xml:space="preserve">36. Управление предприятием и анализ его деятельности / Под ред. В.Н. Титаева. М.: Финансы и статистика, 2001. - 420 с.    </w:t>
      </w:r>
    </w:p>
    <w:p w:rsidR="003B1E65" w:rsidRDefault="002604C0">
      <w:pPr>
        <w:pStyle w:val="a3"/>
        <w:spacing w:line="372" w:lineRule="auto"/>
        <w:ind w:firstLine="680"/>
      </w:pPr>
      <w:r>
        <w:t>37. Финансовое управление компанией / Под ред. Е.В. Кузнецовой. - М.: Фонд «Правовая культура», 2000. - 247 с.</w:t>
      </w:r>
    </w:p>
    <w:p w:rsidR="003B1E65" w:rsidRDefault="002604C0">
      <w:pPr>
        <w:pStyle w:val="a3"/>
        <w:spacing w:line="372" w:lineRule="auto"/>
        <w:ind w:firstLine="680"/>
      </w:pPr>
      <w:r>
        <w:t xml:space="preserve">38. Финансовый менеджмент / Под ред. Е.С. Стояновой. - М.: Перспектива, 2002.  - 216 с.     </w:t>
      </w:r>
    </w:p>
    <w:p w:rsidR="003B1E65" w:rsidRDefault="002604C0">
      <w:pPr>
        <w:pStyle w:val="a3"/>
        <w:spacing w:line="372" w:lineRule="auto"/>
        <w:ind w:firstLine="680"/>
      </w:pPr>
      <w:r>
        <w:t>39. Финансовый менеджмент / Под ред. Г.Б. Помека. М.: Финансы – Юнити, 1997. 378 с.</w:t>
      </w:r>
    </w:p>
    <w:p w:rsidR="003B1E65" w:rsidRDefault="002604C0">
      <w:pPr>
        <w:pStyle w:val="a3"/>
        <w:spacing w:line="372" w:lineRule="auto"/>
        <w:ind w:firstLine="680"/>
      </w:pPr>
      <w:r>
        <w:t>40. Финансовый менеджмент хозяйственных субъектов. Сборник докладов. - Курган, 1998. - 93 с.</w:t>
      </w:r>
    </w:p>
    <w:p w:rsidR="003B1E65" w:rsidRDefault="002604C0">
      <w:pPr>
        <w:pStyle w:val="a3"/>
        <w:spacing w:line="372" w:lineRule="auto"/>
        <w:ind w:firstLine="680"/>
      </w:pPr>
      <w:r>
        <w:t>41. Финансовая стратегия в управлении предприятием / Под ред. В.В. Титова, З.В. Коробковой.- Новосибирск, 1997. - 409 с.</w:t>
      </w:r>
    </w:p>
    <w:p w:rsidR="003B1E65" w:rsidRDefault="002604C0">
      <w:pPr>
        <w:pStyle w:val="a3"/>
        <w:spacing w:line="372" w:lineRule="auto"/>
        <w:ind w:firstLine="680"/>
      </w:pPr>
      <w:r>
        <w:t xml:space="preserve">42. Финансовое управление фирмой / Под ред. В.И. Терехина. - М.: Экономика, 2002. - 386 с.   </w:t>
      </w:r>
    </w:p>
    <w:p w:rsidR="003B1E65" w:rsidRDefault="002604C0">
      <w:pPr>
        <w:pStyle w:val="a3"/>
        <w:spacing w:line="372" w:lineRule="auto"/>
        <w:ind w:firstLine="680"/>
      </w:pPr>
      <w:r>
        <w:t xml:space="preserve">43. Четыркин Е.М. Методы финансовых и коммерческих расчетов. - М. Дело ЛТД, 1995. - 134 с. </w:t>
      </w:r>
    </w:p>
    <w:p w:rsidR="003B1E65" w:rsidRDefault="002604C0">
      <w:pPr>
        <w:pStyle w:val="a3"/>
        <w:spacing w:line="372" w:lineRule="auto"/>
        <w:ind w:firstLine="680"/>
      </w:pPr>
      <w:r>
        <w:t xml:space="preserve">44. Шеремет А.Д., Сайфулин Р.С. Методика финансового анализа. - М.: Инфра-М, 2002. - 512 с.     </w:t>
      </w:r>
    </w:p>
    <w:p w:rsidR="003B1E65" w:rsidRDefault="002604C0">
      <w:pPr>
        <w:pStyle w:val="a3"/>
        <w:spacing w:line="372" w:lineRule="auto"/>
        <w:ind w:firstLine="680"/>
      </w:pPr>
      <w:r>
        <w:t>45. Щиборш К. Бюджетирование деятельности  промышленных предприятий. М.: Академия, 2002. – 680с.</w:t>
      </w:r>
    </w:p>
    <w:p w:rsidR="003B1E65" w:rsidRDefault="002604C0">
      <w:pPr>
        <w:pStyle w:val="a3"/>
        <w:spacing w:line="372" w:lineRule="auto"/>
        <w:ind w:firstLine="680"/>
      </w:pPr>
      <w:r>
        <w:t>46. Эразманов Д. Финансовая устойчивость: методология и методика анализа // ЭКО, №7, 2002. – С.23-27.</w:t>
      </w:r>
    </w:p>
    <w:p w:rsidR="003B1E65" w:rsidRDefault="002604C0">
      <w:pPr>
        <w:pStyle w:val="a3"/>
        <w:spacing w:line="372" w:lineRule="auto"/>
        <w:ind w:firstLine="680"/>
      </w:pPr>
      <w:r>
        <w:t xml:space="preserve">47. Экономика предприятия (под ред. Горфинкеля В.).- М.:Дело,2001.-484с.  </w:t>
      </w:r>
    </w:p>
    <w:p w:rsidR="003B1E65" w:rsidRDefault="002604C0">
      <w:pPr>
        <w:pStyle w:val="a3"/>
        <w:spacing w:line="372" w:lineRule="auto"/>
        <w:ind w:firstLine="680"/>
      </w:pPr>
      <w:r>
        <w:t>48. Якименко А. Исследование маркетинговой активности и финансовая устойчивость // Бизнес – панорама, №3, 2002. – С.10.</w:t>
      </w:r>
    </w:p>
    <w:p w:rsidR="003B1E65" w:rsidRDefault="003B1E65">
      <w:pPr>
        <w:spacing w:line="360" w:lineRule="auto"/>
        <w:ind w:firstLine="720"/>
        <w:jc w:val="both"/>
        <w:rPr>
          <w:sz w:val="28"/>
        </w:rPr>
      </w:pPr>
    </w:p>
    <w:p w:rsidR="003B1E65" w:rsidRDefault="003B1E65">
      <w:pPr>
        <w:spacing w:line="360" w:lineRule="auto"/>
        <w:ind w:firstLine="720"/>
        <w:jc w:val="both"/>
        <w:rPr>
          <w:sz w:val="28"/>
        </w:rPr>
      </w:pPr>
    </w:p>
    <w:p w:rsidR="003B1E65" w:rsidRDefault="003B1E65">
      <w:pPr>
        <w:spacing w:line="360" w:lineRule="auto"/>
        <w:ind w:firstLine="720"/>
        <w:jc w:val="both"/>
        <w:rPr>
          <w:sz w:val="28"/>
        </w:rPr>
      </w:pPr>
    </w:p>
    <w:p w:rsidR="003B1E65" w:rsidRDefault="003B1E65">
      <w:pPr>
        <w:spacing w:line="360" w:lineRule="auto"/>
        <w:ind w:firstLine="720"/>
        <w:jc w:val="both"/>
        <w:rPr>
          <w:sz w:val="28"/>
        </w:rPr>
      </w:pPr>
      <w:bookmarkStart w:id="0" w:name="_GoBack"/>
      <w:bookmarkEnd w:id="0"/>
    </w:p>
    <w:sectPr w:rsidR="003B1E65">
      <w:headerReference w:type="even" r:id="rId17"/>
      <w:headerReference w:type="default" r:id="rId18"/>
      <w:pgSz w:w="11906" w:h="16838" w:code="9"/>
      <w:pgMar w:top="1134" w:right="851" w:bottom="1134" w:left="1701" w:header="720" w:footer="720" w:gutter="0"/>
      <w:pgNumType w:start="7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E65" w:rsidRDefault="002604C0">
      <w:r>
        <w:separator/>
      </w:r>
    </w:p>
  </w:endnote>
  <w:endnote w:type="continuationSeparator" w:id="0">
    <w:p w:rsidR="003B1E65" w:rsidRDefault="0026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E65" w:rsidRDefault="002604C0">
      <w:r>
        <w:separator/>
      </w:r>
    </w:p>
  </w:footnote>
  <w:footnote w:type="continuationSeparator" w:id="0">
    <w:p w:rsidR="003B1E65" w:rsidRDefault="00260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E65" w:rsidRDefault="002604C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B1E65" w:rsidRDefault="003B1E65">
    <w:pPr>
      <w:pStyle w:val="a4"/>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E65" w:rsidRDefault="002604C0">
    <w:pPr>
      <w:pStyle w:val="a4"/>
      <w:framePr w:wrap="around" w:vAnchor="text" w:hAnchor="margin" w:xAlign="right" w:y="1"/>
      <w:rPr>
        <w:rStyle w:val="a5"/>
        <w:sz w:val="24"/>
      </w:rPr>
    </w:pPr>
    <w:r>
      <w:rPr>
        <w:rStyle w:val="a5"/>
        <w:sz w:val="24"/>
      </w:rPr>
      <w:fldChar w:fldCharType="begin"/>
    </w:r>
    <w:r>
      <w:rPr>
        <w:rStyle w:val="a5"/>
        <w:sz w:val="24"/>
      </w:rPr>
      <w:instrText xml:space="preserve">PAGE  </w:instrText>
    </w:r>
    <w:r>
      <w:rPr>
        <w:rStyle w:val="a5"/>
        <w:sz w:val="24"/>
      </w:rPr>
      <w:fldChar w:fldCharType="separate"/>
    </w:r>
    <w:r>
      <w:rPr>
        <w:rStyle w:val="a5"/>
        <w:noProof/>
        <w:sz w:val="24"/>
      </w:rPr>
      <w:t>91</w:t>
    </w:r>
    <w:r>
      <w:rPr>
        <w:rStyle w:val="a5"/>
        <w:sz w:val="24"/>
      </w:rPr>
      <w:fldChar w:fldCharType="end"/>
    </w:r>
  </w:p>
  <w:p w:rsidR="003B1E65" w:rsidRDefault="003B1E6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E65" w:rsidRDefault="002604C0">
    <w:pPr>
      <w:pStyle w:val="a4"/>
      <w:framePr w:wrap="around" w:vAnchor="text" w:hAnchor="margin" w:xAlign="right" w:y="1"/>
      <w:rPr>
        <w:rStyle w:val="a5"/>
        <w:sz w:val="24"/>
      </w:rPr>
    </w:pPr>
    <w:r>
      <w:rPr>
        <w:rStyle w:val="a5"/>
        <w:sz w:val="24"/>
      </w:rPr>
      <w:fldChar w:fldCharType="begin"/>
    </w:r>
    <w:r>
      <w:rPr>
        <w:rStyle w:val="a5"/>
        <w:sz w:val="24"/>
      </w:rPr>
      <w:instrText xml:space="preserve">PAGE  </w:instrText>
    </w:r>
    <w:r>
      <w:rPr>
        <w:rStyle w:val="a5"/>
        <w:sz w:val="24"/>
      </w:rPr>
      <w:fldChar w:fldCharType="separate"/>
    </w:r>
    <w:r>
      <w:rPr>
        <w:rStyle w:val="a5"/>
        <w:noProof/>
        <w:sz w:val="24"/>
      </w:rPr>
      <w:t>51</w:t>
    </w:r>
    <w:r>
      <w:rPr>
        <w:rStyle w:val="a5"/>
        <w:sz w:val="24"/>
      </w:rPr>
      <w:fldChar w:fldCharType="end"/>
    </w:r>
  </w:p>
  <w:p w:rsidR="003B1E65" w:rsidRDefault="003B1E65">
    <w:pPr>
      <w:pStyle w:val="a4"/>
      <w:framePr w:w="80" w:h="125" w:hRule="exact" w:wrap="auto" w:hAnchor="text" w:y="12"/>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E65" w:rsidRDefault="002604C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B1E65" w:rsidRDefault="003B1E65">
    <w:pPr>
      <w:pStyle w:val="a4"/>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E65" w:rsidRDefault="002604C0">
    <w:pPr>
      <w:pStyle w:val="a4"/>
      <w:framePr w:wrap="around" w:vAnchor="text" w:hAnchor="margin" w:xAlign="right" w:y="1"/>
      <w:rPr>
        <w:rStyle w:val="a5"/>
        <w:sz w:val="24"/>
      </w:rPr>
    </w:pPr>
    <w:r>
      <w:rPr>
        <w:rStyle w:val="a5"/>
        <w:sz w:val="24"/>
      </w:rPr>
      <w:fldChar w:fldCharType="begin"/>
    </w:r>
    <w:r>
      <w:rPr>
        <w:rStyle w:val="a5"/>
        <w:sz w:val="24"/>
      </w:rPr>
      <w:instrText xml:space="preserve">PAGE  </w:instrText>
    </w:r>
    <w:r>
      <w:rPr>
        <w:rStyle w:val="a5"/>
        <w:sz w:val="24"/>
      </w:rPr>
      <w:fldChar w:fldCharType="separate"/>
    </w:r>
    <w:r>
      <w:rPr>
        <w:rStyle w:val="a5"/>
        <w:noProof/>
        <w:sz w:val="24"/>
      </w:rPr>
      <w:t>53</w:t>
    </w:r>
    <w:r>
      <w:rPr>
        <w:rStyle w:val="a5"/>
        <w:sz w:val="24"/>
      </w:rPr>
      <w:fldChar w:fldCharType="end"/>
    </w:r>
  </w:p>
  <w:p w:rsidR="003B1E65" w:rsidRDefault="003B1E65">
    <w:pPr>
      <w:pStyle w:val="a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E65" w:rsidRDefault="002604C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3B1E65" w:rsidRDefault="003B1E65">
    <w:pPr>
      <w:pStyle w:val="a4"/>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E65" w:rsidRDefault="002604C0">
    <w:pPr>
      <w:pStyle w:val="a4"/>
      <w:framePr w:wrap="around" w:vAnchor="text" w:hAnchor="margin" w:xAlign="right" w:y="1"/>
      <w:rPr>
        <w:rStyle w:val="a5"/>
        <w:sz w:val="24"/>
      </w:rPr>
    </w:pPr>
    <w:r>
      <w:rPr>
        <w:rStyle w:val="a5"/>
        <w:sz w:val="24"/>
      </w:rPr>
      <w:fldChar w:fldCharType="begin"/>
    </w:r>
    <w:r>
      <w:rPr>
        <w:rStyle w:val="a5"/>
        <w:sz w:val="24"/>
      </w:rPr>
      <w:instrText xml:space="preserve">PAGE  </w:instrText>
    </w:r>
    <w:r>
      <w:rPr>
        <w:rStyle w:val="a5"/>
        <w:sz w:val="24"/>
      </w:rPr>
      <w:fldChar w:fldCharType="separate"/>
    </w:r>
    <w:r>
      <w:rPr>
        <w:rStyle w:val="a5"/>
        <w:noProof/>
        <w:sz w:val="24"/>
      </w:rPr>
      <w:t>73</w:t>
    </w:r>
    <w:r>
      <w:rPr>
        <w:rStyle w:val="a5"/>
        <w:sz w:val="24"/>
      </w:rPr>
      <w:fldChar w:fldCharType="end"/>
    </w:r>
  </w:p>
  <w:p w:rsidR="003B1E65" w:rsidRDefault="003B1E65">
    <w:pPr>
      <w:pStyle w:val="a4"/>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E65" w:rsidRDefault="002604C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3B1E65" w:rsidRDefault="003B1E65">
    <w:pPr>
      <w:pStyle w:val="a4"/>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E65" w:rsidRDefault="002604C0">
    <w:pPr>
      <w:pStyle w:val="a4"/>
      <w:framePr w:wrap="around" w:vAnchor="text" w:hAnchor="margin" w:xAlign="right" w:y="1"/>
      <w:rPr>
        <w:rStyle w:val="a5"/>
        <w:sz w:val="24"/>
      </w:rPr>
    </w:pPr>
    <w:r>
      <w:rPr>
        <w:rStyle w:val="a5"/>
        <w:sz w:val="24"/>
      </w:rPr>
      <w:fldChar w:fldCharType="begin"/>
    </w:r>
    <w:r>
      <w:rPr>
        <w:rStyle w:val="a5"/>
        <w:sz w:val="24"/>
      </w:rPr>
      <w:instrText xml:space="preserve">PAGE  </w:instrText>
    </w:r>
    <w:r>
      <w:rPr>
        <w:rStyle w:val="a5"/>
        <w:sz w:val="24"/>
      </w:rPr>
      <w:fldChar w:fldCharType="separate"/>
    </w:r>
    <w:r>
      <w:rPr>
        <w:rStyle w:val="a5"/>
        <w:noProof/>
        <w:sz w:val="24"/>
      </w:rPr>
      <w:t>75</w:t>
    </w:r>
    <w:r>
      <w:rPr>
        <w:rStyle w:val="a5"/>
        <w:sz w:val="24"/>
      </w:rPr>
      <w:fldChar w:fldCharType="end"/>
    </w:r>
  </w:p>
  <w:p w:rsidR="003B1E65" w:rsidRDefault="003B1E65">
    <w:pPr>
      <w:pStyle w:val="a4"/>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E65" w:rsidRDefault="002604C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3B1E65" w:rsidRDefault="003B1E6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14E6F"/>
    <w:multiLevelType w:val="singleLevel"/>
    <w:tmpl w:val="3974A52C"/>
    <w:lvl w:ilvl="0">
      <w:start w:val="1"/>
      <w:numFmt w:val="bullet"/>
      <w:lvlText w:val=""/>
      <w:lvlJc w:val="left"/>
      <w:pPr>
        <w:tabs>
          <w:tab w:val="num" w:pos="1494"/>
        </w:tabs>
        <w:ind w:left="567" w:firstLine="567"/>
      </w:pPr>
      <w:rPr>
        <w:rFonts w:ascii="Symbol" w:hAnsi="Symbol" w:hint="default"/>
      </w:rPr>
    </w:lvl>
  </w:abstractNum>
  <w:abstractNum w:abstractNumId="1">
    <w:nsid w:val="12B43F67"/>
    <w:multiLevelType w:val="singleLevel"/>
    <w:tmpl w:val="E01E8B22"/>
    <w:lvl w:ilvl="0">
      <w:numFmt w:val="bullet"/>
      <w:lvlText w:val="-"/>
      <w:lvlJc w:val="left"/>
      <w:pPr>
        <w:tabs>
          <w:tab w:val="num" w:pos="1494"/>
        </w:tabs>
        <w:ind w:left="567" w:firstLine="567"/>
      </w:pPr>
      <w:rPr>
        <w:rFonts w:ascii="Times New Roman" w:hAnsi="Times New Roman" w:hint="default"/>
      </w:rPr>
    </w:lvl>
  </w:abstractNum>
  <w:abstractNum w:abstractNumId="2">
    <w:nsid w:val="1902231B"/>
    <w:multiLevelType w:val="hybridMultilevel"/>
    <w:tmpl w:val="E2F6B4CA"/>
    <w:lvl w:ilvl="0" w:tplc="EEC6CFA4">
      <w:start w:val="3"/>
      <w:numFmt w:val="bullet"/>
      <w:lvlText w:val="-"/>
      <w:lvlJc w:val="left"/>
      <w:pPr>
        <w:tabs>
          <w:tab w:val="num" w:pos="1080"/>
        </w:tabs>
        <w:ind w:left="1080" w:hanging="360"/>
      </w:pPr>
      <w:rPr>
        <w:rFonts w:ascii="Times New Roman" w:eastAsia="Times New Roman" w:hAnsi="Times New Roman" w:cs="Times New Roman" w:hint="default"/>
      </w:rPr>
    </w:lvl>
    <w:lvl w:ilvl="1" w:tplc="473E6458" w:tentative="1">
      <w:start w:val="1"/>
      <w:numFmt w:val="bullet"/>
      <w:lvlText w:val="o"/>
      <w:lvlJc w:val="left"/>
      <w:pPr>
        <w:tabs>
          <w:tab w:val="num" w:pos="1440"/>
        </w:tabs>
        <w:ind w:left="1440" w:hanging="360"/>
      </w:pPr>
      <w:rPr>
        <w:rFonts w:ascii="Courier New" w:hAnsi="Courier New" w:hint="default"/>
      </w:rPr>
    </w:lvl>
    <w:lvl w:ilvl="2" w:tplc="EC8097D4" w:tentative="1">
      <w:start w:val="1"/>
      <w:numFmt w:val="bullet"/>
      <w:lvlText w:val=""/>
      <w:lvlJc w:val="left"/>
      <w:pPr>
        <w:tabs>
          <w:tab w:val="num" w:pos="2160"/>
        </w:tabs>
        <w:ind w:left="2160" w:hanging="360"/>
      </w:pPr>
      <w:rPr>
        <w:rFonts w:ascii="Wingdings" w:hAnsi="Wingdings" w:hint="default"/>
      </w:rPr>
    </w:lvl>
    <w:lvl w:ilvl="3" w:tplc="19B46EE8" w:tentative="1">
      <w:start w:val="1"/>
      <w:numFmt w:val="bullet"/>
      <w:lvlText w:val=""/>
      <w:lvlJc w:val="left"/>
      <w:pPr>
        <w:tabs>
          <w:tab w:val="num" w:pos="2880"/>
        </w:tabs>
        <w:ind w:left="2880" w:hanging="360"/>
      </w:pPr>
      <w:rPr>
        <w:rFonts w:ascii="Symbol" w:hAnsi="Symbol" w:hint="default"/>
      </w:rPr>
    </w:lvl>
    <w:lvl w:ilvl="4" w:tplc="42B6BFA6" w:tentative="1">
      <w:start w:val="1"/>
      <w:numFmt w:val="bullet"/>
      <w:lvlText w:val="o"/>
      <w:lvlJc w:val="left"/>
      <w:pPr>
        <w:tabs>
          <w:tab w:val="num" w:pos="3600"/>
        </w:tabs>
        <w:ind w:left="3600" w:hanging="360"/>
      </w:pPr>
      <w:rPr>
        <w:rFonts w:ascii="Courier New" w:hAnsi="Courier New" w:hint="default"/>
      </w:rPr>
    </w:lvl>
    <w:lvl w:ilvl="5" w:tplc="D35626BE" w:tentative="1">
      <w:start w:val="1"/>
      <w:numFmt w:val="bullet"/>
      <w:lvlText w:val=""/>
      <w:lvlJc w:val="left"/>
      <w:pPr>
        <w:tabs>
          <w:tab w:val="num" w:pos="4320"/>
        </w:tabs>
        <w:ind w:left="4320" w:hanging="360"/>
      </w:pPr>
      <w:rPr>
        <w:rFonts w:ascii="Wingdings" w:hAnsi="Wingdings" w:hint="default"/>
      </w:rPr>
    </w:lvl>
    <w:lvl w:ilvl="6" w:tplc="C06A539E" w:tentative="1">
      <w:start w:val="1"/>
      <w:numFmt w:val="bullet"/>
      <w:lvlText w:val=""/>
      <w:lvlJc w:val="left"/>
      <w:pPr>
        <w:tabs>
          <w:tab w:val="num" w:pos="5040"/>
        </w:tabs>
        <w:ind w:left="5040" w:hanging="360"/>
      </w:pPr>
      <w:rPr>
        <w:rFonts w:ascii="Symbol" w:hAnsi="Symbol" w:hint="default"/>
      </w:rPr>
    </w:lvl>
    <w:lvl w:ilvl="7" w:tplc="5EBCC582" w:tentative="1">
      <w:start w:val="1"/>
      <w:numFmt w:val="bullet"/>
      <w:lvlText w:val="o"/>
      <w:lvlJc w:val="left"/>
      <w:pPr>
        <w:tabs>
          <w:tab w:val="num" w:pos="5760"/>
        </w:tabs>
        <w:ind w:left="5760" w:hanging="360"/>
      </w:pPr>
      <w:rPr>
        <w:rFonts w:ascii="Courier New" w:hAnsi="Courier New" w:hint="default"/>
      </w:rPr>
    </w:lvl>
    <w:lvl w:ilvl="8" w:tplc="B9BE22BC" w:tentative="1">
      <w:start w:val="1"/>
      <w:numFmt w:val="bullet"/>
      <w:lvlText w:val=""/>
      <w:lvlJc w:val="left"/>
      <w:pPr>
        <w:tabs>
          <w:tab w:val="num" w:pos="6480"/>
        </w:tabs>
        <w:ind w:left="6480" w:hanging="360"/>
      </w:pPr>
      <w:rPr>
        <w:rFonts w:ascii="Wingdings" w:hAnsi="Wingdings" w:hint="default"/>
      </w:rPr>
    </w:lvl>
  </w:abstractNum>
  <w:abstractNum w:abstractNumId="3">
    <w:nsid w:val="1C604FDB"/>
    <w:multiLevelType w:val="singleLevel"/>
    <w:tmpl w:val="7C404480"/>
    <w:lvl w:ilvl="0">
      <w:numFmt w:val="bullet"/>
      <w:lvlText w:val="-"/>
      <w:lvlJc w:val="left"/>
      <w:pPr>
        <w:tabs>
          <w:tab w:val="num" w:pos="1494"/>
        </w:tabs>
        <w:ind w:left="567" w:firstLine="567"/>
      </w:pPr>
      <w:rPr>
        <w:rFonts w:ascii="Times New Roman" w:hAnsi="Times New Roman" w:hint="default"/>
      </w:rPr>
    </w:lvl>
  </w:abstractNum>
  <w:abstractNum w:abstractNumId="4">
    <w:nsid w:val="1D2C5FC1"/>
    <w:multiLevelType w:val="singleLevel"/>
    <w:tmpl w:val="C38205A8"/>
    <w:lvl w:ilvl="0">
      <w:numFmt w:val="bullet"/>
      <w:lvlText w:val="-"/>
      <w:lvlJc w:val="left"/>
      <w:pPr>
        <w:tabs>
          <w:tab w:val="num" w:pos="1494"/>
        </w:tabs>
        <w:ind w:left="567" w:firstLine="567"/>
      </w:pPr>
      <w:rPr>
        <w:rFonts w:ascii="Times New Roman" w:hAnsi="Times New Roman" w:hint="default"/>
      </w:rPr>
    </w:lvl>
  </w:abstractNum>
  <w:abstractNum w:abstractNumId="5">
    <w:nsid w:val="21B43CB2"/>
    <w:multiLevelType w:val="singleLevel"/>
    <w:tmpl w:val="5A946D66"/>
    <w:lvl w:ilvl="0">
      <w:start w:val="1"/>
      <w:numFmt w:val="decimal"/>
      <w:lvlText w:val="%1)"/>
      <w:lvlJc w:val="left"/>
      <w:pPr>
        <w:tabs>
          <w:tab w:val="num" w:pos="1146"/>
        </w:tabs>
        <w:ind w:left="1146" w:hanging="360"/>
      </w:pPr>
      <w:rPr>
        <w:rFonts w:hint="default"/>
      </w:rPr>
    </w:lvl>
  </w:abstractNum>
  <w:abstractNum w:abstractNumId="6">
    <w:nsid w:val="2BFA4037"/>
    <w:multiLevelType w:val="hybridMultilevel"/>
    <w:tmpl w:val="89169938"/>
    <w:lvl w:ilvl="0" w:tplc="750E0094">
      <w:start w:val="1"/>
      <w:numFmt w:val="lowerLetter"/>
      <w:lvlText w:val="%1)"/>
      <w:lvlJc w:val="left"/>
      <w:pPr>
        <w:tabs>
          <w:tab w:val="num" w:pos="360"/>
        </w:tabs>
        <w:ind w:left="360" w:hanging="360"/>
      </w:pPr>
    </w:lvl>
    <w:lvl w:ilvl="1" w:tplc="A0E04B3C" w:tentative="1">
      <w:start w:val="1"/>
      <w:numFmt w:val="lowerLetter"/>
      <w:lvlText w:val="%2."/>
      <w:lvlJc w:val="left"/>
      <w:pPr>
        <w:tabs>
          <w:tab w:val="num" w:pos="1080"/>
        </w:tabs>
        <w:ind w:left="1080" w:hanging="360"/>
      </w:pPr>
    </w:lvl>
    <w:lvl w:ilvl="2" w:tplc="C5142348" w:tentative="1">
      <w:start w:val="1"/>
      <w:numFmt w:val="lowerRoman"/>
      <w:lvlText w:val="%3."/>
      <w:lvlJc w:val="right"/>
      <w:pPr>
        <w:tabs>
          <w:tab w:val="num" w:pos="1800"/>
        </w:tabs>
        <w:ind w:left="1800" w:hanging="180"/>
      </w:pPr>
    </w:lvl>
    <w:lvl w:ilvl="3" w:tplc="DFC08A0E" w:tentative="1">
      <w:start w:val="1"/>
      <w:numFmt w:val="decimal"/>
      <w:lvlText w:val="%4."/>
      <w:lvlJc w:val="left"/>
      <w:pPr>
        <w:tabs>
          <w:tab w:val="num" w:pos="2520"/>
        </w:tabs>
        <w:ind w:left="2520" w:hanging="360"/>
      </w:pPr>
    </w:lvl>
    <w:lvl w:ilvl="4" w:tplc="C93A36D8" w:tentative="1">
      <w:start w:val="1"/>
      <w:numFmt w:val="lowerLetter"/>
      <w:lvlText w:val="%5."/>
      <w:lvlJc w:val="left"/>
      <w:pPr>
        <w:tabs>
          <w:tab w:val="num" w:pos="3240"/>
        </w:tabs>
        <w:ind w:left="3240" w:hanging="360"/>
      </w:pPr>
    </w:lvl>
    <w:lvl w:ilvl="5" w:tplc="67A47FEA" w:tentative="1">
      <w:start w:val="1"/>
      <w:numFmt w:val="lowerRoman"/>
      <w:lvlText w:val="%6."/>
      <w:lvlJc w:val="right"/>
      <w:pPr>
        <w:tabs>
          <w:tab w:val="num" w:pos="3960"/>
        </w:tabs>
        <w:ind w:left="3960" w:hanging="180"/>
      </w:pPr>
    </w:lvl>
    <w:lvl w:ilvl="6" w:tplc="B59CA0FE" w:tentative="1">
      <w:start w:val="1"/>
      <w:numFmt w:val="decimal"/>
      <w:lvlText w:val="%7."/>
      <w:lvlJc w:val="left"/>
      <w:pPr>
        <w:tabs>
          <w:tab w:val="num" w:pos="4680"/>
        </w:tabs>
        <w:ind w:left="4680" w:hanging="360"/>
      </w:pPr>
    </w:lvl>
    <w:lvl w:ilvl="7" w:tplc="D5605702" w:tentative="1">
      <w:start w:val="1"/>
      <w:numFmt w:val="lowerLetter"/>
      <w:lvlText w:val="%8."/>
      <w:lvlJc w:val="left"/>
      <w:pPr>
        <w:tabs>
          <w:tab w:val="num" w:pos="5400"/>
        </w:tabs>
        <w:ind w:left="5400" w:hanging="360"/>
      </w:pPr>
    </w:lvl>
    <w:lvl w:ilvl="8" w:tplc="5D6440EA" w:tentative="1">
      <w:start w:val="1"/>
      <w:numFmt w:val="lowerRoman"/>
      <w:lvlText w:val="%9."/>
      <w:lvlJc w:val="right"/>
      <w:pPr>
        <w:tabs>
          <w:tab w:val="num" w:pos="6120"/>
        </w:tabs>
        <w:ind w:left="6120" w:hanging="180"/>
      </w:pPr>
    </w:lvl>
  </w:abstractNum>
  <w:abstractNum w:abstractNumId="7">
    <w:nsid w:val="45200CF4"/>
    <w:multiLevelType w:val="singleLevel"/>
    <w:tmpl w:val="56C89D7C"/>
    <w:lvl w:ilvl="0">
      <w:start w:val="1"/>
      <w:numFmt w:val="decimal"/>
      <w:lvlText w:val="%1)"/>
      <w:lvlJc w:val="left"/>
      <w:pPr>
        <w:tabs>
          <w:tab w:val="num" w:pos="1146"/>
        </w:tabs>
        <w:ind w:left="1146" w:hanging="360"/>
      </w:pPr>
      <w:rPr>
        <w:rFonts w:hint="default"/>
      </w:rPr>
    </w:lvl>
  </w:abstractNum>
  <w:abstractNum w:abstractNumId="8">
    <w:nsid w:val="574C490F"/>
    <w:multiLevelType w:val="singleLevel"/>
    <w:tmpl w:val="FF9A3E2A"/>
    <w:lvl w:ilvl="0">
      <w:start w:val="1"/>
      <w:numFmt w:val="decimal"/>
      <w:lvlText w:val="%1)"/>
      <w:lvlJc w:val="left"/>
      <w:pPr>
        <w:tabs>
          <w:tab w:val="num" w:pos="1146"/>
        </w:tabs>
        <w:ind w:left="1146" w:hanging="360"/>
      </w:pPr>
      <w:rPr>
        <w:rFonts w:hint="default"/>
      </w:rPr>
    </w:lvl>
  </w:abstractNum>
  <w:abstractNum w:abstractNumId="9">
    <w:nsid w:val="5F67329C"/>
    <w:multiLevelType w:val="singleLevel"/>
    <w:tmpl w:val="543A8940"/>
    <w:lvl w:ilvl="0">
      <w:numFmt w:val="bullet"/>
      <w:lvlText w:val="-"/>
      <w:lvlJc w:val="left"/>
      <w:pPr>
        <w:tabs>
          <w:tab w:val="num" w:pos="1494"/>
        </w:tabs>
        <w:ind w:left="567" w:firstLine="567"/>
      </w:pPr>
      <w:rPr>
        <w:rFonts w:ascii="Times New Roman" w:hAnsi="Times New Roman" w:hint="default"/>
      </w:rPr>
    </w:lvl>
  </w:abstractNum>
  <w:abstractNum w:abstractNumId="10">
    <w:nsid w:val="70E83941"/>
    <w:multiLevelType w:val="hybridMultilevel"/>
    <w:tmpl w:val="3618AB36"/>
    <w:lvl w:ilvl="0" w:tplc="1F1A7972">
      <w:start w:val="2"/>
      <w:numFmt w:val="bullet"/>
      <w:lvlText w:val="-"/>
      <w:lvlJc w:val="left"/>
      <w:pPr>
        <w:tabs>
          <w:tab w:val="num" w:pos="1069"/>
        </w:tabs>
        <w:ind w:left="1069" w:hanging="360"/>
      </w:pPr>
      <w:rPr>
        <w:rFonts w:ascii="Times New Roman" w:eastAsia="Times New Roman" w:hAnsi="Times New Roman" w:cs="Times New Roman" w:hint="default"/>
      </w:rPr>
    </w:lvl>
    <w:lvl w:ilvl="1" w:tplc="86DC19AA" w:tentative="1">
      <w:start w:val="1"/>
      <w:numFmt w:val="bullet"/>
      <w:lvlText w:val="o"/>
      <w:lvlJc w:val="left"/>
      <w:pPr>
        <w:tabs>
          <w:tab w:val="num" w:pos="1789"/>
        </w:tabs>
        <w:ind w:left="1789" w:hanging="360"/>
      </w:pPr>
      <w:rPr>
        <w:rFonts w:ascii="Courier New" w:hAnsi="Courier New" w:hint="default"/>
      </w:rPr>
    </w:lvl>
    <w:lvl w:ilvl="2" w:tplc="072C640E" w:tentative="1">
      <w:start w:val="1"/>
      <w:numFmt w:val="bullet"/>
      <w:lvlText w:val=""/>
      <w:lvlJc w:val="left"/>
      <w:pPr>
        <w:tabs>
          <w:tab w:val="num" w:pos="2509"/>
        </w:tabs>
        <w:ind w:left="2509" w:hanging="360"/>
      </w:pPr>
      <w:rPr>
        <w:rFonts w:ascii="Wingdings" w:hAnsi="Wingdings" w:hint="default"/>
      </w:rPr>
    </w:lvl>
    <w:lvl w:ilvl="3" w:tplc="0C1E50AC" w:tentative="1">
      <w:start w:val="1"/>
      <w:numFmt w:val="bullet"/>
      <w:lvlText w:val=""/>
      <w:lvlJc w:val="left"/>
      <w:pPr>
        <w:tabs>
          <w:tab w:val="num" w:pos="3229"/>
        </w:tabs>
        <w:ind w:left="3229" w:hanging="360"/>
      </w:pPr>
      <w:rPr>
        <w:rFonts w:ascii="Symbol" w:hAnsi="Symbol" w:hint="default"/>
      </w:rPr>
    </w:lvl>
    <w:lvl w:ilvl="4" w:tplc="26783C96" w:tentative="1">
      <w:start w:val="1"/>
      <w:numFmt w:val="bullet"/>
      <w:lvlText w:val="o"/>
      <w:lvlJc w:val="left"/>
      <w:pPr>
        <w:tabs>
          <w:tab w:val="num" w:pos="3949"/>
        </w:tabs>
        <w:ind w:left="3949" w:hanging="360"/>
      </w:pPr>
      <w:rPr>
        <w:rFonts w:ascii="Courier New" w:hAnsi="Courier New" w:hint="default"/>
      </w:rPr>
    </w:lvl>
    <w:lvl w:ilvl="5" w:tplc="B7B40A70" w:tentative="1">
      <w:start w:val="1"/>
      <w:numFmt w:val="bullet"/>
      <w:lvlText w:val=""/>
      <w:lvlJc w:val="left"/>
      <w:pPr>
        <w:tabs>
          <w:tab w:val="num" w:pos="4669"/>
        </w:tabs>
        <w:ind w:left="4669" w:hanging="360"/>
      </w:pPr>
      <w:rPr>
        <w:rFonts w:ascii="Wingdings" w:hAnsi="Wingdings" w:hint="default"/>
      </w:rPr>
    </w:lvl>
    <w:lvl w:ilvl="6" w:tplc="A67665BC" w:tentative="1">
      <w:start w:val="1"/>
      <w:numFmt w:val="bullet"/>
      <w:lvlText w:val=""/>
      <w:lvlJc w:val="left"/>
      <w:pPr>
        <w:tabs>
          <w:tab w:val="num" w:pos="5389"/>
        </w:tabs>
        <w:ind w:left="5389" w:hanging="360"/>
      </w:pPr>
      <w:rPr>
        <w:rFonts w:ascii="Symbol" w:hAnsi="Symbol" w:hint="default"/>
      </w:rPr>
    </w:lvl>
    <w:lvl w:ilvl="7" w:tplc="4520540E" w:tentative="1">
      <w:start w:val="1"/>
      <w:numFmt w:val="bullet"/>
      <w:lvlText w:val="o"/>
      <w:lvlJc w:val="left"/>
      <w:pPr>
        <w:tabs>
          <w:tab w:val="num" w:pos="6109"/>
        </w:tabs>
        <w:ind w:left="6109" w:hanging="360"/>
      </w:pPr>
      <w:rPr>
        <w:rFonts w:ascii="Courier New" w:hAnsi="Courier New" w:hint="default"/>
      </w:rPr>
    </w:lvl>
    <w:lvl w:ilvl="8" w:tplc="2DF2F37C" w:tentative="1">
      <w:start w:val="1"/>
      <w:numFmt w:val="bullet"/>
      <w:lvlText w:val=""/>
      <w:lvlJc w:val="left"/>
      <w:pPr>
        <w:tabs>
          <w:tab w:val="num" w:pos="6829"/>
        </w:tabs>
        <w:ind w:left="6829" w:hanging="360"/>
      </w:pPr>
      <w:rPr>
        <w:rFonts w:ascii="Wingdings" w:hAnsi="Wingdings" w:hint="default"/>
      </w:rPr>
    </w:lvl>
  </w:abstractNum>
  <w:abstractNum w:abstractNumId="11">
    <w:nsid w:val="773922EC"/>
    <w:multiLevelType w:val="singleLevel"/>
    <w:tmpl w:val="9DDEC9C4"/>
    <w:lvl w:ilvl="0">
      <w:numFmt w:val="bullet"/>
      <w:lvlText w:val="-"/>
      <w:lvlJc w:val="left"/>
      <w:pPr>
        <w:tabs>
          <w:tab w:val="num" w:pos="1494"/>
        </w:tabs>
        <w:ind w:left="567" w:firstLine="567"/>
      </w:pPr>
      <w:rPr>
        <w:rFonts w:ascii="Times New Roman" w:hAnsi="Times New Roman" w:hint="default"/>
      </w:rPr>
    </w:lvl>
  </w:abstractNum>
  <w:abstractNum w:abstractNumId="12">
    <w:nsid w:val="7F03594E"/>
    <w:multiLevelType w:val="hybridMultilevel"/>
    <w:tmpl w:val="A552A6A6"/>
    <w:lvl w:ilvl="0" w:tplc="274A8BDC">
      <w:start w:val="1"/>
      <w:numFmt w:val="decimal"/>
      <w:lvlText w:val="%1."/>
      <w:lvlJc w:val="left"/>
      <w:pPr>
        <w:tabs>
          <w:tab w:val="num" w:pos="1069"/>
        </w:tabs>
        <w:ind w:left="1069" w:hanging="360"/>
      </w:pPr>
      <w:rPr>
        <w:rFonts w:hint="default"/>
      </w:rPr>
    </w:lvl>
    <w:lvl w:ilvl="1" w:tplc="DFD8E728" w:tentative="1">
      <w:start w:val="1"/>
      <w:numFmt w:val="lowerLetter"/>
      <w:lvlText w:val="%2."/>
      <w:lvlJc w:val="left"/>
      <w:pPr>
        <w:tabs>
          <w:tab w:val="num" w:pos="1789"/>
        </w:tabs>
        <w:ind w:left="1789" w:hanging="360"/>
      </w:pPr>
    </w:lvl>
    <w:lvl w:ilvl="2" w:tplc="870AFFD6" w:tentative="1">
      <w:start w:val="1"/>
      <w:numFmt w:val="lowerRoman"/>
      <w:lvlText w:val="%3."/>
      <w:lvlJc w:val="right"/>
      <w:pPr>
        <w:tabs>
          <w:tab w:val="num" w:pos="2509"/>
        </w:tabs>
        <w:ind w:left="2509" w:hanging="180"/>
      </w:pPr>
    </w:lvl>
    <w:lvl w:ilvl="3" w:tplc="6AEC6B90" w:tentative="1">
      <w:start w:val="1"/>
      <w:numFmt w:val="decimal"/>
      <w:lvlText w:val="%4."/>
      <w:lvlJc w:val="left"/>
      <w:pPr>
        <w:tabs>
          <w:tab w:val="num" w:pos="3229"/>
        </w:tabs>
        <w:ind w:left="3229" w:hanging="360"/>
      </w:pPr>
    </w:lvl>
    <w:lvl w:ilvl="4" w:tplc="D6D6654E" w:tentative="1">
      <w:start w:val="1"/>
      <w:numFmt w:val="lowerLetter"/>
      <w:lvlText w:val="%5."/>
      <w:lvlJc w:val="left"/>
      <w:pPr>
        <w:tabs>
          <w:tab w:val="num" w:pos="3949"/>
        </w:tabs>
        <w:ind w:left="3949" w:hanging="360"/>
      </w:pPr>
    </w:lvl>
    <w:lvl w:ilvl="5" w:tplc="EFEE21B2" w:tentative="1">
      <w:start w:val="1"/>
      <w:numFmt w:val="lowerRoman"/>
      <w:lvlText w:val="%6."/>
      <w:lvlJc w:val="right"/>
      <w:pPr>
        <w:tabs>
          <w:tab w:val="num" w:pos="4669"/>
        </w:tabs>
        <w:ind w:left="4669" w:hanging="180"/>
      </w:pPr>
    </w:lvl>
    <w:lvl w:ilvl="6" w:tplc="2F46E0DC" w:tentative="1">
      <w:start w:val="1"/>
      <w:numFmt w:val="decimal"/>
      <w:lvlText w:val="%7."/>
      <w:lvlJc w:val="left"/>
      <w:pPr>
        <w:tabs>
          <w:tab w:val="num" w:pos="5389"/>
        </w:tabs>
        <w:ind w:left="5389" w:hanging="360"/>
      </w:pPr>
    </w:lvl>
    <w:lvl w:ilvl="7" w:tplc="062C437E" w:tentative="1">
      <w:start w:val="1"/>
      <w:numFmt w:val="lowerLetter"/>
      <w:lvlText w:val="%8."/>
      <w:lvlJc w:val="left"/>
      <w:pPr>
        <w:tabs>
          <w:tab w:val="num" w:pos="6109"/>
        </w:tabs>
        <w:ind w:left="6109" w:hanging="360"/>
      </w:pPr>
    </w:lvl>
    <w:lvl w:ilvl="8" w:tplc="A2A4F826" w:tentative="1">
      <w:start w:val="1"/>
      <w:numFmt w:val="lowerRoman"/>
      <w:lvlText w:val="%9."/>
      <w:lvlJc w:val="right"/>
      <w:pPr>
        <w:tabs>
          <w:tab w:val="num" w:pos="6829"/>
        </w:tabs>
        <w:ind w:left="6829" w:hanging="180"/>
      </w:pPr>
    </w:lvl>
  </w:abstractNum>
  <w:num w:numId="1">
    <w:abstractNumId w:val="7"/>
  </w:num>
  <w:num w:numId="2">
    <w:abstractNumId w:val="8"/>
  </w:num>
  <w:num w:numId="3">
    <w:abstractNumId w:val="5"/>
  </w:num>
  <w:num w:numId="4">
    <w:abstractNumId w:val="12"/>
  </w:num>
  <w:num w:numId="5">
    <w:abstractNumId w:val="10"/>
  </w:num>
  <w:num w:numId="6">
    <w:abstractNumId w:val="1"/>
  </w:num>
  <w:num w:numId="7">
    <w:abstractNumId w:val="9"/>
  </w:num>
  <w:num w:numId="8">
    <w:abstractNumId w:val="11"/>
  </w:num>
  <w:num w:numId="9">
    <w:abstractNumId w:val="4"/>
  </w:num>
  <w:num w:numId="10">
    <w:abstractNumId w:val="3"/>
  </w:num>
  <w:num w:numId="11">
    <w:abstractNumId w:val="0"/>
  </w:num>
  <w:num w:numId="12">
    <w:abstractNumId w:val="2"/>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4C0"/>
    <w:rsid w:val="002604C0"/>
    <w:rsid w:val="003B1E65"/>
    <w:rsid w:val="00BC3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1"/>
    <o:shapelayout v:ext="edit">
      <o:idmap v:ext="edit" data="1"/>
    </o:shapelayout>
  </w:shapeDefaults>
  <w:decimalSymbol w:val=","/>
  <w:listSeparator w:val=";"/>
  <w15:chartTrackingRefBased/>
  <w15:docId w15:val="{19352D68-9395-45F0-A97D-CFFA3205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425"/>
      <w:jc w:val="both"/>
      <w:outlineLvl w:val="0"/>
    </w:pPr>
    <w:rPr>
      <w:sz w:val="28"/>
    </w:rPr>
  </w:style>
  <w:style w:type="paragraph" w:styleId="2">
    <w:name w:val="heading 2"/>
    <w:basedOn w:val="a"/>
    <w:next w:val="a"/>
    <w:qFormat/>
    <w:pPr>
      <w:keepNext/>
      <w:spacing w:line="360" w:lineRule="auto"/>
      <w:ind w:firstLine="426"/>
      <w:jc w:val="both"/>
      <w:outlineLvl w:val="1"/>
    </w:pPr>
    <w:rPr>
      <w:sz w:val="28"/>
    </w:rPr>
  </w:style>
  <w:style w:type="paragraph" w:styleId="3">
    <w:name w:val="heading 3"/>
    <w:basedOn w:val="a"/>
    <w:next w:val="a"/>
    <w:qFormat/>
    <w:pPr>
      <w:keepNext/>
      <w:spacing w:line="360" w:lineRule="auto"/>
      <w:ind w:firstLine="426"/>
      <w:jc w:val="center"/>
      <w:outlineLvl w:val="2"/>
    </w:pPr>
    <w:rPr>
      <w:sz w:val="28"/>
    </w:rPr>
  </w:style>
  <w:style w:type="paragraph" w:styleId="4">
    <w:name w:val="heading 4"/>
    <w:basedOn w:val="a"/>
    <w:next w:val="a"/>
    <w:qFormat/>
    <w:pPr>
      <w:keepNext/>
      <w:spacing w:line="360" w:lineRule="auto"/>
      <w:ind w:firstLine="426"/>
      <w:jc w:val="center"/>
      <w:outlineLvl w:val="3"/>
    </w:pPr>
    <w:rPr>
      <w:b/>
      <w:sz w:val="28"/>
    </w:rPr>
  </w:style>
  <w:style w:type="paragraph" w:styleId="5">
    <w:name w:val="heading 5"/>
    <w:basedOn w:val="a"/>
    <w:next w:val="a"/>
    <w:qFormat/>
    <w:pPr>
      <w:keepNext/>
      <w:spacing w:line="360" w:lineRule="auto"/>
      <w:ind w:left="5103"/>
      <w:jc w:val="both"/>
      <w:outlineLvl w:val="4"/>
    </w:pPr>
    <w:rPr>
      <w:sz w:val="28"/>
    </w:rPr>
  </w:style>
  <w:style w:type="paragraph" w:styleId="6">
    <w:name w:val="heading 6"/>
    <w:basedOn w:val="a"/>
    <w:next w:val="a"/>
    <w:qFormat/>
    <w:pPr>
      <w:keepNext/>
      <w:spacing w:line="360" w:lineRule="auto"/>
      <w:ind w:left="142" w:firstLine="284"/>
      <w:jc w:val="center"/>
      <w:outlineLvl w:val="5"/>
    </w:pPr>
    <w:rPr>
      <w:sz w:val="38"/>
    </w:rPr>
  </w:style>
  <w:style w:type="paragraph" w:styleId="7">
    <w:name w:val="heading 7"/>
    <w:basedOn w:val="a"/>
    <w:next w:val="a"/>
    <w:qFormat/>
    <w:pPr>
      <w:keepNext/>
      <w:spacing w:line="360" w:lineRule="auto"/>
      <w:ind w:left="142" w:firstLine="284"/>
      <w:jc w:val="both"/>
      <w:outlineLvl w:val="6"/>
    </w:pPr>
    <w:rPr>
      <w:sz w:val="28"/>
    </w:rPr>
  </w:style>
  <w:style w:type="paragraph" w:styleId="8">
    <w:name w:val="heading 8"/>
    <w:basedOn w:val="a"/>
    <w:next w:val="a"/>
    <w:qFormat/>
    <w:pPr>
      <w:keepNext/>
      <w:outlineLvl w:val="7"/>
    </w:pPr>
    <w:rPr>
      <w:sz w:val="28"/>
    </w:rPr>
  </w:style>
  <w:style w:type="paragraph" w:styleId="9">
    <w:name w:val="heading 9"/>
    <w:basedOn w:val="a"/>
    <w:next w:val="a"/>
    <w:qFormat/>
    <w:pPr>
      <w:keepNext/>
      <w:widowControl w:val="0"/>
      <w:ind w:firstLine="567"/>
      <w:jc w:val="right"/>
      <w:outlineLvl w:val="8"/>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426"/>
      <w:jc w:val="both"/>
    </w:pPr>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30">
    <w:name w:val="Body Text Indent 3"/>
    <w:basedOn w:val="a"/>
    <w:semiHidden/>
    <w:pPr>
      <w:ind w:firstLine="426"/>
    </w:pPr>
    <w:rPr>
      <w:sz w:val="26"/>
    </w:rPr>
  </w:style>
  <w:style w:type="paragraph" w:styleId="20">
    <w:name w:val="Body Text Indent 2"/>
    <w:basedOn w:val="a"/>
    <w:semiHidden/>
    <w:pPr>
      <w:spacing w:line="360" w:lineRule="auto"/>
      <w:ind w:firstLine="426"/>
      <w:jc w:val="both"/>
    </w:pPr>
    <w:rPr>
      <w:b/>
      <w:sz w:val="28"/>
    </w:rPr>
  </w:style>
  <w:style w:type="paragraph" w:customStyle="1" w:styleId="10">
    <w:name w:val="заголовок 1"/>
    <w:basedOn w:val="a"/>
    <w:next w:val="a"/>
    <w:pPr>
      <w:keepNext/>
      <w:widowControl w:val="0"/>
      <w:jc w:val="center"/>
    </w:pPr>
    <w:rPr>
      <w:b/>
      <w:sz w:val="24"/>
    </w:rPr>
  </w:style>
  <w:style w:type="paragraph" w:customStyle="1" w:styleId="21">
    <w:name w:val="Основной текст 21"/>
    <w:basedOn w:val="a"/>
    <w:pPr>
      <w:widowControl w:val="0"/>
      <w:tabs>
        <w:tab w:val="left" w:pos="426"/>
      </w:tabs>
      <w:jc w:val="both"/>
    </w:pPr>
    <w:rPr>
      <w:sz w:val="24"/>
    </w:rPr>
  </w:style>
  <w:style w:type="paragraph" w:styleId="a6">
    <w:name w:val="Plain Text"/>
    <w:basedOn w:val="a"/>
    <w:semiHidden/>
    <w:rPr>
      <w:rFonts w:ascii="Courier New" w:hAnsi="Courier New"/>
    </w:rPr>
  </w:style>
  <w:style w:type="paragraph" w:styleId="a7">
    <w:name w:val="Normal (Web)"/>
    <w:basedOn w:val="a"/>
    <w:semiHidden/>
    <w:pPr>
      <w:spacing w:before="100" w:beforeAutospacing="1" w:after="100" w:afterAutospacing="1"/>
      <w:jc w:val="both"/>
    </w:pPr>
    <w:rPr>
      <w:color w:val="000000"/>
      <w:sz w:val="21"/>
      <w:szCs w:val="21"/>
    </w:rPr>
  </w:style>
  <w:style w:type="paragraph" w:styleId="a8">
    <w:name w:val="footnote text"/>
    <w:aliases w:val="Текст сноски-FN"/>
    <w:basedOn w:val="a"/>
    <w:semiHidden/>
  </w:style>
  <w:style w:type="character" w:styleId="a9">
    <w:name w:val="footnote reference"/>
    <w:basedOn w:val="a0"/>
    <w:semiHidden/>
    <w:rPr>
      <w:vertAlign w:val="superscript"/>
    </w:rPr>
  </w:style>
  <w:style w:type="paragraph" w:customStyle="1" w:styleId="a20">
    <w:name w:val="a2"/>
    <w:basedOn w:val="a"/>
    <w:pPr>
      <w:spacing w:before="100" w:beforeAutospacing="1" w:after="100" w:afterAutospacing="1"/>
      <w:jc w:val="center"/>
    </w:pPr>
    <w:rPr>
      <w:sz w:val="24"/>
      <w:szCs w:val="24"/>
    </w:rPr>
  </w:style>
  <w:style w:type="paragraph" w:styleId="aa">
    <w:name w:val="Body Text"/>
    <w:basedOn w:val="a"/>
    <w:semiHidden/>
    <w:pPr>
      <w:jc w:val="center"/>
    </w:pPr>
    <w:rPr>
      <w:sz w:val="28"/>
    </w:rPr>
  </w:style>
  <w:style w:type="paragraph" w:styleId="ab">
    <w:name w:val="caption"/>
    <w:basedOn w:val="a"/>
    <w:next w:val="a"/>
    <w:qFormat/>
    <w:pPr>
      <w:jc w:val="right"/>
    </w:pPr>
    <w:rPr>
      <w:sz w:val="28"/>
    </w:rPr>
  </w:style>
  <w:style w:type="paragraph" w:customStyle="1" w:styleId="ac">
    <w:name w:val="Нормальный"/>
    <w:pPr>
      <w:autoSpaceDE w:val="0"/>
      <w:autoSpaceDN w:val="0"/>
      <w:adjustRightInd w:val="0"/>
    </w:pPr>
  </w:style>
  <w:style w:type="paragraph" w:styleId="ad">
    <w:name w:val="footer"/>
    <w:basedOn w:val="a"/>
    <w:semiHidden/>
    <w:pPr>
      <w:tabs>
        <w:tab w:val="center" w:pos="4677"/>
        <w:tab w:val="right" w:pos="9355"/>
      </w:tabs>
    </w:pPr>
  </w:style>
  <w:style w:type="paragraph" w:styleId="11">
    <w:name w:val="index 1"/>
    <w:basedOn w:val="a"/>
    <w:next w:val="a"/>
    <w:autoRedefine/>
    <w:semiHidden/>
    <w:pPr>
      <w:ind w:left="200" w:hanging="200"/>
    </w:pPr>
  </w:style>
  <w:style w:type="paragraph" w:styleId="22">
    <w:name w:val="index 2"/>
    <w:basedOn w:val="a"/>
    <w:next w:val="a"/>
    <w:autoRedefine/>
    <w:semiHidden/>
    <w:pPr>
      <w:ind w:left="400" w:hanging="200"/>
    </w:pPr>
  </w:style>
  <w:style w:type="paragraph" w:styleId="31">
    <w:name w:val="index 3"/>
    <w:basedOn w:val="a"/>
    <w:next w:val="a"/>
    <w:autoRedefine/>
    <w:semiHidden/>
    <w:pPr>
      <w:ind w:left="600" w:hanging="200"/>
    </w:pPr>
  </w:style>
  <w:style w:type="paragraph" w:styleId="40">
    <w:name w:val="index 4"/>
    <w:basedOn w:val="a"/>
    <w:next w:val="a"/>
    <w:autoRedefine/>
    <w:semiHidden/>
    <w:pPr>
      <w:ind w:left="800" w:hanging="200"/>
    </w:pPr>
  </w:style>
  <w:style w:type="paragraph" w:styleId="50">
    <w:name w:val="index 5"/>
    <w:basedOn w:val="a"/>
    <w:next w:val="a"/>
    <w:autoRedefine/>
    <w:semiHidden/>
    <w:pPr>
      <w:ind w:left="1000" w:hanging="200"/>
    </w:pPr>
  </w:style>
  <w:style w:type="paragraph" w:styleId="60">
    <w:name w:val="index 6"/>
    <w:basedOn w:val="a"/>
    <w:next w:val="a"/>
    <w:autoRedefine/>
    <w:semiHidden/>
    <w:pPr>
      <w:ind w:left="1200" w:hanging="200"/>
    </w:pPr>
  </w:style>
  <w:style w:type="paragraph" w:styleId="70">
    <w:name w:val="index 7"/>
    <w:basedOn w:val="a"/>
    <w:next w:val="a"/>
    <w:autoRedefine/>
    <w:semiHidden/>
    <w:pPr>
      <w:ind w:left="1400" w:hanging="200"/>
    </w:pPr>
  </w:style>
  <w:style w:type="paragraph" w:styleId="80">
    <w:name w:val="index 8"/>
    <w:basedOn w:val="a"/>
    <w:next w:val="a"/>
    <w:autoRedefine/>
    <w:semiHidden/>
    <w:pPr>
      <w:ind w:left="1600" w:hanging="200"/>
    </w:pPr>
  </w:style>
  <w:style w:type="paragraph" w:styleId="90">
    <w:name w:val="index 9"/>
    <w:basedOn w:val="a"/>
    <w:next w:val="a"/>
    <w:autoRedefine/>
    <w:semiHidden/>
    <w:pPr>
      <w:ind w:left="1800" w:hanging="200"/>
    </w:pPr>
  </w:style>
  <w:style w:type="paragraph" w:styleId="ae">
    <w:name w:val="index heading"/>
    <w:basedOn w:val="a"/>
    <w:next w:val="11"/>
    <w:semiHidden/>
  </w:style>
  <w:style w:type="paragraph" w:styleId="af">
    <w:name w:val="Title"/>
    <w:basedOn w:val="a"/>
    <w:qFormat/>
    <w:pPr>
      <w:jc w:val="center"/>
    </w:pPr>
    <w:rPr>
      <w:sz w:val="28"/>
    </w:rPr>
  </w:style>
  <w:style w:type="paragraph" w:styleId="23">
    <w:name w:val="toc 2"/>
    <w:basedOn w:val="a"/>
    <w:next w:val="a"/>
    <w:autoRedefine/>
    <w:semiHidden/>
    <w:pPr>
      <w:ind w:left="20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header" Target="header10.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oleObject" Target="embeddings/_____Microsoft_Excel_97-20031.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21182</Words>
  <Characters>120739</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141638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sgl</dc:creator>
  <cp:keywords/>
  <cp:lastModifiedBy>admin</cp:lastModifiedBy>
  <cp:revision>2</cp:revision>
  <cp:lastPrinted>2000-01-09T21:34:00Z</cp:lastPrinted>
  <dcterms:created xsi:type="dcterms:W3CDTF">2014-04-18T16:11:00Z</dcterms:created>
  <dcterms:modified xsi:type="dcterms:W3CDTF">2014-04-18T16:11:00Z</dcterms:modified>
</cp:coreProperties>
</file>