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93" w:rsidRDefault="00036F93" w:rsidP="009018B6">
      <w:pPr>
        <w:jc w:val="right"/>
      </w:pPr>
    </w:p>
    <w:p w:rsidR="009018B6" w:rsidRDefault="00C065C5" w:rsidP="009018B6">
      <w:pPr>
        <w:jc w:val="right"/>
      </w:pPr>
      <w:r w:rsidRPr="009018B6">
        <w:t xml:space="preserve">Крощенко М.М., </w:t>
      </w:r>
      <w:r w:rsidR="009018B6" w:rsidRPr="009018B6">
        <w:t xml:space="preserve">начальник Управления </w:t>
      </w:r>
    </w:p>
    <w:p w:rsidR="009018B6" w:rsidRDefault="009018B6" w:rsidP="009018B6">
      <w:pPr>
        <w:jc w:val="right"/>
      </w:pPr>
      <w:r w:rsidRPr="009018B6">
        <w:t xml:space="preserve">по развитию трудового потенциала </w:t>
      </w:r>
    </w:p>
    <w:p w:rsidR="009018B6" w:rsidRDefault="009018B6" w:rsidP="009018B6">
      <w:pPr>
        <w:jc w:val="right"/>
      </w:pPr>
      <w:r w:rsidRPr="009018B6">
        <w:t xml:space="preserve">НИИ труда и социального страхования </w:t>
      </w:r>
    </w:p>
    <w:p w:rsidR="009018B6" w:rsidRPr="009018B6" w:rsidRDefault="009018B6" w:rsidP="009018B6">
      <w:pPr>
        <w:jc w:val="right"/>
      </w:pPr>
      <w:r w:rsidRPr="009018B6">
        <w:t>Минздравсоцразвития России</w:t>
      </w:r>
    </w:p>
    <w:p w:rsidR="009018B6" w:rsidRPr="009018B6" w:rsidRDefault="009018B6" w:rsidP="009018B6">
      <w:pPr>
        <w:jc w:val="right"/>
      </w:pPr>
    </w:p>
    <w:p w:rsidR="009018B6" w:rsidRPr="009018B6" w:rsidRDefault="009018B6" w:rsidP="009018B6">
      <w:pPr>
        <w:jc w:val="right"/>
      </w:pPr>
    </w:p>
    <w:p w:rsidR="009018B6" w:rsidRDefault="00C065C5" w:rsidP="009018B6">
      <w:pPr>
        <w:jc w:val="right"/>
      </w:pPr>
      <w:r w:rsidRPr="009018B6">
        <w:t>Шестаков М.А.</w:t>
      </w:r>
      <w:r w:rsidR="009018B6" w:rsidRPr="009018B6">
        <w:t xml:space="preserve">, главный специалист </w:t>
      </w:r>
    </w:p>
    <w:p w:rsidR="009018B6" w:rsidRDefault="009018B6" w:rsidP="009018B6">
      <w:pPr>
        <w:jc w:val="right"/>
      </w:pPr>
      <w:r w:rsidRPr="009018B6">
        <w:t xml:space="preserve">Управления по организационному развитию </w:t>
      </w:r>
    </w:p>
    <w:p w:rsidR="009018B6" w:rsidRDefault="009018B6" w:rsidP="009018B6">
      <w:pPr>
        <w:jc w:val="right"/>
      </w:pPr>
      <w:r w:rsidRPr="009018B6">
        <w:t xml:space="preserve">НИИ труда и социального страхования </w:t>
      </w:r>
    </w:p>
    <w:p w:rsidR="00C065C5" w:rsidRPr="009018B6" w:rsidRDefault="009018B6" w:rsidP="009018B6">
      <w:pPr>
        <w:jc w:val="right"/>
      </w:pPr>
      <w:r w:rsidRPr="009018B6">
        <w:t>Минздравсоцразвития России</w:t>
      </w:r>
    </w:p>
    <w:p w:rsidR="00C065C5" w:rsidRPr="009018B6" w:rsidRDefault="00C065C5" w:rsidP="009018B6">
      <w:pPr>
        <w:jc w:val="right"/>
      </w:pPr>
    </w:p>
    <w:p w:rsidR="00C065C5" w:rsidRPr="009018B6" w:rsidRDefault="00C065C5" w:rsidP="009018B6">
      <w:pPr>
        <w:spacing w:line="360" w:lineRule="auto"/>
        <w:ind w:firstLine="539"/>
        <w:jc w:val="both"/>
        <w:rPr>
          <w:b/>
          <w:sz w:val="28"/>
          <w:szCs w:val="28"/>
        </w:rPr>
      </w:pPr>
    </w:p>
    <w:p w:rsidR="00B94790" w:rsidRPr="009018B6" w:rsidRDefault="0014546E" w:rsidP="009018B6">
      <w:pPr>
        <w:spacing w:line="360" w:lineRule="auto"/>
        <w:ind w:firstLine="539"/>
        <w:jc w:val="center"/>
        <w:rPr>
          <w:b/>
          <w:sz w:val="28"/>
          <w:szCs w:val="28"/>
        </w:rPr>
      </w:pPr>
      <w:r w:rsidRPr="009018B6">
        <w:rPr>
          <w:b/>
          <w:sz w:val="28"/>
          <w:szCs w:val="28"/>
        </w:rPr>
        <w:t>ТЕОРЕТИКО-МЕТОДОЛОГИЧЕСКИЕ ОСНОВЫ ИССЛЕДОВАНИЯ ТРУДОВОГО ПОТЕНЦИАЛА</w:t>
      </w:r>
      <w:r w:rsidR="00C065C5" w:rsidRPr="009018B6">
        <w:rPr>
          <w:rStyle w:val="a5"/>
          <w:b/>
          <w:sz w:val="28"/>
          <w:szCs w:val="28"/>
        </w:rPr>
        <w:footnoteReference w:id="1"/>
      </w:r>
    </w:p>
    <w:p w:rsidR="009E3421" w:rsidRPr="009018B6" w:rsidRDefault="009E3421" w:rsidP="009018B6">
      <w:pPr>
        <w:spacing w:line="360" w:lineRule="auto"/>
        <w:ind w:firstLine="539"/>
        <w:jc w:val="both"/>
        <w:rPr>
          <w:b/>
          <w:sz w:val="28"/>
          <w:szCs w:val="28"/>
        </w:rPr>
      </w:pPr>
    </w:p>
    <w:p w:rsidR="00B94790" w:rsidRPr="009018B6" w:rsidRDefault="00B94790" w:rsidP="009018B6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9018B6">
        <w:rPr>
          <w:b/>
          <w:sz w:val="28"/>
          <w:szCs w:val="28"/>
        </w:rPr>
        <w:tab/>
      </w:r>
    </w:p>
    <w:p w:rsidR="00F863DD" w:rsidRPr="009018B6" w:rsidRDefault="00F863DD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 xml:space="preserve">Интенсификация общественного воспроизводства и формирование предпосылок перехода на инновационную модель экономического развития наиболее остро ставят вопросы эффективного участия человека в производственной деятельности, а проблема повышения производительности общественного труда становится всё более актуальной. Управление социально-трудовыми процессами в условиях становления нового способа производства – инновационной экономики требует комплексного, системного подхода к исследованию процессов в социально-трудовой сфере, позволяющего раскрыть всё многообразие связей между различными социально-экономическими явлениями. Решение данной задачи требует разработки целостной теоретической концепции, позволяющей рассматривать сложную систему явлений хозяйственной жизни во взаимосвязи и взаимообусловленности. </w:t>
      </w:r>
    </w:p>
    <w:p w:rsidR="00BE594C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 xml:space="preserve">Для характеристики участия человека в трудовой деятельности экономическая наука накопила множество понятий, отражающих различные этапы развития представлений о формах и факторах производственной </w:t>
      </w:r>
      <w:r w:rsidRPr="009018B6">
        <w:rPr>
          <w:sz w:val="28"/>
          <w:szCs w:val="28"/>
        </w:rPr>
        <w:lastRenderedPageBreak/>
        <w:t xml:space="preserve">деятельности: рабочая сила, трудовые ресурсы, человеческие ресурсы, человеческий капитал, трудовой потенциал и т.д. Каждая из приведённых категорий вплеталась в канву категориально-понятийного аппарата экономической науки в соответствии с требованиями практики, обогащая её содержание, формируя и развивая её теоретическую и методологическую базу. </w:t>
      </w:r>
      <w:r w:rsidR="00BE594C" w:rsidRPr="009018B6">
        <w:rPr>
          <w:sz w:val="28"/>
          <w:szCs w:val="28"/>
        </w:rPr>
        <w:t>Определяя задачи развития народного хозяйства и экономической науки</w:t>
      </w:r>
      <w:r w:rsidR="009018B6">
        <w:rPr>
          <w:sz w:val="28"/>
          <w:szCs w:val="28"/>
        </w:rPr>
        <w:t>,</w:t>
      </w:r>
      <w:r w:rsidR="00BE594C" w:rsidRPr="009018B6">
        <w:rPr>
          <w:sz w:val="28"/>
          <w:szCs w:val="28"/>
        </w:rPr>
        <w:t xml:space="preserve"> Л.С. Дегтярь говорит следующее: «Перед экономической наукой стоит задача поиска путей активизации движущих сил развития производства, заложенных в интересах и поведении человека, или, иными словами, совершенствование социального механизма экономического роста</w:t>
      </w:r>
      <w:r w:rsidR="00BE594C" w:rsidRPr="009018B6">
        <w:rPr>
          <w:rStyle w:val="a5"/>
          <w:sz w:val="28"/>
          <w:szCs w:val="28"/>
        </w:rPr>
        <w:footnoteReference w:id="2"/>
      </w:r>
      <w:r w:rsidR="00BE594C" w:rsidRPr="009018B6">
        <w:rPr>
          <w:sz w:val="28"/>
          <w:szCs w:val="28"/>
        </w:rPr>
        <w:t>».</w:t>
      </w:r>
    </w:p>
    <w:p w:rsidR="00B94790" w:rsidRPr="009018B6" w:rsidRDefault="00BE594C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>Р</w:t>
      </w:r>
      <w:r w:rsidR="00B94790" w:rsidRPr="009018B6">
        <w:rPr>
          <w:sz w:val="28"/>
          <w:szCs w:val="28"/>
        </w:rPr>
        <w:t xml:space="preserve">аскрытие содержания категории «трудовой потенциал» невозможно без характеристики условий, вызвавших необходимость введения в научный оборот данной экономической категории. Следует отметить, что заслуга введения в научный оборот категории «трудовой потенциал» принадлежит отечественной экономической науке. </w:t>
      </w:r>
      <w:r w:rsidRPr="009018B6">
        <w:rPr>
          <w:sz w:val="28"/>
          <w:szCs w:val="28"/>
        </w:rPr>
        <w:t xml:space="preserve"> </w:t>
      </w:r>
      <w:r w:rsidR="00B94790" w:rsidRPr="009018B6">
        <w:rPr>
          <w:sz w:val="28"/>
          <w:szCs w:val="28"/>
        </w:rPr>
        <w:t>Вот что по этому поводу отмечает А.С. Панкратов: ««Трудовой потенциал» как научный термин вошёл в оборот в период перевода экономики на рельсы интенсивного развития. Это была своеобразная реакция науки на потребность практики обеспечить качественное совершенствование всей системы формирования и использования совокупной способности людей к труду, выявить резервы и пути творческой активизации человека как субъекта производства и общественной жизни»</w:t>
      </w:r>
      <w:r w:rsidR="00B94790" w:rsidRPr="009018B6">
        <w:rPr>
          <w:rStyle w:val="a5"/>
          <w:sz w:val="28"/>
          <w:szCs w:val="28"/>
        </w:rPr>
        <w:footnoteReference w:id="3"/>
      </w:r>
      <w:r w:rsidR="00B94790" w:rsidRPr="009018B6">
        <w:rPr>
          <w:sz w:val="28"/>
          <w:szCs w:val="28"/>
        </w:rPr>
        <w:t xml:space="preserve">.  Таким образом, для выражения нового взгляда на роль человека в хозяйственной жизни в экономической литературе в 70-80-е годы </w:t>
      </w:r>
      <w:r w:rsidR="00B94790" w:rsidRPr="009018B6">
        <w:rPr>
          <w:sz w:val="28"/>
          <w:szCs w:val="28"/>
          <w:lang w:val="en-US"/>
        </w:rPr>
        <w:t>XX</w:t>
      </w:r>
      <w:r w:rsidR="00B94790" w:rsidRPr="009018B6">
        <w:rPr>
          <w:sz w:val="28"/>
          <w:szCs w:val="28"/>
        </w:rPr>
        <w:t xml:space="preserve"> в. в научный оборот вошло понятие «трудовой потенциал», рассматривающий человека как субъекта со своими потребностями и интересами в сфере труда, иными словами, введение в научный оборот категории «трудовой потенциал» было направлено на необходимость активизации и эффективного использования возможностей личного фактора производства, характеризующее всё многообразие качеств субъекта (работника), проявляющееся в процессе его трудовой деятельности</w:t>
      </w:r>
      <w:r w:rsidR="00B94790" w:rsidRPr="009018B6">
        <w:rPr>
          <w:rStyle w:val="a5"/>
          <w:sz w:val="28"/>
          <w:szCs w:val="28"/>
        </w:rPr>
        <w:footnoteReference w:id="4"/>
      </w:r>
      <w:r w:rsidR="00B94790" w:rsidRPr="009018B6">
        <w:rPr>
          <w:sz w:val="28"/>
          <w:szCs w:val="28"/>
        </w:rPr>
        <w:t>, потребовалось понятие, которое «количественно характеризовало бы способность общества в динамике обеспечить воспроизводственный процесс человеческого фактора, в том числе и материально-вещественное его содержание в соответствии с запросами современного индустриального производства</w:t>
      </w:r>
      <w:r w:rsidR="00B94790" w:rsidRPr="009018B6">
        <w:rPr>
          <w:rStyle w:val="a5"/>
          <w:sz w:val="28"/>
          <w:szCs w:val="28"/>
        </w:rPr>
        <w:footnoteReference w:id="5"/>
      </w:r>
      <w:r w:rsidR="00B94790" w:rsidRPr="009018B6">
        <w:rPr>
          <w:sz w:val="28"/>
          <w:szCs w:val="28"/>
        </w:rPr>
        <w:t>».</w:t>
      </w:r>
    </w:p>
    <w:p w:rsidR="00B91AB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На наш взгляд есть основания утверждать, что введение в научный оборот категории «трудовой потенциал» и активизации работ по данной проблематике, накопление большого теоретического и практического опыта в данном направлении должны были стать основой формирования </w:t>
      </w:r>
      <w:r w:rsidR="00BE594C" w:rsidRPr="009018B6">
        <w:rPr>
          <w:sz w:val="28"/>
          <w:szCs w:val="28"/>
        </w:rPr>
        <w:t>целостной теории – теории трудового потенциала, в определённом смысле аналогичной сформировавшейся в западной экономической науке</w:t>
      </w:r>
      <w:r w:rsidR="00B91AB0" w:rsidRPr="009018B6">
        <w:rPr>
          <w:sz w:val="28"/>
          <w:szCs w:val="28"/>
        </w:rPr>
        <w:t xml:space="preserve"> теории человеческого капитала или неоклассической теории качества рабочей силы. </w:t>
      </w:r>
      <w:r w:rsidRPr="009018B6">
        <w:rPr>
          <w:sz w:val="28"/>
          <w:szCs w:val="28"/>
        </w:rPr>
        <w:t>Однако, как показал анализ литературы по проблемам изучения трудового потенциала, на сегодняшний день не сформирована теория трудового потенциала, наработанный опыт не оформился в стройную и законченную теорию как высшую форму научного знания, дающую целостное представление о закономерностях и существенных связях движения способностей к труду в их диалектической взаимосвязи с материально-вещественными факторами производства. Это выражается в том, что различные авторы в экономической литературе дают неоднозначное толкование поняти</w:t>
      </w:r>
      <w:r w:rsidR="00B91AB0" w:rsidRPr="009018B6">
        <w:rPr>
          <w:sz w:val="28"/>
          <w:szCs w:val="28"/>
        </w:rPr>
        <w:t>я</w:t>
      </w:r>
      <w:r w:rsidRPr="009018B6">
        <w:rPr>
          <w:sz w:val="28"/>
          <w:szCs w:val="28"/>
        </w:rPr>
        <w:t xml:space="preserve"> «трудовой потенциал» и это в свою очередь затрудняет рассмотрение его внутренней структуры в качестве объекта исследования и выявление закономерностей и противоречий, свойственных механизму </w:t>
      </w:r>
      <w:r w:rsidR="00B91AB0" w:rsidRPr="009018B6">
        <w:rPr>
          <w:sz w:val="28"/>
          <w:szCs w:val="28"/>
        </w:rPr>
        <w:t xml:space="preserve">его </w:t>
      </w:r>
      <w:r w:rsidRPr="009018B6">
        <w:rPr>
          <w:sz w:val="28"/>
          <w:szCs w:val="28"/>
        </w:rPr>
        <w:t>воспроизводства</w:t>
      </w:r>
      <w:r w:rsidR="00B91AB0" w:rsidRPr="009018B6">
        <w:rPr>
          <w:sz w:val="28"/>
          <w:szCs w:val="28"/>
        </w:rPr>
        <w:t>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 xml:space="preserve"> </w:t>
      </w:r>
      <w:r w:rsidR="00B91AB0" w:rsidRPr="009018B6">
        <w:rPr>
          <w:sz w:val="28"/>
          <w:szCs w:val="28"/>
        </w:rPr>
        <w:t>Б.М. Генкин рассматривает трудовой потенциал человека как  частью его потенциала как личности, который  формируется на основе природных данных (способностей), образования, воспитания и жизненного опыта. По его мнению трудовой потенциал в общем случае характеризует возможности участия человека, сотрудников предприятия, населения страны в производстве и обмене благ. Трудовой потенциал – вид экономических ресурсов</w:t>
      </w:r>
      <w:r w:rsidR="00B91AB0" w:rsidRPr="009018B6">
        <w:rPr>
          <w:rStyle w:val="a5"/>
          <w:sz w:val="28"/>
          <w:szCs w:val="28"/>
        </w:rPr>
        <w:footnoteReference w:id="6"/>
      </w:r>
      <w:r w:rsidR="00B91AB0" w:rsidRPr="009018B6">
        <w:rPr>
          <w:sz w:val="28"/>
          <w:szCs w:val="28"/>
        </w:rPr>
        <w:t xml:space="preserve">. </w:t>
      </w:r>
    </w:p>
    <w:p w:rsidR="00B91AB0" w:rsidRPr="009018B6" w:rsidRDefault="00B91AB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>По В.Г. Костакову трудовой потенциал -  это запасы труда, зависящие от общей численности трудовых ресурсов и их структуры по полу и возрасту, накопленных знаний, степени соответствия демографической структуры работающих условиям повышения эффективности труда, социальной мобильности населения (территориальной и профессиональной)</w:t>
      </w:r>
      <w:r w:rsidRPr="009018B6">
        <w:rPr>
          <w:rStyle w:val="a5"/>
          <w:sz w:val="28"/>
          <w:szCs w:val="28"/>
        </w:rPr>
        <w:footnoteReference w:id="7"/>
      </w:r>
      <w:r w:rsidRPr="009018B6">
        <w:rPr>
          <w:sz w:val="28"/>
          <w:szCs w:val="28"/>
        </w:rPr>
        <w:t>.</w:t>
      </w:r>
    </w:p>
    <w:p w:rsidR="00B91AB0" w:rsidRPr="009018B6" w:rsidRDefault="00B91AB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>Интегральный подход к познанию сущности трудового потенциала представлен в работах И.С. Масловой, рассматривающей трудовой потенциал как обобщающую характеристику меры и качества совокупных способностей к труду, определяющей потенциальные возможности человека, различных групп работников, трудоспособного населения, связанные с участием в общественно-полезной деятельности, при данном уровне развития производительных сил и производственных отношений</w:t>
      </w:r>
      <w:r w:rsidR="002E791F" w:rsidRPr="009018B6">
        <w:rPr>
          <w:rStyle w:val="a5"/>
          <w:sz w:val="28"/>
          <w:szCs w:val="28"/>
        </w:rPr>
        <w:footnoteReference w:id="8"/>
      </w:r>
      <w:r w:rsidR="00DB30DD" w:rsidRPr="009018B6">
        <w:rPr>
          <w:sz w:val="28"/>
          <w:szCs w:val="28"/>
        </w:rPr>
        <w:t>.</w:t>
      </w:r>
      <w:r w:rsidR="002E791F" w:rsidRPr="009018B6">
        <w:rPr>
          <w:sz w:val="28"/>
          <w:szCs w:val="28"/>
        </w:rPr>
        <w:t xml:space="preserve">  В работах А.С. Панкратова трудовой потенциал рассматривается как интегральная форма, количественно и качественно характеризующая способность общества в динамике обеспечить человеческий фактор производства в соответствии с требованиями его развития</w:t>
      </w:r>
      <w:r w:rsidR="002E791F" w:rsidRPr="009018B6">
        <w:rPr>
          <w:rStyle w:val="a5"/>
          <w:sz w:val="28"/>
          <w:szCs w:val="28"/>
        </w:rPr>
        <w:footnoteReference w:id="9"/>
      </w:r>
      <w:r w:rsidR="002E791F" w:rsidRPr="009018B6">
        <w:rPr>
          <w:sz w:val="28"/>
          <w:szCs w:val="28"/>
        </w:rPr>
        <w:t>.</w:t>
      </w:r>
    </w:p>
    <w:p w:rsidR="002E791F" w:rsidRPr="009018B6" w:rsidRDefault="002E791F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>Некоторые авторы (Добрынин А.Н., Дятлов С.А., Царенова Е.Д.) под трудовым потенциалом понимают потенциал рабочего времени человека, обладающего совокупностью общепрофессиональных и профессионально-квалификационных характеристик, которые с учётом исторических, демографических, национальных и других особенностей могут быть использованы в той или иной сфере общественного производства</w:t>
      </w:r>
      <w:r w:rsidRPr="009018B6">
        <w:rPr>
          <w:rStyle w:val="a5"/>
          <w:sz w:val="28"/>
          <w:szCs w:val="28"/>
        </w:rPr>
        <w:footnoteReference w:id="10"/>
      </w:r>
      <w:r w:rsidRPr="009018B6">
        <w:rPr>
          <w:sz w:val="28"/>
          <w:szCs w:val="28"/>
        </w:rPr>
        <w:t>.</w:t>
      </w:r>
    </w:p>
    <w:p w:rsidR="002E791F" w:rsidRPr="009018B6" w:rsidRDefault="002E791F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>Существует также подход, согласно которому трудовой потенциал есть экономическая форма личного фактора производства в его совместном движении с вещественными факторами, выражающаяся в конечном результате, который может быть получен при полной реализации наличных потенций</w:t>
      </w:r>
      <w:r w:rsidRPr="009018B6">
        <w:rPr>
          <w:rStyle w:val="a5"/>
          <w:sz w:val="28"/>
          <w:szCs w:val="28"/>
        </w:rPr>
        <w:footnoteReference w:id="11"/>
      </w:r>
      <w:r w:rsidRPr="009018B6">
        <w:rPr>
          <w:sz w:val="28"/>
          <w:szCs w:val="28"/>
        </w:rPr>
        <w:t>.</w:t>
      </w:r>
    </w:p>
    <w:p w:rsidR="002E791F" w:rsidRPr="009018B6" w:rsidRDefault="002E791F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>Исследуя индивидуальный трудовой потенциал, А.И. Тяжов отмечает, что трудовой потенциал, принимая вид человеческих способностей, будучи особой частью материального производства, его качественной характеристикой, характеризуется нарастанием материальных благ в процессе развития индивидуальности человека и охватывает лишь ту его часть</w:t>
      </w:r>
      <w:r w:rsidR="009018B6">
        <w:rPr>
          <w:sz w:val="28"/>
          <w:szCs w:val="28"/>
        </w:rPr>
        <w:t>,</w:t>
      </w:r>
      <w:r w:rsidRPr="009018B6">
        <w:rPr>
          <w:sz w:val="28"/>
          <w:szCs w:val="28"/>
        </w:rPr>
        <w:t xml:space="preserve"> в которой наблюдается нарастание материальных благ сверх ранее достигнутого уровня по мере и в процессе развития индивидуальности человека</w:t>
      </w:r>
      <w:r w:rsidRPr="009018B6">
        <w:rPr>
          <w:rStyle w:val="a5"/>
          <w:sz w:val="28"/>
          <w:szCs w:val="28"/>
        </w:rPr>
        <w:footnoteReference w:id="12"/>
      </w:r>
      <w:r w:rsidRPr="009018B6">
        <w:rPr>
          <w:sz w:val="28"/>
          <w:szCs w:val="28"/>
        </w:rPr>
        <w:t>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Таким образом, обобщая обзор подходов к определению трудового потенциала следует отметить, что сформировалось три подхода к толкованию данной категории: </w:t>
      </w:r>
      <w:r w:rsidRPr="009018B6">
        <w:rPr>
          <w:b/>
          <w:i/>
          <w:sz w:val="28"/>
          <w:szCs w:val="28"/>
        </w:rPr>
        <w:t>ресурсный</w:t>
      </w:r>
      <w:r w:rsidRPr="009018B6">
        <w:rPr>
          <w:sz w:val="28"/>
          <w:szCs w:val="28"/>
        </w:rPr>
        <w:t xml:space="preserve">, в соответствии с которым трудовой потенциал характеризуется как ресурсы труда; </w:t>
      </w:r>
      <w:r w:rsidRPr="009018B6">
        <w:rPr>
          <w:b/>
          <w:i/>
          <w:sz w:val="28"/>
          <w:szCs w:val="28"/>
        </w:rPr>
        <w:t>факторный</w:t>
      </w:r>
      <w:r w:rsidRPr="009018B6">
        <w:rPr>
          <w:sz w:val="28"/>
          <w:szCs w:val="28"/>
        </w:rPr>
        <w:t xml:space="preserve">, в соответствии с которым трудовой потенциал есть форма воплощения личного фактора производства; </w:t>
      </w:r>
      <w:r w:rsidRPr="009018B6">
        <w:rPr>
          <w:b/>
          <w:i/>
          <w:sz w:val="28"/>
          <w:szCs w:val="28"/>
        </w:rPr>
        <w:t>ресурсно-факторный</w:t>
      </w:r>
      <w:r w:rsidRPr="009018B6">
        <w:rPr>
          <w:sz w:val="28"/>
          <w:szCs w:val="28"/>
        </w:rPr>
        <w:t xml:space="preserve"> (интегральный) в соответствии с которым трудовой потенциал есть потенциал самого труда</w:t>
      </w:r>
      <w:r w:rsidRPr="009018B6">
        <w:rPr>
          <w:rStyle w:val="a5"/>
          <w:sz w:val="28"/>
          <w:szCs w:val="28"/>
        </w:rPr>
        <w:footnoteReference w:id="13"/>
      </w:r>
      <w:r w:rsidRPr="009018B6">
        <w:rPr>
          <w:sz w:val="28"/>
          <w:szCs w:val="28"/>
        </w:rPr>
        <w:t>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Противоречивость представлений о сущности трудового потенциала,  остро ставит проблемы его оценки, измерения и управления, в связи с чем, на наш взгляд, представляется необходимым раскрытие сущности экономической категории «трудовой потенциал» на основе методологии системного познания данного явления</w:t>
      </w:r>
      <w:r w:rsidR="00980AAB" w:rsidRPr="009018B6">
        <w:rPr>
          <w:sz w:val="28"/>
          <w:szCs w:val="28"/>
        </w:rPr>
        <w:t xml:space="preserve">. </w:t>
      </w:r>
      <w:r w:rsidRPr="009018B6">
        <w:rPr>
          <w:sz w:val="28"/>
          <w:szCs w:val="28"/>
        </w:rPr>
        <w:t xml:space="preserve">Поэтому, прежде чем приступить к формированию, конструированию категории «трудовой потенциал» представляется целесообразным в общих чертах изложить методологию конструирования и исследования данной экономической категории. 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</w:r>
      <w:r w:rsidRPr="009018B6">
        <w:rPr>
          <w:b/>
          <w:i/>
          <w:sz w:val="28"/>
          <w:szCs w:val="28"/>
        </w:rPr>
        <w:t xml:space="preserve">Системный подход </w:t>
      </w:r>
      <w:r w:rsidRPr="009018B6">
        <w:rPr>
          <w:sz w:val="28"/>
          <w:szCs w:val="28"/>
        </w:rPr>
        <w:t xml:space="preserve">– направление методологии научного знания и социальной </w:t>
      </w:r>
      <w:r w:rsidR="009018B6" w:rsidRPr="009018B6">
        <w:rPr>
          <w:sz w:val="28"/>
          <w:szCs w:val="28"/>
        </w:rPr>
        <w:t>практики,</w:t>
      </w:r>
      <w:r w:rsidRPr="009018B6">
        <w:rPr>
          <w:sz w:val="28"/>
          <w:szCs w:val="28"/>
        </w:rPr>
        <w:t xml:space="preserve"> в основе которого лежит исследование объектов как систем с использованием системного анализа, воплощающего диалектический способ изучения, исследования естественных и общественных процессов. Методологическая специфика системного подхода определяется тем, что он ориентирует исследование на раскрытие целостности объекта и обеспечивающих её механизмов, на выявление многообразных типов связей сложного объекта и сведение его в единую теоретическую картину. Выявление многообразия типов связей для раскрытия целостности объекта предполагает множество его расчленений вплоть до операциональной единицы анализа, позволяющей фиксировать целостные свойства объекта, его структуру и динамику. Следует отметить, что реализация системного подхода представляет собой эвристический, творческий процесс, поскольку системный подход не существует в виде строгой методологической концепции.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Федоренко Н.П. считает, что системный подход к изучению экономических явлений (</w:t>
      </w:r>
      <w:r w:rsidRPr="009018B6">
        <w:rPr>
          <w:sz w:val="28"/>
          <w:szCs w:val="28"/>
          <w:lang w:val="en-US"/>
        </w:rPr>
        <w:t>systems</w:t>
      </w:r>
      <w:r w:rsidRPr="009018B6">
        <w:rPr>
          <w:sz w:val="28"/>
          <w:szCs w:val="28"/>
        </w:rPr>
        <w:t xml:space="preserve"> </w:t>
      </w:r>
      <w:r w:rsidRPr="009018B6">
        <w:rPr>
          <w:sz w:val="28"/>
          <w:szCs w:val="28"/>
          <w:lang w:val="en-US"/>
        </w:rPr>
        <w:t>approach</w:t>
      </w:r>
      <w:r w:rsidRPr="009018B6">
        <w:rPr>
          <w:sz w:val="28"/>
          <w:szCs w:val="28"/>
        </w:rPr>
        <w:t xml:space="preserve"> </w:t>
      </w:r>
      <w:r w:rsidRPr="009018B6">
        <w:rPr>
          <w:sz w:val="28"/>
          <w:szCs w:val="28"/>
          <w:lang w:val="en-US"/>
        </w:rPr>
        <w:t>in</w:t>
      </w:r>
      <w:r w:rsidRPr="009018B6">
        <w:rPr>
          <w:sz w:val="28"/>
          <w:szCs w:val="28"/>
        </w:rPr>
        <w:t xml:space="preserve"> </w:t>
      </w:r>
      <w:r w:rsidRPr="009018B6">
        <w:rPr>
          <w:sz w:val="28"/>
          <w:szCs w:val="28"/>
          <w:lang w:val="en-US"/>
        </w:rPr>
        <w:t>economics</w:t>
      </w:r>
      <w:r w:rsidRPr="009018B6">
        <w:rPr>
          <w:sz w:val="28"/>
          <w:szCs w:val="28"/>
        </w:rPr>
        <w:t>) представляет собой «комплексное изучение экономики как единого целого с позиций системного анализа</w:t>
      </w:r>
      <w:r w:rsidRPr="009018B6">
        <w:rPr>
          <w:rStyle w:val="a5"/>
          <w:sz w:val="28"/>
          <w:szCs w:val="28"/>
        </w:rPr>
        <w:footnoteReference w:id="14"/>
      </w:r>
      <w:r w:rsidRPr="009018B6">
        <w:rPr>
          <w:sz w:val="28"/>
          <w:szCs w:val="28"/>
        </w:rPr>
        <w:t>». Системный подход в экономической науке направлен на изучение отдельных экономических объектов как структурных частей более сложных систем, выявление роли каждого из них в общем процессе функционирования экономической системы и, наоборот, воздействие системы в целом на отдельные элементы.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Системный подход к изучению экономических явлений с одной стороны представляет собой анализ существующих систем, а с другой – создание, конструирование, синтез систем для достижения каких-то целей.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Как было отмечено</w:t>
      </w:r>
      <w:r w:rsidR="00115810" w:rsidRPr="009018B6">
        <w:rPr>
          <w:sz w:val="28"/>
          <w:szCs w:val="28"/>
        </w:rPr>
        <w:t>,</w:t>
      </w:r>
      <w:r w:rsidRPr="009018B6">
        <w:rPr>
          <w:sz w:val="28"/>
          <w:szCs w:val="28"/>
        </w:rPr>
        <w:t xml:space="preserve"> в основе системного познания явлений, в том числе экономических</w:t>
      </w:r>
      <w:r w:rsidR="00115810" w:rsidRPr="009018B6">
        <w:rPr>
          <w:sz w:val="28"/>
          <w:szCs w:val="28"/>
        </w:rPr>
        <w:t>,</w:t>
      </w:r>
      <w:r w:rsidRPr="009018B6">
        <w:rPr>
          <w:sz w:val="28"/>
          <w:szCs w:val="28"/>
        </w:rPr>
        <w:t xml:space="preserve"> лежит </w:t>
      </w:r>
      <w:r w:rsidRPr="009018B6">
        <w:rPr>
          <w:b/>
          <w:i/>
          <w:sz w:val="28"/>
          <w:szCs w:val="28"/>
        </w:rPr>
        <w:t>диалектика</w:t>
      </w:r>
      <w:r w:rsidRPr="009018B6">
        <w:rPr>
          <w:sz w:val="28"/>
          <w:szCs w:val="28"/>
        </w:rPr>
        <w:t xml:space="preserve"> как теория познания, раскрывающая процесс познания, взаимодействие его основных элементов в процессе постижения истины</w:t>
      </w:r>
      <w:r w:rsidRPr="009018B6">
        <w:rPr>
          <w:rStyle w:val="a5"/>
          <w:sz w:val="28"/>
          <w:szCs w:val="28"/>
        </w:rPr>
        <w:footnoteReference w:id="15"/>
      </w:r>
      <w:r w:rsidRPr="009018B6">
        <w:rPr>
          <w:sz w:val="28"/>
          <w:szCs w:val="28"/>
        </w:rPr>
        <w:t xml:space="preserve">. </w:t>
      </w:r>
      <w:r w:rsidR="00980AAB" w:rsidRPr="009018B6">
        <w:rPr>
          <w:sz w:val="28"/>
          <w:szCs w:val="28"/>
        </w:rPr>
        <w:t xml:space="preserve"> </w:t>
      </w:r>
      <w:r w:rsidRPr="009018B6">
        <w:rPr>
          <w:sz w:val="28"/>
          <w:szCs w:val="28"/>
        </w:rPr>
        <w:t>Диалектический способ познания экономических явлений проявляется в единстве исторического и логического методов исследования экономических явлений.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</w:r>
      <w:r w:rsidR="00980AAB" w:rsidRPr="009018B6">
        <w:rPr>
          <w:sz w:val="28"/>
          <w:szCs w:val="28"/>
        </w:rPr>
        <w:t xml:space="preserve">Анализ </w:t>
      </w:r>
      <w:r w:rsidRPr="009018B6">
        <w:rPr>
          <w:sz w:val="28"/>
          <w:szCs w:val="28"/>
        </w:rPr>
        <w:t>истори</w:t>
      </w:r>
      <w:r w:rsidR="00980AAB" w:rsidRPr="009018B6">
        <w:rPr>
          <w:sz w:val="28"/>
          <w:szCs w:val="28"/>
        </w:rPr>
        <w:t>и</w:t>
      </w:r>
      <w:r w:rsidRPr="009018B6">
        <w:rPr>
          <w:sz w:val="28"/>
          <w:szCs w:val="28"/>
        </w:rPr>
        <w:t xml:space="preserve"> </w:t>
      </w:r>
      <w:r w:rsidR="00980AAB" w:rsidRPr="009018B6">
        <w:rPr>
          <w:sz w:val="28"/>
          <w:szCs w:val="28"/>
        </w:rPr>
        <w:t>использования</w:t>
      </w:r>
      <w:r w:rsidRPr="009018B6">
        <w:rPr>
          <w:sz w:val="28"/>
          <w:szCs w:val="28"/>
        </w:rPr>
        <w:t xml:space="preserve"> категории «потенциал» в экономической науке </w:t>
      </w:r>
      <w:r w:rsidR="00980AAB" w:rsidRPr="009018B6">
        <w:rPr>
          <w:sz w:val="28"/>
          <w:szCs w:val="28"/>
        </w:rPr>
        <w:t xml:space="preserve">позволяет сделать вывод о том, </w:t>
      </w:r>
      <w:r w:rsidRPr="009018B6">
        <w:rPr>
          <w:sz w:val="28"/>
          <w:szCs w:val="28"/>
        </w:rPr>
        <w:t xml:space="preserve">что в основе </w:t>
      </w:r>
      <w:r w:rsidR="00980AAB" w:rsidRPr="009018B6">
        <w:rPr>
          <w:sz w:val="28"/>
          <w:szCs w:val="28"/>
        </w:rPr>
        <w:t>познания данной категории лежит представление о потенциале, сформированное в естествознании</w:t>
      </w:r>
      <w:r w:rsidRPr="009018B6">
        <w:rPr>
          <w:sz w:val="28"/>
          <w:szCs w:val="28"/>
        </w:rPr>
        <w:t xml:space="preserve">. </w:t>
      </w:r>
      <w:r w:rsidR="00980AAB" w:rsidRPr="009018B6">
        <w:rPr>
          <w:sz w:val="28"/>
          <w:szCs w:val="28"/>
        </w:rPr>
        <w:t>Однако, н</w:t>
      </w:r>
      <w:r w:rsidRPr="009018B6">
        <w:rPr>
          <w:sz w:val="28"/>
          <w:szCs w:val="28"/>
        </w:rPr>
        <w:t>ельзя не согласиться с С.И. Пирожковым в том, что категория «потенциал» носит общенаучный характер, она «…служит интегральной мерой оценки возможностей той или иной системы, которые могут быть реализованы в реальной действительности в текущий момент времени, либо в будущем» и её применение отечественными экономистами «…не дань моде, а веление времени, основанное на осознании реальности исчерпания многих видов ресурсов, необходимых для нормального воспроизводства в современном обществе»</w:t>
      </w:r>
      <w:r w:rsidRPr="009018B6">
        <w:rPr>
          <w:rStyle w:val="a5"/>
          <w:sz w:val="28"/>
          <w:szCs w:val="28"/>
        </w:rPr>
        <w:footnoteReference w:id="16"/>
      </w:r>
      <w:r w:rsidRPr="009018B6">
        <w:rPr>
          <w:sz w:val="28"/>
          <w:szCs w:val="28"/>
        </w:rPr>
        <w:t>.</w:t>
      </w:r>
      <w:r w:rsidR="00936BEB" w:rsidRPr="009018B6">
        <w:rPr>
          <w:sz w:val="28"/>
          <w:szCs w:val="28"/>
        </w:rPr>
        <w:t xml:space="preserve"> 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В связи с вышесказанным рассмотрим более подробно основания использования категории потенциал в экономической науки как основу системного познания категории «трудовой потенциал».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</w:r>
      <w:r w:rsidRPr="009018B6">
        <w:rPr>
          <w:b/>
          <w:i/>
          <w:sz w:val="28"/>
          <w:szCs w:val="28"/>
        </w:rPr>
        <w:t xml:space="preserve">Потенциал </w:t>
      </w:r>
      <w:r w:rsidRPr="009018B6">
        <w:rPr>
          <w:sz w:val="28"/>
          <w:szCs w:val="28"/>
        </w:rPr>
        <w:t xml:space="preserve">(от лат. </w:t>
      </w:r>
      <w:r w:rsidRPr="009018B6">
        <w:rPr>
          <w:i/>
          <w:sz w:val="28"/>
          <w:szCs w:val="28"/>
          <w:lang w:val="en-US"/>
        </w:rPr>
        <w:t>potentia</w:t>
      </w:r>
      <w:r w:rsidRPr="009018B6">
        <w:rPr>
          <w:i/>
          <w:sz w:val="28"/>
          <w:szCs w:val="28"/>
        </w:rPr>
        <w:t xml:space="preserve"> – </w:t>
      </w:r>
      <w:r w:rsidRPr="009018B6">
        <w:rPr>
          <w:sz w:val="28"/>
          <w:szCs w:val="28"/>
        </w:rPr>
        <w:t>сила) – источники, возможности, средства, запасы, которые могут быть приведены в действие, использованы для решения какой-либо задачи, достижения определённой цели</w:t>
      </w:r>
      <w:r w:rsidRPr="009018B6">
        <w:rPr>
          <w:rStyle w:val="a5"/>
          <w:sz w:val="28"/>
          <w:szCs w:val="28"/>
        </w:rPr>
        <w:footnoteReference w:id="17"/>
      </w:r>
      <w:r w:rsidRPr="009018B6">
        <w:rPr>
          <w:sz w:val="28"/>
          <w:szCs w:val="28"/>
        </w:rPr>
        <w:t>. В основе понятия «потенциал» лежит понятие «потенция», определяемое как скрытая возможность, способность, сила, могущая проявиться при известных условиях</w:t>
      </w:r>
      <w:r w:rsidRPr="009018B6">
        <w:rPr>
          <w:rStyle w:val="a5"/>
          <w:sz w:val="28"/>
          <w:szCs w:val="28"/>
        </w:rPr>
        <w:footnoteReference w:id="18"/>
      </w:r>
      <w:r w:rsidRPr="009018B6">
        <w:rPr>
          <w:sz w:val="28"/>
          <w:szCs w:val="28"/>
        </w:rPr>
        <w:t xml:space="preserve">. Таким образом, потенция характеризует не только наличие сил и средств, но и то, что они находятся в скрытом виде, т.е. характеризуются возможностью. 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В физике потенциал связан с такими фундаментальными её категориями как </w:t>
      </w:r>
      <w:r w:rsidRPr="009018B6">
        <w:rPr>
          <w:i/>
          <w:sz w:val="28"/>
          <w:szCs w:val="28"/>
        </w:rPr>
        <w:t>потенциальная и кинетическая энергия</w:t>
      </w:r>
      <w:r w:rsidRPr="009018B6">
        <w:rPr>
          <w:sz w:val="28"/>
          <w:szCs w:val="28"/>
        </w:rPr>
        <w:t xml:space="preserve"> составляющие в совокупности </w:t>
      </w:r>
      <w:r w:rsidRPr="009018B6">
        <w:rPr>
          <w:i/>
          <w:sz w:val="28"/>
          <w:szCs w:val="28"/>
        </w:rPr>
        <w:t>общую энергию системы</w:t>
      </w:r>
      <w:r w:rsidRPr="009018B6">
        <w:rPr>
          <w:sz w:val="28"/>
          <w:szCs w:val="28"/>
        </w:rPr>
        <w:t xml:space="preserve">. При этом под энергией (от греч. </w:t>
      </w:r>
      <w:r w:rsidRPr="009018B6">
        <w:rPr>
          <w:i/>
          <w:sz w:val="28"/>
          <w:szCs w:val="28"/>
          <w:lang w:val="en-US"/>
        </w:rPr>
        <w:t>energeia</w:t>
      </w:r>
      <w:r w:rsidRPr="009018B6">
        <w:rPr>
          <w:sz w:val="28"/>
          <w:szCs w:val="28"/>
        </w:rPr>
        <w:t xml:space="preserve"> – действие, деятельность) понимается способность данной системы тел совершить при данных условиях определённое количество работы; общая мера движения и взаимодействия всех видов материи.  Различают энергию, проявляющуюся в движении - </w:t>
      </w:r>
      <w:r w:rsidRPr="009018B6">
        <w:rPr>
          <w:i/>
          <w:sz w:val="28"/>
          <w:szCs w:val="28"/>
        </w:rPr>
        <w:t>кинетическую</w:t>
      </w:r>
      <w:r w:rsidRPr="009018B6">
        <w:rPr>
          <w:sz w:val="28"/>
          <w:szCs w:val="28"/>
        </w:rPr>
        <w:t xml:space="preserve"> и скрытую в теле – </w:t>
      </w:r>
      <w:r w:rsidRPr="009018B6">
        <w:rPr>
          <w:i/>
          <w:sz w:val="28"/>
          <w:szCs w:val="28"/>
        </w:rPr>
        <w:t>потенциальную</w:t>
      </w:r>
      <w:r w:rsidRPr="009018B6">
        <w:rPr>
          <w:sz w:val="28"/>
          <w:szCs w:val="28"/>
        </w:rPr>
        <w:t xml:space="preserve"> энергию, зависящую от взаимного расположения и связей объектов в системе. Энергия подвержена действию двух фундаментальных законов физики – закону сохранения энергии и закону превращения энергии. Так, согласно закону сохранения энергии энергия любой замкнутой системы при всех процессах, происходящих в системе, остаётся постоянной. Закон превращения энергии гласит, что энергия может только превращаться из одной формы в другую и перераспределяться между частями системы, т.е. превращаться из потенциальной энергии в кинетическую и наоборот тем самым образуя цикл. 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Таким образом, рассматривая трудовой потенциал уже в первом приближении можно сказать, что потенциал в данном случае должен характеризовать какую-то </w:t>
      </w:r>
      <w:r w:rsidRPr="009018B6">
        <w:rPr>
          <w:b/>
          <w:i/>
          <w:sz w:val="28"/>
          <w:szCs w:val="28"/>
        </w:rPr>
        <w:t>систему</w:t>
      </w:r>
      <w:r w:rsidRPr="009018B6">
        <w:rPr>
          <w:sz w:val="28"/>
          <w:szCs w:val="28"/>
        </w:rPr>
        <w:t xml:space="preserve">. В связи с этим представляется целесообразным рассмотреть само понятие «система» лежащего в основе системного подхода. </w:t>
      </w:r>
      <w:r w:rsidR="00936BEB" w:rsidRPr="009018B6">
        <w:rPr>
          <w:sz w:val="28"/>
          <w:szCs w:val="28"/>
        </w:rPr>
        <w:t>Несмотря на то</w:t>
      </w:r>
      <w:r w:rsidRPr="009018B6">
        <w:rPr>
          <w:sz w:val="28"/>
          <w:szCs w:val="28"/>
        </w:rPr>
        <w:t>, что существует множество определений понятия «система»</w:t>
      </w:r>
      <w:r w:rsidR="00936BEB" w:rsidRPr="009018B6">
        <w:rPr>
          <w:sz w:val="28"/>
          <w:szCs w:val="28"/>
        </w:rPr>
        <w:t>,</w:t>
      </w:r>
      <w:r w:rsidRPr="009018B6">
        <w:rPr>
          <w:sz w:val="28"/>
          <w:szCs w:val="28"/>
        </w:rPr>
        <w:t xml:space="preserve"> </w:t>
      </w:r>
      <w:r w:rsidR="00936BEB" w:rsidRPr="009018B6">
        <w:rPr>
          <w:sz w:val="28"/>
          <w:szCs w:val="28"/>
        </w:rPr>
        <w:t>п</w:t>
      </w:r>
      <w:r w:rsidRPr="009018B6">
        <w:rPr>
          <w:sz w:val="28"/>
          <w:szCs w:val="28"/>
        </w:rPr>
        <w:t>од системой мы будем понимать следующее.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i/>
          <w:sz w:val="28"/>
          <w:szCs w:val="28"/>
        </w:rPr>
      </w:pPr>
      <w:r w:rsidRPr="009018B6">
        <w:rPr>
          <w:sz w:val="28"/>
          <w:szCs w:val="28"/>
        </w:rPr>
        <w:tab/>
      </w:r>
      <w:r w:rsidRPr="009018B6">
        <w:rPr>
          <w:b/>
          <w:i/>
          <w:sz w:val="28"/>
          <w:szCs w:val="28"/>
        </w:rPr>
        <w:t xml:space="preserve">Система – </w:t>
      </w:r>
      <w:r w:rsidRPr="009018B6">
        <w:rPr>
          <w:i/>
          <w:sz w:val="28"/>
          <w:szCs w:val="28"/>
        </w:rPr>
        <w:t>множество составляющих единство элементов, их связей и взаимодействий между собой и между ними и внешней средой, образующих присущую данной системе целостность, качественную определённость и целенаправленность</w:t>
      </w:r>
      <w:r w:rsidRPr="009018B6">
        <w:rPr>
          <w:rStyle w:val="a5"/>
          <w:i/>
          <w:sz w:val="28"/>
          <w:szCs w:val="28"/>
        </w:rPr>
        <w:footnoteReference w:id="19"/>
      </w:r>
      <w:r w:rsidRPr="009018B6">
        <w:rPr>
          <w:i/>
          <w:sz w:val="28"/>
          <w:szCs w:val="28"/>
        </w:rPr>
        <w:t>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i/>
          <w:sz w:val="28"/>
          <w:szCs w:val="28"/>
        </w:rPr>
      </w:pPr>
      <w:r w:rsidRPr="009018B6">
        <w:rPr>
          <w:sz w:val="28"/>
          <w:szCs w:val="28"/>
        </w:rPr>
        <w:tab/>
        <w:t xml:space="preserve">Из вышесказанного можно сделать логический вывод о том, что </w:t>
      </w:r>
      <w:r w:rsidRPr="009018B6">
        <w:rPr>
          <w:b/>
          <w:i/>
          <w:sz w:val="28"/>
          <w:szCs w:val="28"/>
        </w:rPr>
        <w:t xml:space="preserve">трудовой потенциал характеризует способность системы производить работу, т.е. превращать потенциальную энергию в энергию движения (кинетическую). 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В связи с вышесказанным следующим этапом является определение </w:t>
      </w:r>
      <w:r w:rsidR="009018B6" w:rsidRPr="009018B6">
        <w:rPr>
          <w:sz w:val="28"/>
          <w:szCs w:val="28"/>
        </w:rPr>
        <w:t>системы,</w:t>
      </w:r>
      <w:r w:rsidRPr="009018B6">
        <w:rPr>
          <w:sz w:val="28"/>
          <w:szCs w:val="28"/>
        </w:rPr>
        <w:t xml:space="preserve"> в рамках которой мы сможем зафиксировать наличие потенциала, потенциальной </w:t>
      </w:r>
      <w:r w:rsidR="009018B6" w:rsidRPr="009018B6">
        <w:rPr>
          <w:sz w:val="28"/>
          <w:szCs w:val="28"/>
        </w:rPr>
        <w:t>энергии,</w:t>
      </w:r>
      <w:r w:rsidRPr="009018B6">
        <w:rPr>
          <w:sz w:val="28"/>
          <w:szCs w:val="28"/>
        </w:rPr>
        <w:t xml:space="preserve"> что требует детального рассмотрения важнейшей категории экономики труда – </w:t>
      </w:r>
      <w:r w:rsidRPr="009018B6">
        <w:rPr>
          <w:b/>
          <w:i/>
          <w:sz w:val="28"/>
          <w:szCs w:val="28"/>
        </w:rPr>
        <w:t>труд</w:t>
      </w:r>
      <w:r w:rsidRPr="009018B6">
        <w:rPr>
          <w:sz w:val="28"/>
          <w:szCs w:val="28"/>
        </w:rPr>
        <w:t>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В современной экономической литературе труд рассматривается в двух аспектах: во-первых, как целесообразная деятельность людей по созданию материальных и духовных благ, необходимых для удовлетворения потребностей каждого отдельного человека, предприятий, людей или общества в целом</w:t>
      </w:r>
      <w:r w:rsidRPr="009018B6">
        <w:rPr>
          <w:rStyle w:val="a5"/>
          <w:sz w:val="28"/>
          <w:szCs w:val="28"/>
        </w:rPr>
        <w:footnoteReference w:id="20"/>
      </w:r>
      <w:r w:rsidRPr="009018B6">
        <w:rPr>
          <w:sz w:val="28"/>
          <w:szCs w:val="28"/>
        </w:rPr>
        <w:t xml:space="preserve">; во-вторых – как один из факторов производства, наряду с землёй и капиталом, т.е. как </w:t>
      </w:r>
      <w:r w:rsidRPr="009018B6">
        <w:rPr>
          <w:i/>
          <w:sz w:val="28"/>
          <w:szCs w:val="28"/>
          <w:lang w:val="en-US"/>
        </w:rPr>
        <w:t>labor</w:t>
      </w:r>
      <w:r w:rsidRPr="009018B6">
        <w:rPr>
          <w:i/>
          <w:sz w:val="28"/>
          <w:szCs w:val="28"/>
        </w:rPr>
        <w:t xml:space="preserve"> </w:t>
      </w:r>
      <w:r w:rsidRPr="009018B6">
        <w:rPr>
          <w:sz w:val="28"/>
          <w:szCs w:val="28"/>
        </w:rPr>
        <w:t>– физические и умственные способности (усилия) людей, которые могут быть использованы для производства товаров и услуг</w:t>
      </w:r>
      <w:r w:rsidRPr="009018B6">
        <w:rPr>
          <w:rStyle w:val="a5"/>
          <w:sz w:val="28"/>
          <w:szCs w:val="28"/>
        </w:rPr>
        <w:footnoteReference w:id="21"/>
      </w:r>
      <w:r w:rsidRPr="009018B6">
        <w:rPr>
          <w:sz w:val="28"/>
          <w:szCs w:val="28"/>
        </w:rPr>
        <w:t>. Как видно из определений понятие «труд» рассматривается по-разному, и поэтому, на наш взгляд, для устранения терминологических противоречий необходимо дать более точную трактовку данной категории. Для этого рассмотрим более подробно процесс труда.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Б.М. Генкин отмечает, что понятие «труд» имеет два существенно различных значения: труд как процесс (вид деятельности человека) и труд как вид экономических ресурсов. </w:t>
      </w:r>
      <w:r w:rsidRPr="009018B6">
        <w:rPr>
          <w:i/>
          <w:sz w:val="28"/>
          <w:szCs w:val="28"/>
        </w:rPr>
        <w:t xml:space="preserve">Труд как процесс – </w:t>
      </w:r>
      <w:r w:rsidRPr="009018B6">
        <w:rPr>
          <w:sz w:val="28"/>
          <w:szCs w:val="28"/>
        </w:rPr>
        <w:t>вид экономической деятельности человека по производству благ и ресурсов, необходимых для потребления в домашнем хозяйстве, или для экономического обмена, или для того и другого. Труд как вид экономических ресурсов характеризует возможности участия человека или группы людей в процессах производства благ и услуг. К последнему, по мнению Б.М. Генкина целесообразно применить понятие «трудовой потенциал»</w:t>
      </w:r>
      <w:r w:rsidRPr="009018B6">
        <w:rPr>
          <w:rStyle w:val="a5"/>
          <w:sz w:val="28"/>
          <w:szCs w:val="28"/>
        </w:rPr>
        <w:footnoteReference w:id="22"/>
      </w:r>
      <w:r w:rsidRPr="009018B6">
        <w:rPr>
          <w:sz w:val="28"/>
          <w:szCs w:val="28"/>
        </w:rPr>
        <w:t xml:space="preserve">. 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К. Маркс давая определение труду как созидающей стоимость субстанции отмечал, что «труд есть прежде всего процесс, свершающийся между человеком и природой, процесс, в котором человек своей собственной деятельностью опосредствует, регулирует и контролирует обмен веществ между собой и природой…Для того чтобы присвоить вещество природы в форме, пригодной для его собственной жизни, он приводит в движение принадлежащие его телу естественные силы: руки и ноги, голову и пальцы. Воздействуя посредством этого движения на внешнюю природу и изменяя её, он в то же время изменяет свою собственную природу. </w:t>
      </w:r>
      <w:r w:rsidRPr="009018B6">
        <w:rPr>
          <w:i/>
          <w:sz w:val="28"/>
          <w:szCs w:val="28"/>
        </w:rPr>
        <w:t>Он развивает дремлющие в ней силы и подчиняет игру этих сил своей собственной власти</w:t>
      </w:r>
      <w:r w:rsidRPr="009018B6">
        <w:rPr>
          <w:rStyle w:val="a5"/>
          <w:i/>
          <w:sz w:val="28"/>
          <w:szCs w:val="28"/>
        </w:rPr>
        <w:footnoteReference w:id="23"/>
      </w:r>
      <w:r w:rsidRPr="009018B6">
        <w:rPr>
          <w:i/>
          <w:sz w:val="28"/>
          <w:szCs w:val="28"/>
        </w:rPr>
        <w:t>»</w:t>
      </w:r>
      <w:r w:rsidRPr="009018B6">
        <w:rPr>
          <w:sz w:val="28"/>
          <w:szCs w:val="28"/>
        </w:rPr>
        <w:t xml:space="preserve"> (Курсив наш – </w:t>
      </w:r>
      <w:r w:rsidRPr="009018B6">
        <w:rPr>
          <w:i/>
          <w:sz w:val="28"/>
          <w:szCs w:val="28"/>
        </w:rPr>
        <w:t>М.А.</w:t>
      </w:r>
      <w:r w:rsidRPr="009018B6">
        <w:rPr>
          <w:sz w:val="28"/>
          <w:szCs w:val="28"/>
        </w:rPr>
        <w:t>). Далее К. Маркс говорит, что «Всякий труд есть с одной стороны, расходование человеческой рабочей силы в физиологическом смысле…, а с другой стороны, расходование человеческой рабочей силы в особой целесообразной форме, и в этом своём качестве конкретного полезного труда он создаёт потребительные стоимости</w:t>
      </w:r>
      <w:r w:rsidRPr="009018B6">
        <w:rPr>
          <w:rStyle w:val="a5"/>
          <w:sz w:val="28"/>
          <w:szCs w:val="28"/>
        </w:rPr>
        <w:footnoteReference w:id="24"/>
      </w:r>
      <w:r w:rsidRPr="009018B6">
        <w:rPr>
          <w:sz w:val="28"/>
          <w:szCs w:val="28"/>
        </w:rPr>
        <w:t>». Далее К. Маркс отмечает, что «потребление рабочей силы – это сам труд», а продавец рабочей силы (работник) становится «…</w:t>
      </w:r>
      <w:r w:rsidRPr="009018B6">
        <w:rPr>
          <w:sz w:val="28"/>
          <w:szCs w:val="28"/>
          <w:lang w:val="en-US"/>
        </w:rPr>
        <w:t>actu</w:t>
      </w:r>
      <w:r w:rsidRPr="009018B6">
        <w:rPr>
          <w:sz w:val="28"/>
          <w:szCs w:val="28"/>
        </w:rPr>
        <w:t xml:space="preserve"> [на деле] осуществляющей себя рабочей силой, рабочим, между тем как раньше он был таковым лишь </w:t>
      </w:r>
      <w:r w:rsidRPr="009018B6">
        <w:rPr>
          <w:sz w:val="28"/>
          <w:szCs w:val="28"/>
          <w:lang w:val="en-US"/>
        </w:rPr>
        <w:t>potential</w:t>
      </w:r>
      <w:r w:rsidRPr="009018B6">
        <w:rPr>
          <w:sz w:val="28"/>
          <w:szCs w:val="28"/>
        </w:rPr>
        <w:t xml:space="preserve"> [потенциально]</w:t>
      </w:r>
      <w:r w:rsidRPr="009018B6">
        <w:rPr>
          <w:rStyle w:val="a5"/>
          <w:sz w:val="28"/>
          <w:szCs w:val="28"/>
        </w:rPr>
        <w:footnoteReference w:id="25"/>
      </w:r>
      <w:r w:rsidRPr="009018B6">
        <w:rPr>
          <w:sz w:val="28"/>
          <w:szCs w:val="28"/>
        </w:rPr>
        <w:t xml:space="preserve">».  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В качестве простых моментов процесса труда К. Маркс называл следующие: целесообразная деятельность, или самый труд, предмет труда и средства труда</w:t>
      </w:r>
      <w:r w:rsidRPr="009018B6">
        <w:rPr>
          <w:rStyle w:val="a5"/>
          <w:sz w:val="28"/>
          <w:szCs w:val="28"/>
        </w:rPr>
        <w:footnoteReference w:id="26"/>
      </w:r>
      <w:r w:rsidRPr="009018B6">
        <w:rPr>
          <w:sz w:val="28"/>
          <w:szCs w:val="28"/>
        </w:rPr>
        <w:t xml:space="preserve">. 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Таким образом, труд как система состоит из следующих основных элементов: рабочей силы, предметов труда и средств труда, образующих средства производства. </w:t>
      </w:r>
    </w:p>
    <w:p w:rsidR="00B94790" w:rsidRPr="009018B6" w:rsidRDefault="00B94790" w:rsidP="009018B6">
      <w:pPr>
        <w:spacing w:line="360" w:lineRule="auto"/>
        <w:ind w:firstLine="539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Целесообразность процесса труда предполагает его конечный результат – продукт труда, который «есть потребительная стоимость, вещество природы, приспособленное к человеческим потребностям посредством изменения формы. Труд овеществляется в предмете, а предмет обработан»</w:t>
      </w:r>
      <w:r w:rsidRPr="009018B6">
        <w:rPr>
          <w:rStyle w:val="a5"/>
          <w:sz w:val="28"/>
          <w:szCs w:val="28"/>
        </w:rPr>
        <w:footnoteReference w:id="27"/>
      </w:r>
      <w:r w:rsidRPr="009018B6">
        <w:rPr>
          <w:sz w:val="28"/>
          <w:szCs w:val="28"/>
        </w:rPr>
        <w:t xml:space="preserve">. </w:t>
      </w:r>
      <w:r w:rsidR="009E3421" w:rsidRPr="009018B6">
        <w:rPr>
          <w:sz w:val="28"/>
          <w:szCs w:val="28"/>
        </w:rPr>
        <w:t xml:space="preserve">Таким образом, </w:t>
      </w:r>
      <w:r w:rsidRPr="009018B6">
        <w:rPr>
          <w:sz w:val="28"/>
          <w:szCs w:val="28"/>
        </w:rPr>
        <w:t>процесс труда как систему можно представить следующим образом. (рис.</w:t>
      </w:r>
      <w:r w:rsidR="009E3421" w:rsidRPr="009018B6">
        <w:rPr>
          <w:sz w:val="28"/>
          <w:szCs w:val="28"/>
        </w:rPr>
        <w:t>1</w:t>
      </w:r>
      <w:r w:rsidRPr="009018B6">
        <w:rPr>
          <w:sz w:val="28"/>
          <w:szCs w:val="28"/>
        </w:rPr>
        <w:t>)</w:t>
      </w:r>
    </w:p>
    <w:p w:rsidR="00B94790" w:rsidRPr="00CC0147" w:rsidRDefault="005575A6" w:rsidP="00B94790">
      <w:pPr>
        <w:jc w:val="both"/>
      </w:pPr>
      <w:r>
        <w:pict>
          <v:group id="_x0000_s1056" editas="canvas" style="width:467.75pt;height:218.85pt;mso-position-horizontal-relative:char;mso-position-vertical-relative:line" coordorigin="2357,4877" coordsize="7200,33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2357;top:4877;width:7200;height:3368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4758;top:5243;width:1680;height:1539">
              <v:textbox>
                <w:txbxContent>
                  <w:p w:rsidR="00B94790" w:rsidRPr="00AD153F" w:rsidRDefault="00B94790" w:rsidP="00B94790">
                    <w:pPr>
                      <w:rPr>
                        <w:sz w:val="20"/>
                        <w:szCs w:val="20"/>
                      </w:rPr>
                    </w:pPr>
                  </w:p>
                  <w:p w:rsidR="00B94790" w:rsidRDefault="00B94790" w:rsidP="00B94790">
                    <w:pPr>
                      <w:rPr>
                        <w:sz w:val="20"/>
                        <w:szCs w:val="20"/>
                      </w:rPr>
                    </w:pPr>
                  </w:p>
                  <w:p w:rsidR="00B94790" w:rsidRPr="00AD153F" w:rsidRDefault="00B94790" w:rsidP="00B9479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B94790" w:rsidRPr="00AD153F" w:rsidRDefault="00B94790" w:rsidP="00B947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D153F">
                      <w:rPr>
                        <w:sz w:val="20"/>
                        <w:szCs w:val="20"/>
                      </w:rPr>
                      <w:t>ПРОЦЕСС ТРУДА</w:t>
                    </w:r>
                  </w:p>
                  <w:p w:rsidR="00B94790" w:rsidRPr="00AD153F" w:rsidRDefault="00B94790" w:rsidP="00B9479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9" type="#_x0000_t32" style="position:absolute;left:3264;top:5575;width:1371;height:1" o:connectortype="straight">
              <v:stroke endarrow="block"/>
            </v:shape>
            <v:shape id="_x0000_s1060" type="#_x0000_t32" style="position:absolute;left:3264;top:6094;width:1370;height:1" o:connectortype="straight">
              <v:stroke endarrow="block"/>
            </v:shape>
            <v:shape id="_x0000_s1061" type="#_x0000_t32" style="position:absolute;left:3264;top:6688;width:1371;height:1" o:connectortype="straight">
              <v:stroke endarrow="block"/>
            </v:shape>
            <v:shape id="_x0000_s1062" type="#_x0000_t202" style="position:absolute;left:2552;top:5207;width:2084;height:274" strokecolor="white">
              <v:textbox>
                <w:txbxContent>
                  <w:p w:rsidR="00B94790" w:rsidRPr="00AD153F" w:rsidRDefault="00B94790" w:rsidP="00B94790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AD153F">
                      <w:rPr>
                        <w:sz w:val="16"/>
                        <w:szCs w:val="16"/>
                      </w:rPr>
                      <w:t>средства производства</w:t>
                    </w:r>
                  </w:p>
                </w:txbxContent>
              </v:textbox>
            </v:shape>
            <v:shape id="_x0000_s1063" type="#_x0000_t202" style="position:absolute;left:2475;top:5727;width:2084;height:327" strokecolor="white">
              <v:textbox>
                <w:txbxContent>
                  <w:p w:rsidR="00B94790" w:rsidRPr="00AD153F" w:rsidRDefault="00B94790" w:rsidP="00B94790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AD153F">
                      <w:rPr>
                        <w:sz w:val="16"/>
                        <w:szCs w:val="16"/>
                      </w:rPr>
                      <w:t>рабочая сила</w:t>
                    </w:r>
                  </w:p>
                </w:txbxContent>
              </v:textbox>
            </v:shape>
            <v:shape id="_x0000_s1064" type="#_x0000_t202" style="position:absolute;left:2551;top:6292;width:2084;height:309" strokecolor="white">
              <v:textbox>
                <w:txbxContent>
                  <w:p w:rsidR="00B94790" w:rsidRPr="00AD153F" w:rsidRDefault="00B94790" w:rsidP="00B94790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AD153F">
                      <w:rPr>
                        <w:sz w:val="16"/>
                        <w:szCs w:val="16"/>
                      </w:rPr>
                      <w:t>информация</w:t>
                    </w:r>
                  </w:p>
                </w:txbxContent>
              </v:textbox>
            </v:shape>
            <v:rect id="_x0000_s1065" style="position:absolute;left:2623;top:5243;width:507;height:1586" strokecolor="white">
              <v:textbox style="layout-flow:vertical;mso-layout-flow-alt:bottom-to-top">
                <w:txbxContent>
                  <w:p w:rsidR="00B94790" w:rsidRPr="00AD153F" w:rsidRDefault="00B94790" w:rsidP="00B947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D153F">
                      <w:rPr>
                        <w:sz w:val="20"/>
                        <w:szCs w:val="20"/>
                      </w:rPr>
                      <w:t>ВХОД СИСТЕМЫ</w:t>
                    </w:r>
                  </w:p>
                </w:txbxContent>
              </v:textbox>
            </v:rect>
            <v:shape id="_x0000_s1066" type="#_x0000_t32" style="position:absolute;left:6560;top:5615;width:1372;height:1" o:connectortype="straight">
              <v:stroke endarrow="block"/>
            </v:shape>
            <v:shape id="_x0000_s1067" type="#_x0000_t32" style="position:absolute;left:6562;top:6519;width:1370;height:2" o:connectortype="straight">
              <v:stroke endarrow="block"/>
            </v:shape>
            <v:shape id="_x0000_s1068" type="#_x0000_t202" style="position:absolute;left:6560;top:5243;width:2084;height:274" strokecolor="white">
              <v:textbox>
                <w:txbxContent>
                  <w:p w:rsidR="00B94790" w:rsidRPr="00AD153F" w:rsidRDefault="00B94790" w:rsidP="00B9479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продукт труда</w:t>
                    </w:r>
                  </w:p>
                </w:txbxContent>
              </v:textbox>
            </v:shape>
            <v:shape id="_x0000_s1069" type="#_x0000_t202" style="position:absolute;left:6560;top:6136;width:2084;height:274" strokecolor="white">
              <v:textbox>
                <w:txbxContent>
                  <w:p w:rsidR="00B94790" w:rsidRPr="00AD153F" w:rsidRDefault="00B94790" w:rsidP="00B9479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информация</w:t>
                    </w:r>
                  </w:p>
                </w:txbxContent>
              </v:textbox>
            </v:shape>
            <v:rect id="_x0000_s1070" style="position:absolute;left:8078;top:5279;width:506;height:1585" strokecolor="white">
              <v:textbox style="layout-flow:vertical;mso-layout-flow-alt:bottom-to-top">
                <w:txbxContent>
                  <w:p w:rsidR="00B94790" w:rsidRPr="00AD153F" w:rsidRDefault="00B94790" w:rsidP="00B947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D153F">
                      <w:rPr>
                        <w:sz w:val="20"/>
                        <w:szCs w:val="20"/>
                      </w:rPr>
                      <w:t>В</w:t>
                    </w:r>
                    <w:r>
                      <w:rPr>
                        <w:sz w:val="20"/>
                        <w:szCs w:val="20"/>
                      </w:rPr>
                      <w:t>Ы</w:t>
                    </w:r>
                    <w:r w:rsidRPr="00AD153F">
                      <w:rPr>
                        <w:sz w:val="20"/>
                        <w:szCs w:val="20"/>
                      </w:rPr>
                      <w:t>ХОД СИСТЕМЫ</w:t>
                    </w:r>
                  </w:p>
                </w:txbxContent>
              </v:textbox>
            </v:rect>
            <v:shape id="_x0000_s1071" type="#_x0000_t32" style="position:absolute;left:8263;top:7004;width:6;height:204" o:connectortype="straight"/>
            <v:shape id="_x0000_s1072" type="#_x0000_t32" style="position:absolute;left:2815;top:7208;width:5454;height:0;flip:x" o:connectortype="straight"/>
            <v:shape id="_x0000_s1073" type="#_x0000_t32" style="position:absolute;left:2810;top:7004;width:5;height:204" o:connectortype="straight">
              <v:stroke startarrow="classic"/>
            </v:shape>
            <v:shapetype id="_x0000_t79" coordsize="21600,21600" o:spt="79" adj="7200,5400,3600,8100" path="m0@0l@3@0@3@2@1@2,10800,0@4@2@5@2@5@0,21600@0,21600,21600,,2160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</v:formulas>
              <v:path o:connecttype="custom" o:connectlocs="10800,0;0,@7;10800,21600;21600,@7" o:connectangles="270,180,90,0" textboxrect="0,@0,21600,21600"/>
              <v:handles>
                <v:h position="topLeft,#0" yrange="@2,21600"/>
                <v:h position="#1,topLeft" xrange="0,@3"/>
                <v:h position="#3,#2" xrange="@1,10800" yrange="0,@0"/>
              </v:handles>
            </v:shapetype>
            <v:shape id="_x0000_s1074" type="#_x0000_t79" style="position:absolute;left:2850;top:7278;width:5734;height:809">
              <v:textbox>
                <w:txbxContent>
                  <w:p w:rsidR="00B94790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9009F">
                      <w:rPr>
                        <w:sz w:val="16"/>
                        <w:szCs w:val="16"/>
                      </w:rPr>
                      <w:t>Уровень развития науки и степень её технологического применения, общественная комбинация производственного процесса, количество и эффективность средств производства и т.д.</w:t>
                    </w:r>
                  </w:p>
                  <w:p w:rsidR="00B94790" w:rsidRPr="00A9009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ВНЕШНЯЯ СРЕДА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94790" w:rsidRDefault="00B94790" w:rsidP="00B94790">
      <w:pPr>
        <w:jc w:val="center"/>
      </w:pPr>
      <w:r>
        <w:t>Рис</w:t>
      </w:r>
      <w:r w:rsidR="00486C02">
        <w:t>.1</w:t>
      </w:r>
      <w:r>
        <w:t>. Процесс труда как система</w:t>
      </w:r>
    </w:p>
    <w:p w:rsidR="00B94790" w:rsidRDefault="00B94790" w:rsidP="00B94790">
      <w:pPr>
        <w:jc w:val="both"/>
      </w:pP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>
        <w:t xml:space="preserve">  </w:t>
      </w:r>
      <w:r>
        <w:tab/>
      </w:r>
      <w:r w:rsidRPr="009018B6">
        <w:rPr>
          <w:sz w:val="28"/>
          <w:szCs w:val="28"/>
        </w:rPr>
        <w:t xml:space="preserve">Важным требованием применения системного подхода является определение </w:t>
      </w:r>
      <w:r w:rsidRPr="009018B6">
        <w:rPr>
          <w:b/>
          <w:i/>
          <w:sz w:val="28"/>
          <w:szCs w:val="28"/>
        </w:rPr>
        <w:t>системообразующего фактора</w:t>
      </w:r>
      <w:r w:rsidRPr="009018B6">
        <w:rPr>
          <w:sz w:val="28"/>
          <w:szCs w:val="28"/>
        </w:rPr>
        <w:t xml:space="preserve"> в качестве которого выступает причина образования </w:t>
      </w:r>
      <w:r w:rsidR="009018B6" w:rsidRPr="009018B6">
        <w:rPr>
          <w:sz w:val="28"/>
          <w:szCs w:val="28"/>
        </w:rPr>
        <w:t>системы,</w:t>
      </w:r>
      <w:r w:rsidRPr="009018B6">
        <w:rPr>
          <w:sz w:val="28"/>
          <w:szCs w:val="28"/>
        </w:rPr>
        <w:t xml:space="preserve"> которая определяет объём и состав вовлеченных в систему компонентов. Таким системообразующим фактором, по нашему мнению, является </w:t>
      </w:r>
      <w:r w:rsidRPr="009018B6">
        <w:rPr>
          <w:b/>
          <w:i/>
          <w:sz w:val="28"/>
          <w:szCs w:val="28"/>
        </w:rPr>
        <w:t>производство</w:t>
      </w:r>
      <w:r w:rsidRPr="009018B6">
        <w:rPr>
          <w:sz w:val="28"/>
          <w:szCs w:val="28"/>
        </w:rPr>
        <w:t xml:space="preserve"> как деятельность по преобразованию, изменению вещества природы для удовлетворения потребностей. Таким </w:t>
      </w:r>
      <w:r w:rsidR="009018B6" w:rsidRPr="009018B6">
        <w:rPr>
          <w:sz w:val="28"/>
          <w:szCs w:val="28"/>
        </w:rPr>
        <w:t>образом,</w:t>
      </w:r>
      <w:r w:rsidRPr="009018B6">
        <w:rPr>
          <w:sz w:val="28"/>
          <w:szCs w:val="28"/>
        </w:rPr>
        <w:t xml:space="preserve"> вовлечение элементов в систему обусловлено необходимостью производства, которое может быть совершено посредством трудовой деятельности. </w:t>
      </w: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Помимо системообразующего фактора важнейшей предпосылкой существования и функционирования системы является наличие </w:t>
      </w:r>
      <w:r w:rsidRPr="009018B6">
        <w:rPr>
          <w:b/>
          <w:i/>
          <w:sz w:val="28"/>
          <w:szCs w:val="28"/>
        </w:rPr>
        <w:t>системообразующего элемента</w:t>
      </w:r>
      <w:r w:rsidRPr="009018B6">
        <w:rPr>
          <w:sz w:val="28"/>
          <w:szCs w:val="28"/>
        </w:rPr>
        <w:t xml:space="preserve"> как неделимой части системы, обладающей качественной определённостью. В качестве системообразующего элемента процесса труда как системы выступает </w:t>
      </w:r>
      <w:r w:rsidRPr="009018B6">
        <w:rPr>
          <w:b/>
          <w:i/>
          <w:sz w:val="28"/>
          <w:szCs w:val="28"/>
        </w:rPr>
        <w:t xml:space="preserve">человек, как носитель способностей к труду (рабочей силы). </w:t>
      </w:r>
      <w:r w:rsidRPr="009018B6">
        <w:rPr>
          <w:sz w:val="28"/>
          <w:szCs w:val="28"/>
        </w:rPr>
        <w:t>В доказательство истинности выбора системообразующего элемента приведем слова К. Маркса: «Машина, которая не служит в процессе труда, бесполезна. … Живой труд должен охватить эти вещи, воскресить их из мертвых, превратить их из только возможных в действительные и действующие потребительные стоимости…, т.е. их контакт с живым трудом, служит единственным средством для того, чтобы сохранить и использовать эти продукты прошлого труда как потребительные стоимости</w:t>
      </w:r>
      <w:r w:rsidRPr="009018B6">
        <w:rPr>
          <w:rStyle w:val="a5"/>
          <w:sz w:val="28"/>
          <w:szCs w:val="28"/>
        </w:rPr>
        <w:footnoteReference w:id="28"/>
      </w:r>
      <w:r w:rsidRPr="009018B6">
        <w:rPr>
          <w:sz w:val="28"/>
          <w:szCs w:val="28"/>
        </w:rPr>
        <w:t>».</w:t>
      </w: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Из вышесказанного следует, что важнейшим элементом процесса труда как системы, источником её существования и функционирования является человек как носитель способностей к труду (рабочей силы). Именно человек, используя свои способности к труду</w:t>
      </w:r>
      <w:r w:rsidR="009018B6">
        <w:rPr>
          <w:sz w:val="28"/>
          <w:szCs w:val="28"/>
        </w:rPr>
        <w:t>,</w:t>
      </w:r>
      <w:r w:rsidRPr="009018B6">
        <w:rPr>
          <w:sz w:val="28"/>
          <w:szCs w:val="28"/>
        </w:rPr>
        <w:t xml:space="preserve"> делает процесс производства возможным и действительным для создания потребительных стоимостей.</w:t>
      </w: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Вышесказанное приводит нас к необходимости раскрытия сущности системообразующего элемента труда – рабочей силы. </w:t>
      </w: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К. Маркс, давая в «Капитале» определение рабочей силе, говорил следующее: «Под рабочей силой, или способностью к труду, мы понимаем совокупность физических и духовных способностей, которыми обладает организм, живая личность человека, и которые пускаются им в ход всякий раз, когда он производит какие-либо потребительные стоимости»</w:t>
      </w:r>
      <w:r w:rsidRPr="009018B6">
        <w:rPr>
          <w:rStyle w:val="a5"/>
          <w:sz w:val="28"/>
          <w:szCs w:val="28"/>
        </w:rPr>
        <w:footnoteReference w:id="29"/>
      </w:r>
      <w:r w:rsidRPr="009018B6">
        <w:rPr>
          <w:sz w:val="28"/>
          <w:szCs w:val="28"/>
        </w:rPr>
        <w:t xml:space="preserve">. </w:t>
      </w: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В западной экономической литературе под рабочей силой (</w:t>
      </w:r>
      <w:r w:rsidRPr="009018B6">
        <w:rPr>
          <w:i/>
          <w:sz w:val="28"/>
          <w:szCs w:val="28"/>
          <w:lang w:val="en-US"/>
        </w:rPr>
        <w:t>labor</w:t>
      </w:r>
      <w:r w:rsidRPr="009018B6">
        <w:rPr>
          <w:i/>
          <w:sz w:val="28"/>
          <w:szCs w:val="28"/>
        </w:rPr>
        <w:t xml:space="preserve"> </w:t>
      </w:r>
      <w:r w:rsidRPr="009018B6">
        <w:rPr>
          <w:i/>
          <w:sz w:val="28"/>
          <w:szCs w:val="28"/>
          <w:lang w:val="en-US"/>
        </w:rPr>
        <w:t>force</w:t>
      </w:r>
      <w:r w:rsidRPr="009018B6">
        <w:rPr>
          <w:sz w:val="28"/>
          <w:szCs w:val="28"/>
        </w:rPr>
        <w:t>) понимают общее число лиц в возрасте от 16 лет и старше, работающих или безработных, за исключением содержащихся в психиатрических больницах и исправительных учреждениях</w:t>
      </w:r>
      <w:r w:rsidRPr="009018B6">
        <w:rPr>
          <w:rStyle w:val="a5"/>
          <w:sz w:val="28"/>
          <w:szCs w:val="28"/>
        </w:rPr>
        <w:footnoteReference w:id="30"/>
      </w:r>
      <w:r w:rsidRPr="009018B6">
        <w:rPr>
          <w:sz w:val="28"/>
          <w:szCs w:val="28"/>
        </w:rPr>
        <w:t>. В данной трактовке понятие «рабочая сила» соответствует понятию «экономически активное население», или функционирующая рабочая сила, состоящая из занятых и безработных.</w:t>
      </w: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Неоднозначность трактовок можно продемонстрировать на примере формообразования категории «рабочая сила» в марксистской политэкономии, в рамках западного направления экономической теории и в современной отечественной экономической литературе следующим образом</w:t>
      </w:r>
      <w:r w:rsidRPr="009018B6">
        <w:rPr>
          <w:rStyle w:val="a5"/>
          <w:sz w:val="28"/>
          <w:szCs w:val="28"/>
        </w:rPr>
        <w:footnoteReference w:id="31"/>
      </w:r>
      <w:r w:rsidRPr="009018B6">
        <w:rPr>
          <w:sz w:val="28"/>
          <w:szCs w:val="28"/>
        </w:rPr>
        <w:t>.(рис.</w:t>
      </w:r>
      <w:r w:rsidR="009E3421" w:rsidRPr="009018B6">
        <w:rPr>
          <w:sz w:val="28"/>
          <w:szCs w:val="28"/>
        </w:rPr>
        <w:t>2</w:t>
      </w:r>
      <w:r w:rsidRPr="009018B6">
        <w:rPr>
          <w:sz w:val="28"/>
          <w:szCs w:val="28"/>
        </w:rPr>
        <w:t>)</w:t>
      </w:r>
    </w:p>
    <w:p w:rsidR="00B94790" w:rsidRDefault="005575A6" w:rsidP="00B94790">
      <w:pPr>
        <w:jc w:val="both"/>
      </w:pPr>
      <w:r>
        <w:pict>
          <v:group id="_x0000_s1026" editas="canvas" style="width:467.75pt;height:252.5pt;mso-position-horizontal-relative:char;mso-position-vertical-relative:line" coordorigin="2357,8719" coordsize="7200,3887">
            <o:lock v:ext="edit" aspectratio="t"/>
            <v:shape id="_x0000_s1027" type="#_x0000_t75" style="position:absolute;left:2357;top:8719;width:7200;height:3887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2477;top:8844;width:1149;height:536" strokeweight="1.25pt">
              <v:textbox style="mso-next-textbox:#_x0000_s1028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4050F">
                      <w:rPr>
                        <w:sz w:val="16"/>
                        <w:szCs w:val="16"/>
                      </w:rPr>
                      <w:t>Экономический облик субъекта</w:t>
                    </w:r>
                  </w:p>
                </w:txbxContent>
              </v:textbox>
            </v:shape>
            <v:shape id="_x0000_s1029" type="#_x0000_t202" style="position:absolute;left:2477;top:9807;width:1149;height:536" strokeweight="1.25pt">
              <v:textbox style="mso-next-textbox:#_x0000_s1029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Экономическая форма</w:t>
                    </w:r>
                  </w:p>
                </w:txbxContent>
              </v:textbox>
            </v:shape>
            <v:shape id="_x0000_s1030" type="#_x0000_t202" style="position:absolute;left:2477;top:10822;width:1149;height:536" strokeweight="1.25pt">
              <v:textbox style="mso-next-textbox:#_x0000_s1030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Материально-вещественное содержание</w:t>
                    </w:r>
                  </w:p>
                </w:txbxContent>
              </v:textbox>
            </v:shape>
            <v:shape id="_x0000_s1031" type="#_x0000_t79" style="position:absolute;left:2477;top:11434;width:1149;height:1026" strokeweight="1.25pt">
              <v:textbox style="mso-next-textbox:#_x0000_s1031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Методология раскрытия содержания категории</w:t>
                    </w:r>
                  </w:p>
                </w:txbxContent>
              </v:textbox>
            </v:shape>
            <v:shape id="_x0000_s1032" type="#_x0000_t32" style="position:absolute;left:3052;top:10352;width:1;height:461;flip:y" o:connectortype="straight">
              <v:stroke endarrow="block"/>
            </v:shape>
            <v:shape id="_x0000_s1033" type="#_x0000_t32" style="position:absolute;left:3052;top:9389;width:1;height:409;flip:y" o:connectortype="straight">
              <v:stroke endarrow="block"/>
            </v:shape>
            <v:shape id="_x0000_s1034" type="#_x0000_t202" style="position:absolute;left:4076;top:8853;width:1149;height:536" strokeweight=".25pt">
              <v:textbox style="mso-next-textbox:#_x0000_s1034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Наёмный рабочий</w:t>
                    </w:r>
                  </w:p>
                </w:txbxContent>
              </v:textbox>
            </v:shape>
            <v:shape id="_x0000_s1035" type="#_x0000_t202" style="position:absolute;left:4076;top:9817;width:1149;height:535" strokeweight=".25pt">
              <v:textbox style="mso-next-textbox:#_x0000_s1035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Рабочая сила-товар</w:t>
                    </w:r>
                  </w:p>
                </w:txbxContent>
              </v:textbox>
            </v:shape>
            <v:shape id="_x0000_s1036" type="#_x0000_t202" style="position:absolute;left:4076;top:10831;width:1149;height:536" strokeweight=".25pt">
              <v:textbox style="mso-next-textbox:#_x0000_s1036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Рабочая сила-способность к труду</w:t>
                    </w:r>
                  </w:p>
                </w:txbxContent>
              </v:textbox>
            </v:shape>
            <v:shape id="_x0000_s1037" type="#_x0000_t79" style="position:absolute;left:4076;top:11444;width:1149;height:1025" strokeweight=".25pt">
              <v:textbox style="mso-next-textbox:#_x0000_s1037">
                <w:txbxContent>
                  <w:p w:rsidR="00B94790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Марксистская политэкономия</w:t>
                    </w:r>
                  </w:p>
                </w:txbxContent>
              </v:textbox>
            </v:shape>
            <v:shape id="_x0000_s1038" type="#_x0000_t32" style="position:absolute;left:4651;top:10352;width:1;height:479;flip:y" o:connectortype="straight" strokeweight=".25pt">
              <v:stroke endarrow="block"/>
            </v:shape>
            <v:shape id="_x0000_s1039" type="#_x0000_t32" style="position:absolute;left:4651;top:9389;width:1;height:428;flip:y" o:connectortype="straight" strokeweight=".25pt">
              <v:stroke endarrow="block"/>
            </v:shape>
            <v:shape id="_x0000_s1040" type="#_x0000_t202" style="position:absolute;left:5640;top:8853;width:1148;height:536" strokeweight=".25pt">
              <v:textbox style="mso-next-textbox:#_x0000_s1040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Рабочая сила</w:t>
                    </w:r>
                  </w:p>
                </w:txbxContent>
              </v:textbox>
            </v:shape>
            <v:shape id="_x0000_s1041" type="#_x0000_t202" style="position:absolute;left:5640;top:9817;width:1148;height:535" strokeweight=".25pt">
              <v:textbox style="mso-next-textbox:#_x0000_s1041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Труд как фактор</w:t>
                    </w:r>
                  </w:p>
                </w:txbxContent>
              </v:textbox>
            </v:shape>
            <v:shape id="_x0000_s1042" type="#_x0000_t202" style="position:absolute;left:5640;top:10831;width:1148;height:536" strokeweight=".25pt">
              <v:textbox style="mso-next-textbox:#_x0000_s1042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A5F55">
                      <w:rPr>
                        <w:sz w:val="16"/>
                        <w:szCs w:val="16"/>
                      </w:rPr>
                      <w:t>Труд как способ</w:t>
                    </w:r>
                    <w:r>
                      <w:rPr>
                        <w:sz w:val="16"/>
                        <w:szCs w:val="16"/>
                      </w:rPr>
                      <w:t>-</w:t>
                    </w:r>
                    <w:r w:rsidRPr="006A5F55">
                      <w:rPr>
                        <w:sz w:val="16"/>
                        <w:szCs w:val="16"/>
                      </w:rPr>
                      <w:t>ность к труду и её</w:t>
                    </w:r>
                    <w:r>
                      <w:rPr>
                        <w:sz w:val="16"/>
                        <w:szCs w:val="16"/>
                      </w:rPr>
                      <w:t xml:space="preserve"> использование</w:t>
                    </w:r>
                  </w:p>
                </w:txbxContent>
              </v:textbox>
            </v:shape>
            <v:shape id="_x0000_s1043" type="#_x0000_t79" style="position:absolute;left:5640;top:11444;width:1148;height:1025" strokeweight=".25pt">
              <v:textbox style="mso-next-textbox:#_x0000_s1043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Западная экономическая теория</w:t>
                    </w:r>
                  </w:p>
                </w:txbxContent>
              </v:textbox>
            </v:shape>
            <v:shape id="_x0000_s1044" type="#_x0000_t32" style="position:absolute;left:6214;top:10352;width:1;height:479;flip:y" o:connectortype="straight" strokeweight=".25pt">
              <v:stroke endarrow="block"/>
            </v:shape>
            <v:shape id="_x0000_s1045" type="#_x0000_t32" style="position:absolute;left:6214;top:9389;width:1;height:428;flip:y" o:connectortype="straight" strokeweight=".25pt">
              <v:stroke endarrow="block"/>
            </v:shape>
            <v:shape id="_x0000_s1046" type="#_x0000_t202" style="position:absolute;left:7192;top:8853;width:1147;height:536" strokeweight=".25pt">
              <v:textbox style="mso-next-textbox:#_x0000_s1046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Рабочая сила</w:t>
                    </w:r>
                  </w:p>
                </w:txbxContent>
              </v:textbox>
            </v:shape>
            <v:shape id="_x0000_s1047" type="#_x0000_t202" style="position:absolute;left:7192;top:9817;width:1147;height:535" strokeweight=".25pt">
              <v:textbox style="mso-next-textbox:#_x0000_s1047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Рабочая сила как товар</w:t>
                    </w:r>
                  </w:p>
                </w:txbxContent>
              </v:textbox>
            </v:shape>
            <v:shape id="_x0000_s1048" type="#_x0000_t202" style="position:absolute;left:7192;top:10831;width:1147;height:536" strokeweight=".25pt">
              <v:textbox style="mso-next-textbox:#_x0000_s1048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Рабочая сила</w:t>
                    </w:r>
                  </w:p>
                </w:txbxContent>
              </v:textbox>
            </v:shape>
            <v:shape id="_x0000_s1049" type="#_x0000_t79" style="position:absolute;left:7192;top:11444;width:1147;height:1025" strokeweight=".25pt">
              <v:textbox style="mso-next-textbox:#_x0000_s1049">
                <w:txbxContent>
                  <w:p w:rsidR="00B94790" w:rsidRPr="00F4050F" w:rsidRDefault="00B94790" w:rsidP="00B947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Современная отечественная экономическая теория</w:t>
                    </w:r>
                  </w:p>
                </w:txbxContent>
              </v:textbox>
            </v:shape>
            <v:shape id="_x0000_s1050" type="#_x0000_t32" style="position:absolute;left:7765;top:10352;width:1;height:479;flip:y" o:connectortype="straight" strokeweight=".25pt">
              <v:stroke endarrow="block"/>
            </v:shape>
            <v:shape id="_x0000_s1051" type="#_x0000_t32" style="position:absolute;left:7765;top:9389;width:1;height:428;flip:y" o:connectortype="straight" strokeweight=".25pt">
              <v:stroke endarrow="block"/>
            </v:shape>
            <v:shape id="_x0000_s1052" type="#_x0000_t32" style="position:absolute;left:3635;top:9112;width:441;height:9" o:connectortype="straight">
              <v:stroke endarrow="block"/>
            </v:shape>
            <v:shape id="_x0000_s1053" type="#_x0000_t32" style="position:absolute;left:3626;top:10078;width:441;height:8" o:connectortype="straight">
              <v:stroke endarrow="block"/>
            </v:shape>
            <v:shape id="_x0000_s1054" type="#_x0000_t32" style="position:absolute;left:3626;top:11111;width:441;height:8" o:connectortype="straight">
              <v:stroke endarrow="block"/>
            </v:shape>
            <v:shape id="_x0000_s1055" type="#_x0000_t32" style="position:absolute;left:3635;top:12085;width:441;height:8" o:connectortype="straight">
              <v:stroke endarrow="block"/>
            </v:shape>
            <w10:wrap type="none"/>
            <w10:anchorlock/>
          </v:group>
        </w:pict>
      </w:r>
    </w:p>
    <w:p w:rsidR="00B94790" w:rsidRPr="009018B6" w:rsidRDefault="00B94790" w:rsidP="00B94790">
      <w:pPr>
        <w:jc w:val="center"/>
        <w:rPr>
          <w:sz w:val="28"/>
          <w:szCs w:val="28"/>
        </w:rPr>
      </w:pPr>
      <w:r w:rsidRPr="009018B6">
        <w:rPr>
          <w:sz w:val="28"/>
          <w:szCs w:val="28"/>
        </w:rPr>
        <w:t>Рис. Формообразование категории «рабочая сила» в марксистской политэкономии, западной и современной отечественной экономических теориях</w:t>
      </w:r>
    </w:p>
    <w:p w:rsidR="00B94790" w:rsidRPr="009018B6" w:rsidRDefault="00B94790" w:rsidP="00B94790">
      <w:pPr>
        <w:jc w:val="center"/>
        <w:rPr>
          <w:sz w:val="28"/>
          <w:szCs w:val="28"/>
        </w:rPr>
      </w:pP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>
        <w:tab/>
      </w:r>
      <w:r w:rsidRPr="009018B6">
        <w:rPr>
          <w:sz w:val="28"/>
          <w:szCs w:val="28"/>
        </w:rPr>
        <w:t>Согласимся с Г. Багатурия в том, что «…сила – это активная сторона, причина движения, что сила, энергия и движение в известном смысле однопорядковые понятия. С этой точки зрения процесс труда и процесс производства имеют один активный источник, одну причину всего движения – это рабочая сила…</w:t>
      </w:r>
      <w:r w:rsidRPr="009018B6">
        <w:rPr>
          <w:rStyle w:val="a5"/>
          <w:sz w:val="28"/>
          <w:szCs w:val="28"/>
        </w:rPr>
        <w:footnoteReference w:id="32"/>
      </w:r>
      <w:r w:rsidRPr="009018B6">
        <w:rPr>
          <w:sz w:val="28"/>
          <w:szCs w:val="28"/>
        </w:rPr>
        <w:t>». К. Маркс в «Капитале» применительно к понятию «рабочая сила» определяет силу как способность, возможность, потенцию, т.е. он рассматривает данное понятие в плане соотношения: возможно</w:t>
      </w:r>
      <w:r w:rsidR="00185456">
        <w:rPr>
          <w:sz w:val="28"/>
          <w:szCs w:val="28"/>
        </w:rPr>
        <w:t>с</w:t>
      </w:r>
      <w:r w:rsidRPr="009018B6">
        <w:rPr>
          <w:sz w:val="28"/>
          <w:szCs w:val="28"/>
        </w:rPr>
        <w:t xml:space="preserve">ть-действительность. Иными словами, рабочая сила (способность к труду) – возможность (труда), а труд – действительность (реализация рабочей силы). «Способность к труду ещё не означает труд, подобно </w:t>
      </w:r>
      <w:r w:rsidR="00185456" w:rsidRPr="009018B6">
        <w:rPr>
          <w:sz w:val="28"/>
          <w:szCs w:val="28"/>
        </w:rPr>
        <w:t>тому,</w:t>
      </w:r>
      <w:r w:rsidRPr="009018B6">
        <w:rPr>
          <w:sz w:val="28"/>
          <w:szCs w:val="28"/>
        </w:rPr>
        <w:t xml:space="preserve"> как способность переваривать пищу вовсе не совпадает с фактическим перевариванием пищи</w:t>
      </w:r>
      <w:r w:rsidRPr="009018B6">
        <w:rPr>
          <w:rStyle w:val="a5"/>
          <w:sz w:val="28"/>
          <w:szCs w:val="28"/>
        </w:rPr>
        <w:footnoteReference w:id="33"/>
      </w:r>
      <w:r w:rsidRPr="009018B6">
        <w:rPr>
          <w:sz w:val="28"/>
          <w:szCs w:val="28"/>
        </w:rPr>
        <w:t>». Иными словами, физические, интеллектуальные и духовные способности человека к труду представляют собой потенциальную энергию труда как системы в совокупности с материльно-вещественными факторами труда, существуют в виде возможности и для того чтобы они реализовались, стали действительностью, превратились в энергию движения (кинетическую энергию) необходима совокупность условий – это условия труда, условия производства, т.е. те объективные условия, объекты, предметы, вещи, без которых невозможна деятельность субъекта труда и производства, невозможны труд и производство как предметная деятельность</w:t>
      </w:r>
      <w:r w:rsidRPr="009018B6">
        <w:rPr>
          <w:rStyle w:val="a5"/>
          <w:sz w:val="28"/>
          <w:szCs w:val="28"/>
        </w:rPr>
        <w:footnoteReference w:id="34"/>
      </w:r>
      <w:r w:rsidRPr="009018B6">
        <w:rPr>
          <w:sz w:val="28"/>
          <w:szCs w:val="28"/>
        </w:rPr>
        <w:t>. Для того чтобы труд состоялся вообще необходимо также соединение рабочей силы со средствами производства в соответствующей общественной форме, экономического отношения – найма.</w:t>
      </w: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Таким образом, субстанциональной основой системообразующего элемента процесса труда являются способности к труду, являющиеся источником труда и выступающие в форме специфического товара -  рабочая сила.</w:t>
      </w:r>
    </w:p>
    <w:p w:rsidR="00B94790" w:rsidRPr="009018B6" w:rsidRDefault="00B94790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Обобщая вышесказанное следует отметить, что трудовой потенциал не сводим к какому-либо одному элементу процесса труда как системы – он характеризует всю систему как единое целое, т.е. не</w:t>
      </w:r>
      <w:r w:rsidR="009E3421" w:rsidRPr="009018B6">
        <w:rPr>
          <w:sz w:val="28"/>
          <w:szCs w:val="28"/>
        </w:rPr>
        <w:t xml:space="preserve"> </w:t>
      </w:r>
      <w:r w:rsidRPr="009018B6">
        <w:rPr>
          <w:sz w:val="28"/>
          <w:szCs w:val="28"/>
        </w:rPr>
        <w:t xml:space="preserve">сводим ни к рабочей силе, ни ко средствам производства. В этом заключается свойство эмерджентности (неаддитивности), имманентно присущему всем сложным системам и заключающемуся в несводимости свойств системы к сумме свойств составляющих её элементов и невыводимости свойств целостной системы из свойств элементов, т.е. функционирование системы не может быть сведено к функционированию отдельных её </w:t>
      </w:r>
      <w:r w:rsidR="00185456" w:rsidRPr="009018B6">
        <w:rPr>
          <w:sz w:val="28"/>
          <w:szCs w:val="28"/>
        </w:rPr>
        <w:t>элементов,</w:t>
      </w:r>
      <w:r w:rsidRPr="009018B6">
        <w:rPr>
          <w:sz w:val="28"/>
          <w:szCs w:val="28"/>
        </w:rPr>
        <w:t xml:space="preserve"> поскольку совокупное функционирование разнородных взаимосвязанных компонентов порождает качественно новые свойства целого</w:t>
      </w:r>
      <w:r w:rsidRPr="009018B6">
        <w:rPr>
          <w:rStyle w:val="a5"/>
          <w:sz w:val="28"/>
          <w:szCs w:val="28"/>
        </w:rPr>
        <w:footnoteReference w:id="35"/>
      </w:r>
      <w:r w:rsidRPr="009018B6">
        <w:rPr>
          <w:sz w:val="28"/>
          <w:szCs w:val="28"/>
        </w:rPr>
        <w:t>.  Как было показано, наличие способностей к труду (рабочей силы) является важнейшим элементом и предпосылкой существования трудового потенциала, но не единственной. Так, Дегтярь Л.С. указывает на то, что «неизбежно качественное несоответствие личного и материально-вещественного фактора производства</w:t>
      </w:r>
      <w:r w:rsidRPr="009018B6">
        <w:rPr>
          <w:rStyle w:val="a5"/>
          <w:sz w:val="28"/>
          <w:szCs w:val="28"/>
        </w:rPr>
        <w:footnoteReference w:id="36"/>
      </w:r>
      <w:r w:rsidRPr="009018B6">
        <w:rPr>
          <w:sz w:val="28"/>
          <w:szCs w:val="28"/>
        </w:rPr>
        <w:t xml:space="preserve">». Поэтому, по нашему мнению, должен выполняться закон соответствия личного и материально-вещественного фактора производства, согласно которому уровень развития способностей к труду должен соответствовать условиям протекания трудового процесса и структуре трудовых функций, определяемых материально-вещественным фактором производства, или, иными словами, насколько развитие личного фактора производства позволяет освоить материально-вещественную сторону производства (соответствие личного фактора производства материально-вещественному фактору и уровню производственных отношений).  </w:t>
      </w:r>
    </w:p>
    <w:p w:rsidR="00B94790" w:rsidRPr="009018B6" w:rsidRDefault="00B94790" w:rsidP="009018B6">
      <w:pPr>
        <w:spacing w:line="360" w:lineRule="auto"/>
        <w:jc w:val="both"/>
        <w:rPr>
          <w:color w:val="000000"/>
          <w:sz w:val="28"/>
          <w:szCs w:val="28"/>
        </w:rPr>
      </w:pPr>
      <w:r w:rsidRPr="009018B6">
        <w:rPr>
          <w:sz w:val="28"/>
          <w:szCs w:val="28"/>
        </w:rPr>
        <w:tab/>
      </w:r>
      <w:r w:rsidRPr="009018B6">
        <w:rPr>
          <w:color w:val="000000"/>
          <w:sz w:val="28"/>
          <w:szCs w:val="28"/>
        </w:rPr>
        <w:t>Другим важнейшим свойством является свойство взаимозависимости системы и внешней среды, проявляющий себя в том, что система формирует и проявляет свои свойства только в процессе функционирования и взаимодействия с внешней средой. Иными словами, система реагирует на воздействие внешней среды, развивается под этими воздействиями, но при этом сохраняет качественную определённость и свойства, обеспечивающие относительную устойчивость и адаптивность функционирования системы.</w:t>
      </w:r>
    </w:p>
    <w:p w:rsidR="00B94790" w:rsidRPr="009018B6" w:rsidRDefault="00B94790" w:rsidP="009018B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018B6">
        <w:rPr>
          <w:color w:val="000000"/>
          <w:sz w:val="28"/>
          <w:szCs w:val="28"/>
        </w:rPr>
        <w:t>Помимо вышеперечисленных свойств трудовому потенциалу как сложной системе присуще свойство многофункциональности, т.е. способности системы к реализации некоторого множества функций. Данное свойство вытекает из многофункциональности процесса труда. В качестве основных функций процесса труда можно выделить следующие</w:t>
      </w:r>
      <w:r w:rsidRPr="009018B6">
        <w:rPr>
          <w:rStyle w:val="a5"/>
          <w:color w:val="000000"/>
          <w:sz w:val="28"/>
          <w:szCs w:val="28"/>
        </w:rPr>
        <w:footnoteReference w:id="37"/>
      </w:r>
      <w:r w:rsidRPr="009018B6">
        <w:rPr>
          <w:color w:val="000000"/>
          <w:sz w:val="28"/>
          <w:szCs w:val="28"/>
        </w:rPr>
        <w:t>:</w:t>
      </w:r>
    </w:p>
    <w:p w:rsidR="00B94790" w:rsidRPr="009018B6" w:rsidRDefault="00B94790" w:rsidP="009018B6">
      <w:pPr>
        <w:pStyle w:val="a7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9018B6">
        <w:rPr>
          <w:color w:val="000000"/>
          <w:sz w:val="28"/>
          <w:szCs w:val="28"/>
        </w:rPr>
        <w:t>производство материальных и духовных благ с целью удовлетворения личных и общественных потребностей человека и общества;</w:t>
      </w:r>
    </w:p>
    <w:p w:rsidR="00B94790" w:rsidRPr="009018B6" w:rsidRDefault="00B94790" w:rsidP="009018B6">
      <w:pPr>
        <w:pStyle w:val="a7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9018B6">
        <w:rPr>
          <w:color w:val="000000"/>
          <w:sz w:val="28"/>
          <w:szCs w:val="28"/>
        </w:rPr>
        <w:t>обеспечение безопасности жизни человека и общества, сохранение природы, обеспечение здоровой социальной среды;</w:t>
      </w:r>
    </w:p>
    <w:p w:rsidR="00B94790" w:rsidRPr="009018B6" w:rsidRDefault="00B94790" w:rsidP="009018B6">
      <w:pPr>
        <w:pStyle w:val="a7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9018B6">
        <w:rPr>
          <w:color w:val="000000"/>
          <w:sz w:val="28"/>
          <w:szCs w:val="28"/>
        </w:rPr>
        <w:t>формирование и накопление общественного материального и нематериального богатства, развитие факторов производства, науки, техники, культуры;</w:t>
      </w:r>
    </w:p>
    <w:p w:rsidR="00B94790" w:rsidRPr="009018B6" w:rsidRDefault="00B94790" w:rsidP="009018B6">
      <w:pPr>
        <w:pStyle w:val="a7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9018B6">
        <w:rPr>
          <w:color w:val="000000"/>
          <w:sz w:val="28"/>
          <w:szCs w:val="28"/>
        </w:rPr>
        <w:t>развитие самого человека, личности, формирование творческой личности и свободного общества, рекреацию человека.</w:t>
      </w:r>
    </w:p>
    <w:p w:rsidR="00B94790" w:rsidRPr="009018B6" w:rsidRDefault="00B94790" w:rsidP="009018B6">
      <w:pPr>
        <w:spacing w:line="360" w:lineRule="auto"/>
        <w:ind w:firstLine="708"/>
        <w:jc w:val="both"/>
        <w:rPr>
          <w:sz w:val="28"/>
          <w:szCs w:val="28"/>
        </w:rPr>
      </w:pPr>
      <w:r w:rsidRPr="009018B6">
        <w:rPr>
          <w:sz w:val="28"/>
          <w:szCs w:val="28"/>
        </w:rPr>
        <w:t xml:space="preserve">     На основе вышеизложенного можно сделать вывод о том, что отсутствие единого понимания сущности категории «трудовой потенциал»</w:t>
      </w:r>
      <w:r w:rsidR="009E3421" w:rsidRPr="009018B6">
        <w:rPr>
          <w:sz w:val="28"/>
          <w:szCs w:val="28"/>
        </w:rPr>
        <w:t xml:space="preserve"> среди отечественных экономистов</w:t>
      </w:r>
      <w:r w:rsidRPr="009018B6">
        <w:rPr>
          <w:sz w:val="28"/>
          <w:szCs w:val="28"/>
        </w:rPr>
        <w:t xml:space="preserve"> основано</w:t>
      </w:r>
      <w:r w:rsidR="009E3421" w:rsidRPr="009018B6">
        <w:rPr>
          <w:sz w:val="28"/>
          <w:szCs w:val="28"/>
        </w:rPr>
        <w:t xml:space="preserve"> на</w:t>
      </w:r>
      <w:r w:rsidRPr="009018B6">
        <w:rPr>
          <w:sz w:val="28"/>
          <w:szCs w:val="28"/>
        </w:rPr>
        <w:t xml:space="preserve"> многофункциональности самого процесса труда. Однако, преимущество системного подхода и заключается в том, что он позволяет рассматривать целостные объекты с различных сторон, и видимо это позволяет авторам вкладывать различный смысл в понятие «трудовой потенциал». </w:t>
      </w:r>
    </w:p>
    <w:p w:rsidR="00B94790" w:rsidRPr="009018B6" w:rsidRDefault="00B94790" w:rsidP="009018B6">
      <w:pPr>
        <w:spacing w:line="360" w:lineRule="auto"/>
        <w:ind w:firstLine="708"/>
        <w:jc w:val="both"/>
        <w:rPr>
          <w:sz w:val="28"/>
          <w:szCs w:val="28"/>
        </w:rPr>
      </w:pPr>
      <w:r w:rsidRPr="009018B6">
        <w:rPr>
          <w:sz w:val="28"/>
          <w:szCs w:val="28"/>
        </w:rPr>
        <w:t>Из свойства многофункциональности логически вытекают еще несколько важнейших свойств, характеризующих трудовой потенциал как обо</w:t>
      </w:r>
      <w:r w:rsidR="008D0E00" w:rsidRPr="009018B6">
        <w:rPr>
          <w:sz w:val="28"/>
          <w:szCs w:val="28"/>
        </w:rPr>
        <w:t>б</w:t>
      </w:r>
      <w:r w:rsidRPr="009018B6">
        <w:rPr>
          <w:sz w:val="28"/>
          <w:szCs w:val="28"/>
        </w:rPr>
        <w:t xml:space="preserve">щённую характеристику системы: </w:t>
      </w:r>
      <w:r w:rsidRPr="009018B6">
        <w:rPr>
          <w:i/>
          <w:sz w:val="28"/>
          <w:szCs w:val="28"/>
        </w:rPr>
        <w:t>гибкость, адаптивность, устойчивость</w:t>
      </w:r>
      <w:r w:rsidRPr="009018B6">
        <w:rPr>
          <w:sz w:val="28"/>
          <w:szCs w:val="28"/>
        </w:rPr>
        <w:t xml:space="preserve">. Свойство гибкости проявляется в способности системы изменять цель и параметры функционирования в зависимости от условий функционирования или состояния элементов системы. Свойство гибкости проявляется в существовании обратной связи, т.е. реакции системы на управляющее воздействие. Адаптация системы (адаптивность) представляет собой реакцию системы на действие факторов среды, выражающееся в изменении целей и поведении системы. Устойчивость системы представляет собой способность системы возвращаться в исходное состояние после некоторых возмущающих воздействий (флуктуаций). </w:t>
      </w:r>
    </w:p>
    <w:p w:rsidR="00F93527" w:rsidRPr="009018B6" w:rsidRDefault="0096068B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</w:r>
      <w:r w:rsidR="00192BC8" w:rsidRPr="009018B6">
        <w:rPr>
          <w:sz w:val="28"/>
          <w:szCs w:val="28"/>
        </w:rPr>
        <w:t>Важнейшим этапом в познании трудового потенциала является взаимосвязь движения совокупной способности к труду и научно-технического процесса, или «коэволюционное развитие способностей к труду и научно-технического прогресса</w:t>
      </w:r>
      <w:r w:rsidR="00192BC8" w:rsidRPr="009018B6">
        <w:rPr>
          <w:rStyle w:val="a5"/>
          <w:sz w:val="28"/>
          <w:szCs w:val="28"/>
        </w:rPr>
        <w:footnoteReference w:id="38"/>
      </w:r>
      <w:r w:rsidR="00192BC8" w:rsidRPr="009018B6">
        <w:rPr>
          <w:sz w:val="28"/>
          <w:szCs w:val="28"/>
        </w:rPr>
        <w:t xml:space="preserve">». </w:t>
      </w:r>
    </w:p>
    <w:p w:rsidR="00123388" w:rsidRPr="009018B6" w:rsidRDefault="005349D4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>На трудовой потенциал значительное влияние оказывает развитие, трансформация и модификация способностей человека к труду. Следует отметить, что развитие и трансформация способностей к труду находится под воздействием динамики научно-технического прогресса, его долгосрочных, среднесрочных и краткосрочных циклов. Динамика совокупной способности к труду как составляющая трудового потенциала таким образом находит свое отражение на микроуровне (постоянно происходящее обновление моделей и модификаций продукции, совершенствование её параметров на базе улучшающих инноваций), мезоуровне (с периодичностью в десять лет происходит смена поколений техники, обновление активной части основных фондов)</w:t>
      </w:r>
      <w:r w:rsidR="00AA4F7A" w:rsidRPr="009018B6">
        <w:rPr>
          <w:sz w:val="28"/>
          <w:szCs w:val="28"/>
        </w:rPr>
        <w:t xml:space="preserve"> и макроуровне (развертывающаяся на основе кластера базисных инноваций примерно раз в пятьдесят лет смена лидирующих технологических укладов)</w:t>
      </w:r>
      <w:r w:rsidR="00BB41A6" w:rsidRPr="009018B6">
        <w:rPr>
          <w:rStyle w:val="a5"/>
          <w:sz w:val="28"/>
          <w:szCs w:val="28"/>
        </w:rPr>
        <w:footnoteReference w:id="39"/>
      </w:r>
      <w:r w:rsidR="00AA4F7A" w:rsidRPr="009018B6">
        <w:rPr>
          <w:sz w:val="28"/>
          <w:szCs w:val="28"/>
        </w:rPr>
        <w:t>.</w:t>
      </w:r>
    </w:p>
    <w:p w:rsidR="00123388" w:rsidRPr="009018B6" w:rsidRDefault="00123388" w:rsidP="009018B6">
      <w:pPr>
        <w:spacing w:line="360" w:lineRule="auto"/>
        <w:jc w:val="both"/>
        <w:rPr>
          <w:sz w:val="28"/>
          <w:szCs w:val="28"/>
        </w:rPr>
      </w:pPr>
      <w:r w:rsidRPr="009018B6">
        <w:rPr>
          <w:sz w:val="28"/>
          <w:szCs w:val="28"/>
        </w:rPr>
        <w:tab/>
        <w:t xml:space="preserve">Б.М. Генкин, рассматривая деятельность человека, выделяет в ней два компонента: регламентированный труд, или </w:t>
      </w:r>
      <w:r w:rsidRPr="009018B6">
        <w:rPr>
          <w:i/>
          <w:sz w:val="28"/>
          <w:szCs w:val="28"/>
        </w:rPr>
        <w:sym w:font="Symbol" w:char="F061"/>
      </w:r>
      <w:r w:rsidRPr="009018B6">
        <w:rPr>
          <w:sz w:val="28"/>
          <w:szCs w:val="28"/>
        </w:rPr>
        <w:t xml:space="preserve">-труд и новационный, творческий труд, или </w:t>
      </w:r>
      <w:r w:rsidRPr="009018B6">
        <w:rPr>
          <w:i/>
          <w:sz w:val="28"/>
          <w:szCs w:val="28"/>
        </w:rPr>
        <w:sym w:font="Symbol" w:char="F062"/>
      </w:r>
      <w:r w:rsidRPr="009018B6">
        <w:rPr>
          <w:sz w:val="28"/>
          <w:szCs w:val="28"/>
        </w:rPr>
        <w:t>- труд</w:t>
      </w:r>
      <w:r w:rsidRPr="009018B6">
        <w:rPr>
          <w:rStyle w:val="a5"/>
          <w:sz w:val="28"/>
          <w:szCs w:val="28"/>
        </w:rPr>
        <w:footnoteReference w:id="40"/>
      </w:r>
      <w:r w:rsidRPr="009018B6">
        <w:rPr>
          <w:sz w:val="28"/>
          <w:szCs w:val="28"/>
        </w:rPr>
        <w:t>.</w:t>
      </w:r>
      <w:r w:rsidR="004B6CB8" w:rsidRPr="009018B6">
        <w:rPr>
          <w:sz w:val="28"/>
          <w:szCs w:val="28"/>
        </w:rPr>
        <w:t xml:space="preserve"> Выделение двух компонент труда можно рассматривать как объективный процесс, отражающий эволюцию совокупной способности к труду под воздействием НТР и принципиальными отличиями в их влиянии на формирование дохода как на микро-, так и макроуровне. Дело в том, что увеличение конечного продукта за счет </w:t>
      </w:r>
      <w:r w:rsidR="004B6CB8" w:rsidRPr="009018B6">
        <w:rPr>
          <w:i/>
          <w:sz w:val="28"/>
          <w:szCs w:val="28"/>
        </w:rPr>
        <w:sym w:font="Symbol" w:char="F061"/>
      </w:r>
      <w:r w:rsidR="004B6CB8" w:rsidRPr="009018B6">
        <w:rPr>
          <w:sz w:val="28"/>
          <w:szCs w:val="28"/>
        </w:rPr>
        <w:t xml:space="preserve">-труда возможно только на экстенсивной основе (увеличение численности работников, продолжительности времени и интенсивности труда), тогда как за счет </w:t>
      </w:r>
      <w:r w:rsidR="004B6CB8" w:rsidRPr="009018B6">
        <w:rPr>
          <w:i/>
          <w:sz w:val="28"/>
          <w:szCs w:val="28"/>
        </w:rPr>
        <w:sym w:font="Symbol" w:char="F062"/>
      </w:r>
      <w:r w:rsidR="004B6CB8" w:rsidRPr="009018B6">
        <w:rPr>
          <w:sz w:val="28"/>
          <w:szCs w:val="28"/>
        </w:rPr>
        <w:t>- труда рост объёма продукции возможен при неизменных и даже снижающихся трудозатратах</w:t>
      </w:r>
      <w:r w:rsidR="004B6CB8" w:rsidRPr="009018B6">
        <w:rPr>
          <w:rStyle w:val="a5"/>
          <w:sz w:val="28"/>
          <w:szCs w:val="28"/>
        </w:rPr>
        <w:footnoteReference w:id="41"/>
      </w:r>
      <w:r w:rsidR="004B6CB8" w:rsidRPr="009018B6">
        <w:rPr>
          <w:sz w:val="28"/>
          <w:szCs w:val="28"/>
        </w:rPr>
        <w:t>.</w:t>
      </w:r>
      <w:r w:rsidR="00433E29" w:rsidRPr="009018B6">
        <w:rPr>
          <w:sz w:val="28"/>
          <w:szCs w:val="28"/>
        </w:rPr>
        <w:t xml:space="preserve"> Таким образом, выделение </w:t>
      </w:r>
      <w:r w:rsidR="00433E29" w:rsidRPr="009018B6">
        <w:rPr>
          <w:i/>
          <w:sz w:val="28"/>
          <w:szCs w:val="28"/>
        </w:rPr>
        <w:sym w:font="Symbol" w:char="F061"/>
      </w:r>
      <w:r w:rsidR="00433E29" w:rsidRPr="009018B6">
        <w:rPr>
          <w:sz w:val="28"/>
          <w:szCs w:val="28"/>
        </w:rPr>
        <w:t xml:space="preserve">-труда и </w:t>
      </w:r>
      <w:r w:rsidR="00433E29" w:rsidRPr="009018B6">
        <w:rPr>
          <w:i/>
          <w:sz w:val="28"/>
          <w:szCs w:val="28"/>
        </w:rPr>
        <w:sym w:font="Symbol" w:char="F062"/>
      </w:r>
      <w:r w:rsidR="00433E29" w:rsidRPr="009018B6">
        <w:rPr>
          <w:sz w:val="28"/>
          <w:szCs w:val="28"/>
        </w:rPr>
        <w:t>- труда является достаточным для анализа факторов продуктивности в отраслях экономики. (рис.</w:t>
      </w:r>
      <w:r w:rsidR="0027062B" w:rsidRPr="009018B6">
        <w:rPr>
          <w:sz w:val="28"/>
          <w:szCs w:val="28"/>
        </w:rPr>
        <w:t>3</w:t>
      </w:r>
      <w:r w:rsidR="00433E29" w:rsidRPr="009018B6">
        <w:rPr>
          <w:sz w:val="28"/>
          <w:szCs w:val="28"/>
        </w:rPr>
        <w:t>)</w:t>
      </w:r>
    </w:p>
    <w:p w:rsidR="00433E29" w:rsidRDefault="005575A6" w:rsidP="00251F72">
      <w:pPr>
        <w:jc w:val="center"/>
        <w:rPr>
          <w:lang w:val="en-US"/>
        </w:rPr>
      </w:pPr>
      <w:r>
        <w:pict>
          <v:group id="_x0000_s1077" editas="canvas" style="width:355.4pt;height:235.35pt;mso-position-horizontal-relative:char;mso-position-vertical-relative:line" coordorigin="2359,2069" coordsize="5911,4312">
            <o:lock v:ext="edit" aspectratio="t"/>
            <v:shape id="_x0000_s1076" type="#_x0000_t75" style="position:absolute;left:2359;top:2069;width:5911;height:4312" o:preferrelative="f">
              <v:fill o:detectmouseclick="t"/>
              <v:path o:extrusionok="t" o:connecttype="none"/>
              <o:lock v:ext="edit" text="t"/>
            </v:shape>
            <v:line id="_x0000_s1078" style="position:absolute" from="3180,5430" to="8147,5430">
              <v:stroke endarrow="classic" endarrowlength="long"/>
            </v:line>
            <v:line id="_x0000_s1079" style="position:absolute;flip:y" from="3196,2184" to="3196,5430">
              <v:stroke endarrow="classic" endarrowlength="long"/>
            </v:line>
            <v:rect id="_x0000_s1080" style="position:absolute;left:3196;top:4896;width:4142;height:533" strokeweight="1.5pt">
              <v:textbox inset="2.36219mm,1.1811mm,2.36219mm,1.1811mm">
                <w:txbxContent>
                  <w:p w:rsidR="00874476" w:rsidRPr="00251F72" w:rsidRDefault="00874476" w:rsidP="00874476">
                    <w:pPr>
                      <w:jc w:val="center"/>
                      <w:rPr>
                        <w:sz w:val="22"/>
                        <w:lang w:val="en-US"/>
                      </w:rPr>
                    </w:pPr>
                    <w:r w:rsidRPr="00251F72">
                      <w:rPr>
                        <w:sz w:val="22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81" style="position:absolute;left:4359;top:4353;width:1847;height:533" strokeweight="1.5pt">
              <v:textbox inset="2.36219mm,1.1811mm,2.36219mm,1.1811mm">
                <w:txbxContent>
                  <w:p w:rsidR="00874476" w:rsidRPr="00251F72" w:rsidRDefault="00874476" w:rsidP="00874476">
                    <w:pPr>
                      <w:jc w:val="center"/>
                      <w:rPr>
                        <w:sz w:val="22"/>
                        <w:lang w:val="en-US"/>
                      </w:rPr>
                    </w:pPr>
                    <w:r w:rsidRPr="00251F72">
                      <w:rPr>
                        <w:sz w:val="22"/>
                        <w:lang w:val="en-US"/>
                      </w:rPr>
                      <w:t>II</w:t>
                    </w:r>
                  </w:p>
                </w:txbxContent>
              </v:textbox>
            </v:rect>
            <v:rect id="_x0000_s1082" style="position:absolute;left:3204;top:2898;width:1147;height:1995" strokeweight="1.5pt">
              <v:textbox inset="2.36219mm,1.1811mm,2.36219mm,1.1811mm">
                <w:txbxContent>
                  <w:p w:rsidR="00874476" w:rsidRPr="00251F72" w:rsidRDefault="00874476" w:rsidP="00874476">
                    <w:pPr>
                      <w:jc w:val="center"/>
                      <w:rPr>
                        <w:sz w:val="22"/>
                        <w:lang w:val="en-US"/>
                      </w:rPr>
                    </w:pPr>
                  </w:p>
                  <w:p w:rsidR="00874476" w:rsidRPr="00251F72" w:rsidRDefault="00874476" w:rsidP="00874476">
                    <w:pPr>
                      <w:jc w:val="center"/>
                      <w:rPr>
                        <w:sz w:val="22"/>
                        <w:lang w:val="en-US"/>
                      </w:rPr>
                    </w:pPr>
                  </w:p>
                  <w:p w:rsidR="00874476" w:rsidRPr="00251F72" w:rsidRDefault="00874476" w:rsidP="00874476">
                    <w:pPr>
                      <w:jc w:val="center"/>
                      <w:rPr>
                        <w:sz w:val="22"/>
                        <w:lang w:val="en-US"/>
                      </w:rPr>
                    </w:pPr>
                  </w:p>
                  <w:p w:rsidR="00874476" w:rsidRPr="00251F72" w:rsidRDefault="00874476" w:rsidP="00874476">
                    <w:pPr>
                      <w:jc w:val="center"/>
                      <w:rPr>
                        <w:sz w:val="22"/>
                        <w:lang w:val="en-US"/>
                      </w:rPr>
                    </w:pPr>
                  </w:p>
                  <w:p w:rsidR="00874476" w:rsidRPr="00251F72" w:rsidRDefault="00874476" w:rsidP="00874476">
                    <w:pPr>
                      <w:jc w:val="center"/>
                      <w:rPr>
                        <w:sz w:val="22"/>
                        <w:lang w:val="en-US"/>
                      </w:rPr>
                    </w:pPr>
                    <w:r w:rsidRPr="00251F72">
                      <w:rPr>
                        <w:sz w:val="22"/>
                        <w:lang w:val="en-US"/>
                      </w:rPr>
                      <w:t>III</w:t>
                    </w:r>
                  </w:p>
                </w:txbxContent>
              </v:textbox>
            </v:rect>
            <v:shape id="_x0000_s1083" type="#_x0000_t202" style="position:absolute;left:2772;top:5603;width:5085;height:755" stroked="f">
              <v:textbox inset="2.36219mm,1.1811mm,2.36219mm,1.1811mm">
                <w:txbxContent>
                  <w:p w:rsidR="00874476" w:rsidRPr="00251F72" w:rsidRDefault="00874476" w:rsidP="00874476">
                    <w:pPr>
                      <w:autoSpaceDE w:val="0"/>
                      <w:autoSpaceDN w:val="0"/>
                      <w:adjustRightInd w:val="0"/>
                      <w:rPr>
                        <w:rFonts w:eastAsia="Times-Roman"/>
                        <w:sz w:val="15"/>
                        <w:szCs w:val="16"/>
                        <w:lang w:eastAsia="ru-RU"/>
                      </w:rPr>
                    </w:pPr>
                    <w:r w:rsidRPr="00251F72">
                      <w:rPr>
                        <w:rFonts w:eastAsia="Times-Italic"/>
                        <w:iCs/>
                        <w:sz w:val="15"/>
                        <w:szCs w:val="16"/>
                        <w:lang w:val="en-US" w:eastAsia="ru-RU"/>
                      </w:rPr>
                      <w:t>I</w:t>
                    </w:r>
                    <w:r w:rsidRPr="00251F72">
                      <w:rPr>
                        <w:rFonts w:eastAsia="Times-Italic"/>
                        <w:i/>
                        <w:iCs/>
                        <w:sz w:val="15"/>
                        <w:szCs w:val="16"/>
                        <w:lang w:eastAsia="ru-RU"/>
                      </w:rPr>
                      <w:t xml:space="preserve"> </w:t>
                    </w:r>
                    <w:r w:rsidRPr="00251F72">
                      <w:rPr>
                        <w:rFonts w:eastAsia="Times-Roman"/>
                        <w:sz w:val="15"/>
                        <w:szCs w:val="16"/>
                        <w:lang w:eastAsia="ru-RU"/>
                      </w:rPr>
                      <w:t>— сборка на конвейере, машинописные работы, копирование и т. п.;</w:t>
                    </w:r>
                  </w:p>
                  <w:p w:rsidR="00874476" w:rsidRPr="00251F72" w:rsidRDefault="00874476" w:rsidP="00874476">
                    <w:pPr>
                      <w:autoSpaceDE w:val="0"/>
                      <w:autoSpaceDN w:val="0"/>
                      <w:adjustRightInd w:val="0"/>
                      <w:rPr>
                        <w:rFonts w:eastAsia="Times-Roman"/>
                        <w:sz w:val="15"/>
                        <w:szCs w:val="16"/>
                        <w:lang w:eastAsia="ru-RU"/>
                      </w:rPr>
                    </w:pPr>
                    <w:r w:rsidRPr="00251F72">
                      <w:rPr>
                        <w:rFonts w:eastAsia="Times-Roman"/>
                        <w:sz w:val="15"/>
                        <w:szCs w:val="16"/>
                        <w:lang w:val="en-US" w:eastAsia="ru-RU"/>
                      </w:rPr>
                      <w:t>II</w:t>
                    </w:r>
                    <w:r w:rsidRPr="00251F72">
                      <w:rPr>
                        <w:rFonts w:eastAsia="Times-Roman"/>
                        <w:sz w:val="15"/>
                        <w:szCs w:val="16"/>
                        <w:lang w:eastAsia="ru-RU"/>
                      </w:rPr>
                      <w:t xml:space="preserve"> — труд рабочих средней и высшей квалификации,</w:t>
                    </w:r>
                  </w:p>
                  <w:p w:rsidR="00874476" w:rsidRPr="00251F72" w:rsidRDefault="00874476" w:rsidP="00874476">
                    <w:pPr>
                      <w:autoSpaceDE w:val="0"/>
                      <w:autoSpaceDN w:val="0"/>
                      <w:adjustRightInd w:val="0"/>
                      <w:rPr>
                        <w:rFonts w:eastAsia="Times-Roman"/>
                        <w:sz w:val="15"/>
                        <w:szCs w:val="16"/>
                        <w:lang w:eastAsia="ru-RU"/>
                      </w:rPr>
                    </w:pPr>
                    <w:r w:rsidRPr="00251F72">
                      <w:rPr>
                        <w:rFonts w:eastAsia="Times-Roman"/>
                        <w:sz w:val="15"/>
                        <w:szCs w:val="16"/>
                        <w:lang w:eastAsia="ru-RU"/>
                      </w:rPr>
                      <w:t>проектирование, управление, предпринимательство;</w:t>
                    </w:r>
                  </w:p>
                  <w:p w:rsidR="00874476" w:rsidRPr="00251F72" w:rsidRDefault="00874476" w:rsidP="00874476">
                    <w:pPr>
                      <w:autoSpaceDE w:val="0"/>
                      <w:autoSpaceDN w:val="0"/>
                      <w:adjustRightInd w:val="0"/>
                      <w:rPr>
                        <w:rFonts w:eastAsia="Times-Italic"/>
                        <w:sz w:val="15"/>
                        <w:szCs w:val="16"/>
                        <w:lang w:eastAsia="ru-RU"/>
                      </w:rPr>
                    </w:pPr>
                    <w:r w:rsidRPr="00251F72">
                      <w:rPr>
                        <w:rFonts w:eastAsia="Times-Italic"/>
                        <w:iCs/>
                        <w:sz w:val="15"/>
                        <w:szCs w:val="16"/>
                        <w:lang w:val="en-US" w:eastAsia="ru-RU"/>
                      </w:rPr>
                      <w:t>III</w:t>
                    </w:r>
                    <w:r w:rsidRPr="00251F72">
                      <w:rPr>
                        <w:rFonts w:eastAsia="Times-Italic"/>
                        <w:i/>
                        <w:iCs/>
                        <w:sz w:val="15"/>
                        <w:szCs w:val="16"/>
                        <w:lang w:eastAsia="ru-RU"/>
                      </w:rPr>
                      <w:t xml:space="preserve"> </w:t>
                    </w:r>
                    <w:r w:rsidRPr="00251F72">
                      <w:rPr>
                        <w:rFonts w:eastAsia="Times-Roman"/>
                        <w:sz w:val="15"/>
                        <w:szCs w:val="16"/>
                        <w:lang w:eastAsia="ru-RU"/>
                      </w:rPr>
                      <w:t>— рационализация, изобретательство, исследования</w:t>
                    </w:r>
                  </w:p>
                  <w:p w:rsidR="00874476" w:rsidRPr="00251F72" w:rsidRDefault="00874476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874476" w:rsidRDefault="00874476" w:rsidP="00874476">
      <w:pPr>
        <w:jc w:val="center"/>
      </w:pPr>
      <w:r>
        <w:t>Рис.</w:t>
      </w:r>
      <w:r w:rsidR="0027062B">
        <w:t>3.</w:t>
      </w:r>
      <w:r>
        <w:t xml:space="preserve"> Соотношение </w:t>
      </w:r>
      <w:r w:rsidRPr="00E9173F">
        <w:rPr>
          <w:i/>
        </w:rPr>
        <w:sym w:font="Symbol" w:char="F061"/>
      </w:r>
      <w:r>
        <w:t xml:space="preserve">-труда и </w:t>
      </w:r>
      <w:r w:rsidRPr="00E9173F">
        <w:rPr>
          <w:i/>
        </w:rPr>
        <w:sym w:font="Symbol" w:char="F062"/>
      </w:r>
      <w:r>
        <w:t>- труда в различных видах деятельности</w:t>
      </w:r>
      <w:r>
        <w:rPr>
          <w:rStyle w:val="a5"/>
        </w:rPr>
        <w:footnoteReference w:id="42"/>
      </w:r>
    </w:p>
    <w:p w:rsidR="00251F72" w:rsidRDefault="00251F72" w:rsidP="00874476">
      <w:pPr>
        <w:jc w:val="center"/>
      </w:pPr>
    </w:p>
    <w:p w:rsidR="00251F72" w:rsidRPr="00185456" w:rsidRDefault="00251F72" w:rsidP="00185456">
      <w:pPr>
        <w:spacing w:line="360" w:lineRule="auto"/>
        <w:jc w:val="both"/>
        <w:rPr>
          <w:sz w:val="28"/>
          <w:szCs w:val="28"/>
        </w:rPr>
      </w:pPr>
      <w:r>
        <w:tab/>
      </w:r>
      <w:r w:rsidR="004D4068" w:rsidRPr="00185456">
        <w:rPr>
          <w:sz w:val="28"/>
          <w:szCs w:val="28"/>
        </w:rPr>
        <w:t xml:space="preserve">В мировом технико-экономическом развитии выделяют периоды доминирования пяти последовательно сменяющих друг друга технико-технологических укладов, каждому из которых соответствовал свой «генотип» </w:t>
      </w:r>
      <w:r w:rsidR="003B0468" w:rsidRPr="00185456">
        <w:rPr>
          <w:sz w:val="28"/>
          <w:szCs w:val="28"/>
        </w:rPr>
        <w:t>работника: индустриальный тип работника и информационный тип работника</w:t>
      </w:r>
      <w:r w:rsidR="004D4068" w:rsidRPr="00185456">
        <w:rPr>
          <w:rStyle w:val="a5"/>
          <w:sz w:val="28"/>
          <w:szCs w:val="28"/>
        </w:rPr>
        <w:footnoteReference w:id="43"/>
      </w:r>
      <w:r w:rsidR="004D4068" w:rsidRPr="00185456">
        <w:rPr>
          <w:sz w:val="28"/>
          <w:szCs w:val="28"/>
        </w:rPr>
        <w:t>. Как справедливо отмечает С.Г. Михнева: «Техника, технология и человек со своими способностями к труду – две стороны одного и того же процесса, процесса развития производительных сил общества…можно предположить, что закономерности, присущие макродинамике технологических укладов, должны в полной мере относит</w:t>
      </w:r>
      <w:r w:rsidR="00185456">
        <w:rPr>
          <w:sz w:val="28"/>
          <w:szCs w:val="28"/>
        </w:rPr>
        <w:t>ь</w:t>
      </w:r>
      <w:r w:rsidR="004D4068" w:rsidRPr="00185456">
        <w:rPr>
          <w:sz w:val="28"/>
          <w:szCs w:val="28"/>
        </w:rPr>
        <w:t>ся и к макродинамике способностей человека к труду»</w:t>
      </w:r>
      <w:r w:rsidR="004D4068" w:rsidRPr="00185456">
        <w:rPr>
          <w:rStyle w:val="a5"/>
          <w:sz w:val="28"/>
          <w:szCs w:val="28"/>
        </w:rPr>
        <w:footnoteReference w:id="44"/>
      </w:r>
      <w:r w:rsidR="004D4068" w:rsidRPr="00185456">
        <w:rPr>
          <w:sz w:val="28"/>
          <w:szCs w:val="28"/>
        </w:rPr>
        <w:t>.</w:t>
      </w:r>
      <w:r w:rsidR="00BE1B14" w:rsidRPr="00185456">
        <w:rPr>
          <w:sz w:val="28"/>
          <w:szCs w:val="28"/>
        </w:rPr>
        <w:t xml:space="preserve"> </w:t>
      </w:r>
    </w:p>
    <w:p w:rsidR="00BE1B14" w:rsidRPr="00185456" w:rsidRDefault="00BE1B14" w:rsidP="00185456">
      <w:pPr>
        <w:spacing w:line="360" w:lineRule="auto"/>
        <w:jc w:val="both"/>
        <w:rPr>
          <w:sz w:val="28"/>
          <w:szCs w:val="28"/>
        </w:rPr>
      </w:pPr>
      <w:r w:rsidRPr="00185456">
        <w:rPr>
          <w:sz w:val="28"/>
          <w:szCs w:val="28"/>
        </w:rPr>
        <w:tab/>
        <w:t>Анализ квалификационной структуры занятых как макроэкономической характеристики способностей к труду совокупного работника свидетельствует о том, что в развитых странах каждому этапу технико-технологического развития соответствует своя структура совокупного работника, представленная набором квалификационных групп и определенными пропорциями между ними, выступающими основной характеристикой генотипа работника</w:t>
      </w:r>
      <w:r w:rsidRPr="00185456">
        <w:rPr>
          <w:rStyle w:val="a5"/>
          <w:sz w:val="28"/>
          <w:szCs w:val="28"/>
        </w:rPr>
        <w:footnoteReference w:id="45"/>
      </w:r>
      <w:r w:rsidRPr="00185456">
        <w:rPr>
          <w:sz w:val="28"/>
          <w:szCs w:val="28"/>
        </w:rPr>
        <w:t>. (рис.</w:t>
      </w:r>
      <w:r w:rsidR="0027062B" w:rsidRPr="00185456">
        <w:rPr>
          <w:sz w:val="28"/>
          <w:szCs w:val="28"/>
        </w:rPr>
        <w:t>4</w:t>
      </w:r>
      <w:r w:rsidRPr="00185456">
        <w:rPr>
          <w:sz w:val="28"/>
          <w:szCs w:val="28"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50B15">
        <w:tc>
          <w:tcPr>
            <w:tcW w:w="4785" w:type="dxa"/>
          </w:tcPr>
          <w:p w:rsidR="00950B15" w:rsidRDefault="005575A6" w:rsidP="0027062B">
            <w:pPr>
              <w:jc w:val="right"/>
            </w:pPr>
            <w:r>
              <w:pict>
                <v:group id="_x0000_s1088" editas="canvas" style="width:170.7pt;height:137.05pt;mso-position-horizontal-relative:char;mso-position-vertical-relative:line" coordorigin="2359,8251" coordsize="5380,4320">
                  <o:lock v:ext="edit" aspectratio="t"/>
                  <v:shape id="_x0000_s1087" type="#_x0000_t75" style="position:absolute;left:2359;top:8251;width:538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89" style="position:absolute" from="3089,11991" to="7567,11993">
                    <v:stroke endarrow="classic" endarrowwidth="narrow" endarrowlength="long"/>
                  </v:line>
                  <v:line id="_x0000_s1090" style="position:absolute;flip:y" from="3122,8659" to="3123,12023">
                    <v:stroke endarrow="classic" endarrowwidth="narrow" endarrowlength="long"/>
                  </v:line>
                  <v:line id="_x0000_s1092" style="position:absolute" from="3137,10880" to="3990,10881"/>
                  <v:line id="_x0000_s1093" style="position:absolute" from="4586,8949" to="5438,8951"/>
                  <v:line id="_x0000_s1094" style="position:absolute" from="6243,10848" to="7096,10850"/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97" type="#_x0000_t19" style="position:absolute;left:3984;top:10393;width:258;height:482;flip:y"/>
                  <v:line id="_x0000_s1098" style="position:absolute;flip:y" from="4239,9126" to="4241,10398"/>
                  <v:line id="_x0000_s1102" style="position:absolute;flip:y" from="5750,9104" to="5752,10376"/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103" type="#_x0000_t38" style="position:absolute;left:5483;top:8865;width:178;height:345;rotation:270;flip:x" o:connectortype="curved" adj="21217,-1079901,-498903"/>
                  <v:shape id="_x0000_s1106" type="#_x0000_t19" style="position:absolute;left:5753;top:10382;width:492;height:463;rotation:180"/>
                  <v:shape id="_x0000_s1107" type="#_x0000_t19" style="position:absolute;left:4252;top:8935;width:324;height:241;rotation:11462803fd;flip:y"/>
                  <v:shape id="_x0000_s1109" type="#_x0000_t202" style="position:absolute;left:2435;top:10664;width:619;height:331" stroked="f">
                    <v:textbox style="mso-fit-shape-to-text:t" inset="0,0,0,0">
                      <w:txbxContent>
                        <w:p w:rsidR="00433D40" w:rsidRPr="00433D40" w:rsidRDefault="00433D40" w:rsidP="00433D4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33D40">
                            <w:rPr>
                              <w:sz w:val="16"/>
                              <w:szCs w:val="16"/>
                            </w:rPr>
                            <w:t>25%</w:t>
                          </w:r>
                        </w:p>
                      </w:txbxContent>
                    </v:textbox>
                  </v:shape>
                  <v:shape id="_x0000_s1110" type="#_x0000_t202" style="position:absolute;left:2359;top:8867;width:619;height:331" stroked="f">
                    <v:textbox style="mso-fit-shape-to-text:t" inset="0,0,0,0">
                      <w:txbxContent>
                        <w:p w:rsidR="00433D40" w:rsidRPr="00433D40" w:rsidRDefault="00433D40" w:rsidP="00433D4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50</w:t>
                          </w:r>
                          <w:r w:rsidRPr="00433D40">
                            <w:rPr>
                              <w:sz w:val="16"/>
                              <w:szCs w:val="16"/>
                            </w:rPr>
                            <w:t>%</w:t>
                          </w:r>
                        </w:p>
                      </w:txbxContent>
                    </v:textbox>
                  </v:shape>
                  <v:line id="_x0000_s1111" style="position:absolute;flip:x" from="3125,8948" to="4557,8948" strokeweight=".5pt">
                    <v:stroke dashstyle="1 1"/>
                  </v:line>
                  <v:line id="_x0000_s1112" style="position:absolute" from="4241,10371" to="4241,11969">
                    <v:stroke dashstyle="1 1"/>
                  </v:line>
                  <v:line id="_x0000_s1113" style="position:absolute" from="5749,10380" to="5750,11978">
                    <v:stroke dashstyle="1 1"/>
                  </v:line>
                  <v:shape id="_x0000_s1114" type="#_x0000_t202" style="position:absolute;left:3305;top:11350;width:756;height:567" stroked="f">
                    <v:textbox>
                      <w:txbxContent>
                        <w:p w:rsidR="004A0CA2" w:rsidRPr="004A0CA2" w:rsidRDefault="004A0CA2" w:rsidP="004A0CA2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A0CA2"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1115" type="#_x0000_t202" style="position:absolute;left:4623;top:11321;width:757;height:568" stroked="f">
                    <v:textbox>
                      <w:txbxContent>
                        <w:p w:rsidR="004A0CA2" w:rsidRPr="004A0CA2" w:rsidRDefault="004A0CA2" w:rsidP="004A0CA2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A0CA2"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1116" type="#_x0000_t202" style="position:absolute;left:6089;top:11307;width:756;height:567" stroked="f">
                    <v:textbox>
                      <w:txbxContent>
                        <w:p w:rsidR="004A0CA2" w:rsidRPr="004A0CA2" w:rsidRDefault="004A0CA2" w:rsidP="004A0CA2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A0CA2"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II</w:t>
                          </w:r>
                        </w:p>
                      </w:txbxContent>
                    </v:textbox>
                  </v:shape>
                  <v:shape id="_x0000_s1141" type="#_x0000_t202" style="position:absolute;left:2562;top:12120;width:4882;height:344" stroked="f">
                    <v:textbox inset="0,0,0,0">
                      <w:txbxContent>
                        <w:p w:rsidR="00763C12" w:rsidRPr="00702018" w:rsidRDefault="00702018" w:rsidP="0070201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02018">
                            <w:rPr>
                              <w:sz w:val="16"/>
                              <w:szCs w:val="16"/>
                            </w:rPr>
                            <w:t>Индустриальный тип работника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86" w:type="dxa"/>
          </w:tcPr>
          <w:p w:rsidR="00950B15" w:rsidRDefault="005575A6" w:rsidP="00251F72">
            <w:pPr>
              <w:jc w:val="both"/>
            </w:pPr>
            <w:r>
              <w:pict>
                <v:group id="_x0000_s1117" editas="canvas" style="width:170.7pt;height:137.05pt;mso-position-horizontal-relative:char;mso-position-vertical-relative:line" coordorigin="2359,8251" coordsize="5380,4320">
                  <o:lock v:ext="edit" aspectratio="t"/>
                  <v:shape id="_x0000_s1118" type="#_x0000_t75" style="position:absolute;left:2359;top:8251;width:5380;height:4320" o:preferrelative="f">
                    <v:fill o:detectmouseclick="t"/>
                    <v:path o:extrusionok="t" o:connecttype="none"/>
                    <o:lock v:ext="edit" text="t"/>
                  </v:shape>
                  <v:line id="_x0000_s1119" style="position:absolute" from="3089,11991" to="7567,11993">
                    <v:stroke endarrow="classic" endarrowwidth="narrow" endarrowlength="long"/>
                  </v:line>
                  <v:line id="_x0000_s1120" style="position:absolute;flip:y" from="3122,8659" to="3123,12023">
                    <v:stroke endarrow="classic" endarrowwidth="narrow" endarrowlength="long"/>
                  </v:line>
                  <v:line id="_x0000_s1121" style="position:absolute" from="3137,10324" to="3990,10325"/>
                  <v:line id="_x0000_s1122" style="position:absolute" from="4586,8949" to="5438,8951"/>
                  <v:line id="_x0000_s1123" style="position:absolute" from="6244,11066" to="7096,11067"/>
                  <v:shape id="_x0000_s1124" type="#_x0000_t19" style="position:absolute;left:3984;top:9837;width:258;height:482;flip:y"/>
                  <v:line id="_x0000_s1125" style="position:absolute;flip:y" from="4239,9126" to="4241,9953"/>
                  <v:line id="_x0000_s1126" style="position:absolute;flip:y" from="5750,9104" to="5752,10612"/>
                  <v:shape id="_x0000_s1127" type="#_x0000_t38" style="position:absolute;left:5483;top:8865;width:178;height:345;rotation:270;flip:x" o:connectortype="curved" adj="21217,-1079901,-498903"/>
                  <v:shape id="_x0000_s1128" type="#_x0000_t19" style="position:absolute;left:5753;top:10599;width:492;height:464;rotation:180"/>
                  <v:shape id="_x0000_s1129" type="#_x0000_t19" style="position:absolute;left:4252;top:8935;width:324;height:241;rotation:11462803fd;flip:y"/>
                  <v:shape id="_x0000_s1131" type="#_x0000_t202" style="position:absolute;left:2359;top:8867;width:619;height:331" stroked="f">
                    <v:textbox style="mso-fit-shape-to-text:t" inset="0,0,0,0">
                      <w:txbxContent>
                        <w:p w:rsidR="00117CD3" w:rsidRPr="00433D40" w:rsidRDefault="00117CD3" w:rsidP="0070201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50</w:t>
                          </w:r>
                          <w:r w:rsidRPr="00433D40">
                            <w:rPr>
                              <w:sz w:val="16"/>
                              <w:szCs w:val="16"/>
                            </w:rPr>
                            <w:t>%</w:t>
                          </w:r>
                        </w:p>
                      </w:txbxContent>
                    </v:textbox>
                  </v:shape>
                  <v:line id="_x0000_s1132" style="position:absolute;flip:x" from="3125,8948" to="4557,8948" strokeweight=".5pt">
                    <v:stroke dashstyle="1 1"/>
                  </v:line>
                  <v:line id="_x0000_s1133" style="position:absolute;flip:x" from="4241,9945" to="4245,11969">
                    <v:stroke dashstyle="1 1"/>
                  </v:line>
                  <v:line id="_x0000_s1134" style="position:absolute" from="5749,10380" to="5750,11978">
                    <v:stroke dashstyle="1 1"/>
                  </v:line>
                  <v:shape id="_x0000_s1135" type="#_x0000_t202" style="position:absolute;left:3305;top:11350;width:756;height:567" stroked="f">
                    <v:textbox>
                      <w:txbxContent>
                        <w:p w:rsidR="00117CD3" w:rsidRPr="004A0CA2" w:rsidRDefault="00117CD3" w:rsidP="00702018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A0CA2"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1136" type="#_x0000_t202" style="position:absolute;left:4623;top:11321;width:757;height:568" stroked="f">
                    <v:textbox>
                      <w:txbxContent>
                        <w:p w:rsidR="00117CD3" w:rsidRPr="004A0CA2" w:rsidRDefault="00117CD3" w:rsidP="00702018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A0CA2"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1137" type="#_x0000_t202" style="position:absolute;left:6089;top:11307;width:756;height:567" stroked="f">
                    <v:textbox>
                      <w:txbxContent>
                        <w:p w:rsidR="00117CD3" w:rsidRPr="004A0CA2" w:rsidRDefault="00117CD3" w:rsidP="00702018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A0CA2"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II</w:t>
                          </w:r>
                        </w:p>
                      </w:txbxContent>
                    </v:textbox>
                  </v:shape>
                  <v:line id="_x0000_s1138" style="position:absolute;flip:x" from="3120,11066" to="6240,11067" strokeweight=".5pt">
                    <v:stroke dashstyle="1 1"/>
                  </v:line>
                  <v:shape id="_x0000_s1139" type="#_x0000_t202" style="position:absolute;left:2392;top:10919;width:681;height:662" stroked="f">
                    <v:textbox style="mso-fit-shape-to-text:t" inset="0,0,0,0">
                      <w:txbxContent>
                        <w:p w:rsidR="00117CD3" w:rsidRPr="00433D40" w:rsidRDefault="00117CD3" w:rsidP="0070201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16,5</w:t>
                          </w:r>
                          <w:r w:rsidRPr="00433D40">
                            <w:rPr>
                              <w:sz w:val="16"/>
                              <w:szCs w:val="16"/>
                            </w:rPr>
                            <w:t>%</w:t>
                          </w:r>
                        </w:p>
                      </w:txbxContent>
                    </v:textbox>
                  </v:shape>
                  <v:shape id="_x0000_s1140" type="#_x0000_t202" style="position:absolute;left:2416;top:10186;width:681;height:662" stroked="f">
                    <v:textbox style="mso-fit-shape-to-text:t" inset="0,0,0,0">
                      <w:txbxContent>
                        <w:p w:rsidR="00117CD3" w:rsidRPr="00433D40" w:rsidRDefault="00117CD3" w:rsidP="0070201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33,5</w:t>
                          </w:r>
                          <w:r w:rsidRPr="00433D40">
                            <w:rPr>
                              <w:sz w:val="16"/>
                              <w:szCs w:val="16"/>
                            </w:rPr>
                            <w:t>%</w:t>
                          </w:r>
                        </w:p>
                      </w:txbxContent>
                    </v:textbox>
                  </v:shape>
                  <v:shape id="_x0000_s1143" type="#_x0000_t202" style="position:absolute;left:2726;top:12120;width:4882;height:344" stroked="f">
                    <v:textbox inset="0,0,0,0">
                      <w:txbxContent>
                        <w:p w:rsidR="00702018" w:rsidRPr="00702018" w:rsidRDefault="00702018" w:rsidP="0070201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Переходный</w:t>
                          </w:r>
                          <w:r w:rsidRPr="00702018">
                            <w:rPr>
                              <w:sz w:val="16"/>
                              <w:szCs w:val="16"/>
                            </w:rPr>
                            <w:t xml:space="preserve"> тип работника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80779B">
        <w:tc>
          <w:tcPr>
            <w:tcW w:w="4785" w:type="dxa"/>
          </w:tcPr>
          <w:p w:rsidR="0080779B" w:rsidRDefault="005575A6" w:rsidP="0027062B">
            <w:pPr>
              <w:jc w:val="right"/>
            </w:pPr>
            <w:r>
              <w:pict>
                <v:group id="_x0000_s1196" editas="canvas" style="width:170.7pt;height:137.05pt;mso-position-horizontal-relative:char;mso-position-vertical-relative:line" coordorigin="2359,8251" coordsize="5380,4320">
                  <o:lock v:ext="edit" aspectratio="t"/>
                  <v:shape id="_x0000_s1197" type="#_x0000_t75" style="position:absolute;left:2359;top:8251;width:5380;height:4320" o:preferrelative="f">
                    <v:fill o:detectmouseclick="t"/>
                    <v:path o:extrusionok="t" o:connecttype="none"/>
                    <o:lock v:ext="edit" text="t"/>
                  </v:shape>
                  <v:line id="_x0000_s1198" style="position:absolute" from="3089,11991" to="7567,11993">
                    <v:stroke endarrow="classic" endarrowwidth="narrow" endarrowlength="long"/>
                  </v:line>
                  <v:line id="_x0000_s1199" style="position:absolute;flip:y" from="3122,8659" to="3123,12023">
                    <v:stroke endarrow="classic" endarrowwidth="narrow" endarrowlength="long"/>
                  </v:line>
                  <v:line id="_x0000_s1200" style="position:absolute" from="3128,8946" to="4018,8948"/>
                  <v:line id="_x0000_s1201" style="position:absolute;flip:y" from="4581,11192" to="5538,11195"/>
                  <v:line id="_x0000_s1202" style="position:absolute" from="5965,10617" to="6817,10618"/>
                  <v:line id="_x0000_s1203" style="position:absolute;flip:y" from="4367,9149" to="4368,11003"/>
                  <v:line id="_x0000_s1204" style="position:absolute;flip:y" from="5764,10844" to="5766,10985"/>
                  <v:shapetype id="_x0000_t37" coordsize="21600,21600" o:spt="37" o:oned="t" path="m,c10800,,21600,10800,21600,21600e" filled="f">
                    <v:path arrowok="t" fillok="f" o:connecttype="none"/>
                    <o:lock v:ext="edit" shapetype="t"/>
                  </v:shapetype>
                  <v:shape id="_x0000_s1205" type="#_x0000_t37" style="position:absolute;left:4091;top:8872;width:200;height:354;rotation:270;flip:x" o:connectortype="curved" adj="-1011458,164544,-1011458"/>
                  <v:shape id="_x0000_s1206" type="#_x0000_t202" style="position:absolute;left:2359;top:8867;width:619;height:331" stroked="f">
                    <v:textbox style="mso-next-textbox:#_x0000_s1206;mso-fit-shape-to-text:t" inset="0,0,0,0">
                      <w:txbxContent>
                        <w:p w:rsidR="0080779B" w:rsidRPr="00433D40" w:rsidRDefault="0080779B" w:rsidP="0070201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70</w:t>
                          </w:r>
                          <w:r w:rsidRPr="00433D40">
                            <w:rPr>
                              <w:sz w:val="16"/>
                              <w:szCs w:val="16"/>
                            </w:rPr>
                            <w:t>%</w:t>
                          </w:r>
                        </w:p>
                      </w:txbxContent>
                    </v:textbox>
                  </v:shape>
                  <v:line id="_x0000_s1207" style="position:absolute" from="4363,10361" to="4364,11959">
                    <v:stroke dashstyle="1 1"/>
                  </v:line>
                  <v:shape id="_x0000_s1208" type="#_x0000_t202" style="position:absolute;left:3305;top:11350;width:756;height:567" stroked="f">
                    <v:textbox style="mso-next-textbox:#_x0000_s1208">
                      <w:txbxContent>
                        <w:p w:rsidR="0080779B" w:rsidRPr="004A0CA2" w:rsidRDefault="0080779B" w:rsidP="00702018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A0CA2"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1209" type="#_x0000_t202" style="position:absolute;left:4623;top:11321;width:757;height:568" stroked="f">
                    <v:textbox style="mso-next-textbox:#_x0000_s1209">
                      <w:txbxContent>
                        <w:p w:rsidR="0080779B" w:rsidRPr="004A0CA2" w:rsidRDefault="0080779B" w:rsidP="00702018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A0CA2"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1210" type="#_x0000_t202" style="position:absolute;left:6089;top:11307;width:756;height:567" stroked="f">
                    <v:textbox style="mso-next-textbox:#_x0000_s1210">
                      <w:txbxContent>
                        <w:p w:rsidR="0080779B" w:rsidRPr="004A0CA2" w:rsidRDefault="0080779B" w:rsidP="00702018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A0CA2">
                            <w:rPr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II</w:t>
                          </w:r>
                        </w:p>
                      </w:txbxContent>
                    </v:textbox>
                  </v:shape>
                  <v:shape id="_x0000_s1211" type="#_x0000_t202" style="position:absolute;left:2562;top:12120;width:4882;height:344" stroked="f">
                    <v:textbox style="mso-next-textbox:#_x0000_s1211" inset="0,0,0,0">
                      <w:txbxContent>
                        <w:p w:rsidR="0080779B" w:rsidRPr="00702018" w:rsidRDefault="0080779B" w:rsidP="0070201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Информационный</w:t>
                          </w:r>
                          <w:r w:rsidRPr="00702018">
                            <w:rPr>
                              <w:sz w:val="16"/>
                              <w:szCs w:val="16"/>
                            </w:rPr>
                            <w:t xml:space="preserve"> тип работника</w:t>
                          </w:r>
                        </w:p>
                      </w:txbxContent>
                    </v:textbox>
                  </v:shape>
                  <v:shape id="_x0000_s1212" type="#_x0000_t19" style="position:absolute;left:4363;top:10965;width:226;height:225;flip:x y"/>
                  <v:line id="_x0000_s1213" style="position:absolute;flip:x" from="5750,11033" to="5753,12002">
                    <v:stroke dashstyle="1 1"/>
                  </v:line>
                  <v:shape id="_x0000_s1214" type="#_x0000_t19" style="position:absolute;left:5544;top:10965;width:222;height:225;flip:y"/>
                  <v:shape id="_x0000_s1215" type="#_x0000_t19" style="position:absolute;left:5766;top:10620;width:225;height:225;rotation:-180;flip:y"/>
                  <v:line id="_x0000_s1216" style="position:absolute;flip:x" from="3137,11195" to="4664,11196">
                    <v:stroke dashstyle="1 1"/>
                  </v:line>
                  <v:shape id="_x0000_s1217" type="#_x0000_t202" style="position:absolute;left:2444;top:11052;width:619;height:331" stroked="f">
                    <v:textbox style="mso-next-textbox:#_x0000_s1217;mso-fit-shape-to-text:t" inset="0,0,0,0">
                      <w:txbxContent>
                        <w:p w:rsidR="0080779B" w:rsidRPr="00433D40" w:rsidRDefault="0080779B" w:rsidP="0070201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12</w:t>
                          </w:r>
                          <w:r w:rsidRPr="00433D40">
                            <w:rPr>
                              <w:sz w:val="16"/>
                              <w:szCs w:val="16"/>
                            </w:rPr>
                            <w:t>%</w:t>
                          </w:r>
                        </w:p>
                      </w:txbxContent>
                    </v:textbox>
                  </v:shape>
                  <v:line id="_x0000_s1218" style="position:absolute;flip:x" from="3114,10614" to="6069,10625">
                    <v:stroke dashstyle="1 1"/>
                  </v:line>
                  <v:shape id="_x0000_s1219" type="#_x0000_t202" style="position:absolute;left:2411;top:10465;width:619;height:331" stroked="f">
                    <v:textbox style="mso-next-textbox:#_x0000_s1219;mso-fit-shape-to-text:t" inset="0,0,0,0">
                      <w:txbxContent>
                        <w:p w:rsidR="0080779B" w:rsidRPr="00433D40" w:rsidRDefault="0080779B" w:rsidP="0070201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20</w:t>
                          </w:r>
                          <w:r w:rsidRPr="00433D40">
                            <w:rPr>
                              <w:sz w:val="16"/>
                              <w:szCs w:val="16"/>
                            </w:rPr>
                            <w:t>%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86" w:type="dxa"/>
          </w:tcPr>
          <w:p w:rsidR="0080779B" w:rsidRDefault="0080779B" w:rsidP="0080779B">
            <w:pPr>
              <w:rPr>
                <w:sz w:val="20"/>
                <w:szCs w:val="20"/>
              </w:rPr>
            </w:pPr>
          </w:p>
          <w:p w:rsidR="0080779B" w:rsidRDefault="0080779B" w:rsidP="0080779B">
            <w:pPr>
              <w:rPr>
                <w:sz w:val="20"/>
                <w:szCs w:val="20"/>
              </w:rPr>
            </w:pPr>
          </w:p>
          <w:p w:rsidR="0080779B" w:rsidRDefault="0080779B" w:rsidP="0080779B">
            <w:pPr>
              <w:rPr>
                <w:sz w:val="20"/>
                <w:szCs w:val="20"/>
              </w:rPr>
            </w:pPr>
          </w:p>
          <w:p w:rsidR="0080779B" w:rsidRDefault="0080779B" w:rsidP="0080779B">
            <w:pPr>
              <w:rPr>
                <w:sz w:val="20"/>
                <w:szCs w:val="20"/>
              </w:rPr>
            </w:pPr>
          </w:p>
          <w:p w:rsidR="0080779B" w:rsidRDefault="0080779B" w:rsidP="0080779B">
            <w:pPr>
              <w:rPr>
                <w:sz w:val="20"/>
                <w:szCs w:val="20"/>
              </w:rPr>
            </w:pPr>
          </w:p>
          <w:p w:rsidR="0080779B" w:rsidRPr="0080779B" w:rsidRDefault="0080779B" w:rsidP="0080779B">
            <w:pPr>
              <w:rPr>
                <w:sz w:val="20"/>
                <w:szCs w:val="20"/>
              </w:rPr>
            </w:pPr>
            <w:r w:rsidRPr="0080779B">
              <w:rPr>
                <w:sz w:val="20"/>
                <w:szCs w:val="20"/>
                <w:lang w:val="en-US"/>
              </w:rPr>
              <w:t>I</w:t>
            </w:r>
            <w:r w:rsidRPr="0080779B">
              <w:rPr>
                <w:sz w:val="20"/>
                <w:szCs w:val="20"/>
              </w:rPr>
              <w:t xml:space="preserve"> – работники профессий преимущественно творческого труда</w:t>
            </w:r>
          </w:p>
          <w:p w:rsidR="0080779B" w:rsidRPr="0080779B" w:rsidRDefault="0080779B" w:rsidP="0080779B">
            <w:pPr>
              <w:rPr>
                <w:sz w:val="20"/>
                <w:szCs w:val="20"/>
              </w:rPr>
            </w:pPr>
            <w:r w:rsidRPr="0080779B">
              <w:rPr>
                <w:sz w:val="20"/>
                <w:szCs w:val="20"/>
                <w:lang w:val="en-US"/>
              </w:rPr>
              <w:t>II</w:t>
            </w:r>
            <w:r w:rsidRPr="0080779B">
              <w:rPr>
                <w:sz w:val="20"/>
                <w:szCs w:val="20"/>
              </w:rPr>
              <w:t xml:space="preserve"> – работники профессий с элементами творческого труда;</w:t>
            </w:r>
          </w:p>
          <w:p w:rsidR="0080779B" w:rsidRPr="0080779B" w:rsidRDefault="0080779B" w:rsidP="0080779B">
            <w:r w:rsidRPr="0080779B">
              <w:rPr>
                <w:sz w:val="20"/>
                <w:szCs w:val="20"/>
                <w:lang w:val="en-US"/>
              </w:rPr>
              <w:t>III</w:t>
            </w:r>
            <w:r w:rsidRPr="0080779B">
              <w:rPr>
                <w:sz w:val="20"/>
                <w:szCs w:val="20"/>
              </w:rPr>
              <w:t xml:space="preserve"> – работники профессий преимущественно регламентированного труда</w:t>
            </w:r>
          </w:p>
        </w:tc>
      </w:tr>
    </w:tbl>
    <w:p w:rsidR="00BE1B14" w:rsidRDefault="00943885" w:rsidP="00943885">
      <w:pPr>
        <w:jc w:val="center"/>
      </w:pPr>
      <w:r>
        <w:t>Рис.</w:t>
      </w:r>
      <w:r w:rsidR="0027062B">
        <w:t>4</w:t>
      </w:r>
      <w:r w:rsidR="008A007F">
        <w:t>.</w:t>
      </w:r>
      <w:r>
        <w:t xml:space="preserve"> Эволюционные изменения квалификационной структуры совокупного работника</w:t>
      </w:r>
    </w:p>
    <w:p w:rsidR="00943885" w:rsidRDefault="00943885" w:rsidP="00943885">
      <w:pPr>
        <w:jc w:val="center"/>
      </w:pPr>
    </w:p>
    <w:p w:rsidR="00943885" w:rsidRPr="00185456" w:rsidRDefault="001548AF" w:rsidP="00185456">
      <w:pPr>
        <w:spacing w:line="360" w:lineRule="auto"/>
        <w:jc w:val="both"/>
        <w:rPr>
          <w:sz w:val="28"/>
          <w:szCs w:val="28"/>
        </w:rPr>
      </w:pPr>
      <w:r>
        <w:tab/>
      </w:r>
      <w:r w:rsidRPr="00185456">
        <w:rPr>
          <w:sz w:val="28"/>
          <w:szCs w:val="28"/>
        </w:rPr>
        <w:t>Таким образом, прошедшая в 1970-1980-х годах качественная смена сложившейся структуры генотипа работника свидетельствует о радикальных сдвигах в структуре производительных сил, оказывая непосредственное воздействие на воспроизводство трудового потенциала.</w:t>
      </w:r>
    </w:p>
    <w:p w:rsidR="00943885" w:rsidRPr="00185456" w:rsidRDefault="001548AF" w:rsidP="00185456">
      <w:pPr>
        <w:spacing w:line="360" w:lineRule="auto"/>
        <w:ind w:firstLine="708"/>
        <w:jc w:val="both"/>
        <w:rPr>
          <w:sz w:val="28"/>
          <w:szCs w:val="28"/>
        </w:rPr>
      </w:pPr>
      <w:r w:rsidRPr="00185456">
        <w:rPr>
          <w:sz w:val="28"/>
          <w:szCs w:val="28"/>
        </w:rPr>
        <w:t>В заключении хотелось бы отметить, что</w:t>
      </w:r>
      <w:r w:rsidR="00943885" w:rsidRPr="00185456">
        <w:rPr>
          <w:sz w:val="28"/>
          <w:szCs w:val="28"/>
        </w:rPr>
        <w:t xml:space="preserve"> предложенное видение трудового потенциала как характеристики процесса труда </w:t>
      </w:r>
      <w:r w:rsidRPr="00185456">
        <w:rPr>
          <w:sz w:val="28"/>
          <w:szCs w:val="28"/>
        </w:rPr>
        <w:t>с точки зрения его системности,</w:t>
      </w:r>
      <w:r w:rsidR="00943885" w:rsidRPr="00185456">
        <w:rPr>
          <w:sz w:val="28"/>
          <w:szCs w:val="28"/>
        </w:rPr>
        <w:t xml:space="preserve"> позволяет комплексно подойти к проблемам его воспроизводства и развития, включающему не только развитие способностей человека к труду, но и условия взаимодействия его со средствами труда, совершенствованием институциональной структуры общественного воспроизводства, развитию форм организации и кооперации труда, систем стимулирования трудовой деятельности, инвестиций в развитие рабочей силы.</w:t>
      </w:r>
    </w:p>
    <w:p w:rsidR="00943885" w:rsidRPr="00185456" w:rsidRDefault="00943885" w:rsidP="00185456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943885" w:rsidRPr="00185456" w:rsidSect="00F9352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D8" w:rsidRDefault="00AE51D8" w:rsidP="00B94790">
      <w:r>
        <w:separator/>
      </w:r>
    </w:p>
  </w:endnote>
  <w:endnote w:type="continuationSeparator" w:id="0">
    <w:p w:rsidR="00AE51D8" w:rsidRDefault="00AE51D8" w:rsidP="00B9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Tdc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B6" w:rsidRDefault="009018B6" w:rsidP="00AE51D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018B6" w:rsidRDefault="009018B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B6" w:rsidRDefault="009018B6" w:rsidP="00AE51D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575A6">
      <w:rPr>
        <w:rStyle w:val="ae"/>
        <w:noProof/>
      </w:rPr>
      <w:t>1</w:t>
    </w:r>
    <w:r>
      <w:rPr>
        <w:rStyle w:val="ae"/>
      </w:rPr>
      <w:fldChar w:fldCharType="end"/>
    </w:r>
  </w:p>
  <w:p w:rsidR="00B94790" w:rsidRDefault="00B94790">
    <w:pPr>
      <w:pStyle w:val="aa"/>
      <w:jc w:val="right"/>
    </w:pPr>
  </w:p>
  <w:p w:rsidR="00B94790" w:rsidRDefault="00B947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D8" w:rsidRDefault="00AE51D8" w:rsidP="00B94790">
      <w:r>
        <w:separator/>
      </w:r>
    </w:p>
  </w:footnote>
  <w:footnote w:type="continuationSeparator" w:id="0">
    <w:p w:rsidR="00AE51D8" w:rsidRDefault="00AE51D8" w:rsidP="00B94790">
      <w:r>
        <w:continuationSeparator/>
      </w:r>
    </w:p>
  </w:footnote>
  <w:footnote w:id="1">
    <w:p w:rsidR="00C065C5" w:rsidRDefault="00C065C5">
      <w:pPr>
        <w:pStyle w:val="a3"/>
      </w:pPr>
      <w:r>
        <w:rPr>
          <w:rStyle w:val="a5"/>
        </w:rPr>
        <w:footnoteRef/>
      </w:r>
      <w:r>
        <w:t xml:space="preserve"> Исследование выполнено при финансовой поддержке РГНФ в рамках научно-исследовательского проекта РГНФ «Трудовой потенциал и его воспроизводство в современных экономических условиях», проект № 09-02-00656а.</w:t>
      </w:r>
    </w:p>
  </w:footnote>
  <w:footnote w:id="2">
    <w:p w:rsidR="00BE594C" w:rsidRDefault="00BE594C" w:rsidP="00BE594C">
      <w:pPr>
        <w:pStyle w:val="a3"/>
      </w:pPr>
      <w:r>
        <w:rPr>
          <w:rStyle w:val="a5"/>
        </w:rPr>
        <w:footnoteRef/>
      </w:r>
      <w:r>
        <w:t xml:space="preserve"> См.: Дегтярь Л.С. Трудовой потенциал общества и социальная политика: Из опыта европ. стран – членов СЭВ/Л.С. Дегтярь; Отв. ред. К.И. Микульский. – М.: Наука, 1984. – с.3 </w:t>
      </w:r>
    </w:p>
  </w:footnote>
  <w:footnote w:id="3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Панкратов А.С. Управление воспроизводством трудового потенциала/А.С. Панкратов. М.: Изд-во МГУ, 1988. – с.56</w:t>
      </w:r>
    </w:p>
  </w:footnote>
  <w:footnote w:id="4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Экономика труда: (социально-трудовые отношения)/Под ред. Н.А. Волгина, Ю.Г. Одегова. – М.: Издательство «Экзамен», 2004. – с. 34. </w:t>
      </w:r>
    </w:p>
  </w:footnote>
  <w:footnote w:id="5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Панкратов А.С. Управление воспроизводством трудового потенциала/А.С. Панкратов. М.: Изд-во МГУ, 1988. – с.56</w:t>
      </w:r>
    </w:p>
  </w:footnote>
  <w:footnote w:id="6">
    <w:p w:rsidR="00B91AB0" w:rsidRDefault="00B91AB0" w:rsidP="002E791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062A5">
        <w:t>Генкин Б.М. Экономика и социология труда/Б.М. Генкин. – 7-е изд., доп.</w:t>
      </w:r>
      <w:r>
        <w:t xml:space="preserve"> – М.: Норма, 2007. – с. 26, 94</w:t>
      </w:r>
    </w:p>
  </w:footnote>
  <w:footnote w:id="7">
    <w:p w:rsidR="00B91AB0" w:rsidRDefault="00B91AB0">
      <w:pPr>
        <w:pStyle w:val="a3"/>
      </w:pPr>
      <w:r>
        <w:rPr>
          <w:rStyle w:val="a5"/>
        </w:rPr>
        <w:footnoteRef/>
      </w:r>
      <w:r>
        <w:t xml:space="preserve"> </w:t>
      </w:r>
      <w:r w:rsidRPr="000062A5">
        <w:t>Трудовые ресурсы. Социально-экономический анализ/Под ред. Костакова В.Г. М., 1976)</w:t>
      </w:r>
    </w:p>
  </w:footnote>
  <w:footnote w:id="8">
    <w:p w:rsidR="002E791F" w:rsidRDefault="002E791F" w:rsidP="002E791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062A5">
        <w:t>Трудовой потенциал советского общества: Тезисы докладов и выступлений Всесоюзно-практической конференции. М., 1978</w:t>
      </w:r>
    </w:p>
  </w:footnote>
  <w:footnote w:id="9">
    <w:p w:rsidR="002E791F" w:rsidRDefault="002E791F">
      <w:pPr>
        <w:pStyle w:val="a3"/>
      </w:pPr>
      <w:r>
        <w:rPr>
          <w:rStyle w:val="a5"/>
        </w:rPr>
        <w:footnoteRef/>
      </w:r>
      <w:r>
        <w:t xml:space="preserve"> </w:t>
      </w:r>
      <w:r w:rsidRPr="000062A5">
        <w:t>Панкратов А.С. Управление воспроизводством трудового потенциала/А.С. Панкратов. М.: Изд-во МГУ, 1988. – с.56</w:t>
      </w:r>
    </w:p>
  </w:footnote>
  <w:footnote w:id="10">
    <w:p w:rsidR="002E791F" w:rsidRDefault="002E791F" w:rsidP="002E791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062A5">
        <w:t>Добрынин А.Н., Дятлов С.А., Царенова Е.Д. Человеческий ка</w:t>
      </w:r>
      <w:r>
        <w:t xml:space="preserve">питал в транзитивной экономике: </w:t>
      </w:r>
      <w:r w:rsidRPr="000062A5">
        <w:t>формирование, оценка, эффективность использования. СПб.: Наука, 1999. – с. 295</w:t>
      </w:r>
    </w:p>
  </w:footnote>
  <w:footnote w:id="11">
    <w:p w:rsidR="002E791F" w:rsidRDefault="002E791F" w:rsidP="002E791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062A5">
        <w:t>Трудовой потенциал социалистического общества/М.И. Скаржинский, И.Ю. Баландин, А.И. Тяжов. – М.: Экономика, 1987. - с.15</w:t>
      </w:r>
    </w:p>
  </w:footnote>
  <w:footnote w:id="12">
    <w:p w:rsidR="002E791F" w:rsidRDefault="002E791F">
      <w:pPr>
        <w:pStyle w:val="a3"/>
      </w:pPr>
      <w:r>
        <w:rPr>
          <w:rStyle w:val="a5"/>
        </w:rPr>
        <w:footnoteRef/>
      </w:r>
      <w:r>
        <w:t xml:space="preserve"> </w:t>
      </w:r>
      <w:r w:rsidRPr="000062A5">
        <w:t>Тяжов А.И. Теоретические основы трудового потенциала и методология его исследования: Научные разраб. по теме НИР «Трудовой потенциал человека и общества»/А.И. Тяжов; Костром. гос. пед. ун-т им. Н.А. Некрасова. Каф. экономики. – Кострома, 1996. – с.4-9</w:t>
      </w:r>
    </w:p>
  </w:footnote>
  <w:footnote w:id="13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Современная концепция трудового потенциала: Сб. научн. тр./АН УССР, Ин-т экономики. – Киев: ИЭ, 1990. – 10-11</w:t>
      </w:r>
    </w:p>
  </w:footnote>
  <w:footnote w:id="14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Федоренко Н.П. Системный подход к изучению экономических явлений//Математика и кибернетика в экономике: Словарь-справочник. М., 1975. – с.517</w:t>
      </w:r>
    </w:p>
  </w:footnote>
  <w:footnote w:id="15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Глущенко В.В., Глущенко И.И. Исследование систем управления: социологические, экономические, прогнозные, плановые, экспериментальные исследования. – г. Железнодорожный, Моск. обл.: ООО НПЦ «Крылья», 2000. – с.44-46</w:t>
      </w:r>
    </w:p>
  </w:footnote>
  <w:footnote w:id="16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Там же, с.9-10</w:t>
      </w:r>
    </w:p>
  </w:footnote>
  <w:footnote w:id="17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СЭС, «Советская энциклопедия», 1979. – с. 1058.</w:t>
      </w:r>
    </w:p>
  </w:footnote>
  <w:footnote w:id="18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Там же</w:t>
      </w:r>
    </w:p>
  </w:footnote>
  <w:footnote w:id="19">
    <w:p w:rsidR="00B94790" w:rsidRPr="00C30ED9" w:rsidRDefault="00B94790" w:rsidP="00B94790">
      <w:pPr>
        <w:pStyle w:val="a3"/>
      </w:pPr>
      <w:r>
        <w:rPr>
          <w:rStyle w:val="a5"/>
        </w:rPr>
        <w:footnoteRef/>
      </w:r>
      <w:r>
        <w:t xml:space="preserve"> Малин А.С. Исследование систем управления </w:t>
      </w:r>
      <w:r w:rsidRPr="00C30ED9">
        <w:t>[</w:t>
      </w:r>
      <w:r>
        <w:t>Текст</w:t>
      </w:r>
      <w:r w:rsidRPr="00C30ED9">
        <w:t>]</w:t>
      </w:r>
      <w:r>
        <w:t>/А.С. Малин, В.И. Мухин; Гос. ун-т – Высшая школа экономики. – 3-е изд. – М.: Изд. дом ГУ ВШЭ, 2005. – с.13</w:t>
      </w:r>
    </w:p>
  </w:footnote>
  <w:footnote w:id="20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Краткий экономический словарь/Под ред. А.Н. Азрилияна. – 4-е изд. доп. – М.: Институт новой экономики, 2007. – с. 929.</w:t>
      </w:r>
    </w:p>
  </w:footnote>
  <w:footnote w:id="21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Макконнелл К.Р., Брю С.Л. Экономикс: принципы проблемы и политика: Пер. с 13-го англ. изд. – М.: ИНФРА-М, 1999</w:t>
      </w:r>
    </w:p>
  </w:footnote>
  <w:footnote w:id="22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Генкин Б.М. Экономика и социология труда/ Б.М. Генкин. – 7-е изд., доп. – М.: Норма, 2007. – с.19</w:t>
      </w:r>
    </w:p>
  </w:footnote>
  <w:footnote w:id="23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Там же, с. 169.</w:t>
      </w:r>
    </w:p>
  </w:footnote>
  <w:footnote w:id="24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Маркс К., Энгельс Ф. Избранные сочинения. В 9-ти т. Т.7. – М.: Политиздат, 1987. – с. 46.</w:t>
      </w:r>
    </w:p>
  </w:footnote>
  <w:footnote w:id="25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Маркс К., Энгельс Ф. Избранные сочинения. В 9-ти т. Т.7. – М.: Политиздат, 1987. – с. 169.</w:t>
      </w:r>
    </w:p>
  </w:footnote>
  <w:footnote w:id="26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Там же, с.170</w:t>
      </w:r>
    </w:p>
  </w:footnote>
  <w:footnote w:id="27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28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Маркс К., Энгельс Ф. Избранные сочинения. В 9-ти т. Т.7. – М.: Политиздат, 1987. – с. 175.</w:t>
      </w:r>
    </w:p>
  </w:footnote>
  <w:footnote w:id="29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Там же, с.159</w:t>
      </w:r>
    </w:p>
  </w:footnote>
  <w:footnote w:id="30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Макконнелл К.Р., Брю С.Л. Экономикс: принципы проблемы и политика: Пер. с 13-го англ. изд. – М.: ИНФРА-М, 1999</w:t>
      </w:r>
    </w:p>
  </w:footnote>
  <w:footnote w:id="31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068B">
        <w:t xml:space="preserve">Михнева С.Г. </w:t>
      </w:r>
      <w:r w:rsidR="0096068B" w:rsidRPr="0096068B">
        <w:t xml:space="preserve">Рынок труда: методологические и теоретические основы познания : (Системно-эволюц. подход) : Монография / С. Г. </w:t>
      </w:r>
      <w:r w:rsidR="0096068B" w:rsidRPr="00192BC8">
        <w:rPr>
          <w:rStyle w:val="ac"/>
          <w:b w:val="0"/>
        </w:rPr>
        <w:t>Михнева</w:t>
      </w:r>
      <w:r w:rsidR="0096068B" w:rsidRPr="0096068B">
        <w:t>; М-во образования Рос. Федерации. Волгогр. гос. техн. ун-т. - Волгоград : Политехник, 2001</w:t>
      </w:r>
    </w:p>
  </w:footnote>
  <w:footnote w:id="32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Багатурия Г. Категория «производительные силы» в теоретическом наследии Маркса и Энгельса//Вопросы философии», №9, 1983. </w:t>
      </w:r>
    </w:p>
  </w:footnote>
  <w:footnote w:id="33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Маркс К., Энгельс Ф. Избранные сочинения. В 9-ти т. Т.7. – М.: Политиздат, 1987. – с. 470</w:t>
      </w:r>
    </w:p>
  </w:footnote>
  <w:footnote w:id="34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Багатурия Г. Категория «производительные силы» в теоретическом наследии Маркса и Энгельса//Вопросы философии», №9, 1983.</w:t>
      </w:r>
    </w:p>
  </w:footnote>
  <w:footnote w:id="35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Фатхутдинов Р.А. Управленческие решения: Учебник. 5-е изд., перераб. и доп. – М.: ИНФРА-М. – 2003. – с.70</w:t>
      </w:r>
    </w:p>
  </w:footnote>
  <w:footnote w:id="36">
    <w:p w:rsidR="00B94790" w:rsidRDefault="00B94790" w:rsidP="00B94790">
      <w:pPr>
        <w:pStyle w:val="a3"/>
        <w:jc w:val="both"/>
      </w:pPr>
      <w:r>
        <w:rPr>
          <w:rStyle w:val="a5"/>
        </w:rPr>
        <w:footnoteRef/>
      </w:r>
      <w:r>
        <w:t xml:space="preserve"> Дегтярь Л.С. Трудовой потенциал общества и социальная политика: Из опыта европ. стран – членов СЭВ/Л.С. Дегтярь; Отв. ред. К.И. Микульский. – М.: Наука, 1984. – с.18</w:t>
      </w:r>
    </w:p>
  </w:footnote>
  <w:footnote w:id="37">
    <w:p w:rsidR="00B94790" w:rsidRDefault="00B94790" w:rsidP="00B94790">
      <w:pPr>
        <w:pStyle w:val="a3"/>
      </w:pPr>
      <w:r>
        <w:rPr>
          <w:rStyle w:val="a5"/>
        </w:rPr>
        <w:footnoteRef/>
      </w:r>
      <w:r>
        <w:t xml:space="preserve"> Экономика труда в схемах и таблицах/Сост. Е.В. Шубенкова, Е.Е. Миргород. М.: Изд-во Рос. экон. акад., 2003</w:t>
      </w:r>
    </w:p>
  </w:footnote>
  <w:footnote w:id="38">
    <w:p w:rsidR="00192BC8" w:rsidRDefault="00192BC8">
      <w:pPr>
        <w:pStyle w:val="a3"/>
      </w:pPr>
      <w:r>
        <w:rPr>
          <w:rStyle w:val="a5"/>
        </w:rPr>
        <w:footnoteRef/>
      </w:r>
      <w:r>
        <w:t xml:space="preserve"> См.: </w:t>
      </w:r>
      <w:r w:rsidRPr="0096068B">
        <w:t xml:space="preserve">Михнева С.Г. Рынок труда: методологические и теоретические основы познания : (Системно-эволюц. подход) : Монография / С. Г. </w:t>
      </w:r>
      <w:r w:rsidRPr="00192BC8">
        <w:rPr>
          <w:rStyle w:val="ac"/>
          <w:b w:val="0"/>
        </w:rPr>
        <w:t>Михнева</w:t>
      </w:r>
      <w:r w:rsidRPr="0096068B">
        <w:t>; М-во образования Рос. Федерации. Волгогр. гос. техн. ун-т. - Волгоград : Политехник, 2001</w:t>
      </w:r>
    </w:p>
  </w:footnote>
  <w:footnote w:id="39">
    <w:p w:rsidR="00BB41A6" w:rsidRPr="004D4068" w:rsidRDefault="00BB41A6" w:rsidP="00E30F04">
      <w:pPr>
        <w:autoSpaceDE w:val="0"/>
        <w:autoSpaceDN w:val="0"/>
        <w:adjustRightInd w:val="0"/>
        <w:jc w:val="both"/>
        <w:rPr>
          <w:rFonts w:ascii="TTdcr10" w:eastAsia="Times New Roman" w:hAnsi="TTdcr10" w:cs="TTdcr10"/>
          <w:sz w:val="22"/>
          <w:lang w:val="en-US" w:eastAsia="ru-RU"/>
        </w:rPr>
      </w:pPr>
      <w:r>
        <w:rPr>
          <w:rStyle w:val="a5"/>
        </w:rPr>
        <w:footnoteRef/>
      </w:r>
      <w:r>
        <w:t xml:space="preserve"> </w:t>
      </w:r>
      <w:r w:rsidRPr="00E30F04">
        <w:rPr>
          <w:sz w:val="20"/>
          <w:szCs w:val="20"/>
        </w:rPr>
        <w:t xml:space="preserve">См.: </w:t>
      </w:r>
      <w:r w:rsidRPr="00E30F04">
        <w:rPr>
          <w:rStyle w:val="ac"/>
          <w:b w:val="0"/>
          <w:sz w:val="20"/>
          <w:szCs w:val="20"/>
        </w:rPr>
        <w:t>Маевский</w:t>
      </w:r>
      <w:r w:rsidRPr="00E30F04">
        <w:rPr>
          <w:b/>
          <w:sz w:val="20"/>
          <w:szCs w:val="20"/>
        </w:rPr>
        <w:t xml:space="preserve"> </w:t>
      </w:r>
      <w:r w:rsidRPr="00E30F04">
        <w:rPr>
          <w:rStyle w:val="ac"/>
          <w:b w:val="0"/>
          <w:sz w:val="20"/>
          <w:szCs w:val="20"/>
        </w:rPr>
        <w:t>В</w:t>
      </w:r>
      <w:r w:rsidRPr="00E30F04">
        <w:rPr>
          <w:rStyle w:val="ac"/>
          <w:sz w:val="20"/>
          <w:szCs w:val="20"/>
        </w:rPr>
        <w:t>.</w:t>
      </w:r>
      <w:r w:rsidRPr="00E30F04">
        <w:rPr>
          <w:sz w:val="20"/>
          <w:szCs w:val="20"/>
        </w:rPr>
        <w:t xml:space="preserve"> И. Кондратьевские циклы, экономическая эволюция и экономическая генетика / В. И. </w:t>
      </w:r>
      <w:r w:rsidRPr="00E30F04">
        <w:rPr>
          <w:rStyle w:val="ac"/>
          <w:b w:val="0"/>
          <w:sz w:val="20"/>
          <w:szCs w:val="20"/>
        </w:rPr>
        <w:t>Маевский</w:t>
      </w:r>
      <w:r w:rsidRPr="00E30F04">
        <w:rPr>
          <w:b/>
          <w:sz w:val="20"/>
          <w:szCs w:val="20"/>
        </w:rPr>
        <w:t>;</w:t>
      </w:r>
      <w:r w:rsidRPr="00E30F04">
        <w:rPr>
          <w:sz w:val="20"/>
          <w:szCs w:val="20"/>
        </w:rPr>
        <w:t xml:space="preserve"> Рос. АН, Ин-т экономики, Междунар. фонд Н. Д. Кондратьева. - М. : Б. и., 1994; </w:t>
      </w:r>
      <w:r w:rsidRPr="00E30F04">
        <w:rPr>
          <w:rStyle w:val="ac"/>
          <w:sz w:val="20"/>
          <w:szCs w:val="20"/>
        </w:rPr>
        <w:t>Садченко</w:t>
      </w:r>
      <w:r w:rsidRPr="00E30F04">
        <w:rPr>
          <w:sz w:val="20"/>
          <w:szCs w:val="20"/>
        </w:rPr>
        <w:t xml:space="preserve"> К. В. Законы экономической эволюции / </w:t>
      </w:r>
      <w:r w:rsidRPr="00E30F04">
        <w:rPr>
          <w:rStyle w:val="ac"/>
          <w:b w:val="0"/>
          <w:sz w:val="20"/>
          <w:szCs w:val="20"/>
        </w:rPr>
        <w:t>Садченко</w:t>
      </w:r>
      <w:r w:rsidRPr="00E30F04">
        <w:rPr>
          <w:sz w:val="20"/>
          <w:szCs w:val="20"/>
        </w:rPr>
        <w:t xml:space="preserve"> К. В. - Москва : Дело и Сервис (ДИС), 2007; </w:t>
      </w:r>
      <w:r w:rsidRPr="00E30F04">
        <w:rPr>
          <w:rStyle w:val="ac"/>
          <w:sz w:val="20"/>
          <w:szCs w:val="20"/>
        </w:rPr>
        <w:t>Глазьев</w:t>
      </w:r>
      <w:r w:rsidRPr="00E30F04">
        <w:rPr>
          <w:sz w:val="20"/>
          <w:szCs w:val="20"/>
        </w:rPr>
        <w:t xml:space="preserve"> </w:t>
      </w:r>
      <w:r w:rsidRPr="00E30F04">
        <w:rPr>
          <w:rStyle w:val="ac"/>
          <w:sz w:val="20"/>
          <w:szCs w:val="20"/>
        </w:rPr>
        <w:t xml:space="preserve">С. Ю. </w:t>
      </w:r>
      <w:r w:rsidRPr="00E30F04">
        <w:rPr>
          <w:sz w:val="20"/>
          <w:szCs w:val="20"/>
        </w:rPr>
        <w:t xml:space="preserve">Эволюция технико-экономических систем: возможности и границы централизованного регулирования / С. Ю. </w:t>
      </w:r>
      <w:r w:rsidRPr="00E30F04">
        <w:rPr>
          <w:rStyle w:val="ac"/>
          <w:b w:val="0"/>
          <w:sz w:val="20"/>
          <w:szCs w:val="20"/>
        </w:rPr>
        <w:t>Глазьев</w:t>
      </w:r>
      <w:r w:rsidRPr="00E30F04">
        <w:rPr>
          <w:sz w:val="20"/>
          <w:szCs w:val="20"/>
        </w:rPr>
        <w:t xml:space="preserve">, Д. С. Львов, Г. Г. Фетисов; Рос. акад. наук, Центр. экон.-мат. ин-т. - М. : Наука, 1992;  </w:t>
      </w:r>
      <w:r w:rsidRPr="00E30F04">
        <w:rPr>
          <w:rFonts w:eastAsia="Times New Roman"/>
          <w:bCs/>
          <w:sz w:val="20"/>
          <w:szCs w:val="20"/>
          <w:lang w:eastAsia="ru-RU"/>
        </w:rPr>
        <w:t>Глазьев</w:t>
      </w:r>
      <w:r w:rsidRPr="00E30F04">
        <w:rPr>
          <w:rFonts w:eastAsia="Times New Roman"/>
          <w:sz w:val="20"/>
          <w:szCs w:val="20"/>
          <w:lang w:eastAsia="ru-RU"/>
        </w:rPr>
        <w:t xml:space="preserve"> </w:t>
      </w:r>
      <w:r w:rsidRPr="00E30F04">
        <w:rPr>
          <w:rFonts w:eastAsia="Times New Roman"/>
          <w:bCs/>
          <w:sz w:val="20"/>
          <w:szCs w:val="20"/>
          <w:lang w:eastAsia="ru-RU"/>
        </w:rPr>
        <w:t xml:space="preserve">С. Ю. </w:t>
      </w:r>
      <w:r w:rsidRPr="00E30F04">
        <w:rPr>
          <w:rFonts w:eastAsia="Times New Roman"/>
          <w:sz w:val="20"/>
          <w:szCs w:val="20"/>
          <w:lang w:eastAsia="ru-RU"/>
        </w:rPr>
        <w:t xml:space="preserve">Теория долгосрочного технико-экономического развития / С. Ю. </w:t>
      </w:r>
      <w:r w:rsidRPr="00E30F04">
        <w:rPr>
          <w:rFonts w:eastAsia="Times New Roman"/>
          <w:bCs/>
          <w:sz w:val="20"/>
          <w:szCs w:val="20"/>
          <w:lang w:eastAsia="ru-RU"/>
        </w:rPr>
        <w:t>Глазьев</w:t>
      </w:r>
      <w:r w:rsidRPr="00E30F04">
        <w:rPr>
          <w:rFonts w:eastAsia="Times New Roman"/>
          <w:sz w:val="20"/>
          <w:szCs w:val="20"/>
          <w:lang w:eastAsia="ru-RU"/>
        </w:rPr>
        <w:t xml:space="preserve">; Междунар. фонд Н. Д. Кондратьева. - М. : ВлаДар, 1993; </w:t>
      </w:r>
      <w:r w:rsidRPr="00E30F04">
        <w:rPr>
          <w:rFonts w:eastAsia="Times New Roman"/>
          <w:i/>
          <w:sz w:val="20"/>
          <w:szCs w:val="20"/>
          <w:lang w:eastAsia="ru-RU"/>
        </w:rPr>
        <w:t>Acemoglu, Daron</w:t>
      </w:r>
      <w:r w:rsidR="004D4068">
        <w:rPr>
          <w:rFonts w:eastAsia="Times New Roman"/>
          <w:sz w:val="20"/>
          <w:szCs w:val="20"/>
          <w:lang w:eastAsia="ru-RU"/>
        </w:rPr>
        <w:t xml:space="preserve">. </w:t>
      </w:r>
      <w:r w:rsidRPr="00E30F04">
        <w:rPr>
          <w:rFonts w:eastAsia="Times New Roman"/>
          <w:sz w:val="20"/>
          <w:szCs w:val="20"/>
          <w:lang w:eastAsia="ru-RU"/>
        </w:rPr>
        <w:t xml:space="preserve">Why Do New Technologies Complement Skills? </w:t>
      </w:r>
      <w:r w:rsidRPr="00E30F04">
        <w:rPr>
          <w:rFonts w:eastAsia="Times New Roman"/>
          <w:sz w:val="20"/>
          <w:szCs w:val="20"/>
          <w:lang w:val="en-US" w:eastAsia="ru-RU"/>
        </w:rPr>
        <w:t xml:space="preserve">Directed Technical Change and Wage Inequality.Quarterly Journal of Economics, 113, (1998), 1055-1090; </w:t>
      </w:r>
      <w:r w:rsidRPr="00E30F04">
        <w:rPr>
          <w:rFonts w:eastAsia="Times New Roman"/>
          <w:i/>
          <w:sz w:val="20"/>
          <w:szCs w:val="20"/>
          <w:lang w:val="en-US" w:eastAsia="ru-RU"/>
        </w:rPr>
        <w:t>Acemoglu, Daron</w:t>
      </w:r>
      <w:r w:rsidR="004D4068">
        <w:rPr>
          <w:rFonts w:eastAsia="Times New Roman"/>
          <w:sz w:val="20"/>
          <w:szCs w:val="20"/>
          <w:lang w:val="en-US" w:eastAsia="ru-RU"/>
        </w:rPr>
        <w:t xml:space="preserve">, </w:t>
      </w:r>
      <w:r w:rsidRPr="00E30F04">
        <w:rPr>
          <w:rFonts w:eastAsia="Times New Roman"/>
          <w:sz w:val="20"/>
          <w:szCs w:val="20"/>
          <w:lang w:val="en-US" w:eastAsia="ru-RU"/>
        </w:rPr>
        <w:t xml:space="preserve">Directed Technical Change.Review of Economic Studies, 69, (2002), 781-810; </w:t>
      </w:r>
      <w:r w:rsidRPr="00E30F04">
        <w:rPr>
          <w:rFonts w:eastAsia="Times New Roman"/>
          <w:i/>
          <w:sz w:val="20"/>
          <w:szCs w:val="20"/>
          <w:lang w:val="en-US" w:eastAsia="ru-RU"/>
        </w:rPr>
        <w:t>Alesina, America and Joseph Zeira</w:t>
      </w:r>
      <w:r w:rsidR="004D4068">
        <w:rPr>
          <w:rFonts w:eastAsia="Times New Roman"/>
          <w:sz w:val="20"/>
          <w:szCs w:val="20"/>
          <w:lang w:val="en-US" w:eastAsia="ru-RU"/>
        </w:rPr>
        <w:t xml:space="preserve">, </w:t>
      </w:r>
      <w:r w:rsidRPr="00E30F04">
        <w:rPr>
          <w:rFonts w:eastAsia="Times New Roman"/>
          <w:sz w:val="20"/>
          <w:szCs w:val="20"/>
          <w:lang w:val="en-US" w:eastAsia="ru-RU"/>
        </w:rPr>
        <w:t>Technology and Labor Regulations. Harvard Institute of Economic Research, Discussion Paper 2123, (2006).</w:t>
      </w:r>
    </w:p>
  </w:footnote>
  <w:footnote w:id="40">
    <w:p w:rsidR="00123388" w:rsidRPr="004B6CB8" w:rsidRDefault="00123388" w:rsidP="004B6CB8">
      <w:pPr>
        <w:autoSpaceDE w:val="0"/>
        <w:autoSpaceDN w:val="0"/>
        <w:adjustRightInd w:val="0"/>
        <w:jc w:val="both"/>
        <w:rPr>
          <w:rFonts w:ascii="Times-Bold" w:eastAsia="Times-Bold" w:cs="Times-Bold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4B6CB8">
        <w:rPr>
          <w:sz w:val="20"/>
          <w:szCs w:val="20"/>
        </w:rPr>
        <w:t xml:space="preserve">См.: </w:t>
      </w:r>
      <w:r w:rsidRPr="004B6CB8">
        <w:rPr>
          <w:bCs/>
          <w:sz w:val="20"/>
          <w:szCs w:val="20"/>
          <w:lang w:eastAsia="ru-RU"/>
        </w:rPr>
        <w:t xml:space="preserve">Генкин Б. М. </w:t>
      </w:r>
      <w:r w:rsidRPr="004B6CB8">
        <w:rPr>
          <w:rFonts w:eastAsia="Times-Roman"/>
          <w:sz w:val="20"/>
          <w:szCs w:val="20"/>
          <w:lang w:eastAsia="ru-RU"/>
        </w:rPr>
        <w:t>Экономика и социология труда. — 7-е изд., доп. — М. : Норма, 2007. Регламентированный труд (</w:t>
      </w:r>
      <w:r w:rsidRPr="004B6CB8">
        <w:rPr>
          <w:rFonts w:eastAsia="Times-Roman"/>
          <w:i/>
          <w:sz w:val="20"/>
          <w:szCs w:val="20"/>
          <w:lang w:eastAsia="ru-RU"/>
        </w:rPr>
        <w:sym w:font="Symbol" w:char="F061"/>
      </w:r>
      <w:r w:rsidRPr="004B6CB8">
        <w:rPr>
          <w:rFonts w:eastAsia="Times-Roman"/>
          <w:sz w:val="20"/>
          <w:szCs w:val="20"/>
          <w:lang w:eastAsia="ru-RU"/>
        </w:rPr>
        <w:t>-труд) представляет собой труд, выполняемый по заданной технологии, инструкции, традиции, когда исполнитель работы не вносит в нее никаких элементов новизны, собственного творчества</w:t>
      </w:r>
      <w:r w:rsidR="00F4113A" w:rsidRPr="004B6CB8">
        <w:rPr>
          <w:rFonts w:eastAsia="Times-Roman"/>
          <w:sz w:val="20"/>
          <w:szCs w:val="20"/>
          <w:lang w:eastAsia="ru-RU"/>
        </w:rPr>
        <w:t>. Творческий труд (</w:t>
      </w:r>
      <w:r w:rsidR="00F4113A" w:rsidRPr="004B6CB8">
        <w:rPr>
          <w:rFonts w:eastAsia="Times-Roman"/>
          <w:i/>
          <w:sz w:val="20"/>
          <w:szCs w:val="20"/>
          <w:lang w:eastAsia="ru-RU"/>
        </w:rPr>
        <w:sym w:font="Symbol" w:char="F062"/>
      </w:r>
      <w:r w:rsidR="00F4113A" w:rsidRPr="004B6CB8">
        <w:rPr>
          <w:rFonts w:eastAsia="Times-Roman"/>
          <w:sz w:val="20"/>
          <w:szCs w:val="20"/>
          <w:lang w:eastAsia="ru-RU"/>
        </w:rPr>
        <w:t>-труд) представляет собой труд, направленный на создание новых духовных или материальных благ</w:t>
      </w:r>
      <w:r w:rsidR="00E9173F" w:rsidRPr="004B6CB8">
        <w:rPr>
          <w:rFonts w:eastAsia="Times-Roman"/>
          <w:sz w:val="20"/>
          <w:szCs w:val="20"/>
          <w:lang w:eastAsia="ru-RU"/>
        </w:rPr>
        <w:t>, а также новых методов производства.</w:t>
      </w:r>
    </w:p>
  </w:footnote>
  <w:footnote w:id="41">
    <w:p w:rsidR="004B6CB8" w:rsidRDefault="004B6CB8">
      <w:pPr>
        <w:pStyle w:val="a3"/>
      </w:pPr>
      <w:r>
        <w:rPr>
          <w:rStyle w:val="a5"/>
        </w:rPr>
        <w:footnoteRef/>
      </w:r>
      <w:r>
        <w:t xml:space="preserve"> Там же, с. 88-89</w:t>
      </w:r>
    </w:p>
  </w:footnote>
  <w:footnote w:id="42">
    <w:p w:rsidR="00874476" w:rsidRPr="00874476" w:rsidRDefault="00874476">
      <w:pPr>
        <w:pStyle w:val="a3"/>
      </w:pPr>
      <w:r>
        <w:rPr>
          <w:rStyle w:val="a5"/>
        </w:rPr>
        <w:footnoteRef/>
      </w:r>
      <w:r>
        <w:t xml:space="preserve"> Там же, с. 90</w:t>
      </w:r>
    </w:p>
  </w:footnote>
  <w:footnote w:id="43">
    <w:p w:rsidR="004D4068" w:rsidRDefault="004D4068" w:rsidP="004D406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068B">
        <w:t xml:space="preserve">Михнева С.Г. Рынок труда: методологические и теоретические основы познания : (Системно-эволюц. подход) : Монография / С. Г. </w:t>
      </w:r>
      <w:r w:rsidRPr="00192BC8">
        <w:rPr>
          <w:rStyle w:val="ac"/>
          <w:b w:val="0"/>
        </w:rPr>
        <w:t>Михнева</w:t>
      </w:r>
      <w:r w:rsidRPr="0096068B">
        <w:t>; М-во образования Рос. Федерации. Волгогр. гос. техн. ун-т. - Волгоград : Политехник, 2001</w:t>
      </w:r>
    </w:p>
  </w:footnote>
  <w:footnote w:id="44">
    <w:p w:rsidR="004D4068" w:rsidRDefault="004D4068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45">
    <w:p w:rsidR="00BE1B14" w:rsidRDefault="00BE1B14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A362A"/>
    <w:multiLevelType w:val="hybridMultilevel"/>
    <w:tmpl w:val="43988C0C"/>
    <w:lvl w:ilvl="0" w:tplc="B97C6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87363"/>
    <w:multiLevelType w:val="hybridMultilevel"/>
    <w:tmpl w:val="01465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90"/>
    <w:rsid w:val="000062A5"/>
    <w:rsid w:val="00036F93"/>
    <w:rsid w:val="000D05AC"/>
    <w:rsid w:val="000D6A61"/>
    <w:rsid w:val="00115810"/>
    <w:rsid w:val="00117CD3"/>
    <w:rsid w:val="00123388"/>
    <w:rsid w:val="0014546E"/>
    <w:rsid w:val="001548AF"/>
    <w:rsid w:val="00185456"/>
    <w:rsid w:val="00192BC8"/>
    <w:rsid w:val="001D13A3"/>
    <w:rsid w:val="00251F72"/>
    <w:rsid w:val="0027062B"/>
    <w:rsid w:val="002C19F8"/>
    <w:rsid w:val="002E791F"/>
    <w:rsid w:val="003864B0"/>
    <w:rsid w:val="003B0468"/>
    <w:rsid w:val="00402C2A"/>
    <w:rsid w:val="00433D40"/>
    <w:rsid w:val="00433E29"/>
    <w:rsid w:val="00451B9C"/>
    <w:rsid w:val="00486C02"/>
    <w:rsid w:val="004A0CA2"/>
    <w:rsid w:val="004B6CB8"/>
    <w:rsid w:val="004D4068"/>
    <w:rsid w:val="005349D4"/>
    <w:rsid w:val="005575A6"/>
    <w:rsid w:val="005D4503"/>
    <w:rsid w:val="0063222A"/>
    <w:rsid w:val="006924B2"/>
    <w:rsid w:val="006E2236"/>
    <w:rsid w:val="00702018"/>
    <w:rsid w:val="00763C12"/>
    <w:rsid w:val="0080779B"/>
    <w:rsid w:val="00874476"/>
    <w:rsid w:val="008A007F"/>
    <w:rsid w:val="008D0E00"/>
    <w:rsid w:val="009018B6"/>
    <w:rsid w:val="00936BEB"/>
    <w:rsid w:val="00943885"/>
    <w:rsid w:val="00950B15"/>
    <w:rsid w:val="0096068B"/>
    <w:rsid w:val="00980AAB"/>
    <w:rsid w:val="009E3421"/>
    <w:rsid w:val="00A05241"/>
    <w:rsid w:val="00A77640"/>
    <w:rsid w:val="00A83E3F"/>
    <w:rsid w:val="00A84D57"/>
    <w:rsid w:val="00A8639F"/>
    <w:rsid w:val="00AA4F7A"/>
    <w:rsid w:val="00AE51D8"/>
    <w:rsid w:val="00B0774B"/>
    <w:rsid w:val="00B408C0"/>
    <w:rsid w:val="00B91AB0"/>
    <w:rsid w:val="00B94790"/>
    <w:rsid w:val="00BB41A6"/>
    <w:rsid w:val="00BE1B14"/>
    <w:rsid w:val="00BE594C"/>
    <w:rsid w:val="00BF0326"/>
    <w:rsid w:val="00C065C5"/>
    <w:rsid w:val="00C36ED3"/>
    <w:rsid w:val="00C74CC6"/>
    <w:rsid w:val="00CC456E"/>
    <w:rsid w:val="00CC7F85"/>
    <w:rsid w:val="00D32328"/>
    <w:rsid w:val="00D761F9"/>
    <w:rsid w:val="00DB13A9"/>
    <w:rsid w:val="00DB30DD"/>
    <w:rsid w:val="00E30F04"/>
    <w:rsid w:val="00E77A9A"/>
    <w:rsid w:val="00E9173F"/>
    <w:rsid w:val="00E93891"/>
    <w:rsid w:val="00EC6B64"/>
    <w:rsid w:val="00F12589"/>
    <w:rsid w:val="00F4113A"/>
    <w:rsid w:val="00F7525E"/>
    <w:rsid w:val="00F863DD"/>
    <w:rsid w:val="00F93527"/>
    <w:rsid w:val="00F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  <o:rules v:ext="edit">
        <o:r id="V:Rule21" type="arc" idref="#_x0000_s1097"/>
        <o:r id="V:Rule23" type="arc" idref="#_x0000_s1106"/>
        <o:r id="V:Rule24" type="arc" idref="#_x0000_s1107"/>
        <o:r id="V:Rule25" type="arc" idref="#_x0000_s1124"/>
        <o:r id="V:Rule27" type="arc" idref="#_x0000_s1128"/>
        <o:r id="V:Rule28" type="arc" idref="#_x0000_s1129"/>
        <o:r id="V:Rule30" type="arc" idref="#_x0000_s1212"/>
        <o:r id="V:Rule31" type="arc" idref="#_x0000_s1214"/>
        <o:r id="V:Rule32" type="arc" idref="#_x0000_s1215"/>
        <o:r id="V:Rule33" type="connector" idref="#_x0000_s1051">
          <o:proxy start="" idref="#_x0000_s1047" connectloc="0"/>
          <o:proxy end="" idref="#_x0000_s1046" connectloc="2"/>
        </o:r>
        <o:r id="V:Rule34" type="connector" idref="#_x0000_s1054"/>
        <o:r id="V:Rule35" type="connector" idref="#_x0000_s1073"/>
        <o:r id="V:Rule36" type="connector" idref="#_x0000_s1127"/>
        <o:r id="V:Rule37" type="connector" idref="#_x0000_s1032">
          <o:proxy start="" idref="#_x0000_s1030" connectloc="0"/>
          <o:proxy end="" idref="#_x0000_s1029" connectloc="2"/>
        </o:r>
        <o:r id="V:Rule38" type="connector" idref="#_x0000_s1052">
          <o:proxy start="" idref="#_x0000_s1028" connectloc="3"/>
          <o:proxy end="" idref="#_x0000_s1034" connectloc="1"/>
        </o:r>
        <o:r id="V:Rule39" type="connector" idref="#_x0000_s1060"/>
        <o:r id="V:Rule40" type="connector" idref="#_x0000_s1050">
          <o:proxy start="" idref="#_x0000_s1048" connectloc="0"/>
          <o:proxy end="" idref="#_x0000_s1047" connectloc="2"/>
        </o:r>
        <o:r id="V:Rule41" type="connector" idref="#_x0000_s1066"/>
        <o:r id="V:Rule42" type="connector" idref="#_x0000_s1067"/>
        <o:r id="V:Rule43" type="connector" idref="#_x0000_s1103"/>
        <o:r id="V:Rule44" type="connector" idref="#_x0000_s1038">
          <o:proxy start="" idref="#_x0000_s1036" connectloc="0"/>
          <o:proxy end="" idref="#_x0000_s1035" connectloc="2"/>
        </o:r>
        <o:r id="V:Rule45" type="connector" idref="#_x0000_s1044">
          <o:proxy start="" idref="#_x0000_s1042" connectloc="0"/>
          <o:proxy end="" idref="#_x0000_s1041" connectloc="2"/>
        </o:r>
        <o:r id="V:Rule46" type="connector" idref="#_x0000_s1061"/>
        <o:r id="V:Rule47" type="connector" idref="#_x0000_s1033">
          <o:proxy start="" idref="#_x0000_s1029" connectloc="0"/>
          <o:proxy end="" idref="#_x0000_s1028" connectloc="2"/>
        </o:r>
        <o:r id="V:Rule48" type="connector" idref="#_x0000_s1071"/>
        <o:r id="V:Rule49" type="connector" idref="#_x0000_s1039">
          <o:proxy start="" idref="#_x0000_s1035" connectloc="0"/>
          <o:proxy end="" idref="#_x0000_s1034" connectloc="2"/>
        </o:r>
        <o:r id="V:Rule50" type="connector" idref="#_x0000_s1059"/>
        <o:r id="V:Rule51" type="connector" idref="#_x0000_s1072"/>
        <o:r id="V:Rule52" type="connector" idref="#_x0000_s1053"/>
        <o:r id="V:Rule53" type="connector" idref="#_x0000_s1045">
          <o:proxy start="" idref="#_x0000_s1041" connectloc="0"/>
          <o:proxy end="" idref="#_x0000_s1040" connectloc="2"/>
        </o:r>
        <o:r id="V:Rule54" type="connector" idref="#_x0000_s1205">
          <o:proxy start="" idref="#_x0000_s1203" connectloc="1"/>
        </o:r>
        <o:r id="V:Rule55" type="connector" idref="#_x0000_s1055"/>
      </o:rules>
    </o:shapelayout>
  </w:shapeDefaults>
  <w:decimalSymbol w:val=","/>
  <w:listSeparator w:val=";"/>
  <w15:chartTrackingRefBased/>
  <w15:docId w15:val="{9D1E7309-BF0F-46C8-8DBD-CF5E372A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90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94790"/>
    <w:rPr>
      <w:sz w:val="20"/>
      <w:szCs w:val="20"/>
    </w:rPr>
  </w:style>
  <w:style w:type="character" w:customStyle="1" w:styleId="a4">
    <w:name w:val="Текст виноски Знак"/>
    <w:basedOn w:val="a0"/>
    <w:link w:val="a3"/>
    <w:semiHidden/>
    <w:rsid w:val="00B94790"/>
    <w:rPr>
      <w:sz w:val="20"/>
      <w:szCs w:val="20"/>
    </w:rPr>
  </w:style>
  <w:style w:type="character" w:styleId="a5">
    <w:name w:val="footnote reference"/>
    <w:basedOn w:val="a0"/>
    <w:semiHidden/>
    <w:unhideWhenUsed/>
    <w:rsid w:val="00B94790"/>
    <w:rPr>
      <w:vertAlign w:val="superscript"/>
    </w:rPr>
  </w:style>
  <w:style w:type="table" w:styleId="a6">
    <w:name w:val="Table Grid"/>
    <w:basedOn w:val="a1"/>
    <w:uiPriority w:val="59"/>
    <w:rsid w:val="00B947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 списка"/>
    <w:basedOn w:val="a"/>
    <w:uiPriority w:val="34"/>
    <w:qFormat/>
    <w:rsid w:val="00B9479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94790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B94790"/>
  </w:style>
  <w:style w:type="paragraph" w:styleId="aa">
    <w:name w:val="footer"/>
    <w:basedOn w:val="a"/>
    <w:link w:val="ab"/>
    <w:uiPriority w:val="99"/>
    <w:unhideWhenUsed/>
    <w:rsid w:val="00B94790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94790"/>
  </w:style>
  <w:style w:type="character" w:styleId="ac">
    <w:name w:val="Strong"/>
    <w:basedOn w:val="a0"/>
    <w:qFormat/>
    <w:rsid w:val="0096068B"/>
    <w:rPr>
      <w:b/>
      <w:bCs/>
    </w:rPr>
  </w:style>
  <w:style w:type="paragraph" w:styleId="ad">
    <w:name w:val="Balloon Text"/>
    <w:basedOn w:val="a"/>
    <w:semiHidden/>
    <w:rsid w:val="00F863DD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F863D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e">
    <w:name w:val="page number"/>
    <w:basedOn w:val="a0"/>
    <w:rsid w:val="0090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ПОТЕНЦИАЛ: ОСНОВЫ СИСТЕМНОГО ИССЛЕДОВАНИЯ</vt:lpstr>
    </vt:vector>
  </TitlesOfParts>
  <Company/>
  <LinksUpToDate>false</LinksUpToDate>
  <CharactersWithSpaces>30352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ПОТЕНЦИАЛ: ОСНОВЫ СИСТЕМНОГО ИССЛЕДОВАНИЯ</dc:title>
  <dc:subject/>
  <dc:creator>USER</dc:creator>
  <cp:keywords/>
  <cp:lastModifiedBy>Irina</cp:lastModifiedBy>
  <cp:revision>2</cp:revision>
  <cp:lastPrinted>2009-09-25T14:26:00Z</cp:lastPrinted>
  <dcterms:created xsi:type="dcterms:W3CDTF">2014-08-16T07:38:00Z</dcterms:created>
  <dcterms:modified xsi:type="dcterms:W3CDTF">2014-08-16T07:38:00Z</dcterms:modified>
</cp:coreProperties>
</file>