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ФЕДЕРАЛЬНОЕ АГЕНТСТВО ПО ОБРАЗОВАНИЮ</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Государственное образовательное учреждение</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высшего профессионального образования</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«Сибирский государственный аэрокосмический университет</w:t>
      </w:r>
    </w:p>
    <w:p w:rsidR="009B7FF0"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имени академика М.</w:t>
      </w:r>
      <w:r w:rsidR="009B7FF0" w:rsidRPr="00F604B9">
        <w:rPr>
          <w:sz w:val="28"/>
          <w:szCs w:val="28"/>
          <w:lang w:val="ru-RU"/>
        </w:rPr>
        <w:t>Ф. Решетнева»</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Кафедра ОУНП</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b/>
          <w:sz w:val="28"/>
          <w:szCs w:val="28"/>
          <w:lang w:val="ru-RU"/>
        </w:rPr>
      </w:pPr>
      <w:r w:rsidRPr="00F604B9">
        <w:rPr>
          <w:b/>
          <w:sz w:val="28"/>
          <w:szCs w:val="28"/>
          <w:lang w:val="ru-RU"/>
        </w:rPr>
        <w:t>КУРСОВАЯ РАБОТА</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b/>
          <w:sz w:val="28"/>
          <w:szCs w:val="28"/>
          <w:lang w:val="ru-RU"/>
        </w:rPr>
      </w:pPr>
      <w:r w:rsidRPr="00F604B9">
        <w:rPr>
          <w:b/>
          <w:sz w:val="28"/>
          <w:szCs w:val="28"/>
          <w:lang w:val="ru-RU"/>
        </w:rPr>
        <w:t>По дисциплине: Инвестиционные стратегии</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b/>
          <w:sz w:val="28"/>
          <w:szCs w:val="28"/>
          <w:lang w:val="ru-RU"/>
        </w:rPr>
      </w:pPr>
      <w:r w:rsidRPr="00F604B9">
        <w:rPr>
          <w:b/>
          <w:sz w:val="28"/>
          <w:szCs w:val="28"/>
          <w:lang w:val="ru-RU"/>
        </w:rPr>
        <w:t>Тема: «Региональная инвестиционная стратегия на примере Свердловской области»</w:t>
      </w: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D85354" w:rsidRPr="00F604B9" w:rsidRDefault="00D85354" w:rsidP="00D85354">
      <w:pPr>
        <w:pStyle w:val="a3"/>
        <w:shd w:val="clear" w:color="000000" w:fill="auto"/>
        <w:suppressAutoHyphens/>
        <w:spacing w:before="0" w:beforeAutospacing="0" w:after="0" w:afterAutospacing="0" w:line="360" w:lineRule="auto"/>
        <w:ind w:firstLine="0"/>
        <w:jc w:val="center"/>
        <w:rPr>
          <w:sz w:val="28"/>
          <w:szCs w:val="28"/>
          <w:lang w:val="ru-RU"/>
        </w:rPr>
      </w:pPr>
    </w:p>
    <w:p w:rsidR="009B7FF0" w:rsidRPr="00F604B9" w:rsidRDefault="009B7FF0" w:rsidP="00D85354">
      <w:pPr>
        <w:pStyle w:val="a3"/>
        <w:shd w:val="clear" w:color="000000" w:fill="auto"/>
        <w:suppressAutoHyphens/>
        <w:spacing w:before="0" w:beforeAutospacing="0" w:after="0" w:afterAutospacing="0" w:line="360" w:lineRule="auto"/>
        <w:ind w:firstLine="0"/>
        <w:jc w:val="center"/>
        <w:rPr>
          <w:sz w:val="28"/>
          <w:szCs w:val="28"/>
          <w:lang w:val="ru-RU"/>
        </w:rPr>
      </w:pPr>
      <w:r w:rsidRPr="00F604B9">
        <w:rPr>
          <w:sz w:val="28"/>
          <w:szCs w:val="28"/>
          <w:lang w:val="ru-RU"/>
        </w:rPr>
        <w:t>Красноярск, 2010</w:t>
      </w:r>
    </w:p>
    <w:p w:rsidR="00D85354" w:rsidRPr="00F604B9" w:rsidRDefault="00D85354" w:rsidP="00D85354">
      <w:pPr>
        <w:suppressAutoHyphens/>
        <w:ind w:firstLine="0"/>
        <w:jc w:val="center"/>
        <w:rPr>
          <w:b/>
          <w:color w:val="000000"/>
          <w:szCs w:val="28"/>
          <w:lang w:val="ru-RU"/>
        </w:rPr>
      </w:pPr>
      <w:r w:rsidRPr="00F604B9">
        <w:rPr>
          <w:color w:val="000000"/>
          <w:szCs w:val="28"/>
          <w:lang w:val="ru-RU"/>
        </w:rPr>
        <w:br w:type="page"/>
      </w:r>
      <w:r w:rsidRPr="00F604B9">
        <w:rPr>
          <w:b/>
          <w:color w:val="000000"/>
          <w:szCs w:val="28"/>
        </w:rPr>
        <w:t>Содержание</w:t>
      </w:r>
    </w:p>
    <w:p w:rsidR="00D85354" w:rsidRPr="00F604B9" w:rsidRDefault="00D85354" w:rsidP="00D85354">
      <w:pPr>
        <w:shd w:val="clear" w:color="000000" w:fill="auto"/>
        <w:suppressAutoHyphens/>
        <w:ind w:firstLine="0"/>
        <w:jc w:val="left"/>
        <w:rPr>
          <w:color w:val="000000"/>
          <w:szCs w:val="28"/>
          <w:lang w:val="ru-RU"/>
        </w:rPr>
      </w:pPr>
    </w:p>
    <w:p w:rsidR="00D85354" w:rsidRPr="00F604B9" w:rsidRDefault="00D85354" w:rsidP="00D85354">
      <w:pPr>
        <w:pStyle w:val="11"/>
        <w:tabs>
          <w:tab w:val="right" w:leader="dot" w:pos="9345"/>
        </w:tabs>
        <w:suppressAutoHyphens/>
        <w:spacing w:after="0"/>
        <w:ind w:firstLine="0"/>
        <w:jc w:val="left"/>
        <w:rPr>
          <w:noProof/>
          <w:lang w:val="ru-RU" w:eastAsia="ru-RU"/>
        </w:rPr>
      </w:pPr>
      <w:r w:rsidRPr="00F604B9">
        <w:rPr>
          <w:bCs/>
          <w:color w:val="000000"/>
        </w:rPr>
        <w:fldChar w:fldCharType="begin"/>
      </w:r>
      <w:r w:rsidRPr="00F604B9">
        <w:rPr>
          <w:bCs/>
          <w:color w:val="000000"/>
        </w:rPr>
        <w:instrText xml:space="preserve"> TOC \o "1-3" \n \h \z \u </w:instrText>
      </w:r>
      <w:r w:rsidRPr="00F604B9">
        <w:rPr>
          <w:bCs/>
          <w:color w:val="000000"/>
        </w:rPr>
        <w:fldChar w:fldCharType="separate"/>
      </w:r>
      <w:hyperlink w:anchor="_Toc280610011" w:history="1">
        <w:r w:rsidRPr="00D85354">
          <w:rPr>
            <w:rStyle w:val="ab"/>
            <w:noProof/>
            <w:lang w:val="ru-RU"/>
          </w:rPr>
          <w:t>Введение</w:t>
        </w:r>
      </w:hyperlink>
    </w:p>
    <w:p w:rsidR="00D85354" w:rsidRPr="00F604B9" w:rsidRDefault="00D71CD4" w:rsidP="00D85354">
      <w:pPr>
        <w:pStyle w:val="11"/>
        <w:tabs>
          <w:tab w:val="right" w:leader="dot" w:pos="9345"/>
        </w:tabs>
        <w:suppressAutoHyphens/>
        <w:spacing w:after="0"/>
        <w:ind w:firstLine="0"/>
        <w:jc w:val="left"/>
        <w:rPr>
          <w:noProof/>
          <w:lang w:val="ru-RU" w:eastAsia="ru-RU"/>
        </w:rPr>
      </w:pPr>
      <w:hyperlink w:anchor="_Toc280610012" w:history="1">
        <w:r w:rsidR="00D85354" w:rsidRPr="00D85354">
          <w:rPr>
            <w:rStyle w:val="ab"/>
            <w:noProof/>
            <w:lang w:val="ru-RU"/>
          </w:rPr>
          <w:t>1 Теоретические основы инвестиционной стратегии</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13" w:history="1">
        <w:r w:rsidR="00D85354" w:rsidRPr="00D85354">
          <w:rPr>
            <w:rStyle w:val="ab"/>
            <w:noProof/>
            <w:lang w:val="ru-RU"/>
          </w:rPr>
          <w:t>1.1 Понятие и сущность инвестиционной стратегии</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14" w:history="1">
        <w:r w:rsidR="00D85354" w:rsidRPr="00D85354">
          <w:rPr>
            <w:rStyle w:val="ab"/>
            <w:noProof/>
            <w:lang w:val="ru-RU"/>
          </w:rPr>
          <w:t>1.2 Состав и виды инвестиционных стратегий</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15" w:history="1">
        <w:r w:rsidR="00D85354" w:rsidRPr="00D85354">
          <w:rPr>
            <w:rStyle w:val="ab"/>
            <w:noProof/>
            <w:lang w:val="ru-RU"/>
          </w:rPr>
          <w:t>1.3 Разработка инвестиционной стратегии</w:t>
        </w:r>
      </w:hyperlink>
    </w:p>
    <w:p w:rsidR="00D85354" w:rsidRPr="00F604B9" w:rsidRDefault="00D71CD4" w:rsidP="00D85354">
      <w:pPr>
        <w:pStyle w:val="11"/>
        <w:tabs>
          <w:tab w:val="right" w:leader="dot" w:pos="9345"/>
        </w:tabs>
        <w:suppressAutoHyphens/>
        <w:spacing w:after="0"/>
        <w:ind w:firstLine="0"/>
        <w:jc w:val="left"/>
        <w:rPr>
          <w:noProof/>
          <w:lang w:val="ru-RU" w:eastAsia="ru-RU"/>
        </w:rPr>
      </w:pPr>
      <w:hyperlink w:anchor="_Toc280610016" w:history="1">
        <w:r w:rsidR="00D85354" w:rsidRPr="00D85354">
          <w:rPr>
            <w:rStyle w:val="ab"/>
            <w:noProof/>
            <w:lang w:val="ru-RU"/>
          </w:rPr>
          <w:t>2 Региональная инвестиционная стратегия</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17" w:history="1">
        <w:r w:rsidR="00D85354" w:rsidRPr="00D85354">
          <w:rPr>
            <w:rStyle w:val="ab"/>
            <w:noProof/>
            <w:lang w:val="ru-RU"/>
          </w:rPr>
          <w:t>2.1 Особенности инвестиционной стратегии на уровне региона</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18" w:history="1">
        <w:r w:rsidR="00D85354" w:rsidRPr="00D85354">
          <w:rPr>
            <w:rStyle w:val="ab"/>
            <w:noProof/>
            <w:lang w:val="ru-RU"/>
          </w:rPr>
          <w:t>2.2 Оценка инвестиционной привлекательности региона</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19" w:history="1">
        <w:r w:rsidR="00D85354" w:rsidRPr="00D85354">
          <w:rPr>
            <w:rStyle w:val="ab"/>
            <w:noProof/>
            <w:lang w:val="ru-RU"/>
          </w:rPr>
          <w:t>2.3 Разработка региональной инвестиционной стратегии</w:t>
        </w:r>
      </w:hyperlink>
    </w:p>
    <w:p w:rsidR="00D85354" w:rsidRPr="00F604B9" w:rsidRDefault="00D71CD4" w:rsidP="00D85354">
      <w:pPr>
        <w:pStyle w:val="11"/>
        <w:tabs>
          <w:tab w:val="right" w:leader="dot" w:pos="9345"/>
        </w:tabs>
        <w:suppressAutoHyphens/>
        <w:spacing w:after="0"/>
        <w:ind w:firstLine="0"/>
        <w:jc w:val="left"/>
        <w:rPr>
          <w:noProof/>
          <w:lang w:val="ru-RU" w:eastAsia="ru-RU"/>
        </w:rPr>
      </w:pPr>
      <w:hyperlink w:anchor="_Toc280610020" w:history="1">
        <w:r w:rsidR="00D85354" w:rsidRPr="00D85354">
          <w:rPr>
            <w:rStyle w:val="ab"/>
            <w:noProof/>
            <w:lang w:val="ru-RU"/>
          </w:rPr>
          <w:t>3 Стратегия социально-экономического развития Свердловской области до 2020 года</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21" w:history="1">
        <w:r w:rsidR="00D85354" w:rsidRPr="00D85354">
          <w:rPr>
            <w:rStyle w:val="ab"/>
            <w:noProof/>
            <w:lang w:val="ru-RU"/>
          </w:rPr>
          <w:t>3.1 Краткая характеристика Свердловской области</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22" w:history="1">
        <w:r w:rsidR="00D85354" w:rsidRPr="00D85354">
          <w:rPr>
            <w:rStyle w:val="ab"/>
            <w:noProof/>
            <w:lang w:val="ru-RU"/>
          </w:rPr>
          <w:t>3.2 Основные цели и задачи социально-экономического развития Свердловской области</w:t>
        </w:r>
      </w:hyperlink>
    </w:p>
    <w:p w:rsidR="00D85354" w:rsidRPr="00F604B9" w:rsidRDefault="00D71CD4" w:rsidP="00D85354">
      <w:pPr>
        <w:pStyle w:val="21"/>
        <w:tabs>
          <w:tab w:val="right" w:leader="dot" w:pos="9345"/>
        </w:tabs>
        <w:suppressAutoHyphens/>
        <w:spacing w:after="0"/>
        <w:ind w:left="0" w:firstLine="0"/>
        <w:jc w:val="left"/>
        <w:rPr>
          <w:noProof/>
          <w:lang w:val="ru-RU" w:eastAsia="ru-RU"/>
        </w:rPr>
      </w:pPr>
      <w:hyperlink w:anchor="_Toc280610023" w:history="1">
        <w:r w:rsidR="00D85354" w:rsidRPr="00D85354">
          <w:rPr>
            <w:rStyle w:val="ab"/>
            <w:noProof/>
            <w:lang w:val="ru-RU"/>
          </w:rPr>
          <w:t xml:space="preserve">3.3 Приоритетные направления развития </w:t>
        </w:r>
        <w:r w:rsidR="00D85354" w:rsidRPr="00D85354">
          <w:rPr>
            <w:rStyle w:val="ab"/>
            <w:noProof/>
          </w:rPr>
          <w:t>C</w:t>
        </w:r>
        <w:r w:rsidR="00D85354" w:rsidRPr="00D85354">
          <w:rPr>
            <w:rStyle w:val="ab"/>
            <w:noProof/>
            <w:lang w:val="ru-RU"/>
          </w:rPr>
          <w:t>вердловской области</w:t>
        </w:r>
      </w:hyperlink>
    </w:p>
    <w:p w:rsidR="00D85354" w:rsidRPr="00F604B9" w:rsidRDefault="00D71CD4" w:rsidP="00D85354">
      <w:pPr>
        <w:pStyle w:val="11"/>
        <w:tabs>
          <w:tab w:val="right" w:leader="dot" w:pos="9345"/>
        </w:tabs>
        <w:suppressAutoHyphens/>
        <w:spacing w:after="0"/>
        <w:ind w:firstLine="0"/>
        <w:jc w:val="left"/>
        <w:rPr>
          <w:noProof/>
          <w:lang w:val="ru-RU" w:eastAsia="ru-RU"/>
        </w:rPr>
      </w:pPr>
      <w:hyperlink w:anchor="_Toc280610024" w:history="1">
        <w:r w:rsidR="00D85354" w:rsidRPr="00D85354">
          <w:rPr>
            <w:rStyle w:val="ab"/>
            <w:noProof/>
            <w:lang w:val="ru-RU"/>
          </w:rPr>
          <w:t>Заключение</w:t>
        </w:r>
      </w:hyperlink>
    </w:p>
    <w:p w:rsidR="00D85354" w:rsidRPr="00F604B9" w:rsidRDefault="00D71CD4" w:rsidP="00D85354">
      <w:pPr>
        <w:pStyle w:val="11"/>
        <w:tabs>
          <w:tab w:val="right" w:leader="dot" w:pos="9345"/>
        </w:tabs>
        <w:suppressAutoHyphens/>
        <w:spacing w:after="0"/>
        <w:ind w:firstLine="0"/>
        <w:jc w:val="left"/>
        <w:rPr>
          <w:noProof/>
          <w:lang w:val="ru-RU" w:eastAsia="ru-RU"/>
        </w:rPr>
      </w:pPr>
      <w:hyperlink w:anchor="_Toc280610025" w:history="1">
        <w:r w:rsidR="00D85354" w:rsidRPr="00D85354">
          <w:rPr>
            <w:rStyle w:val="ab"/>
            <w:noProof/>
          </w:rPr>
          <w:t>Список литературы</w:t>
        </w:r>
      </w:hyperlink>
    </w:p>
    <w:p w:rsidR="00D85354" w:rsidRPr="00F604B9" w:rsidRDefault="00D85354" w:rsidP="00D85354">
      <w:pPr>
        <w:pStyle w:val="1"/>
        <w:keepNext w:val="0"/>
        <w:keepLines w:val="0"/>
        <w:shd w:val="clear" w:color="000000" w:fill="auto"/>
        <w:suppressAutoHyphens/>
        <w:ind w:firstLine="0"/>
        <w:jc w:val="left"/>
        <w:rPr>
          <w:color w:val="000000"/>
          <w:lang w:val="ru-RU"/>
        </w:rPr>
      </w:pPr>
      <w:r w:rsidRPr="00F604B9">
        <w:rPr>
          <w:bCs w:val="0"/>
          <w:color w:val="000000"/>
        </w:rPr>
        <w:fldChar w:fldCharType="end"/>
      </w:r>
    </w:p>
    <w:p w:rsidR="009B7FF0" w:rsidRPr="00F604B9" w:rsidRDefault="00D85354" w:rsidP="00D85354">
      <w:pPr>
        <w:suppressAutoHyphens/>
        <w:ind w:firstLine="0"/>
        <w:jc w:val="center"/>
        <w:rPr>
          <w:b/>
          <w:color w:val="000000"/>
          <w:lang w:val="ru-RU"/>
        </w:rPr>
      </w:pPr>
      <w:bookmarkStart w:id="0" w:name="_Toc280610011"/>
      <w:r w:rsidRPr="00F604B9">
        <w:rPr>
          <w:color w:val="000000"/>
          <w:lang w:val="ru-RU"/>
        </w:rPr>
        <w:br w:type="page"/>
      </w:r>
      <w:r w:rsidR="009B7FF0" w:rsidRPr="00F604B9">
        <w:rPr>
          <w:b/>
          <w:color w:val="000000"/>
          <w:lang w:val="ru-RU"/>
        </w:rPr>
        <w:t>Введение</w:t>
      </w:r>
      <w:bookmarkEnd w:id="0"/>
    </w:p>
    <w:p w:rsidR="00D85354" w:rsidRPr="00F604B9" w:rsidRDefault="00D85354" w:rsidP="00D85354">
      <w:pPr>
        <w:suppressAutoHyphens/>
        <w:ind w:firstLine="0"/>
        <w:jc w:val="center"/>
        <w:rPr>
          <w:b/>
          <w:color w:val="000000"/>
          <w:lang w:val="ru-RU"/>
        </w:rPr>
      </w:pPr>
    </w:p>
    <w:p w:rsidR="005B1374" w:rsidRPr="00F604B9" w:rsidRDefault="005B1374" w:rsidP="00D85354">
      <w:pPr>
        <w:shd w:val="clear" w:color="000000" w:fill="auto"/>
        <w:suppressAutoHyphens/>
        <w:rPr>
          <w:color w:val="000000"/>
          <w:lang w:val="ru-RU"/>
        </w:rPr>
      </w:pPr>
      <w:r w:rsidRPr="00F604B9">
        <w:rPr>
          <w:color w:val="000000"/>
          <w:lang w:val="ru-RU"/>
        </w:rPr>
        <w:t>Для всех регионов на данный момент является актуальным вопрос разработки инвестиционной стратегии на основе факторов, оказывающих влияние на социальное и экономическое развитие.</w:t>
      </w:r>
    </w:p>
    <w:p w:rsidR="005B1374" w:rsidRPr="00F604B9" w:rsidRDefault="005B1374" w:rsidP="00D85354">
      <w:pPr>
        <w:shd w:val="clear" w:color="000000" w:fill="auto"/>
        <w:suppressAutoHyphens/>
        <w:rPr>
          <w:color w:val="000000"/>
          <w:lang w:val="ru-RU"/>
        </w:rPr>
      </w:pPr>
      <w:r w:rsidRPr="00F604B9">
        <w:rPr>
          <w:color w:val="000000"/>
          <w:lang w:val="ru-RU"/>
        </w:rPr>
        <w:t>Объектом исследования данной курсовой работы выступает Свердловская область, ее уровень ее социального и экономического развития. Предметом – инвестиционная стратегия региона, ее цели, задачи и приоритетные направления развития.</w:t>
      </w:r>
    </w:p>
    <w:p w:rsidR="009B7FF0" w:rsidRPr="00F604B9" w:rsidRDefault="006601DB" w:rsidP="00D85354">
      <w:pPr>
        <w:shd w:val="clear" w:color="000000" w:fill="auto"/>
        <w:suppressAutoHyphens/>
        <w:rPr>
          <w:color w:val="000000"/>
          <w:lang w:val="ru-RU"/>
        </w:rPr>
      </w:pPr>
      <w:r w:rsidRPr="00F604B9">
        <w:rPr>
          <w:color w:val="000000"/>
          <w:lang w:val="ru-RU"/>
        </w:rPr>
        <w:t>Целью настоящей работы является рассмотрение региональной инвестиционной стратегии на примере Свердловской области. Определение целей и задач стратегии, приоритетных направлений развития этого региона.</w:t>
      </w:r>
    </w:p>
    <w:p w:rsidR="006601DB" w:rsidRPr="00F604B9" w:rsidRDefault="006601DB" w:rsidP="00D85354">
      <w:pPr>
        <w:shd w:val="clear" w:color="000000" w:fill="auto"/>
        <w:suppressAutoHyphens/>
        <w:rPr>
          <w:color w:val="000000"/>
          <w:lang w:val="ru-RU"/>
        </w:rPr>
      </w:pPr>
      <w:r w:rsidRPr="00F604B9">
        <w:rPr>
          <w:color w:val="000000"/>
          <w:lang w:val="ru-RU"/>
        </w:rPr>
        <w:t>Для раскрытия этой темы нужно рассмотреть следующие разделы:</w:t>
      </w:r>
    </w:p>
    <w:p w:rsidR="006601DB" w:rsidRPr="00F604B9" w:rsidRDefault="006601DB" w:rsidP="00D85354">
      <w:pPr>
        <w:pStyle w:val="a4"/>
        <w:numPr>
          <w:ilvl w:val="0"/>
          <w:numId w:val="31"/>
        </w:numPr>
        <w:shd w:val="clear" w:color="000000" w:fill="auto"/>
        <w:tabs>
          <w:tab w:val="left" w:pos="851"/>
        </w:tabs>
        <w:suppressAutoHyphens/>
        <w:ind w:left="0" w:firstLine="709"/>
        <w:rPr>
          <w:color w:val="000000"/>
          <w:lang w:val="ru-RU"/>
        </w:rPr>
      </w:pPr>
      <w:r w:rsidRPr="00F604B9">
        <w:rPr>
          <w:color w:val="000000"/>
          <w:lang w:val="ru-RU"/>
        </w:rPr>
        <w:t>обозначить понятие инвестиционной стратегии, изучить процесс ее создания и реализации;</w:t>
      </w:r>
    </w:p>
    <w:p w:rsidR="006601DB" w:rsidRPr="00F604B9" w:rsidRDefault="006601DB" w:rsidP="00D85354">
      <w:pPr>
        <w:pStyle w:val="a4"/>
        <w:numPr>
          <w:ilvl w:val="0"/>
          <w:numId w:val="31"/>
        </w:numPr>
        <w:shd w:val="clear" w:color="000000" w:fill="auto"/>
        <w:tabs>
          <w:tab w:val="left" w:pos="851"/>
        </w:tabs>
        <w:suppressAutoHyphens/>
        <w:ind w:left="0" w:firstLine="709"/>
        <w:rPr>
          <w:color w:val="000000"/>
          <w:lang w:val="ru-RU"/>
        </w:rPr>
      </w:pPr>
      <w:r w:rsidRPr="00F604B9">
        <w:rPr>
          <w:color w:val="000000"/>
          <w:lang w:val="ru-RU"/>
        </w:rPr>
        <w:t>ознакомиться с процессом создания региональной инвестиционной стратегии</w:t>
      </w:r>
      <w:r w:rsidR="000B398B" w:rsidRPr="00F604B9">
        <w:rPr>
          <w:color w:val="000000"/>
          <w:lang w:val="ru-RU"/>
        </w:rPr>
        <w:t>, методикой оценки привлекательности того или иного региона;</w:t>
      </w:r>
    </w:p>
    <w:p w:rsidR="000B398B" w:rsidRPr="00F604B9" w:rsidRDefault="000B398B" w:rsidP="00D85354">
      <w:pPr>
        <w:pStyle w:val="a4"/>
        <w:numPr>
          <w:ilvl w:val="0"/>
          <w:numId w:val="31"/>
        </w:numPr>
        <w:shd w:val="clear" w:color="000000" w:fill="auto"/>
        <w:tabs>
          <w:tab w:val="left" w:pos="851"/>
        </w:tabs>
        <w:suppressAutoHyphens/>
        <w:ind w:left="0" w:firstLine="709"/>
        <w:rPr>
          <w:color w:val="000000"/>
          <w:lang w:val="ru-RU"/>
        </w:rPr>
      </w:pPr>
      <w:r w:rsidRPr="00F604B9">
        <w:rPr>
          <w:color w:val="000000"/>
          <w:lang w:val="ru-RU"/>
        </w:rPr>
        <w:t>на примере стратегии социально-экономического развития Свердловской области до 2020 года рассмотреть региональную инвестиционную стратегию, ее цели, задачи и направления.</w:t>
      </w:r>
    </w:p>
    <w:p w:rsidR="005B1374" w:rsidRPr="00F604B9" w:rsidRDefault="005B1374" w:rsidP="00D85354">
      <w:pPr>
        <w:shd w:val="clear" w:color="000000" w:fill="auto"/>
        <w:suppressAutoHyphens/>
        <w:rPr>
          <w:color w:val="000000"/>
          <w:lang w:val="ru-RU"/>
        </w:rPr>
      </w:pPr>
    </w:p>
    <w:p w:rsidR="009B7FF0" w:rsidRPr="00F604B9" w:rsidRDefault="009B7FF0" w:rsidP="00D85354">
      <w:pPr>
        <w:shd w:val="clear" w:color="000000" w:fill="auto"/>
        <w:suppressAutoHyphens/>
        <w:ind w:firstLine="0"/>
        <w:jc w:val="center"/>
        <w:rPr>
          <w:b/>
          <w:color w:val="000000"/>
          <w:lang w:val="ru-RU"/>
        </w:rPr>
      </w:pPr>
      <w:r w:rsidRPr="00F604B9">
        <w:rPr>
          <w:color w:val="000000"/>
          <w:lang w:val="ru-RU"/>
        </w:rPr>
        <w:br w:type="page"/>
      </w:r>
      <w:bookmarkStart w:id="1" w:name="_Toc280610012"/>
      <w:r w:rsidRPr="00F604B9">
        <w:rPr>
          <w:b/>
          <w:color w:val="000000"/>
          <w:lang w:val="ru-RU"/>
        </w:rPr>
        <w:t xml:space="preserve">1 </w:t>
      </w:r>
      <w:r w:rsidR="00D008C7" w:rsidRPr="00F604B9">
        <w:rPr>
          <w:b/>
          <w:color w:val="000000"/>
          <w:lang w:val="ru-RU"/>
        </w:rPr>
        <w:t>Теоретические основы и</w:t>
      </w:r>
      <w:r w:rsidRPr="00F604B9">
        <w:rPr>
          <w:b/>
          <w:color w:val="000000"/>
          <w:lang w:val="ru-RU"/>
        </w:rPr>
        <w:t>нвестиционн</w:t>
      </w:r>
      <w:r w:rsidR="00D008C7" w:rsidRPr="00F604B9">
        <w:rPr>
          <w:b/>
          <w:color w:val="000000"/>
          <w:lang w:val="ru-RU"/>
        </w:rPr>
        <w:t>ой</w:t>
      </w:r>
      <w:r w:rsidRPr="00F604B9">
        <w:rPr>
          <w:b/>
          <w:color w:val="000000"/>
          <w:lang w:val="ru-RU"/>
        </w:rPr>
        <w:t xml:space="preserve"> стратеги</w:t>
      </w:r>
      <w:r w:rsidR="00D008C7" w:rsidRPr="00F604B9">
        <w:rPr>
          <w:b/>
          <w:color w:val="000000"/>
          <w:lang w:val="ru-RU"/>
        </w:rPr>
        <w:t>и</w:t>
      </w:r>
      <w:bookmarkEnd w:id="1"/>
    </w:p>
    <w:p w:rsidR="00D85354" w:rsidRPr="00F604B9" w:rsidRDefault="00D85354" w:rsidP="00D85354">
      <w:pPr>
        <w:pStyle w:val="2"/>
        <w:keepNext w:val="0"/>
        <w:keepLines w:val="0"/>
        <w:shd w:val="clear" w:color="000000" w:fill="auto"/>
        <w:suppressAutoHyphens/>
        <w:ind w:firstLine="0"/>
        <w:rPr>
          <w:color w:val="000000"/>
          <w:lang w:val="ru-RU"/>
        </w:rPr>
      </w:pPr>
      <w:bookmarkStart w:id="2" w:name="_Toc280610013"/>
    </w:p>
    <w:p w:rsidR="00D008C7" w:rsidRPr="00F604B9" w:rsidRDefault="00D008C7" w:rsidP="00D85354">
      <w:pPr>
        <w:pStyle w:val="2"/>
        <w:keepNext w:val="0"/>
        <w:keepLines w:val="0"/>
        <w:shd w:val="clear" w:color="000000" w:fill="auto"/>
        <w:suppressAutoHyphens/>
        <w:ind w:firstLine="0"/>
        <w:rPr>
          <w:color w:val="000000"/>
          <w:lang w:val="ru-RU"/>
        </w:rPr>
      </w:pPr>
      <w:r w:rsidRPr="00F604B9">
        <w:rPr>
          <w:color w:val="000000"/>
          <w:lang w:val="ru-RU"/>
        </w:rPr>
        <w:t>1.1 Понятие и сущность инвестиционной стратегии</w:t>
      </w:r>
      <w:bookmarkEnd w:id="2"/>
    </w:p>
    <w:p w:rsidR="00D85354" w:rsidRPr="00F604B9" w:rsidRDefault="00D85354" w:rsidP="00D85354">
      <w:pPr>
        <w:shd w:val="clear" w:color="000000" w:fill="auto"/>
        <w:suppressAutoHyphens/>
        <w:ind w:firstLine="0"/>
        <w:jc w:val="center"/>
        <w:rPr>
          <w:b/>
          <w:color w:val="000000"/>
          <w:lang w:val="ru-RU"/>
        </w:rPr>
      </w:pPr>
    </w:p>
    <w:p w:rsidR="00D85354" w:rsidRPr="00F604B9" w:rsidRDefault="009B7FF0" w:rsidP="00D85354">
      <w:pPr>
        <w:shd w:val="clear" w:color="000000" w:fill="auto"/>
        <w:suppressAutoHyphens/>
        <w:rPr>
          <w:color w:val="000000"/>
          <w:lang w:val="ru-RU"/>
        </w:rPr>
      </w:pPr>
      <w:r w:rsidRPr="00F604B9">
        <w:rPr>
          <w:color w:val="000000"/>
          <w:lang w:val="ru-RU"/>
        </w:rPr>
        <w:t>Инвестиционная стратегия представляет собой систему долгосрочных целей инвестиционной деятельности организации, определяемых общими задачами ее развития и инвестиционной идеологией, а также выбор наиболее эффективных путей их достижения.</w:t>
      </w:r>
    </w:p>
    <w:p w:rsidR="00D85354" w:rsidRPr="00F604B9" w:rsidRDefault="009B7FF0" w:rsidP="00D85354">
      <w:pPr>
        <w:shd w:val="clear" w:color="000000" w:fill="auto"/>
        <w:suppressAutoHyphens/>
        <w:rPr>
          <w:color w:val="000000"/>
          <w:lang w:val="ru-RU"/>
        </w:rPr>
      </w:pPr>
      <w:r w:rsidRPr="00F604B9">
        <w:rPr>
          <w:color w:val="000000"/>
          <w:lang w:val="ru-RU"/>
        </w:rPr>
        <w:t>Инвестиционную стратегию можно представить как генеральное направление (программу, план) инвестиционной деятельности организации, следование которому в долгосрочной перспективе должно привести к достижению инвестиционных целей и получению ожидаемого инвестиционного эффекта. Инвестиционная стратегия определяет приоритеты направлений и форм инвестиционной деятельности организации, характер формирования инвестиционных ресурсов и последовательность этапов реализаций долгосрочных инвестиционных целей, обеспечивающих предусмотренное общее развитие организации.</w:t>
      </w:r>
    </w:p>
    <w:p w:rsidR="00D85354" w:rsidRPr="00F604B9" w:rsidRDefault="009B7FF0" w:rsidP="00D85354">
      <w:pPr>
        <w:shd w:val="clear" w:color="000000" w:fill="auto"/>
        <w:suppressAutoHyphens/>
        <w:rPr>
          <w:color w:val="000000"/>
          <w:lang w:val="ru-RU"/>
        </w:rPr>
      </w:pPr>
      <w:r w:rsidRPr="00F604B9">
        <w:rPr>
          <w:color w:val="000000"/>
          <w:lang w:val="ru-RU"/>
        </w:rPr>
        <w:t>Процесс разработки инвестиционной стратегии является важнейшей составной частью общей системы стратегического выбора предприятия, основными элементами которого являются миссия, общие стратегические цели развития, система функциональных стратегий в разрезе отдельных видов деятельности, способы формирования и распределения ресурсов.</w:t>
      </w:r>
    </w:p>
    <w:p w:rsidR="00D85354" w:rsidRPr="00F604B9" w:rsidRDefault="00D85354" w:rsidP="00D85354">
      <w:pPr>
        <w:pStyle w:val="2"/>
        <w:keepNext w:val="0"/>
        <w:keepLines w:val="0"/>
        <w:shd w:val="clear" w:color="000000" w:fill="auto"/>
        <w:suppressAutoHyphens/>
        <w:rPr>
          <w:color w:val="000000"/>
          <w:lang w:val="ru-RU"/>
        </w:rPr>
      </w:pPr>
      <w:bookmarkStart w:id="3" w:name="_Toc280610014"/>
    </w:p>
    <w:p w:rsidR="005910E0" w:rsidRPr="00F604B9" w:rsidRDefault="005910E0" w:rsidP="00D85354">
      <w:pPr>
        <w:pStyle w:val="2"/>
        <w:keepNext w:val="0"/>
        <w:keepLines w:val="0"/>
        <w:shd w:val="clear" w:color="000000" w:fill="auto"/>
        <w:suppressAutoHyphens/>
        <w:rPr>
          <w:color w:val="000000"/>
          <w:lang w:val="ru-RU"/>
        </w:rPr>
      </w:pPr>
      <w:r w:rsidRPr="00F604B9">
        <w:rPr>
          <w:color w:val="000000"/>
          <w:lang w:val="ru-RU"/>
        </w:rPr>
        <w:t>1.</w:t>
      </w:r>
      <w:r w:rsidR="00D85354" w:rsidRPr="00F604B9">
        <w:rPr>
          <w:color w:val="000000"/>
          <w:lang w:val="ru-RU"/>
        </w:rPr>
        <w:t>2</w:t>
      </w:r>
      <w:r w:rsidRPr="00F604B9">
        <w:rPr>
          <w:color w:val="000000"/>
          <w:lang w:val="ru-RU"/>
        </w:rPr>
        <w:t xml:space="preserve"> </w:t>
      </w:r>
      <w:r w:rsidR="00513BC6" w:rsidRPr="00F604B9">
        <w:rPr>
          <w:color w:val="000000"/>
          <w:lang w:val="ru-RU"/>
        </w:rPr>
        <w:t>Состав и виды инвестиционных стратегий</w:t>
      </w:r>
      <w:bookmarkEnd w:id="3"/>
    </w:p>
    <w:p w:rsidR="00D85354" w:rsidRPr="00F604B9" w:rsidRDefault="00D85354" w:rsidP="00D85354">
      <w:pPr>
        <w:shd w:val="clear" w:color="000000" w:fill="auto"/>
        <w:suppressAutoHyphens/>
        <w:rPr>
          <w:color w:val="000000"/>
          <w:lang w:val="ru-RU"/>
        </w:rPr>
      </w:pPr>
    </w:p>
    <w:p w:rsidR="00D008C7" w:rsidRPr="00F604B9" w:rsidRDefault="00513BC6" w:rsidP="00D85354">
      <w:pPr>
        <w:shd w:val="clear" w:color="000000" w:fill="auto"/>
        <w:suppressAutoHyphens/>
        <w:rPr>
          <w:color w:val="000000"/>
          <w:lang w:val="ru-RU"/>
        </w:rPr>
      </w:pPr>
      <w:r w:rsidRPr="00F604B9">
        <w:rPr>
          <w:color w:val="000000"/>
          <w:lang w:val="ru-RU"/>
        </w:rPr>
        <w:t>Структура любой стратегии, независимо от субъекта хозяйствования включает в себя:</w:t>
      </w:r>
    </w:p>
    <w:p w:rsidR="00513BC6" w:rsidRPr="00F604B9" w:rsidRDefault="00513BC6" w:rsidP="00D85354">
      <w:pPr>
        <w:pStyle w:val="a4"/>
        <w:numPr>
          <w:ilvl w:val="0"/>
          <w:numId w:val="48"/>
        </w:numPr>
        <w:shd w:val="clear" w:color="000000" w:fill="auto"/>
        <w:tabs>
          <w:tab w:val="left" w:pos="993"/>
        </w:tabs>
        <w:suppressAutoHyphens/>
        <w:ind w:left="0" w:firstLine="709"/>
        <w:rPr>
          <w:color w:val="000000"/>
          <w:lang w:val="ru-RU"/>
        </w:rPr>
      </w:pPr>
      <w:r w:rsidRPr="00F604B9">
        <w:rPr>
          <w:color w:val="000000"/>
          <w:lang w:val="ru-RU"/>
        </w:rPr>
        <w:t>долговременные цели, определяющие деятельность субъекта экономики на перспективу;</w:t>
      </w:r>
    </w:p>
    <w:p w:rsidR="00D85354" w:rsidRPr="00F604B9" w:rsidRDefault="00513BC6" w:rsidP="00D85354">
      <w:pPr>
        <w:pStyle w:val="a4"/>
        <w:numPr>
          <w:ilvl w:val="0"/>
          <w:numId w:val="48"/>
        </w:numPr>
        <w:shd w:val="clear" w:color="000000" w:fill="auto"/>
        <w:tabs>
          <w:tab w:val="left" w:pos="993"/>
        </w:tabs>
        <w:suppressAutoHyphens/>
        <w:ind w:left="0" w:firstLine="709"/>
        <w:rPr>
          <w:color w:val="000000"/>
          <w:lang w:val="ru-RU"/>
        </w:rPr>
      </w:pPr>
      <w:r w:rsidRPr="00F604B9">
        <w:rPr>
          <w:color w:val="000000"/>
          <w:lang w:val="ru-RU"/>
        </w:rPr>
        <w:t>технологии, с помощью которых реализуется достижение стратегических целей;</w:t>
      </w:r>
    </w:p>
    <w:p w:rsidR="00513BC6" w:rsidRPr="00F604B9" w:rsidRDefault="00513BC6" w:rsidP="00D85354">
      <w:pPr>
        <w:pStyle w:val="a4"/>
        <w:numPr>
          <w:ilvl w:val="0"/>
          <w:numId w:val="48"/>
        </w:numPr>
        <w:shd w:val="clear" w:color="000000" w:fill="auto"/>
        <w:tabs>
          <w:tab w:val="left" w:pos="993"/>
        </w:tabs>
        <w:suppressAutoHyphens/>
        <w:ind w:left="0" w:firstLine="709"/>
        <w:rPr>
          <w:color w:val="000000"/>
          <w:lang w:val="ru-RU"/>
        </w:rPr>
      </w:pPr>
      <w:r w:rsidRPr="00F604B9">
        <w:rPr>
          <w:color w:val="000000"/>
          <w:lang w:val="ru-RU"/>
        </w:rPr>
        <w:t>ресурсы, которые будут использованные для достижения целей;</w:t>
      </w:r>
    </w:p>
    <w:p w:rsidR="00513BC6" w:rsidRPr="00F604B9" w:rsidRDefault="00513BC6" w:rsidP="00D85354">
      <w:pPr>
        <w:pStyle w:val="a4"/>
        <w:numPr>
          <w:ilvl w:val="0"/>
          <w:numId w:val="48"/>
        </w:numPr>
        <w:shd w:val="clear" w:color="000000" w:fill="auto"/>
        <w:tabs>
          <w:tab w:val="left" w:pos="993"/>
        </w:tabs>
        <w:suppressAutoHyphens/>
        <w:ind w:left="0" w:firstLine="709"/>
        <w:rPr>
          <w:color w:val="000000"/>
          <w:lang w:val="ru-RU"/>
        </w:rPr>
      </w:pPr>
      <w:r w:rsidRPr="00F604B9">
        <w:rPr>
          <w:color w:val="000000"/>
          <w:lang w:val="ru-RU"/>
        </w:rPr>
        <w:t>система управления, обеспечивающая достижение целей.</w:t>
      </w:r>
    </w:p>
    <w:p w:rsidR="00355620" w:rsidRPr="00F604B9" w:rsidRDefault="00355620" w:rsidP="00D85354">
      <w:pPr>
        <w:shd w:val="clear" w:color="000000" w:fill="auto"/>
        <w:suppressAutoHyphens/>
        <w:rPr>
          <w:color w:val="000000"/>
          <w:lang w:val="ru-RU"/>
        </w:rPr>
      </w:pPr>
      <w:r w:rsidRPr="00F604B9">
        <w:rPr>
          <w:color w:val="000000"/>
          <w:lang w:val="ru-RU"/>
        </w:rPr>
        <w:t>В зависимости от целей инвестирования, характера экономической ситуации и множества других факторов можно выявить большое число разнообразных стратегий. Рассмотрим некоторые из используемых в современной литературе классификаций:</w:t>
      </w:r>
    </w:p>
    <w:p w:rsidR="00355620" w:rsidRPr="00F604B9" w:rsidRDefault="00355620" w:rsidP="00D85354">
      <w:pPr>
        <w:pStyle w:val="a4"/>
        <w:numPr>
          <w:ilvl w:val="0"/>
          <w:numId w:val="49"/>
        </w:numPr>
        <w:shd w:val="clear" w:color="000000" w:fill="auto"/>
        <w:tabs>
          <w:tab w:val="left" w:pos="851"/>
        </w:tabs>
        <w:suppressAutoHyphens/>
        <w:ind w:left="0" w:firstLine="709"/>
        <w:rPr>
          <w:bCs/>
          <w:color w:val="000000"/>
          <w:lang w:val="ru-RU"/>
        </w:rPr>
      </w:pPr>
      <w:r w:rsidRPr="00F604B9">
        <w:rPr>
          <w:bCs/>
          <w:color w:val="000000"/>
          <w:lang w:val="ru-RU"/>
        </w:rPr>
        <w:t>По характеру изменений скорости и направлений реализации различают:</w:t>
      </w:r>
    </w:p>
    <w:p w:rsidR="00355620" w:rsidRPr="00F604B9" w:rsidRDefault="002D7CFE"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ограниченного роста, которая не предполагает резких изменений в субъекте хозяйствования и наиболее применима для успешных субъектов;</w:t>
      </w:r>
    </w:p>
    <w:p w:rsidR="002D7CFE" w:rsidRPr="00F604B9" w:rsidRDefault="002D7CFE"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роста предполагает резкие изменения в субъекте хозяйствования;</w:t>
      </w:r>
    </w:p>
    <w:p w:rsidR="002D7CFE" w:rsidRPr="00F604B9" w:rsidRDefault="002D7CFE"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сокращения направлена на изменение деятельности субъекта хозяйствования, его ликвидацию и перевод на новые рынки;</w:t>
      </w:r>
    </w:p>
    <w:p w:rsidR="002D7CFE" w:rsidRPr="00F604B9" w:rsidRDefault="002D7CFE"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сочетания предполагает использование всех перечисленных вариантов на различных этапах деятельности хозяйствующего субъекта.</w:t>
      </w:r>
    </w:p>
    <w:p w:rsidR="002D7CFE" w:rsidRPr="00F604B9" w:rsidRDefault="002D7CFE" w:rsidP="00D85354">
      <w:pPr>
        <w:pStyle w:val="a4"/>
        <w:numPr>
          <w:ilvl w:val="0"/>
          <w:numId w:val="49"/>
        </w:numPr>
        <w:shd w:val="clear" w:color="000000" w:fill="auto"/>
        <w:tabs>
          <w:tab w:val="left" w:pos="851"/>
        </w:tabs>
        <w:suppressAutoHyphens/>
        <w:ind w:left="0" w:firstLine="709"/>
        <w:rPr>
          <w:bCs/>
          <w:color w:val="000000"/>
          <w:lang w:val="ru-RU"/>
        </w:rPr>
      </w:pPr>
      <w:r w:rsidRPr="00F604B9">
        <w:rPr>
          <w:bCs/>
          <w:color w:val="000000"/>
          <w:lang w:val="ru-RU"/>
        </w:rPr>
        <w:t>Стратегии субъектов хозяйствования, занятых в сфере бизнеса с точки зрения их победы в конкурентной борьбе:</w:t>
      </w:r>
    </w:p>
    <w:p w:rsidR="002D7CFE" w:rsidRPr="00F604B9" w:rsidRDefault="002D7CFE" w:rsidP="00D85354">
      <w:pPr>
        <w:pStyle w:val="a4"/>
        <w:numPr>
          <w:ilvl w:val="3"/>
          <w:numId w:val="49"/>
        </w:numPr>
        <w:shd w:val="clear" w:color="000000" w:fill="auto"/>
        <w:tabs>
          <w:tab w:val="left" w:pos="1134"/>
        </w:tabs>
        <w:suppressAutoHyphens/>
        <w:ind w:left="0" w:firstLine="709"/>
        <w:rPr>
          <w:bCs/>
          <w:color w:val="000000"/>
          <w:lang w:val="ru-RU"/>
        </w:rPr>
      </w:pPr>
      <w:r w:rsidRPr="00F604B9">
        <w:rPr>
          <w:bCs/>
          <w:color w:val="000000"/>
          <w:lang w:val="ru-RU"/>
        </w:rPr>
        <w:t>Стратегия прямой конкуренции предполагает жестокую конкуренцию за рынки сбыта продукции и оказания услуг;</w:t>
      </w:r>
    </w:p>
    <w:p w:rsidR="002D7CFE" w:rsidRPr="00F604B9" w:rsidRDefault="002D7CFE" w:rsidP="00D85354">
      <w:pPr>
        <w:pStyle w:val="a4"/>
        <w:numPr>
          <w:ilvl w:val="3"/>
          <w:numId w:val="49"/>
        </w:numPr>
        <w:shd w:val="clear" w:color="000000" w:fill="auto"/>
        <w:tabs>
          <w:tab w:val="left" w:pos="1134"/>
        </w:tabs>
        <w:suppressAutoHyphens/>
        <w:ind w:left="0" w:firstLine="709"/>
        <w:rPr>
          <w:bCs/>
          <w:color w:val="000000"/>
          <w:lang w:val="ru-RU"/>
        </w:rPr>
      </w:pPr>
      <w:r w:rsidRPr="00F604B9">
        <w:rPr>
          <w:bCs/>
          <w:color w:val="000000"/>
          <w:lang w:val="ru-RU"/>
        </w:rPr>
        <w:t>Стратегия конкурентных товаров-заменителей используется в смежных сферах бизнеса, где товар-заменитель позволит отвоевать определенную долю рынка;</w:t>
      </w:r>
    </w:p>
    <w:p w:rsidR="002D7CFE" w:rsidRPr="00F604B9" w:rsidRDefault="002D7CFE" w:rsidP="00D85354">
      <w:pPr>
        <w:pStyle w:val="a4"/>
        <w:numPr>
          <w:ilvl w:val="3"/>
          <w:numId w:val="49"/>
        </w:numPr>
        <w:shd w:val="clear" w:color="000000" w:fill="auto"/>
        <w:tabs>
          <w:tab w:val="left" w:pos="1134"/>
        </w:tabs>
        <w:suppressAutoHyphens/>
        <w:ind w:left="0" w:firstLine="709"/>
        <w:rPr>
          <w:bCs/>
          <w:color w:val="000000"/>
          <w:lang w:val="ru-RU"/>
        </w:rPr>
      </w:pPr>
      <w:r w:rsidRPr="00F604B9">
        <w:rPr>
          <w:bCs/>
          <w:color w:val="000000"/>
          <w:lang w:val="ru-RU"/>
        </w:rPr>
        <w:t>Стратегия конкурентных поставок, конкуренция ведется на рынках поставки сырья, материалов и т. д.</w:t>
      </w:r>
    </w:p>
    <w:p w:rsidR="002D7CFE" w:rsidRPr="00F604B9" w:rsidRDefault="005F2B45" w:rsidP="00D85354">
      <w:pPr>
        <w:pStyle w:val="a4"/>
        <w:numPr>
          <w:ilvl w:val="0"/>
          <w:numId w:val="49"/>
        </w:numPr>
        <w:shd w:val="clear" w:color="000000" w:fill="auto"/>
        <w:tabs>
          <w:tab w:val="left" w:pos="851"/>
        </w:tabs>
        <w:suppressAutoHyphens/>
        <w:ind w:left="0" w:firstLine="709"/>
        <w:rPr>
          <w:bCs/>
          <w:color w:val="000000"/>
          <w:lang w:val="ru-RU"/>
        </w:rPr>
      </w:pPr>
      <w:r w:rsidRPr="00F604B9">
        <w:rPr>
          <w:bCs/>
          <w:color w:val="000000"/>
          <w:lang w:val="ru-RU"/>
        </w:rPr>
        <w:t>Стратегии, связанные с диверсификацией деятельности:</w:t>
      </w:r>
    </w:p>
    <w:p w:rsidR="005F2B45" w:rsidRPr="00F604B9" w:rsidRDefault="005F2B45"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внедрения в новые отрасли предполагает создание новых компаний, совместных предприятий, приобретение существующего бизнеса в этой отрасли;</w:t>
      </w:r>
    </w:p>
    <w:p w:rsidR="005F2B45" w:rsidRPr="00F604B9" w:rsidRDefault="005F2B45"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w:t>
      </w:r>
      <w:r w:rsidR="00337C97" w:rsidRPr="00F604B9">
        <w:rPr>
          <w:bCs/>
          <w:color w:val="000000"/>
          <w:lang w:val="ru-RU"/>
        </w:rPr>
        <w:t>я</w:t>
      </w:r>
      <w:r w:rsidRPr="00F604B9">
        <w:rPr>
          <w:bCs/>
          <w:color w:val="000000"/>
          <w:lang w:val="ru-RU"/>
        </w:rPr>
        <w:t xml:space="preserve"> производственной диверсификации определяет стратегическое соответствие смежных отраслей, производств;</w:t>
      </w:r>
    </w:p>
    <w:p w:rsidR="005F2B45" w:rsidRPr="00F604B9" w:rsidRDefault="005F2B45"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не производственной диверсификации предполагает проникновение в любые отрасли и бизнесы, общие финансовые выгоды, при этом взаимосвязь и соответствие стратегий является вторичным;</w:t>
      </w:r>
    </w:p>
    <w:p w:rsidR="005F2B45" w:rsidRPr="00F604B9" w:rsidRDefault="005F2B45"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Стратегии исключения и ликвидации возникают тогда, когда бизнес теряет свою привлекательность и наиболее рациональным решением является его продажа;</w:t>
      </w:r>
    </w:p>
    <w:p w:rsidR="005F2B45" w:rsidRPr="00F604B9" w:rsidRDefault="005F2B45" w:rsidP="00D85354">
      <w:pPr>
        <w:pStyle w:val="a4"/>
        <w:numPr>
          <w:ilvl w:val="3"/>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Стратегия многонациональной диверсификации пред</w:t>
      </w:r>
      <w:r w:rsidR="00337C97" w:rsidRPr="00F604B9">
        <w:rPr>
          <w:bCs/>
          <w:color w:val="000000"/>
          <w:lang w:val="ru-RU"/>
        </w:rPr>
        <w:t>полагает перевод части бизнеса на другие национальные рынки с использованием родственных технологий.</w:t>
      </w:r>
    </w:p>
    <w:p w:rsidR="00337C97" w:rsidRPr="00F604B9" w:rsidRDefault="00337C97" w:rsidP="00D85354">
      <w:pPr>
        <w:pStyle w:val="a4"/>
        <w:numPr>
          <w:ilvl w:val="0"/>
          <w:numId w:val="49"/>
        </w:numPr>
        <w:shd w:val="clear" w:color="000000" w:fill="auto"/>
        <w:tabs>
          <w:tab w:val="left" w:pos="851"/>
          <w:tab w:val="left" w:pos="1134"/>
        </w:tabs>
        <w:suppressAutoHyphens/>
        <w:ind w:left="0" w:firstLine="709"/>
        <w:rPr>
          <w:bCs/>
          <w:color w:val="000000"/>
          <w:lang w:val="ru-RU"/>
        </w:rPr>
      </w:pPr>
      <w:r w:rsidRPr="00F604B9">
        <w:rPr>
          <w:bCs/>
          <w:color w:val="000000"/>
          <w:lang w:val="ru-RU"/>
        </w:rPr>
        <w:t>По способу реакции на изменения внешних и внутренних условий функционирования организации:</w:t>
      </w:r>
    </w:p>
    <w:p w:rsidR="00337C97" w:rsidRPr="00F604B9" w:rsidRDefault="00337C97" w:rsidP="00D85354">
      <w:pPr>
        <w:pStyle w:val="a4"/>
        <w:numPr>
          <w:ilvl w:val="3"/>
          <w:numId w:val="49"/>
        </w:numPr>
        <w:shd w:val="clear" w:color="000000" w:fill="auto"/>
        <w:tabs>
          <w:tab w:val="left" w:pos="709"/>
          <w:tab w:val="left" w:pos="851"/>
          <w:tab w:val="left" w:pos="1134"/>
        </w:tabs>
        <w:suppressAutoHyphens/>
        <w:ind w:left="0" w:firstLine="709"/>
        <w:rPr>
          <w:bCs/>
          <w:color w:val="000000"/>
          <w:lang w:val="ru-RU"/>
        </w:rPr>
      </w:pPr>
      <w:r w:rsidRPr="00F604B9">
        <w:rPr>
          <w:bCs/>
          <w:color w:val="000000"/>
          <w:lang w:val="ru-RU"/>
        </w:rPr>
        <w:t>Наступательная стратегия предполагает активность организации в конкурентной борьбе с применением различных способов и приемов;</w:t>
      </w:r>
    </w:p>
    <w:p w:rsidR="00337C97" w:rsidRPr="00F604B9" w:rsidRDefault="00337C97" w:rsidP="00D85354">
      <w:pPr>
        <w:pStyle w:val="a4"/>
        <w:numPr>
          <w:ilvl w:val="3"/>
          <w:numId w:val="49"/>
        </w:numPr>
        <w:shd w:val="clear" w:color="000000" w:fill="auto"/>
        <w:tabs>
          <w:tab w:val="left" w:pos="709"/>
          <w:tab w:val="left" w:pos="851"/>
          <w:tab w:val="left" w:pos="1134"/>
        </w:tabs>
        <w:suppressAutoHyphens/>
        <w:ind w:left="0" w:firstLine="709"/>
        <w:rPr>
          <w:bCs/>
          <w:color w:val="000000"/>
          <w:lang w:val="ru-RU"/>
        </w:rPr>
      </w:pPr>
      <w:r w:rsidRPr="00F604B9">
        <w:rPr>
          <w:bCs/>
          <w:color w:val="000000"/>
          <w:lang w:val="ru-RU"/>
        </w:rPr>
        <w:t>Оборонительная стратегия используется, чтобы укрепить ранее достигнутые позиции и удержать их.</w:t>
      </w:r>
    </w:p>
    <w:p w:rsidR="00D85354" w:rsidRPr="00F604B9" w:rsidRDefault="00D85354" w:rsidP="00D85354">
      <w:pPr>
        <w:pStyle w:val="2"/>
        <w:keepNext w:val="0"/>
        <w:keepLines w:val="0"/>
        <w:shd w:val="clear" w:color="000000" w:fill="auto"/>
        <w:suppressAutoHyphens/>
        <w:rPr>
          <w:color w:val="000000"/>
          <w:lang w:val="ru-RU"/>
        </w:rPr>
      </w:pPr>
      <w:bookmarkStart w:id="4" w:name="_Toc280610015"/>
    </w:p>
    <w:p w:rsidR="0031695A" w:rsidRPr="00F604B9" w:rsidRDefault="0031695A" w:rsidP="00D85354">
      <w:pPr>
        <w:pStyle w:val="2"/>
        <w:keepNext w:val="0"/>
        <w:keepLines w:val="0"/>
        <w:shd w:val="clear" w:color="000000" w:fill="auto"/>
        <w:suppressAutoHyphens/>
        <w:rPr>
          <w:color w:val="000000"/>
          <w:lang w:val="ru-RU"/>
        </w:rPr>
      </w:pPr>
      <w:r w:rsidRPr="00F604B9">
        <w:rPr>
          <w:color w:val="000000"/>
          <w:lang w:val="ru-RU"/>
        </w:rPr>
        <w:t>1.</w:t>
      </w:r>
      <w:r w:rsidR="00D008C7" w:rsidRPr="00F604B9">
        <w:rPr>
          <w:color w:val="000000"/>
          <w:lang w:val="ru-RU"/>
        </w:rPr>
        <w:t>3</w:t>
      </w:r>
      <w:r w:rsidRPr="00F604B9">
        <w:rPr>
          <w:color w:val="000000"/>
          <w:lang w:val="ru-RU"/>
        </w:rPr>
        <w:t xml:space="preserve"> Разработка инвестиционной стратегии</w:t>
      </w:r>
      <w:bookmarkEnd w:id="4"/>
    </w:p>
    <w:p w:rsidR="00D85354" w:rsidRPr="00F604B9" w:rsidRDefault="00D85354" w:rsidP="00D85354">
      <w:pPr>
        <w:shd w:val="clear" w:color="000000" w:fill="auto"/>
        <w:suppressAutoHyphens/>
        <w:rPr>
          <w:color w:val="000000"/>
          <w:lang w:val="ru-RU"/>
        </w:rPr>
      </w:pPr>
    </w:p>
    <w:p w:rsidR="00D85354" w:rsidRPr="00F604B9" w:rsidRDefault="009B7FF0" w:rsidP="00D85354">
      <w:pPr>
        <w:shd w:val="clear" w:color="000000" w:fill="auto"/>
        <w:suppressAutoHyphens/>
        <w:rPr>
          <w:color w:val="000000"/>
          <w:lang w:val="ru-RU"/>
        </w:rPr>
      </w:pPr>
      <w:r w:rsidRPr="00F604B9">
        <w:rPr>
          <w:color w:val="000000"/>
          <w:lang w:val="ru-RU"/>
        </w:rPr>
        <w:t>В основе разработки инвестиционной стратегии лежат принципы новой управленческой парадигмы — системы стратегического управления. К числу основных из этих принципов, обеспечивающих подготовку и принятие стратегических инвестиционных решений в процессе разработки инвестиционной стратегии, относятся:</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 xml:space="preserve">Принцип инвайронментализма. Этот принцип состоит в том, что при разработке инвестиционной стратегии </w:t>
      </w:r>
      <w:r w:rsidR="005770FC" w:rsidRPr="00F604B9">
        <w:rPr>
          <w:color w:val="000000"/>
          <w:lang w:val="ru-RU"/>
        </w:rPr>
        <w:t>субъект экономики (государства, отрасли, муниципального образования или предприятие)</w:t>
      </w:r>
      <w:r w:rsidRPr="00F604B9">
        <w:rPr>
          <w:color w:val="000000"/>
          <w:lang w:val="ru-RU"/>
        </w:rPr>
        <w:t xml:space="preserve"> рассматривается как определенная система, полностью открытая для активного взаимодействия с факторами внешней инвестиционной среды. Открытость </w:t>
      </w:r>
      <w:r w:rsidR="005770FC" w:rsidRPr="00F604B9">
        <w:rPr>
          <w:color w:val="000000"/>
          <w:lang w:val="ru-RU"/>
        </w:rPr>
        <w:t>объекта инвестирования</w:t>
      </w:r>
      <w:r w:rsidRPr="00F604B9">
        <w:rPr>
          <w:color w:val="000000"/>
          <w:lang w:val="ru-RU"/>
        </w:rPr>
        <w:t xml:space="preserve"> как социально-экономической системы и его способность к самоорганизации позволяют обеспечивать качественно иной уровень формирования его инвестиционной стратегии. В противовес инвайронментализму конституционализм означает закрытую </w:t>
      </w:r>
      <w:r w:rsidR="005770FC" w:rsidRPr="00F604B9">
        <w:rPr>
          <w:color w:val="000000"/>
          <w:lang w:val="ru-RU"/>
        </w:rPr>
        <w:t>систему</w:t>
      </w:r>
      <w:r w:rsidRPr="00F604B9">
        <w:rPr>
          <w:color w:val="000000"/>
          <w:lang w:val="ru-RU"/>
        </w:rPr>
        <w:t>, деятельность которой не предполагает инвестиций и других взаимоотношений с внешней средой.</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Принцип соответствия. Являясь</w:t>
      </w:r>
      <w:r w:rsidR="00D265D8" w:rsidRPr="00F604B9">
        <w:rPr>
          <w:color w:val="000000"/>
          <w:lang w:val="ru-RU"/>
        </w:rPr>
        <w:t xml:space="preserve"> частью общей стратегии развития</w:t>
      </w:r>
      <w:r w:rsidRPr="00F604B9">
        <w:rPr>
          <w:color w:val="000000"/>
          <w:lang w:val="ru-RU"/>
        </w:rPr>
        <w:t>, инвестиционная стратегия носит по отношению к ней подчиненный характер. Поэтому она должна быть согласована со стратегическими целями и направлениями операционной деятельности организации. Инвестиционная стратегия при этом рассматривается как один из главных факторов об</w:t>
      </w:r>
      <w:r w:rsidR="00D265D8" w:rsidRPr="00F604B9">
        <w:rPr>
          <w:color w:val="000000"/>
          <w:lang w:val="ru-RU"/>
        </w:rPr>
        <w:t xml:space="preserve">еспечения эффективного развития </w:t>
      </w:r>
      <w:r w:rsidRPr="00F604B9">
        <w:rPr>
          <w:color w:val="000000"/>
          <w:lang w:val="ru-RU"/>
        </w:rPr>
        <w:t>в соответствии с избранной общей стратегией. Кроме того, разработанная инвестиционная стратегия должна обеспечивать сочетание перспективного, текущего и оперативного управления инвестиционной деятельностью.</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Принцип инвестиционной предприимчивости и коммуникабельности. Данный принцип заключается в активном поиске эффективных инвестиционных связей по всем направлениям и формам инвестиционной деятельности, а также на различных стадиях инвестиционного процесса. Инвестиционное поведение такого рода связано с постоянной трансформацией направлений, форм и методов осуществления инвестиционной деятельности на всем пути к достижению поставленных стратегических целей с учетом изменяющихся факторов внешней инвестиционной среды.</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Принцип инвестиционной гибкости и альтернативности. Инвестиционная стратегия должна быть разработана с учетом адаптивности к изменениям факторов внешней инвестиционной среды. Помимо прочего в основе стратегических инвестиционных решений должен лежать активный поиск альтернативных вариантов направлений, форм и методов осуществления инвестиционной деятельности, выбор наилучших из них, построение на этой основе общей инвестиционной стратегии и формирование механизмов эффективной ее реализации.</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Инновационный принцип. Формируя инвестиционную стратегию, следует иметь в виду, что инвестиционная деятельность является главным механизмом внедрения технологических нововведений. Поэтому реализация общих целей стратегического развития в значительной степени зависит от того, насколько его инвестиционная стратегия отражает достигнутые результаты технологического прогресса и адаптирована к быстрому использованию новых результатов.</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Принцип минимизации инвестиционного риска. Практически все основные инвестиционные решения, принимаемые в процессе формирования инвестиционной стратегии, в той или иной степени изменяют уровень инвестиционного риска. В первую очередь это связано с выбором направлений и форм инвестиционной деятельности, формированием инвестиционных ресурсов, внедрением новых организационных структур управления инвестиционной деятельностью. Особенно сильно уровень инвестиционного риска возрастает в периоды колебаний ставки процента и роста инфляции. В связи с различным менталитетом инвестиционного поведения по отношению к уровню допустимого инвестиционного риска на каждом предприятии в процессе разработки инвестиционной стратегии этот параметр должен устанавливаться дифференцированно.</w:t>
      </w:r>
    </w:p>
    <w:p w:rsidR="00D85354" w:rsidRPr="00F604B9" w:rsidRDefault="009B7FF0" w:rsidP="00D85354">
      <w:pPr>
        <w:pStyle w:val="a4"/>
        <w:numPr>
          <w:ilvl w:val="0"/>
          <w:numId w:val="32"/>
        </w:numPr>
        <w:shd w:val="clear" w:color="000000" w:fill="auto"/>
        <w:tabs>
          <w:tab w:val="left" w:pos="851"/>
        </w:tabs>
        <w:suppressAutoHyphens/>
        <w:ind w:left="0" w:firstLine="709"/>
        <w:rPr>
          <w:color w:val="000000"/>
          <w:lang w:val="ru-RU"/>
        </w:rPr>
      </w:pPr>
      <w:r w:rsidRPr="00F604B9">
        <w:rPr>
          <w:color w:val="000000"/>
          <w:lang w:val="ru-RU"/>
        </w:rPr>
        <w:t>Принцип компетентности. Какие бы специалисты не привлекались к разработке отдельных параметров инвестиционной стратегии, ее реализацию должны обеспечивать подготовленные специалисты – финансовые менеджеры.</w:t>
      </w:r>
    </w:p>
    <w:p w:rsidR="009B7FF0" w:rsidRPr="00F604B9" w:rsidRDefault="009B7FF0" w:rsidP="00D85354">
      <w:pPr>
        <w:shd w:val="clear" w:color="000000" w:fill="auto"/>
        <w:suppressAutoHyphens/>
        <w:rPr>
          <w:color w:val="000000"/>
          <w:lang w:val="ru-RU"/>
        </w:rPr>
      </w:pPr>
      <w:r w:rsidRPr="00F604B9">
        <w:rPr>
          <w:color w:val="000000"/>
          <w:lang w:val="ru-RU"/>
        </w:rPr>
        <w:t>Процесс разра</w:t>
      </w:r>
      <w:r w:rsidR="00D265D8" w:rsidRPr="00F604B9">
        <w:rPr>
          <w:color w:val="000000"/>
          <w:lang w:val="ru-RU"/>
        </w:rPr>
        <w:t xml:space="preserve">ботки инвестиционной стратегии </w:t>
      </w:r>
      <w:r w:rsidRPr="00F604B9">
        <w:rPr>
          <w:color w:val="000000"/>
          <w:lang w:val="ru-RU"/>
        </w:rPr>
        <w:t>осу</w:t>
      </w:r>
      <w:r w:rsidR="0031695A" w:rsidRPr="00F604B9">
        <w:rPr>
          <w:color w:val="000000"/>
          <w:lang w:val="ru-RU"/>
        </w:rPr>
        <w:t>ществляется по следующим этапам:</w:t>
      </w:r>
    </w:p>
    <w:p w:rsidR="0031695A" w:rsidRPr="00F604B9" w:rsidRDefault="0031695A" w:rsidP="00D85354">
      <w:pPr>
        <w:pStyle w:val="a4"/>
        <w:numPr>
          <w:ilvl w:val="0"/>
          <w:numId w:val="33"/>
        </w:numPr>
        <w:shd w:val="clear" w:color="000000" w:fill="auto"/>
        <w:tabs>
          <w:tab w:val="left" w:pos="993"/>
        </w:tabs>
        <w:suppressAutoHyphens/>
        <w:ind w:left="0" w:firstLine="709"/>
        <w:rPr>
          <w:color w:val="000000"/>
        </w:rPr>
      </w:pPr>
      <w:r w:rsidRPr="00F604B9">
        <w:rPr>
          <w:color w:val="000000"/>
          <w:lang w:val="ru-RU"/>
        </w:rPr>
        <w:t>На первом этапе определяется общ</w:t>
      </w:r>
      <w:r w:rsidR="00D821B8" w:rsidRPr="00F604B9">
        <w:rPr>
          <w:color w:val="000000"/>
          <w:lang w:val="ru-RU"/>
        </w:rPr>
        <w:t>ий</w:t>
      </w:r>
      <w:r w:rsidRPr="00F604B9">
        <w:rPr>
          <w:color w:val="000000"/>
          <w:lang w:val="ru-RU"/>
        </w:rPr>
        <w:t xml:space="preserve"> период разработки инвестиционной стратегии. </w:t>
      </w:r>
      <w:r w:rsidRPr="00F604B9">
        <w:rPr>
          <w:color w:val="000000"/>
        </w:rPr>
        <w:t>Главным условием является предсказуемость развития экономики и инвестиционного рынка.</w:t>
      </w:r>
    </w:p>
    <w:p w:rsidR="0031695A" w:rsidRPr="00F604B9" w:rsidRDefault="00D821B8" w:rsidP="00D85354">
      <w:pPr>
        <w:pStyle w:val="a4"/>
        <w:numPr>
          <w:ilvl w:val="0"/>
          <w:numId w:val="33"/>
        </w:numPr>
        <w:shd w:val="clear" w:color="000000" w:fill="auto"/>
        <w:tabs>
          <w:tab w:val="left" w:pos="993"/>
        </w:tabs>
        <w:suppressAutoHyphens/>
        <w:ind w:left="0" w:firstLine="709"/>
        <w:rPr>
          <w:color w:val="000000"/>
          <w:lang w:val="ru-RU"/>
        </w:rPr>
      </w:pPr>
      <w:r w:rsidRPr="00F604B9">
        <w:rPr>
          <w:color w:val="000000"/>
          <w:lang w:val="ru-RU"/>
        </w:rPr>
        <w:t>На втором этапе</w:t>
      </w:r>
      <w:r w:rsidR="0031695A" w:rsidRPr="00F604B9">
        <w:rPr>
          <w:color w:val="000000"/>
          <w:lang w:val="ru-RU"/>
        </w:rPr>
        <w:t xml:space="preserve"> формирование стратегических целей инвестиционной деятельности должно исходить, прежде всего, из системы целей стратегии экономического развития. Эти цели могут быть сформированы в виде обеспечения прироста капитала, роста уровня прибыльности инвестиций и суммы дохода, изменение пропорций в форме реального и финансового инвестирования, изменения отраслевой и региональной направленности инвестиций.</w:t>
      </w:r>
    </w:p>
    <w:p w:rsidR="0031695A" w:rsidRPr="00F604B9" w:rsidRDefault="00D821B8" w:rsidP="00D85354">
      <w:pPr>
        <w:pStyle w:val="a4"/>
        <w:numPr>
          <w:ilvl w:val="0"/>
          <w:numId w:val="33"/>
        </w:numPr>
        <w:shd w:val="clear" w:color="000000" w:fill="auto"/>
        <w:tabs>
          <w:tab w:val="left" w:pos="993"/>
        </w:tabs>
        <w:suppressAutoHyphens/>
        <w:ind w:left="0" w:firstLine="709"/>
        <w:rPr>
          <w:color w:val="000000"/>
        </w:rPr>
      </w:pPr>
      <w:r w:rsidRPr="00F604B9">
        <w:rPr>
          <w:color w:val="000000"/>
          <w:lang w:val="ru-RU"/>
        </w:rPr>
        <w:t>На третьем этапе разрабатываются</w:t>
      </w:r>
      <w:r w:rsidR="0031695A" w:rsidRPr="00F604B9">
        <w:rPr>
          <w:color w:val="000000"/>
          <w:lang w:val="ru-RU"/>
        </w:rPr>
        <w:t xml:space="preserve"> наиболее эффективны</w:t>
      </w:r>
      <w:r w:rsidRPr="00F604B9">
        <w:rPr>
          <w:color w:val="000000"/>
          <w:lang w:val="ru-RU"/>
        </w:rPr>
        <w:t>е</w:t>
      </w:r>
      <w:r w:rsidR="0031695A" w:rsidRPr="00F604B9">
        <w:rPr>
          <w:color w:val="000000"/>
          <w:lang w:val="ru-RU"/>
        </w:rPr>
        <w:t xml:space="preserve"> пут</w:t>
      </w:r>
      <w:r w:rsidRPr="00F604B9">
        <w:rPr>
          <w:color w:val="000000"/>
          <w:lang w:val="ru-RU"/>
        </w:rPr>
        <w:t>и</w:t>
      </w:r>
      <w:r w:rsidR="0031695A" w:rsidRPr="00F604B9">
        <w:rPr>
          <w:color w:val="000000"/>
          <w:lang w:val="ru-RU"/>
        </w:rPr>
        <w:t xml:space="preserve"> реализации инвестиционной деятельности. </w:t>
      </w:r>
      <w:r w:rsidR="0031695A" w:rsidRPr="00F604B9">
        <w:rPr>
          <w:color w:val="000000"/>
        </w:rPr>
        <w:t>Осуществляется по 2-м направлениям:</w:t>
      </w:r>
    </w:p>
    <w:p w:rsidR="0031695A" w:rsidRPr="00F604B9" w:rsidRDefault="0031695A" w:rsidP="00D85354">
      <w:pPr>
        <w:pStyle w:val="a4"/>
        <w:numPr>
          <w:ilvl w:val="0"/>
          <w:numId w:val="34"/>
        </w:numPr>
        <w:shd w:val="clear" w:color="000000" w:fill="auto"/>
        <w:tabs>
          <w:tab w:val="left" w:pos="567"/>
        </w:tabs>
        <w:suppressAutoHyphens/>
        <w:ind w:left="0" w:firstLine="709"/>
        <w:rPr>
          <w:color w:val="000000"/>
        </w:rPr>
      </w:pPr>
      <w:r w:rsidRPr="00F604B9">
        <w:rPr>
          <w:color w:val="000000"/>
        </w:rPr>
        <w:t>разработка стратегического направления деятельности.</w:t>
      </w:r>
    </w:p>
    <w:p w:rsidR="0031695A" w:rsidRPr="00F604B9" w:rsidRDefault="0031695A" w:rsidP="00D85354">
      <w:pPr>
        <w:pStyle w:val="a4"/>
        <w:numPr>
          <w:ilvl w:val="0"/>
          <w:numId w:val="34"/>
        </w:numPr>
        <w:shd w:val="clear" w:color="000000" w:fill="auto"/>
        <w:tabs>
          <w:tab w:val="left" w:pos="567"/>
        </w:tabs>
        <w:suppressAutoHyphens/>
        <w:ind w:left="0" w:firstLine="709"/>
        <w:rPr>
          <w:color w:val="000000"/>
          <w:lang w:val="ru-RU"/>
        </w:rPr>
      </w:pPr>
      <w:r w:rsidRPr="00F604B9">
        <w:rPr>
          <w:color w:val="000000"/>
          <w:lang w:val="ru-RU"/>
        </w:rPr>
        <w:t>разработка стратегии формирования инвестиционных ресурсов.</w:t>
      </w:r>
    </w:p>
    <w:p w:rsidR="0031695A" w:rsidRPr="00F604B9" w:rsidRDefault="00D821B8" w:rsidP="00D85354">
      <w:pPr>
        <w:pStyle w:val="a4"/>
        <w:numPr>
          <w:ilvl w:val="0"/>
          <w:numId w:val="36"/>
        </w:numPr>
        <w:shd w:val="clear" w:color="000000" w:fill="auto"/>
        <w:tabs>
          <w:tab w:val="left" w:pos="993"/>
        </w:tabs>
        <w:suppressAutoHyphens/>
        <w:ind w:left="0" w:firstLine="709"/>
        <w:rPr>
          <w:color w:val="000000"/>
          <w:lang w:val="ru-RU"/>
        </w:rPr>
      </w:pPr>
      <w:r w:rsidRPr="00F604B9">
        <w:rPr>
          <w:color w:val="000000"/>
          <w:lang w:val="ru-RU"/>
        </w:rPr>
        <w:t xml:space="preserve">На четвертом этапе </w:t>
      </w:r>
      <w:r w:rsidR="0031695A" w:rsidRPr="00F604B9">
        <w:rPr>
          <w:color w:val="000000"/>
          <w:lang w:val="ru-RU"/>
        </w:rPr>
        <w:t>конкретиз</w:t>
      </w:r>
      <w:r w:rsidRPr="00F604B9">
        <w:rPr>
          <w:color w:val="000000"/>
          <w:lang w:val="ru-RU"/>
        </w:rPr>
        <w:t>ируется</w:t>
      </w:r>
      <w:r w:rsidR="0031695A" w:rsidRPr="00F604B9">
        <w:rPr>
          <w:color w:val="000000"/>
          <w:lang w:val="ru-RU"/>
        </w:rPr>
        <w:t xml:space="preserve"> инвестиционн</w:t>
      </w:r>
      <w:r w:rsidRPr="00F604B9">
        <w:rPr>
          <w:color w:val="000000"/>
          <w:lang w:val="ru-RU"/>
        </w:rPr>
        <w:t>ая</w:t>
      </w:r>
      <w:r w:rsidR="0031695A" w:rsidRPr="00F604B9">
        <w:rPr>
          <w:color w:val="000000"/>
          <w:lang w:val="ru-RU"/>
        </w:rPr>
        <w:t xml:space="preserve"> стратеги</w:t>
      </w:r>
      <w:r w:rsidRPr="00F604B9">
        <w:rPr>
          <w:color w:val="000000"/>
          <w:lang w:val="ru-RU"/>
        </w:rPr>
        <w:t>я</w:t>
      </w:r>
      <w:r w:rsidR="0031695A" w:rsidRPr="00F604B9">
        <w:rPr>
          <w:color w:val="000000"/>
          <w:lang w:val="ru-RU"/>
        </w:rPr>
        <w:t xml:space="preserve"> по периодам её реализации. Предусматривает установление последовательностей и сроков достижения отдельных целей и стратегических задач.</w:t>
      </w:r>
    </w:p>
    <w:p w:rsidR="00D85354" w:rsidRPr="00F604B9" w:rsidRDefault="009B7FF0" w:rsidP="00D85354">
      <w:pPr>
        <w:shd w:val="clear" w:color="000000" w:fill="auto"/>
        <w:suppressAutoHyphens/>
        <w:rPr>
          <w:color w:val="000000"/>
          <w:lang w:val="ru-RU"/>
        </w:rPr>
      </w:pPr>
      <w:r w:rsidRPr="00F604B9">
        <w:rPr>
          <w:color w:val="000000"/>
          <w:lang w:val="ru-RU"/>
        </w:rPr>
        <w:t>Стратегическое управление инвестиционной деятельностью носит целевой характер, т. е. предусматривает постановку и достижение определенных целей. Будучи четко выраженными, стратегические инвестиционные цели становятся мощным средством повышения эффективности инвестиционной деятельности в долгосрочной перспективе, ее координации и контроля, а также базой для принятия управленческих решений на всех стадиях инвестиционного процесса.</w:t>
      </w:r>
    </w:p>
    <w:p w:rsidR="00D85354" w:rsidRPr="00F604B9" w:rsidRDefault="009B7FF0" w:rsidP="00D85354">
      <w:pPr>
        <w:shd w:val="clear" w:color="000000" w:fill="auto"/>
        <w:suppressAutoHyphens/>
        <w:rPr>
          <w:color w:val="000000"/>
          <w:lang w:val="ru-RU"/>
        </w:rPr>
      </w:pPr>
      <w:r w:rsidRPr="00F604B9">
        <w:rPr>
          <w:color w:val="000000"/>
          <w:lang w:val="ru-RU"/>
        </w:rPr>
        <w:t>Стратегические цели инвестиционной деятельности представляют собой описанные в формализованном виде желаемые параметры ее стратегической инвестиционной позиции, позволяющие направлять эту деятельность в долгосрочной перспективе и оценивать ее результаты.</w:t>
      </w:r>
    </w:p>
    <w:p w:rsidR="00D85354" w:rsidRPr="00F604B9" w:rsidRDefault="009B7FF0" w:rsidP="00D85354">
      <w:pPr>
        <w:shd w:val="clear" w:color="000000" w:fill="auto"/>
        <w:suppressAutoHyphens/>
        <w:rPr>
          <w:color w:val="000000"/>
          <w:lang w:val="ru-RU"/>
        </w:rPr>
      </w:pPr>
      <w:r w:rsidRPr="00F604B9">
        <w:rPr>
          <w:color w:val="000000"/>
          <w:lang w:val="ru-RU"/>
        </w:rPr>
        <w:t>Формирование стратегических целей инвестиционной деятельности должно отвечать определенным требованиям.</w:t>
      </w:r>
    </w:p>
    <w:p w:rsidR="00D85354" w:rsidRPr="00F604B9" w:rsidRDefault="009B7FF0" w:rsidP="00D85354">
      <w:pPr>
        <w:shd w:val="clear" w:color="000000" w:fill="auto"/>
        <w:suppressAutoHyphens/>
        <w:rPr>
          <w:color w:val="000000"/>
          <w:lang w:val="ru-RU"/>
        </w:rPr>
      </w:pPr>
      <w:r w:rsidRPr="00F604B9">
        <w:rPr>
          <w:color w:val="000000"/>
          <w:lang w:val="ru-RU"/>
        </w:rPr>
        <w:t>Во-первых, цели должны быть достижимыми. В них должен быть заключен определенный вызов.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Хотя в основе разработки стратегических инвестиционных целей лежит идеальное представление или желаемый образ стратегической инвестиционной позиции, их необходимо сознательно ограничивать по критерию реальной достижимости с учетом факторов внешней инвестиционной среды и внутреннего инвестиционного потенциала.</w:t>
      </w:r>
    </w:p>
    <w:p w:rsidR="00D85354" w:rsidRPr="00F604B9" w:rsidRDefault="009B7FF0" w:rsidP="00D85354">
      <w:pPr>
        <w:shd w:val="clear" w:color="000000" w:fill="auto"/>
        <w:suppressAutoHyphens/>
        <w:rPr>
          <w:color w:val="000000"/>
          <w:lang w:val="ru-RU"/>
        </w:rPr>
      </w:pPr>
      <w:r w:rsidRPr="00F604B9">
        <w:rPr>
          <w:color w:val="000000"/>
          <w:lang w:val="ru-RU"/>
        </w:rPr>
        <w:t>Во-вторых, цели должны быть гибкими. Стратегические цели инвестиционной деятельности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инвестиционной среде. Финансовые менеджеры должны помнить об этом и быть готовыми внести модификации в установленные цели с учетом новых требований, выдвигаемых со стороны внешней инвестиционной среды, общего экономического климата или параметров внутреннего инвестиционного потенциала.</w:t>
      </w:r>
    </w:p>
    <w:p w:rsidR="00D85354" w:rsidRPr="00F604B9" w:rsidRDefault="009B7FF0" w:rsidP="00D85354">
      <w:pPr>
        <w:shd w:val="clear" w:color="000000" w:fill="auto"/>
        <w:suppressAutoHyphens/>
        <w:rPr>
          <w:color w:val="000000"/>
          <w:lang w:val="ru-RU"/>
        </w:rPr>
      </w:pPr>
      <w:r w:rsidRPr="00F604B9">
        <w:rPr>
          <w:color w:val="000000"/>
          <w:lang w:val="ru-RU"/>
        </w:rPr>
        <w:t>В-третьих, цели должны быть измеримыми. Это означает, что стратегические инвестиционные цели должны быть сформулированы таким образом, чтобы их можно было количественно измерить или оценить, была ли цель достигнута.</w:t>
      </w:r>
    </w:p>
    <w:p w:rsidR="00D85354" w:rsidRPr="00F604B9" w:rsidRDefault="009B7FF0" w:rsidP="00D85354">
      <w:pPr>
        <w:shd w:val="clear" w:color="000000" w:fill="auto"/>
        <w:suppressAutoHyphens/>
        <w:rPr>
          <w:color w:val="000000"/>
          <w:lang w:val="ru-RU"/>
        </w:rPr>
      </w:pPr>
      <w:r w:rsidRPr="00F604B9">
        <w:rPr>
          <w:color w:val="000000"/>
          <w:lang w:val="ru-RU"/>
        </w:rPr>
        <w:t>В-четвертых, цели должны быть конкретными. Стратегические инвестиционные цели должны обладать необходимой специфичностью, помогающей однозначно определить, в каком направлении должны осуществляться действия. Цель должна четко фиксировать, что необходимо получить в результате инвестиционной деятельности, в какие сроки ее следует достичь и кто будет ответственным лицом за основные элементы инвестиционного процесса. Чем более конкретна цель, чем яснее намерения и ожидания, связанные с ее достижением, тем легче выразить стратегию ее достижения.</w:t>
      </w:r>
    </w:p>
    <w:p w:rsidR="00D85354" w:rsidRPr="00F604B9" w:rsidRDefault="009B7FF0" w:rsidP="00D85354">
      <w:pPr>
        <w:shd w:val="clear" w:color="000000" w:fill="auto"/>
        <w:suppressAutoHyphens/>
        <w:rPr>
          <w:color w:val="000000"/>
          <w:lang w:val="ru-RU"/>
        </w:rPr>
      </w:pPr>
      <w:r w:rsidRPr="00F604B9">
        <w:rPr>
          <w:color w:val="000000"/>
          <w:lang w:val="ru-RU"/>
        </w:rPr>
        <w:t>В-пятых, цели должны быть совместимыми. Совместимость предполагает, что стратегические инвестиционные цели соответствуют миссии общей стратегии развития, а также краткосрочным инвестиционным и другим функциональным целям.</w:t>
      </w:r>
    </w:p>
    <w:p w:rsidR="00D85354" w:rsidRPr="00F604B9" w:rsidRDefault="009B7FF0" w:rsidP="00D85354">
      <w:pPr>
        <w:shd w:val="clear" w:color="000000" w:fill="auto"/>
        <w:suppressAutoHyphens/>
        <w:rPr>
          <w:color w:val="000000"/>
          <w:lang w:val="ru-RU"/>
        </w:rPr>
      </w:pPr>
      <w:r w:rsidRPr="00F604B9">
        <w:rPr>
          <w:color w:val="000000"/>
          <w:lang w:val="ru-RU"/>
        </w:rPr>
        <w:t>В-шестых, стратегические инвестиционные цели должны быть приемлемыми для основных субъектов влияния, определяющих деятельность.</w:t>
      </w:r>
      <w:r w:rsidR="00D265D8" w:rsidRPr="00F604B9">
        <w:rPr>
          <w:color w:val="000000"/>
          <w:lang w:val="ru-RU"/>
        </w:rPr>
        <w:t xml:space="preserve"> Ц</w:t>
      </w:r>
      <w:r w:rsidRPr="00F604B9">
        <w:rPr>
          <w:color w:val="000000"/>
          <w:lang w:val="ru-RU"/>
        </w:rPr>
        <w:t>ели также должны быть приемлемыми для тех, кто их выполняет и на кого они направлены.</w:t>
      </w:r>
    </w:p>
    <w:p w:rsidR="00D85354" w:rsidRPr="00F604B9" w:rsidRDefault="00D85354" w:rsidP="00D85354">
      <w:pPr>
        <w:shd w:val="clear" w:color="000000" w:fill="auto"/>
        <w:suppressAutoHyphens/>
        <w:rPr>
          <w:color w:val="000000"/>
          <w:lang w:val="ru-RU"/>
        </w:rPr>
      </w:pPr>
    </w:p>
    <w:p w:rsidR="00AD4ADA" w:rsidRPr="00F604B9" w:rsidRDefault="00AD4ADA" w:rsidP="00D85354">
      <w:pPr>
        <w:shd w:val="clear" w:color="000000" w:fill="auto"/>
        <w:suppressAutoHyphens/>
        <w:ind w:firstLine="0"/>
        <w:jc w:val="center"/>
        <w:rPr>
          <w:b/>
          <w:color w:val="000000"/>
          <w:lang w:val="ru-RU"/>
        </w:rPr>
      </w:pPr>
      <w:r w:rsidRPr="00F604B9">
        <w:rPr>
          <w:color w:val="000000"/>
          <w:lang w:val="ru-RU"/>
        </w:rPr>
        <w:br w:type="page"/>
      </w:r>
      <w:bookmarkStart w:id="5" w:name="_Toc280610016"/>
      <w:r w:rsidR="00D265D8" w:rsidRPr="00F604B9">
        <w:rPr>
          <w:b/>
          <w:color w:val="000000"/>
          <w:lang w:val="ru-RU"/>
        </w:rPr>
        <w:t xml:space="preserve">2 </w:t>
      </w:r>
      <w:r w:rsidRPr="00F604B9">
        <w:rPr>
          <w:b/>
          <w:color w:val="000000"/>
          <w:lang w:val="ru-RU"/>
        </w:rPr>
        <w:t>Региональная инвестиционная стратегия</w:t>
      </w:r>
      <w:bookmarkEnd w:id="5"/>
    </w:p>
    <w:p w:rsidR="00D85354" w:rsidRPr="00F604B9" w:rsidRDefault="00D85354" w:rsidP="00D85354">
      <w:pPr>
        <w:pStyle w:val="2"/>
        <w:keepNext w:val="0"/>
        <w:keepLines w:val="0"/>
        <w:shd w:val="clear" w:color="000000" w:fill="auto"/>
        <w:suppressAutoHyphens/>
        <w:ind w:firstLine="0"/>
        <w:rPr>
          <w:color w:val="000000"/>
          <w:lang w:val="ru-RU"/>
        </w:rPr>
      </w:pPr>
      <w:bookmarkStart w:id="6" w:name="_Toc280610017"/>
    </w:p>
    <w:p w:rsidR="00D265D8" w:rsidRPr="00F604B9" w:rsidRDefault="00701FC4" w:rsidP="00D85354">
      <w:pPr>
        <w:pStyle w:val="2"/>
        <w:keepNext w:val="0"/>
        <w:keepLines w:val="0"/>
        <w:shd w:val="clear" w:color="000000" w:fill="auto"/>
        <w:suppressAutoHyphens/>
        <w:ind w:firstLine="0"/>
        <w:rPr>
          <w:color w:val="000000"/>
          <w:lang w:val="ru-RU"/>
        </w:rPr>
      </w:pPr>
      <w:r w:rsidRPr="00F604B9">
        <w:rPr>
          <w:color w:val="000000"/>
          <w:lang w:val="ru-RU"/>
        </w:rPr>
        <w:t xml:space="preserve">2.1 </w:t>
      </w:r>
      <w:r w:rsidR="00D265D8" w:rsidRPr="00F604B9">
        <w:rPr>
          <w:color w:val="000000"/>
          <w:lang w:val="ru-RU"/>
        </w:rPr>
        <w:t>Особенности инвестиционной стратегии на уровне региона</w:t>
      </w:r>
      <w:bookmarkEnd w:id="6"/>
    </w:p>
    <w:p w:rsidR="00D85354" w:rsidRPr="00F604B9" w:rsidRDefault="00D85354" w:rsidP="00D85354">
      <w:pPr>
        <w:shd w:val="clear" w:color="000000" w:fill="auto"/>
        <w:suppressAutoHyphens/>
        <w:ind w:firstLine="0"/>
        <w:jc w:val="center"/>
        <w:rPr>
          <w:b/>
          <w:color w:val="000000"/>
          <w:lang w:val="ru-RU"/>
        </w:rPr>
      </w:pPr>
    </w:p>
    <w:p w:rsidR="00AD4ADA" w:rsidRPr="00F604B9" w:rsidRDefault="00D821B8" w:rsidP="00D85354">
      <w:pPr>
        <w:shd w:val="clear" w:color="000000" w:fill="auto"/>
        <w:suppressAutoHyphens/>
        <w:rPr>
          <w:color w:val="000000"/>
          <w:lang w:val="ru-RU"/>
        </w:rPr>
      </w:pPr>
      <w:r w:rsidRPr="00F604B9">
        <w:rPr>
          <w:color w:val="000000"/>
          <w:lang w:val="ru-RU"/>
        </w:rPr>
        <w:t>Под региональной инвестиционной стратегией понимают</w:t>
      </w:r>
      <w:r w:rsidR="00AD4ADA" w:rsidRPr="00F604B9">
        <w:rPr>
          <w:color w:val="000000"/>
          <w:lang w:val="ru-RU"/>
        </w:rPr>
        <w:t xml:space="preserve"> совокупность организационных и экономических мер по привлечению инвестиций с целью возрождения экономики регионов, ликвидации структурных деформаций, формирования благоприятной рыночной среды с учётом интеграции региона в единое экономическое пространство. Представляет собой относительно обособленную сферу экономико-правовой и организационно-управленческой деятельности, но осуществляется с учётом общегосударственной инвестиционной политики. Ответственность за реализацию несёт исполнительная власть субъекта Федерации. Участниками реализации инвестиционной политики регионов наряду с государственными структурами являются банки, финансовые компании, финансово-промышленные группы, страховые и инвестиционные фонды. Способствует укреплению экономики России, выравниванию уровня жизни населения, сохранению целостности государства.</w:t>
      </w:r>
    </w:p>
    <w:p w:rsidR="00AD4ADA" w:rsidRPr="00F604B9" w:rsidRDefault="00AD4ADA" w:rsidP="00D85354">
      <w:pPr>
        <w:shd w:val="clear" w:color="000000" w:fill="auto"/>
        <w:suppressAutoHyphens/>
        <w:rPr>
          <w:color w:val="000000"/>
          <w:lang w:val="ru-RU"/>
        </w:rPr>
      </w:pPr>
      <w:r w:rsidRPr="00F604B9">
        <w:rPr>
          <w:color w:val="000000"/>
          <w:lang w:val="ru-RU"/>
        </w:rPr>
        <w:t>Переход страны к устойчивому развитию невозможен без обеспечения устойчивого развития всех её регионов. В настоящее время нельзя представить поступательного развития региона без чётко определённой, осмысленной и адаптированной к региональным условиям стратегии.</w:t>
      </w:r>
    </w:p>
    <w:p w:rsidR="00AD4ADA" w:rsidRPr="00F604B9" w:rsidRDefault="00AD4ADA" w:rsidP="00D85354">
      <w:pPr>
        <w:shd w:val="clear" w:color="000000" w:fill="auto"/>
        <w:suppressAutoHyphens/>
        <w:rPr>
          <w:color w:val="000000"/>
          <w:lang w:val="ru-RU"/>
        </w:rPr>
      </w:pPr>
      <w:r w:rsidRPr="00F604B9">
        <w:rPr>
          <w:color w:val="000000"/>
          <w:lang w:val="ru-RU"/>
        </w:rPr>
        <w:t>Инвестиционная стратегия является одним из ключевых элементов формирования инвестиционной политики региона.</w:t>
      </w:r>
    </w:p>
    <w:p w:rsidR="00AD4ADA" w:rsidRPr="00F604B9" w:rsidRDefault="00AD4ADA" w:rsidP="00D85354">
      <w:pPr>
        <w:shd w:val="clear" w:color="000000" w:fill="auto"/>
        <w:suppressAutoHyphens/>
        <w:rPr>
          <w:color w:val="000000"/>
          <w:lang w:val="ru-RU"/>
        </w:rPr>
      </w:pPr>
      <w:r w:rsidRPr="00F604B9">
        <w:rPr>
          <w:color w:val="000000"/>
          <w:lang w:val="ru-RU"/>
        </w:rPr>
        <w:t>На первом этапе, используя результаты экономического анализа и оценки развития экономики региона, необходимо провести выбор типа базовой стратегии структурных преобразований и инвестиционной политики, которым будет соответствовать определённая инвестиционная политика в регионе.</w:t>
      </w:r>
    </w:p>
    <w:p w:rsidR="00D85354" w:rsidRPr="00F604B9" w:rsidRDefault="00AD4ADA" w:rsidP="00D85354">
      <w:pPr>
        <w:shd w:val="clear" w:color="000000" w:fill="auto"/>
        <w:suppressAutoHyphens/>
        <w:rPr>
          <w:color w:val="000000"/>
        </w:rPr>
      </w:pPr>
      <w:r w:rsidRPr="00F604B9">
        <w:rPr>
          <w:color w:val="000000"/>
          <w:lang w:val="ru-RU"/>
        </w:rPr>
        <w:t xml:space="preserve">На втором этапе формирования инвестиционной политики определяются ключевые задачи, составляющие сущность её построения. </w:t>
      </w:r>
      <w:r w:rsidRPr="00F604B9">
        <w:rPr>
          <w:color w:val="000000"/>
        </w:rPr>
        <w:t>Они заключаются в:</w:t>
      </w:r>
    </w:p>
    <w:p w:rsidR="00AD4ADA" w:rsidRPr="00F604B9" w:rsidRDefault="00AD4ADA" w:rsidP="00D85354">
      <w:pPr>
        <w:pStyle w:val="a4"/>
        <w:numPr>
          <w:ilvl w:val="0"/>
          <w:numId w:val="25"/>
        </w:numPr>
        <w:shd w:val="clear" w:color="000000" w:fill="auto"/>
        <w:tabs>
          <w:tab w:val="left" w:pos="851"/>
        </w:tabs>
        <w:suppressAutoHyphens/>
        <w:ind w:left="0" w:firstLine="709"/>
        <w:rPr>
          <w:color w:val="000000"/>
          <w:lang w:val="ru-RU"/>
        </w:rPr>
      </w:pPr>
      <w:r w:rsidRPr="00F604B9">
        <w:rPr>
          <w:color w:val="000000"/>
          <w:lang w:val="ru-RU"/>
        </w:rPr>
        <w:t>разработке концепции развития хозяйства региона, на основе которой станет возможным вывить и обосновать круг приоритетных объектов для инвестирования в регионе.</w:t>
      </w:r>
    </w:p>
    <w:p w:rsidR="00AD4ADA" w:rsidRPr="00F604B9" w:rsidRDefault="00AD4ADA" w:rsidP="00D85354">
      <w:pPr>
        <w:pStyle w:val="a4"/>
        <w:numPr>
          <w:ilvl w:val="0"/>
          <w:numId w:val="25"/>
        </w:numPr>
        <w:shd w:val="clear" w:color="000000" w:fill="auto"/>
        <w:tabs>
          <w:tab w:val="left" w:pos="851"/>
        </w:tabs>
        <w:suppressAutoHyphens/>
        <w:ind w:left="0" w:firstLine="709"/>
        <w:rPr>
          <w:color w:val="000000"/>
          <w:lang w:val="ru-RU"/>
        </w:rPr>
      </w:pPr>
      <w:r w:rsidRPr="00F604B9">
        <w:rPr>
          <w:color w:val="000000"/>
          <w:lang w:val="ru-RU"/>
        </w:rPr>
        <w:t>формировании основных направлений инвестиционной политики, в частности, поиск, формирование и концентрацию средств, включая полученные из различных источников финансирования.</w:t>
      </w:r>
    </w:p>
    <w:p w:rsidR="00D85354" w:rsidRPr="00F604B9" w:rsidRDefault="00AD4ADA" w:rsidP="00D85354">
      <w:pPr>
        <w:shd w:val="clear" w:color="000000" w:fill="auto"/>
        <w:suppressAutoHyphens/>
        <w:rPr>
          <w:color w:val="000000"/>
          <w:lang w:val="ru-RU"/>
        </w:rPr>
      </w:pPr>
      <w:r w:rsidRPr="00F604B9">
        <w:rPr>
          <w:color w:val="000000"/>
          <w:lang w:val="ru-RU"/>
        </w:rPr>
        <w:t>Инвестиционная стратегия региона содержит следующие составляющие:</w:t>
      </w:r>
    </w:p>
    <w:p w:rsidR="00AD4ADA" w:rsidRPr="00F604B9" w:rsidRDefault="00AD4ADA" w:rsidP="00D85354">
      <w:pPr>
        <w:pStyle w:val="a4"/>
        <w:numPr>
          <w:ilvl w:val="0"/>
          <w:numId w:val="26"/>
        </w:numPr>
        <w:shd w:val="clear" w:color="000000" w:fill="auto"/>
        <w:tabs>
          <w:tab w:val="left" w:pos="851"/>
        </w:tabs>
        <w:suppressAutoHyphens/>
        <w:ind w:left="0" w:firstLine="709"/>
        <w:rPr>
          <w:color w:val="000000"/>
          <w:lang w:val="ru-RU"/>
        </w:rPr>
      </w:pPr>
      <w:r w:rsidRPr="00F604B9">
        <w:rPr>
          <w:color w:val="000000"/>
          <w:lang w:val="ru-RU"/>
        </w:rPr>
        <w:t>стратегию развития региона на перспективу, в основе которой закладывается система приоритетов развития и структурной политики;</w:t>
      </w:r>
    </w:p>
    <w:p w:rsidR="00AD4ADA" w:rsidRPr="00F604B9" w:rsidRDefault="00AD4ADA" w:rsidP="00D85354">
      <w:pPr>
        <w:pStyle w:val="a4"/>
        <w:numPr>
          <w:ilvl w:val="0"/>
          <w:numId w:val="26"/>
        </w:numPr>
        <w:shd w:val="clear" w:color="000000" w:fill="auto"/>
        <w:tabs>
          <w:tab w:val="left" w:pos="851"/>
        </w:tabs>
        <w:suppressAutoHyphens/>
        <w:ind w:left="0" w:firstLine="709"/>
        <w:rPr>
          <w:color w:val="000000"/>
          <w:lang w:val="ru-RU"/>
        </w:rPr>
      </w:pPr>
      <w:r w:rsidRPr="00F604B9">
        <w:rPr>
          <w:color w:val="000000"/>
          <w:lang w:val="ru-RU"/>
        </w:rPr>
        <w:t>основные направления инвестиционной политики региона, выступающие в качестве условий, обеспечивающих реализацию концепции. На их основе разрабатываются предложения по активизации инвестиционной деятельности в регионе (создание благоприятного инвестиционного климата, формирование механизмов для роста объёмов финансирования, подготовка экономики региона к эффективному использованию инвестиций, направление инвестиций на реализацию концепции развития экономики региона).</w:t>
      </w:r>
    </w:p>
    <w:p w:rsidR="00AD4ADA" w:rsidRPr="00F604B9" w:rsidRDefault="00AD4ADA" w:rsidP="00D85354">
      <w:pPr>
        <w:shd w:val="clear" w:color="000000" w:fill="auto"/>
        <w:suppressAutoHyphens/>
        <w:rPr>
          <w:color w:val="000000"/>
          <w:lang w:val="ru-RU"/>
        </w:rPr>
      </w:pPr>
      <w:r w:rsidRPr="00F604B9">
        <w:rPr>
          <w:color w:val="000000"/>
          <w:lang w:val="ru-RU"/>
        </w:rPr>
        <w:t>Одним из важнейших этапов инвестиционной стратегии является обеспечение эффективной отдачи от вложенных средств. Эффективность инвестиционных проектов в случае, если инвестиционная деятельность связана с инновациями в различных сферах экономики; в проведении НИОКР с целью создания научного задела в различных отраслях науки и техники, в разработке новых технологий и их внедрении, в развитии сферы услуг и поддержании высокого уровня качества жизни населения.</w:t>
      </w:r>
    </w:p>
    <w:p w:rsidR="00AD4ADA" w:rsidRPr="00F604B9" w:rsidRDefault="00AD4ADA" w:rsidP="00D85354">
      <w:pPr>
        <w:shd w:val="clear" w:color="000000" w:fill="auto"/>
        <w:suppressAutoHyphens/>
        <w:rPr>
          <w:color w:val="000000"/>
          <w:lang w:val="ru-RU"/>
        </w:rPr>
      </w:pPr>
      <w:r w:rsidRPr="00F604B9">
        <w:rPr>
          <w:color w:val="000000"/>
          <w:lang w:val="ru-RU"/>
        </w:rPr>
        <w:t>Инвестиционная стратегия региона, в конечном счёте, должна обеспечивать экономическую и социальную эффективность, экологическую безопасность, развитие поддерживающей инфраструктуры региона.</w:t>
      </w:r>
    </w:p>
    <w:p w:rsidR="00D85354" w:rsidRPr="00F604B9" w:rsidRDefault="00D85354" w:rsidP="00D85354">
      <w:pPr>
        <w:pStyle w:val="2"/>
        <w:keepNext w:val="0"/>
        <w:keepLines w:val="0"/>
        <w:shd w:val="clear" w:color="000000" w:fill="auto"/>
        <w:suppressAutoHyphens/>
        <w:rPr>
          <w:color w:val="000000"/>
          <w:lang w:val="ru-RU"/>
        </w:rPr>
      </w:pPr>
      <w:bookmarkStart w:id="7" w:name="_Toc280610018"/>
    </w:p>
    <w:p w:rsidR="00AD4ADA" w:rsidRPr="00F604B9" w:rsidRDefault="00AD4ADA" w:rsidP="00D85354">
      <w:pPr>
        <w:pStyle w:val="2"/>
        <w:keepNext w:val="0"/>
        <w:keepLines w:val="0"/>
        <w:shd w:val="clear" w:color="000000" w:fill="auto"/>
        <w:suppressAutoHyphens/>
        <w:rPr>
          <w:color w:val="000000"/>
          <w:lang w:val="ru-RU"/>
        </w:rPr>
      </w:pPr>
      <w:r w:rsidRPr="00F604B9">
        <w:rPr>
          <w:color w:val="000000"/>
          <w:lang w:val="ru-RU"/>
        </w:rPr>
        <w:t>2.</w:t>
      </w:r>
      <w:r w:rsidR="00D265D8" w:rsidRPr="00F604B9">
        <w:rPr>
          <w:color w:val="000000"/>
          <w:lang w:val="ru-RU"/>
        </w:rPr>
        <w:t>2</w:t>
      </w:r>
      <w:r w:rsidRPr="00F604B9">
        <w:rPr>
          <w:color w:val="000000"/>
          <w:lang w:val="ru-RU"/>
        </w:rPr>
        <w:t xml:space="preserve"> </w:t>
      </w:r>
      <w:r w:rsidR="00D265D8" w:rsidRPr="00F604B9">
        <w:rPr>
          <w:color w:val="000000"/>
          <w:lang w:val="ru-RU"/>
        </w:rPr>
        <w:t>Оценка</w:t>
      </w:r>
      <w:r w:rsidRPr="00F604B9">
        <w:rPr>
          <w:color w:val="000000"/>
          <w:lang w:val="ru-RU"/>
        </w:rPr>
        <w:t xml:space="preserve"> инвестиционной привлекательности региона</w:t>
      </w:r>
      <w:bookmarkEnd w:id="7"/>
    </w:p>
    <w:p w:rsidR="00D85354" w:rsidRPr="00F604B9" w:rsidRDefault="00D85354" w:rsidP="00D85354">
      <w:pPr>
        <w:shd w:val="clear" w:color="000000" w:fill="auto"/>
        <w:suppressAutoHyphens/>
        <w:rPr>
          <w:color w:val="000000"/>
          <w:lang w:val="ru-RU"/>
        </w:rPr>
      </w:pPr>
    </w:p>
    <w:p w:rsidR="00AD4ADA" w:rsidRPr="00F604B9" w:rsidRDefault="00AD4ADA" w:rsidP="00D85354">
      <w:pPr>
        <w:shd w:val="clear" w:color="000000" w:fill="auto"/>
        <w:suppressAutoHyphens/>
        <w:rPr>
          <w:color w:val="000000"/>
          <w:lang w:val="ru-RU"/>
        </w:rPr>
      </w:pPr>
      <w:r w:rsidRPr="00F604B9">
        <w:rPr>
          <w:color w:val="000000"/>
          <w:lang w:val="ru-RU"/>
        </w:rPr>
        <w:t>Под региональным инвестиционным климатом обычно понимают</w:t>
      </w:r>
      <w:r w:rsidR="00D85354" w:rsidRPr="00F604B9">
        <w:rPr>
          <w:color w:val="000000"/>
          <w:lang w:val="ru-RU"/>
        </w:rPr>
        <w:t xml:space="preserve"> </w:t>
      </w:r>
      <w:r w:rsidRPr="00F604B9">
        <w:rPr>
          <w:color w:val="000000"/>
          <w:lang w:val="ru-RU"/>
        </w:rPr>
        <w:t>систему социально-экономических отношений, формирующихся под воздействием широкого круга взаимосвязанных процессов на макро-, микро- и собственно региональных уровнях и создающих предпосылки для проявления устойчивых инвестиционных мотиваций.</w:t>
      </w:r>
    </w:p>
    <w:p w:rsidR="00AD4ADA" w:rsidRPr="00F604B9" w:rsidRDefault="00AD4ADA" w:rsidP="00D85354">
      <w:pPr>
        <w:shd w:val="clear" w:color="000000" w:fill="auto"/>
        <w:suppressAutoHyphens/>
        <w:rPr>
          <w:color w:val="000000"/>
          <w:lang w:val="ru-RU"/>
        </w:rPr>
      </w:pPr>
      <w:r w:rsidRPr="00F604B9">
        <w:rPr>
          <w:color w:val="000000"/>
          <w:lang w:val="ru-RU"/>
        </w:rPr>
        <w:t>В современной отечественной экономической науке выделяются три наиболее характерных подхода к оценке инвестиционной привлекательности региона.</w:t>
      </w:r>
    </w:p>
    <w:p w:rsidR="00D85354" w:rsidRPr="00F604B9" w:rsidRDefault="00AD4ADA" w:rsidP="00D85354">
      <w:pPr>
        <w:pStyle w:val="a4"/>
        <w:numPr>
          <w:ilvl w:val="0"/>
          <w:numId w:val="27"/>
        </w:numPr>
        <w:shd w:val="clear" w:color="000000" w:fill="auto"/>
        <w:tabs>
          <w:tab w:val="left" w:pos="993"/>
        </w:tabs>
        <w:suppressAutoHyphens/>
        <w:ind w:left="0" w:firstLine="709"/>
        <w:rPr>
          <w:color w:val="000000"/>
          <w:lang w:val="ru-RU"/>
        </w:rPr>
      </w:pPr>
      <w:r w:rsidRPr="00F604B9">
        <w:rPr>
          <w:color w:val="000000"/>
          <w:lang w:val="ru-RU"/>
        </w:rPr>
        <w:t>Суженный подход базируется на оценке динамики валового регионального продукта, объёмов производства, развития инвестиционных и региональных рынков, в т.ч. фондового. Этот метод является упрощённым, но универсальным. Однако его справедливо критикуют за игнорирование объективных связей фактора инвестиций с другими (например, ресурсными) факторами региона.</w:t>
      </w:r>
    </w:p>
    <w:p w:rsidR="00AD4ADA" w:rsidRPr="00F604B9" w:rsidRDefault="00AD4ADA" w:rsidP="00D85354">
      <w:pPr>
        <w:pStyle w:val="a4"/>
        <w:numPr>
          <w:ilvl w:val="0"/>
          <w:numId w:val="27"/>
        </w:numPr>
        <w:shd w:val="clear" w:color="000000" w:fill="auto"/>
        <w:tabs>
          <w:tab w:val="left" w:pos="993"/>
        </w:tabs>
        <w:suppressAutoHyphens/>
        <w:ind w:left="0" w:firstLine="709"/>
        <w:rPr>
          <w:color w:val="000000"/>
          <w:lang w:val="ru-RU"/>
        </w:rPr>
      </w:pPr>
      <w:r w:rsidRPr="00F604B9">
        <w:rPr>
          <w:color w:val="000000"/>
          <w:lang w:val="ru-RU"/>
        </w:rPr>
        <w:t>Факторный подход основывается на наборе следующих основных факторов:</w:t>
      </w:r>
    </w:p>
    <w:p w:rsidR="00AD4ADA" w:rsidRPr="00F604B9" w:rsidRDefault="00AD4ADA" w:rsidP="00D85354">
      <w:pPr>
        <w:shd w:val="clear" w:color="000000" w:fill="auto"/>
        <w:suppressAutoHyphens/>
        <w:rPr>
          <w:color w:val="000000"/>
          <w:lang w:val="ru-RU"/>
        </w:rPr>
      </w:pPr>
      <w:r w:rsidRPr="00F604B9">
        <w:rPr>
          <w:color w:val="000000"/>
          <w:lang w:val="ru-RU"/>
        </w:rPr>
        <w:t>1. факторы и ресурсы, характеризующий экономический потенциал региона. Под таким потенциалом понимается совокупная способность экономики региона, его предприятий, хозяйств, осуществлять производственно-экономическую деятельность, выпускать продукцию, товары, пользующиеся спросом на внутреннем и мировом рынках, удовлетворять запросы населения региона, общественные потребности.</w:t>
      </w:r>
    </w:p>
    <w:p w:rsidR="00AD4ADA" w:rsidRPr="00F604B9" w:rsidRDefault="00AD4ADA" w:rsidP="00D85354">
      <w:pPr>
        <w:shd w:val="clear" w:color="000000" w:fill="auto"/>
        <w:suppressAutoHyphens/>
        <w:rPr>
          <w:color w:val="000000"/>
        </w:rPr>
      </w:pPr>
      <w:r w:rsidRPr="00F604B9">
        <w:rPr>
          <w:color w:val="000000"/>
          <w:lang w:val="ru-RU"/>
        </w:rPr>
        <w:t xml:space="preserve">2. зрелость рыночной среды в регионе как фактор инвестиционной привлекательности. </w:t>
      </w:r>
      <w:r w:rsidRPr="00F604B9">
        <w:rPr>
          <w:color w:val="000000"/>
        </w:rPr>
        <w:t>Показатели:</w:t>
      </w:r>
    </w:p>
    <w:p w:rsidR="00AD4ADA" w:rsidRPr="00F604B9" w:rsidRDefault="00AD4ADA" w:rsidP="00D85354">
      <w:pPr>
        <w:pStyle w:val="a4"/>
        <w:numPr>
          <w:ilvl w:val="0"/>
          <w:numId w:val="28"/>
        </w:numPr>
        <w:shd w:val="clear" w:color="000000" w:fill="auto"/>
        <w:tabs>
          <w:tab w:val="left" w:pos="851"/>
        </w:tabs>
        <w:suppressAutoHyphens/>
        <w:ind w:left="0" w:firstLine="709"/>
        <w:rPr>
          <w:color w:val="000000"/>
          <w:lang w:val="ru-RU"/>
        </w:rPr>
      </w:pPr>
      <w:r w:rsidRPr="00F604B9">
        <w:rPr>
          <w:color w:val="000000"/>
          <w:lang w:val="ru-RU"/>
        </w:rPr>
        <w:t>развитость конкурентной среды предпринимательства, о чём могут свидетельствовать наличие (отсутствие) в регионе эффективной поддержки предпринимательства, доступность кредитных ресурсов и т.д.;</w:t>
      </w:r>
    </w:p>
    <w:p w:rsidR="00AD4ADA" w:rsidRPr="00F604B9" w:rsidRDefault="00AD4ADA" w:rsidP="00D85354">
      <w:pPr>
        <w:pStyle w:val="a4"/>
        <w:numPr>
          <w:ilvl w:val="0"/>
          <w:numId w:val="28"/>
        </w:numPr>
        <w:shd w:val="clear" w:color="000000" w:fill="auto"/>
        <w:tabs>
          <w:tab w:val="left" w:pos="851"/>
        </w:tabs>
        <w:suppressAutoHyphens/>
        <w:ind w:left="0" w:firstLine="709"/>
        <w:rPr>
          <w:color w:val="000000"/>
          <w:lang w:val="ru-RU"/>
        </w:rPr>
      </w:pPr>
      <w:r w:rsidRPr="00F604B9">
        <w:rPr>
          <w:color w:val="000000"/>
          <w:lang w:val="ru-RU"/>
        </w:rPr>
        <w:t>воздействие приватизации на инвестиционную активность региона (использование выручки от продажи приватизационных объектов для целей инвестирования);</w:t>
      </w:r>
    </w:p>
    <w:p w:rsidR="00AD4ADA" w:rsidRPr="00F604B9" w:rsidRDefault="00AD4ADA" w:rsidP="00D85354">
      <w:pPr>
        <w:pStyle w:val="a4"/>
        <w:numPr>
          <w:ilvl w:val="0"/>
          <w:numId w:val="28"/>
        </w:numPr>
        <w:shd w:val="clear" w:color="000000" w:fill="auto"/>
        <w:tabs>
          <w:tab w:val="left" w:pos="851"/>
        </w:tabs>
        <w:suppressAutoHyphens/>
        <w:ind w:left="0" w:firstLine="709"/>
        <w:rPr>
          <w:color w:val="000000"/>
          <w:lang w:val="ru-RU"/>
        </w:rPr>
      </w:pPr>
      <w:r w:rsidRPr="00F604B9">
        <w:rPr>
          <w:color w:val="000000"/>
          <w:lang w:val="ru-RU"/>
        </w:rPr>
        <w:t>развитость в регионе всех форм инфраструктуры;</w:t>
      </w:r>
    </w:p>
    <w:p w:rsidR="00AD4ADA" w:rsidRPr="00F604B9" w:rsidRDefault="00AD4ADA" w:rsidP="00D85354">
      <w:pPr>
        <w:pStyle w:val="a4"/>
        <w:numPr>
          <w:ilvl w:val="0"/>
          <w:numId w:val="28"/>
        </w:numPr>
        <w:shd w:val="clear" w:color="000000" w:fill="auto"/>
        <w:tabs>
          <w:tab w:val="left" w:pos="851"/>
        </w:tabs>
        <w:suppressAutoHyphens/>
        <w:ind w:left="0" w:firstLine="709"/>
        <w:rPr>
          <w:color w:val="000000"/>
          <w:lang w:val="ru-RU"/>
        </w:rPr>
      </w:pPr>
      <w:r w:rsidRPr="00F604B9">
        <w:rPr>
          <w:color w:val="000000"/>
          <w:lang w:val="ru-RU"/>
        </w:rPr>
        <w:t>степень инфляции и её влияние на инвестиционную деятельность.</w:t>
      </w:r>
    </w:p>
    <w:p w:rsidR="00D85354" w:rsidRPr="00F604B9" w:rsidRDefault="00AD4ADA" w:rsidP="00D85354">
      <w:pPr>
        <w:shd w:val="clear" w:color="000000" w:fill="auto"/>
        <w:suppressAutoHyphens/>
        <w:rPr>
          <w:color w:val="000000"/>
          <w:lang w:val="ru-RU"/>
        </w:rPr>
      </w:pPr>
      <w:r w:rsidRPr="00F604B9">
        <w:rPr>
          <w:color w:val="000000"/>
          <w:lang w:val="ru-RU"/>
        </w:rPr>
        <w:t>3. периодические факторы, т.е. доверие населения к региональной власти, состояние политической стабильности в регионе;</w:t>
      </w:r>
    </w:p>
    <w:p w:rsidR="00AD4ADA" w:rsidRPr="00F604B9" w:rsidRDefault="00AD4ADA" w:rsidP="00D85354">
      <w:pPr>
        <w:shd w:val="clear" w:color="000000" w:fill="auto"/>
        <w:suppressAutoHyphens/>
        <w:rPr>
          <w:color w:val="000000"/>
          <w:lang w:val="ru-RU"/>
        </w:rPr>
      </w:pPr>
      <w:r w:rsidRPr="00F604B9">
        <w:rPr>
          <w:color w:val="000000"/>
          <w:lang w:val="ru-RU"/>
        </w:rPr>
        <w:t>4. социальные и социокультурные факторы, т.е. уровень жизни населения региона, влияние миграции на инвестиционный процесс, условия работы для иностранных специалистов;</w:t>
      </w:r>
    </w:p>
    <w:p w:rsidR="00D85354" w:rsidRPr="00F604B9" w:rsidRDefault="00AD4ADA" w:rsidP="00D85354">
      <w:pPr>
        <w:shd w:val="clear" w:color="000000" w:fill="auto"/>
        <w:suppressAutoHyphens/>
        <w:rPr>
          <w:color w:val="000000"/>
          <w:lang w:val="ru-RU"/>
        </w:rPr>
      </w:pPr>
      <w:r w:rsidRPr="00F604B9">
        <w:rPr>
          <w:color w:val="000000"/>
          <w:lang w:val="ru-RU"/>
        </w:rPr>
        <w:t xml:space="preserve">5. организационно-правовые формы, т.е. отношение региональных властей к иностранным инвесторам, соблюдение законодательства органами исполнительной власти региона, правовая культура предпринимателей, информационное обеспечение в регионе, доступность информации и т.д.; </w:t>
      </w:r>
    </w:p>
    <w:p w:rsidR="00AD4ADA" w:rsidRPr="00F604B9" w:rsidRDefault="00AD4ADA" w:rsidP="00D85354">
      <w:pPr>
        <w:shd w:val="clear" w:color="000000" w:fill="auto"/>
        <w:suppressAutoHyphens/>
        <w:rPr>
          <w:color w:val="000000"/>
          <w:lang w:val="ru-RU"/>
        </w:rPr>
      </w:pPr>
      <w:r w:rsidRPr="00F604B9">
        <w:rPr>
          <w:color w:val="000000"/>
          <w:lang w:val="ru-RU"/>
        </w:rPr>
        <w:t>6. финансовые факторы, т.е. состояние доходной части бюджета, уровень банковского процента, доля убыточных предприятий в регионе и т.д.</w:t>
      </w:r>
    </w:p>
    <w:p w:rsidR="00AD4ADA" w:rsidRPr="00F604B9" w:rsidRDefault="00AD4ADA" w:rsidP="00D85354">
      <w:pPr>
        <w:shd w:val="clear" w:color="000000" w:fill="auto"/>
        <w:suppressAutoHyphens/>
        <w:rPr>
          <w:color w:val="000000"/>
          <w:lang w:val="ru-RU"/>
        </w:rPr>
      </w:pPr>
      <w:r w:rsidRPr="00F604B9">
        <w:rPr>
          <w:color w:val="000000"/>
          <w:lang w:val="ru-RU"/>
        </w:rPr>
        <w:t>К достоинствам факторного подхода оценки инвестиционного климата (привлекательности) региона относятся возможность обеспечения максимально эффективного использования всех источников инвестиций, связь инвестиционного климата региона с условиями деятельности инвестора.</w:t>
      </w:r>
    </w:p>
    <w:p w:rsidR="00AD4ADA" w:rsidRPr="00F604B9" w:rsidRDefault="00AD4ADA" w:rsidP="00D85354">
      <w:pPr>
        <w:pStyle w:val="a4"/>
        <w:numPr>
          <w:ilvl w:val="0"/>
          <w:numId w:val="27"/>
        </w:numPr>
        <w:shd w:val="clear" w:color="000000" w:fill="auto"/>
        <w:tabs>
          <w:tab w:val="left" w:pos="993"/>
        </w:tabs>
        <w:suppressAutoHyphens/>
        <w:ind w:left="0" w:firstLine="709"/>
        <w:rPr>
          <w:color w:val="000000"/>
          <w:lang w:val="ru-RU"/>
        </w:rPr>
      </w:pPr>
      <w:r w:rsidRPr="00F604B9">
        <w:rPr>
          <w:color w:val="000000"/>
          <w:lang w:val="ru-RU"/>
        </w:rPr>
        <w:t>Третий подход представляет собой учёт рисков инвестирования капитала в регион. Так как оценка инвестиционной привлекательности региона – процесс сложный, требующий экспертных разработок, то методики, проводимые с использованием одного-двух факторов, не могут дать объективной картины. Поэтому при обосновании инвестиций как направления формирования конкурентоспособности региона необходимо учитывать следующие имеющие методологическое значение аспекты:</w:t>
      </w:r>
    </w:p>
    <w:p w:rsidR="00AD4ADA" w:rsidRPr="00F604B9" w:rsidRDefault="00AD4ADA" w:rsidP="00D85354">
      <w:pPr>
        <w:shd w:val="clear" w:color="000000" w:fill="auto"/>
        <w:suppressAutoHyphens/>
        <w:rPr>
          <w:color w:val="000000"/>
          <w:lang w:val="ru-RU"/>
        </w:rPr>
      </w:pPr>
      <w:r w:rsidRPr="00F604B9">
        <w:rPr>
          <w:color w:val="000000"/>
          <w:lang w:val="ru-RU"/>
        </w:rPr>
        <w:t>1. инвестиционный климат региона рассматривается с позиции некого “стратегического” инвестора, стремящегося к ускоренному максимальному получению прибыли (дохода) на вложенный капитал. При этом не учитывается, что, как и инвестиции, капитал бывает разным – промышленным, торговым, ссудным, акционерным и другим, а цели инвесторов зачастую не совпадают.</w:t>
      </w:r>
    </w:p>
    <w:p w:rsidR="00AD4ADA" w:rsidRPr="00F604B9" w:rsidRDefault="00AD4ADA" w:rsidP="00D85354">
      <w:pPr>
        <w:shd w:val="clear" w:color="000000" w:fill="auto"/>
        <w:suppressAutoHyphens/>
        <w:rPr>
          <w:color w:val="000000"/>
          <w:lang w:val="ru-RU"/>
        </w:rPr>
      </w:pPr>
      <w:r w:rsidRPr="00F604B9">
        <w:rPr>
          <w:color w:val="000000"/>
          <w:lang w:val="ru-RU"/>
        </w:rPr>
        <w:t>2. существует необходимость в инновационной “наполненности” привлекаемых в регион инвестиций. Это особенно актуально для привлечения инвестиций в сферу венчурного предпринимательства.</w:t>
      </w:r>
    </w:p>
    <w:p w:rsidR="00AD4ADA" w:rsidRPr="00F604B9" w:rsidRDefault="00AD4ADA" w:rsidP="00D85354">
      <w:pPr>
        <w:shd w:val="clear" w:color="000000" w:fill="auto"/>
        <w:suppressAutoHyphens/>
        <w:rPr>
          <w:color w:val="000000"/>
          <w:lang w:val="ru-RU"/>
        </w:rPr>
      </w:pPr>
      <w:r w:rsidRPr="00F604B9">
        <w:rPr>
          <w:color w:val="000000"/>
          <w:lang w:val="ru-RU"/>
        </w:rPr>
        <w:t>3. инвестирование должно быть связано с социальной динамикой, т.е. обеспечением занятости, повышением жизненного уровня населения региона, ростом квалификации работником во всех сферах региональной экономической деятельности.</w:t>
      </w:r>
    </w:p>
    <w:p w:rsidR="00AD4ADA" w:rsidRPr="00F604B9" w:rsidRDefault="00AD4ADA" w:rsidP="00D85354">
      <w:pPr>
        <w:shd w:val="clear" w:color="000000" w:fill="auto"/>
        <w:suppressAutoHyphens/>
        <w:rPr>
          <w:color w:val="000000"/>
          <w:lang w:val="ru-RU"/>
        </w:rPr>
      </w:pPr>
      <w:r w:rsidRPr="00F604B9">
        <w:rPr>
          <w:color w:val="000000"/>
          <w:lang w:val="ru-RU"/>
        </w:rPr>
        <w:t>4. инвестиционный климат не должен нарушать комплексные свойства экономической устойчивости региона.</w:t>
      </w:r>
    </w:p>
    <w:p w:rsidR="00AD4ADA" w:rsidRPr="00F604B9" w:rsidRDefault="00AD4ADA" w:rsidP="00D85354">
      <w:pPr>
        <w:shd w:val="clear" w:color="000000" w:fill="auto"/>
        <w:suppressAutoHyphens/>
        <w:rPr>
          <w:color w:val="000000"/>
          <w:lang w:val="ru-RU"/>
        </w:rPr>
      </w:pPr>
      <w:r w:rsidRPr="00F604B9">
        <w:rPr>
          <w:color w:val="000000"/>
          <w:lang w:val="ru-RU"/>
        </w:rPr>
        <w:t>5. интересы инвестируемых и инвесторов требуют комплексной оценки благоприятности инвестиционного климата и эффективности использования привлекаемых инвестиций.</w:t>
      </w:r>
    </w:p>
    <w:p w:rsidR="00AD4ADA" w:rsidRPr="00F604B9" w:rsidRDefault="00AD4ADA" w:rsidP="00D85354">
      <w:pPr>
        <w:shd w:val="clear" w:color="000000" w:fill="auto"/>
        <w:suppressAutoHyphens/>
        <w:rPr>
          <w:color w:val="000000"/>
          <w:lang w:val="ru-RU"/>
        </w:rPr>
      </w:pPr>
      <w:r w:rsidRPr="00F604B9">
        <w:rPr>
          <w:color w:val="000000"/>
          <w:lang w:val="ru-RU"/>
        </w:rPr>
        <w:t>Наиболее приемлемым считается рисковый подход к оценке инвестиционного климата региона. Авторы рисковой методологии предлагают два её варианта.</w:t>
      </w:r>
    </w:p>
    <w:p w:rsidR="00AD4ADA" w:rsidRPr="00F604B9" w:rsidRDefault="00AD4ADA" w:rsidP="00D85354">
      <w:pPr>
        <w:shd w:val="clear" w:color="000000" w:fill="auto"/>
        <w:suppressAutoHyphens/>
        <w:rPr>
          <w:color w:val="000000"/>
          <w:lang w:val="ru-RU"/>
        </w:rPr>
      </w:pPr>
      <w:r w:rsidRPr="00F604B9">
        <w:rPr>
          <w:color w:val="000000"/>
          <w:lang w:val="ru-RU"/>
        </w:rPr>
        <w:t>Вариант первый. Основу концепции составляет оценка уровня инвестиционных рисков с позиции развития региональной общественной системы в целом. Авторы учитывали факторы характеризующие материальную базу региона, но главный акцент они сделали на социально-политической обстановке в регионе, на человеческом капитале.</w:t>
      </w:r>
    </w:p>
    <w:p w:rsidR="00AD4ADA" w:rsidRPr="00F604B9" w:rsidRDefault="00AD4ADA" w:rsidP="00D85354">
      <w:pPr>
        <w:shd w:val="clear" w:color="000000" w:fill="auto"/>
        <w:suppressAutoHyphens/>
        <w:rPr>
          <w:color w:val="000000"/>
          <w:lang w:val="ru-RU"/>
        </w:rPr>
      </w:pPr>
      <w:r w:rsidRPr="00F604B9">
        <w:rPr>
          <w:color w:val="000000"/>
          <w:lang w:val="ru-RU"/>
        </w:rPr>
        <w:t>Вариант второй. Достоинство этой методики – оценка инвестиционной привлекательности региона и регионального инвестиционного риска осуществляется индивидуально для каждого из 83 регионов России. Инвестиционный климат – комплексная система, состоящая из двух подсистем: инвестиционного потенциала и инвестиционного риска.</w:t>
      </w:r>
    </w:p>
    <w:p w:rsidR="00AD4ADA" w:rsidRPr="00F604B9" w:rsidRDefault="00AD4ADA" w:rsidP="00D85354">
      <w:pPr>
        <w:shd w:val="clear" w:color="000000" w:fill="auto"/>
        <w:suppressAutoHyphens/>
        <w:rPr>
          <w:color w:val="000000"/>
          <w:lang w:val="ru-RU"/>
        </w:rPr>
      </w:pPr>
      <w:r w:rsidRPr="00F604B9">
        <w:rPr>
          <w:color w:val="000000"/>
          <w:lang w:val="ru-RU"/>
        </w:rPr>
        <w:t>Факторы объединяют в несколько групп, которые характеризуют инвестиционный потенциал региона – ресурсный, производственный, потребительский, инфраструктурный, инновационный, трудовой, институциональный, финансовый. Применительно к региону выделяют следующие виды рисков: политический, экономический, социальный, криминальный, экологический, финансовый, законодательный.</w:t>
      </w:r>
    </w:p>
    <w:p w:rsidR="00AD4ADA" w:rsidRPr="00F604B9" w:rsidRDefault="00AD4ADA" w:rsidP="00D85354">
      <w:pPr>
        <w:shd w:val="clear" w:color="000000" w:fill="auto"/>
        <w:suppressAutoHyphens/>
        <w:rPr>
          <w:color w:val="000000"/>
          <w:lang w:val="ru-RU"/>
        </w:rPr>
      </w:pPr>
      <w:r w:rsidRPr="00F604B9">
        <w:rPr>
          <w:color w:val="000000"/>
          <w:lang w:val="ru-RU"/>
        </w:rPr>
        <w:t>В России достаточно высокая мобильность инвестиционных ресурсов, т.е. невозможно в течение длительного времени выявить стабильность инвестиций в одни и те же регионы, что объясняется, крайней несбалансированностью регионов по риску.</w:t>
      </w:r>
    </w:p>
    <w:p w:rsidR="00AD4ADA" w:rsidRPr="00F604B9" w:rsidRDefault="00AD4ADA" w:rsidP="00D85354">
      <w:pPr>
        <w:shd w:val="clear" w:color="000000" w:fill="auto"/>
        <w:suppressAutoHyphens/>
        <w:rPr>
          <w:color w:val="000000"/>
          <w:lang w:val="ru-RU"/>
        </w:rPr>
      </w:pPr>
      <w:r w:rsidRPr="00F604B9">
        <w:rPr>
          <w:color w:val="000000"/>
          <w:lang w:val="ru-RU"/>
        </w:rPr>
        <w:t xml:space="preserve">Инвестиционный риск должен непременно рассчитываться по регионам. </w:t>
      </w:r>
      <w:r w:rsidRPr="00F604B9">
        <w:rPr>
          <w:color w:val="000000"/>
        </w:rPr>
        <w:t>Существует несколько методов расчёта уровня рисков</w:t>
      </w:r>
      <w:r w:rsidR="00E76846" w:rsidRPr="00F604B9">
        <w:rPr>
          <w:color w:val="000000"/>
          <w:lang w:val="ru-RU"/>
        </w:rPr>
        <w:t>:</w:t>
      </w:r>
    </w:p>
    <w:p w:rsidR="00AD4ADA" w:rsidRPr="00F604B9" w:rsidRDefault="00AD4ADA" w:rsidP="00D85354">
      <w:pPr>
        <w:pStyle w:val="a4"/>
        <w:numPr>
          <w:ilvl w:val="0"/>
          <w:numId w:val="30"/>
        </w:numPr>
        <w:shd w:val="clear" w:color="000000" w:fill="auto"/>
        <w:tabs>
          <w:tab w:val="left" w:pos="851"/>
        </w:tabs>
        <w:suppressAutoHyphens/>
        <w:ind w:left="0" w:firstLine="709"/>
        <w:rPr>
          <w:color w:val="000000"/>
          <w:lang w:val="ru-RU"/>
        </w:rPr>
      </w:pPr>
      <w:r w:rsidRPr="00F604B9">
        <w:rPr>
          <w:color w:val="000000"/>
          <w:lang w:val="ru-RU"/>
        </w:rPr>
        <w:t>Метод основных эквивалентов представляет собой корректировку ожидаемого потока инвестиций путём введения понижающих коэффициентов для каждого периода инвестирования. В результате ожидаемые инвестиции приводятся к величине инвестиций, которые практически не вызывают рисковых опасений. Этот метод рассчитан на такие инвестиции, которые не предполагают наращивание величины риска. Однако необходимо исчислять коэффициенты достоверности по каждому виду инвестиций, каждому периоду их осуществления, что достаточно трудно. Кроме того, этот метод оценивает риск в целом, что не позволяет выявить риск по ключевым позициям.</w:t>
      </w:r>
    </w:p>
    <w:p w:rsidR="00AD4ADA" w:rsidRPr="00F604B9" w:rsidRDefault="00AD4ADA" w:rsidP="00D85354">
      <w:pPr>
        <w:pStyle w:val="a4"/>
        <w:numPr>
          <w:ilvl w:val="0"/>
          <w:numId w:val="30"/>
        </w:numPr>
        <w:shd w:val="clear" w:color="000000" w:fill="auto"/>
        <w:tabs>
          <w:tab w:val="left" w:pos="851"/>
        </w:tabs>
        <w:suppressAutoHyphens/>
        <w:ind w:left="0" w:firstLine="709"/>
        <w:rPr>
          <w:color w:val="000000"/>
          <w:lang w:val="ru-RU"/>
        </w:rPr>
      </w:pPr>
      <w:r w:rsidRPr="00F604B9">
        <w:rPr>
          <w:color w:val="000000"/>
          <w:lang w:val="ru-RU"/>
        </w:rPr>
        <w:t>Метод анализа чувствительности критериев эффективности инвестиций позволяет выявить влияние отдельных параметров на эффективность инвестиций, направления определения риска инвестиций в регионе. Суть этого метода в том, что в виде математического уравнения или неравенства задаётся взаимосвязь между исходными данными и результатом определённого вида инвестиций. Затем определяются наиболее вероятностные значения исходных показателей инвестиций и возможные диапазоны их изменений. Наконец, проводится изменение значений исходных показателей инвестиций в регионе и исследуется их воздействие на результат инвестирования. Однако данный метод не позволяет получить вероятностные оценки возможных отклонений при исследовании результирующих показателей. Этот метод достаточно далёк от реальной оценки рисков инвестиций региона, хотя и обеспечивает многофакторное изучение этих рисков.</w:t>
      </w:r>
    </w:p>
    <w:p w:rsidR="00AD4ADA" w:rsidRPr="00F604B9" w:rsidRDefault="00AD4ADA" w:rsidP="00D85354">
      <w:pPr>
        <w:pStyle w:val="a4"/>
        <w:numPr>
          <w:ilvl w:val="0"/>
          <w:numId w:val="30"/>
        </w:numPr>
        <w:shd w:val="clear" w:color="000000" w:fill="auto"/>
        <w:tabs>
          <w:tab w:val="left" w:pos="851"/>
        </w:tabs>
        <w:suppressAutoHyphens/>
        <w:ind w:left="0" w:firstLine="709"/>
        <w:rPr>
          <w:color w:val="000000"/>
          <w:lang w:val="ru-RU"/>
        </w:rPr>
      </w:pPr>
      <w:r w:rsidRPr="00F604B9">
        <w:rPr>
          <w:color w:val="000000"/>
          <w:lang w:val="ru-RU"/>
        </w:rPr>
        <w:t>Метод сценариев позволяет достаточно наглядно определить результаты инвестиций при определённых условиях, складывающихся в данный период в региональном хозяйствовании. Этот метод позволяет обеспечить управление региона информацией о возможных отклонениях при осуществлении инвестиций, об изменениях критериев привлечения инвестиций в регион.</w:t>
      </w:r>
    </w:p>
    <w:p w:rsidR="00D85354" w:rsidRPr="00F604B9" w:rsidRDefault="00AD4ADA" w:rsidP="00D85354">
      <w:pPr>
        <w:shd w:val="clear" w:color="000000" w:fill="auto"/>
        <w:suppressAutoHyphens/>
        <w:rPr>
          <w:color w:val="000000"/>
          <w:lang w:val="ru-RU"/>
        </w:rPr>
      </w:pPr>
      <w:r w:rsidRPr="00F604B9">
        <w:rPr>
          <w:color w:val="000000"/>
          <w:lang w:val="ru-RU"/>
        </w:rPr>
        <w:t xml:space="preserve">При определении рисков инвестиций особо важно выявить риски инвестора и риски региона. Применительно к конкурентоспособности более значимы риски самого региона в связи с привлечением инвестиций. В регионе возможно управление рисками инвестиций, но это управление ограниченно и определяется достоверностью расчётов самих рисков. Управление каждым видом рисков инвестиций может происходить с использованием его собственных способов. </w:t>
      </w:r>
    </w:p>
    <w:p w:rsidR="00AD4ADA" w:rsidRPr="00F604B9" w:rsidRDefault="00AD4ADA" w:rsidP="00D85354">
      <w:pPr>
        <w:shd w:val="clear" w:color="000000" w:fill="auto"/>
        <w:suppressAutoHyphens/>
        <w:rPr>
          <w:color w:val="000000"/>
          <w:lang w:val="ru-RU"/>
        </w:rPr>
      </w:pPr>
      <w:r w:rsidRPr="00F604B9">
        <w:rPr>
          <w:color w:val="000000"/>
          <w:lang w:val="ru-RU"/>
        </w:rPr>
        <w:t>В настоящее время начинает внедряться кэптивное (подконтрольное) страхование: кэптивная страховая компания находится в полной собственности компании компании-учредителя и обеспечивает защиту её интересов. Крупные российские корпорации уже имеют такие страховые компании, однако в регионах их нет. Развитие кэптивного страхования – действительный способ управления инвестиционными рисками региона, хотя их создание требует определённой перестройки финансовых потоков региона. Выполняя перестраховочную деятельность, предлагаемые компании смогут обеспечить управление инвестиционными рисками региона. При этом особое значение будут иметь рейтинг региона, его устойчивость, потенциальные возможности. Создание филиалов привлечёт не только отечественных, но и иностранных инвесторов. Если иностранный капитал вовлекается в хозяйственную деятельность региона, то и страховые компании этой страны оказываются заинтересованными в работе данного региона, могут страховать инвестиционные риски региона.</w:t>
      </w:r>
    </w:p>
    <w:p w:rsidR="00AD4ADA" w:rsidRPr="00F604B9" w:rsidRDefault="00AD4ADA" w:rsidP="00D85354">
      <w:pPr>
        <w:shd w:val="clear" w:color="000000" w:fill="auto"/>
        <w:suppressAutoHyphens/>
        <w:rPr>
          <w:color w:val="000000"/>
          <w:lang w:val="ru-RU"/>
        </w:rPr>
      </w:pPr>
      <w:r w:rsidRPr="00F604B9">
        <w:rPr>
          <w:color w:val="000000"/>
          <w:lang w:val="ru-RU"/>
        </w:rPr>
        <w:t>Для иностранных инвесторов положительными являются следующие позиции отечественного хозяйствования: большие масштабы рынка в России, слабая освоенность этого рынка, неограниченные сырьевые возможности страны, возможность получить большую прибыль на инвестиции. Однако социально-политическая нестабильность страны и регионов, слабая степень страхования инвестиций, коррумпированность управления, неразвитость инфраструктуры снижают привлекательность регионов России для инвестиций.</w:t>
      </w:r>
    </w:p>
    <w:p w:rsidR="00D85354" w:rsidRPr="00F604B9" w:rsidRDefault="00D85354" w:rsidP="00D85354">
      <w:pPr>
        <w:pStyle w:val="2"/>
        <w:keepNext w:val="0"/>
        <w:keepLines w:val="0"/>
        <w:shd w:val="clear" w:color="000000" w:fill="auto"/>
        <w:suppressAutoHyphens/>
        <w:rPr>
          <w:color w:val="000000"/>
          <w:lang w:val="ru-RU"/>
        </w:rPr>
      </w:pPr>
      <w:bookmarkStart w:id="8" w:name="_Toc280610019"/>
    </w:p>
    <w:p w:rsidR="00AD4ADA" w:rsidRPr="00F604B9" w:rsidRDefault="00AD4ADA" w:rsidP="00D85354">
      <w:pPr>
        <w:pStyle w:val="2"/>
        <w:keepNext w:val="0"/>
        <w:keepLines w:val="0"/>
        <w:shd w:val="clear" w:color="000000" w:fill="auto"/>
        <w:suppressAutoHyphens/>
        <w:rPr>
          <w:color w:val="000000"/>
          <w:lang w:val="ru-RU"/>
        </w:rPr>
      </w:pPr>
      <w:r w:rsidRPr="00F604B9">
        <w:rPr>
          <w:color w:val="000000"/>
          <w:lang w:val="ru-RU"/>
        </w:rPr>
        <w:t>2.</w:t>
      </w:r>
      <w:r w:rsidR="009038C8" w:rsidRPr="00F604B9">
        <w:rPr>
          <w:color w:val="000000"/>
          <w:lang w:val="ru-RU"/>
        </w:rPr>
        <w:t>3</w:t>
      </w:r>
      <w:r w:rsidRPr="00F604B9">
        <w:rPr>
          <w:color w:val="000000"/>
          <w:lang w:val="ru-RU"/>
        </w:rPr>
        <w:t xml:space="preserve"> </w:t>
      </w:r>
      <w:r w:rsidR="000D575D" w:rsidRPr="00F604B9">
        <w:rPr>
          <w:color w:val="000000"/>
          <w:lang w:val="ru-RU"/>
        </w:rPr>
        <w:t>Разработка региональной инвестиционной стратегии</w:t>
      </w:r>
      <w:bookmarkEnd w:id="8"/>
    </w:p>
    <w:p w:rsidR="00D85354" w:rsidRPr="00F604B9" w:rsidRDefault="00D85354" w:rsidP="00D85354">
      <w:pPr>
        <w:shd w:val="clear" w:color="000000" w:fill="auto"/>
        <w:suppressAutoHyphens/>
        <w:rPr>
          <w:color w:val="000000"/>
          <w:lang w:val="ru-RU"/>
        </w:rPr>
      </w:pPr>
    </w:p>
    <w:p w:rsidR="00D85354" w:rsidRPr="00F604B9" w:rsidRDefault="00471290" w:rsidP="00D85354">
      <w:pPr>
        <w:shd w:val="clear" w:color="000000" w:fill="auto"/>
        <w:suppressAutoHyphens/>
        <w:rPr>
          <w:color w:val="000000"/>
          <w:lang w:val="ru-RU"/>
        </w:rPr>
      </w:pPr>
      <w:r w:rsidRPr="00F604B9">
        <w:rPr>
          <w:color w:val="000000"/>
          <w:lang w:val="ru-RU"/>
        </w:rPr>
        <w:t>Формирование рыночных отношений обусловило необходимость развития новых форм долгосрочного взаимодействия субъектов региональной экономики, направленных на их эффективное функционирование. Это обусловлено, прежде всего, не равномерностью этого процесса и слабостью воспроизводственной базы регионов. Однако экономическая самостоятельность, которой обладают эти субъекты, затрудняет развитие эффективного механизма управления социально-экономическими процессами в регионах.</w:t>
      </w:r>
    </w:p>
    <w:p w:rsidR="00D85354" w:rsidRPr="00F604B9" w:rsidRDefault="00471290" w:rsidP="00D85354">
      <w:pPr>
        <w:shd w:val="clear" w:color="000000" w:fill="auto"/>
        <w:suppressAutoHyphens/>
        <w:rPr>
          <w:color w:val="000000"/>
          <w:lang w:val="ru-RU"/>
        </w:rPr>
      </w:pPr>
      <w:r w:rsidRPr="00F604B9">
        <w:rPr>
          <w:color w:val="000000"/>
          <w:lang w:val="ru-RU"/>
        </w:rPr>
        <w:t>Стратегия регионального развития не может предписывать этим субъектам, что они должны делать. В то же время может помочь скоординировать их деятельность в той ее части, которая касается развития региона. Задача стратегии обозначить перспективу развития, ориентация на которую позволит им увидеть новые возможности для реализации их интересов и целей. Для этого стратегия должна ответить на вопрос о том, в чем состоит специфика региона, каковы возможные приоритеты, цели и сценарии его развития в существующих условиях, какими могут быть позиции региона в отношениях с Федерацией, другими регионами, значимыми корпорациями, муниципальными образованиями.</w:t>
      </w:r>
    </w:p>
    <w:p w:rsidR="00471290" w:rsidRPr="00F604B9" w:rsidRDefault="00471290" w:rsidP="00D85354">
      <w:pPr>
        <w:shd w:val="clear" w:color="000000" w:fill="auto"/>
        <w:suppressAutoHyphens/>
        <w:rPr>
          <w:color w:val="000000"/>
          <w:lang w:val="ru-RU"/>
        </w:rPr>
      </w:pPr>
      <w:r w:rsidRPr="00F604B9">
        <w:rPr>
          <w:color w:val="000000"/>
          <w:lang w:val="ru-RU"/>
        </w:rPr>
        <w:t>Разработка стратегии развития региона требует ответа на вопрос о том, чем и как задается ее целостность. Успех дальнейшей работы по формированию на этой основе собственно стратегии региона во многом определится тем, насколько полноценно в эту работу удастся вовлечь тех, кто объективно заинтересован в ее результатах и способен внести реальный вклад в общую работу. Среди таких субъектов промышленники и предприниматели, органы муниципальной и федеральной власти, политические партии и общественные объединения. Между ними существует сложная сеть самых разнообразных переговоров и взаимодействий. Часть из них вполне может быть переориентирована на конструктивное обсуждение приоритетов и перспектив регионального развития. Сила стратегии именно в том, что она консолидирует разрозненные действия, собирая их рамками общих ориентиров, т.е. выступает как организатор.</w:t>
      </w:r>
    </w:p>
    <w:p w:rsidR="00471290" w:rsidRPr="00F604B9" w:rsidRDefault="00471290" w:rsidP="00D85354">
      <w:pPr>
        <w:shd w:val="clear" w:color="000000" w:fill="auto"/>
        <w:suppressAutoHyphens/>
        <w:rPr>
          <w:color w:val="000000"/>
          <w:lang w:val="ru-RU"/>
        </w:rPr>
      </w:pPr>
      <w:r w:rsidRPr="00F604B9">
        <w:rPr>
          <w:color w:val="000000"/>
          <w:lang w:val="ru-RU"/>
        </w:rPr>
        <w:t>Другим важнейшим направлением работы по формированию стратегии регионального развития является ее конкретизация, углубление анализа возможностей, связанных с разными горизонтами и направлениями развития, формирования на этой основе программ и проектов деятельности. Это сложная работа, требующая профессионального анализа и необходимая для превращения стратегии в реальный инструмент управления. Без нее стратегия в лучшем случае станет только документом общественного согласия. Однако политические декларации, не подкрепленные точным анализом и не воплощенные в систему действий, оставляют у людей впечатление пустоты или создают впечатление лукавства и политического манипулирования.</w:t>
      </w:r>
    </w:p>
    <w:p w:rsidR="00D85354" w:rsidRPr="00F604B9" w:rsidRDefault="00471290" w:rsidP="00D85354">
      <w:pPr>
        <w:shd w:val="clear" w:color="000000" w:fill="auto"/>
        <w:suppressAutoHyphens/>
        <w:rPr>
          <w:color w:val="000000"/>
          <w:lang w:val="ru-RU"/>
        </w:rPr>
      </w:pPr>
      <w:r w:rsidRPr="00F604B9">
        <w:rPr>
          <w:color w:val="000000"/>
          <w:lang w:val="ru-RU"/>
        </w:rPr>
        <w:t>Многочисленные исследования показывают, что благосостояние регионов зависит от уровня производительности расположенных на их территории корпораций. Уровень производительности зависит от способности предприятий обеспечивать себе долгосрочные и устойчивые конкурентные преимущества на рынке. Причем информационный век, характеризуемый более высокой степенью неопределенности, стремительными изменениями на рынке и влиянием глобализации, предъявляет новые требования. Сегодня не столь важны ресурсы, которыми обладает регион, сколь важны способности региональных властей и бизнеса, в ответ на вызовы рынка, быстро адаптировать существующие ресурсы, а также развивать и создавать новые. В условиях доминирования частного бизнеса, региональная администрация имеет возможность оказывать влияние на предприятия исключительно через создание привлекательного бизнес - климата на своей территории.</w:t>
      </w:r>
    </w:p>
    <w:p w:rsidR="00D85354" w:rsidRPr="00F604B9" w:rsidRDefault="00471290" w:rsidP="00D85354">
      <w:pPr>
        <w:shd w:val="clear" w:color="000000" w:fill="auto"/>
        <w:suppressAutoHyphens/>
        <w:rPr>
          <w:color w:val="000000"/>
          <w:lang w:val="ru-RU"/>
        </w:rPr>
      </w:pPr>
      <w:r w:rsidRPr="00F604B9">
        <w:rPr>
          <w:color w:val="000000"/>
          <w:lang w:val="ru-RU"/>
        </w:rPr>
        <w:t>Правительство России впервые за годы реформ объявило о стратегии развития на длительную перспективу. При этом важнейшей целью преобразований объявлено повышение конкурентоспособности. Учитывая масштабы России, значимую роль в ее развитии играют регионы, включая региональные администрации и местный бизнес. Обеспечить конкурентоспособность можно только определенными и целенаправленными действиями, способствующими повышению конкурентоспособности регионального бизнеса, посредством создания привлекательных условий для его развития.</w:t>
      </w:r>
    </w:p>
    <w:p w:rsidR="00471290" w:rsidRPr="00F604B9" w:rsidRDefault="00471290" w:rsidP="00D85354">
      <w:pPr>
        <w:shd w:val="clear" w:color="000000" w:fill="auto"/>
        <w:suppressAutoHyphens/>
        <w:rPr>
          <w:color w:val="000000"/>
          <w:lang w:val="ru-RU"/>
        </w:rPr>
      </w:pPr>
      <w:r w:rsidRPr="00F604B9">
        <w:rPr>
          <w:color w:val="000000"/>
          <w:lang w:val="ru-RU"/>
        </w:rPr>
        <w:t>Таким образом, регионы имеют потребность в разработке стратегии развития, направленной на повышение конкурентоспособности. Практически все российские регионы сегодня имеют программы социально-экономического развития, разработанные как самостоятельно, так и при поддержке внешних консультантов, в основном, российских институтов. Однако обычно это декларативный документ, содержащий: некоторый анализ бюджета и ресурсов региона, возможные перспективы развития и перечень инвестиционных проектов. Как правило, такие программы создаются для того, чтобы обосновать возможность получения средств на, так называемые федеральные программы, финансирование которых осуществляется из федерального бюджета. С другой стороны, многочисленные региональные программы социально-экономического развития так и остаются на бумаге. Проблема не только в качестве разработанных документов, а в том, что авторы программ социально-экономического развития региона не принимают во внимание фундаментальные отличия России от других стран.</w:t>
      </w:r>
    </w:p>
    <w:p w:rsidR="00D85354" w:rsidRPr="00F604B9" w:rsidRDefault="00471290" w:rsidP="00D85354">
      <w:pPr>
        <w:shd w:val="clear" w:color="000000" w:fill="auto"/>
        <w:suppressAutoHyphens/>
        <w:rPr>
          <w:color w:val="000000"/>
          <w:lang w:val="ru-RU"/>
        </w:rPr>
      </w:pPr>
      <w:r w:rsidRPr="00F604B9">
        <w:rPr>
          <w:color w:val="000000"/>
          <w:lang w:val="ru-RU"/>
        </w:rPr>
        <w:t xml:space="preserve">В отличие от развитых стран не более 5% крупнейших (бюджетообразующих) российских предприятий имеют продуманные и четко сформулированные стратегии собственного развития. При этом трудно рассчитывать на эффективную государственную политику, если она не учитывает стратегическое видение регионального бизнеса, как основного фактора конкурентоспособности региона. Практика деятельности региональных администраций в России очень далека от того, что принято называть высокоэффективной организацией. Успешная реализация региональной стратегии невозможна без повышения эффективности административного управления. </w:t>
      </w:r>
    </w:p>
    <w:p w:rsidR="00471290" w:rsidRPr="00F604B9" w:rsidRDefault="00471290" w:rsidP="00D85354">
      <w:pPr>
        <w:shd w:val="clear" w:color="000000" w:fill="auto"/>
        <w:suppressAutoHyphens/>
        <w:rPr>
          <w:color w:val="000000"/>
          <w:lang w:val="ru-RU"/>
        </w:rPr>
      </w:pPr>
      <w:r w:rsidRPr="00F604B9">
        <w:rPr>
          <w:color w:val="000000"/>
          <w:lang w:val="ru-RU"/>
        </w:rPr>
        <w:t>Разработки стратегии региона состоит из трех основных задач:</w:t>
      </w:r>
    </w:p>
    <w:p w:rsidR="00D85354" w:rsidRPr="00F604B9" w:rsidRDefault="00471290" w:rsidP="00D85354">
      <w:pPr>
        <w:pStyle w:val="a4"/>
        <w:numPr>
          <w:ilvl w:val="0"/>
          <w:numId w:val="42"/>
        </w:numPr>
        <w:shd w:val="clear" w:color="000000" w:fill="auto"/>
        <w:tabs>
          <w:tab w:val="left" w:pos="993"/>
        </w:tabs>
        <w:suppressAutoHyphens/>
        <w:ind w:left="0" w:firstLine="709"/>
        <w:rPr>
          <w:color w:val="000000"/>
          <w:lang w:val="ru-RU"/>
        </w:rPr>
      </w:pPr>
      <w:r w:rsidRPr="00F604B9">
        <w:rPr>
          <w:color w:val="000000"/>
          <w:lang w:val="ru-RU"/>
        </w:rPr>
        <w:t>Формулирование стратегий развития ведущих предприятий региона (стратегических экономических субъектов).</w:t>
      </w:r>
    </w:p>
    <w:p w:rsidR="00D85354" w:rsidRPr="00F604B9" w:rsidRDefault="00471290" w:rsidP="00D85354">
      <w:pPr>
        <w:pStyle w:val="a4"/>
        <w:numPr>
          <w:ilvl w:val="0"/>
          <w:numId w:val="42"/>
        </w:numPr>
        <w:shd w:val="clear" w:color="000000" w:fill="auto"/>
        <w:tabs>
          <w:tab w:val="left" w:pos="993"/>
        </w:tabs>
        <w:suppressAutoHyphens/>
        <w:ind w:left="0" w:firstLine="709"/>
        <w:rPr>
          <w:color w:val="000000"/>
          <w:lang w:val="ru-RU"/>
        </w:rPr>
      </w:pPr>
      <w:r w:rsidRPr="00F604B9">
        <w:rPr>
          <w:color w:val="000000"/>
          <w:lang w:val="ru-RU"/>
        </w:rPr>
        <w:t>Анализ существующего состояния и разработка рекомендаций по совершенствованию бизнес - климата.</w:t>
      </w:r>
    </w:p>
    <w:p w:rsidR="00D85354" w:rsidRPr="00F604B9" w:rsidRDefault="00471290" w:rsidP="00D85354">
      <w:pPr>
        <w:pStyle w:val="a4"/>
        <w:numPr>
          <w:ilvl w:val="0"/>
          <w:numId w:val="42"/>
        </w:numPr>
        <w:shd w:val="clear" w:color="000000" w:fill="auto"/>
        <w:tabs>
          <w:tab w:val="left" w:pos="993"/>
        </w:tabs>
        <w:suppressAutoHyphens/>
        <w:ind w:left="0" w:firstLine="709"/>
        <w:rPr>
          <w:color w:val="000000"/>
          <w:lang w:val="ru-RU"/>
        </w:rPr>
      </w:pPr>
      <w:r w:rsidRPr="00F604B9">
        <w:rPr>
          <w:color w:val="000000"/>
          <w:lang w:val="ru-RU"/>
        </w:rPr>
        <w:t>Анализ состояния и разработка рекомендаций по повышению эффективности деятельности администрации региона.</w:t>
      </w:r>
    </w:p>
    <w:p w:rsidR="00471290" w:rsidRPr="00F604B9" w:rsidRDefault="00471290" w:rsidP="00D85354">
      <w:pPr>
        <w:shd w:val="clear" w:color="000000" w:fill="auto"/>
        <w:suppressAutoHyphens/>
        <w:rPr>
          <w:color w:val="000000"/>
          <w:lang w:val="ru-RU"/>
        </w:rPr>
      </w:pPr>
      <w:r w:rsidRPr="00F604B9">
        <w:rPr>
          <w:color w:val="000000"/>
          <w:lang w:val="ru-RU"/>
        </w:rPr>
        <w:t>Данный подход имеет следующие преимущества:</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Создание предпосылок для экономического роста через инициирование реальных и целенаправленных изменений в стратегических экономических субъектах (СЭС) региона.</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Разработка не декларативного документа, а стратегии, наполненной реальным содержанием</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Сбалансированность и реалистичность региональной стратегии, посредством учета результатов стратегического планирования региональных СЭС.</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Повышение шансов на успешную реализацию стратегии посредством вовлечения широкой общественности и бизнес - сообщества в процесс стратегического планирования региона через общее видение будущего.</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Использование более совершенных методов анализа бизнес -климата и разработки рекомендаций по его совершенствованию, базирующихся на экономической теории кластеров.</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Создание ключевых индикаторов, которые позволят осуществлять мониторинг процесса реализации стратегии.</w:t>
      </w:r>
    </w:p>
    <w:p w:rsidR="00D85354" w:rsidRPr="00F604B9" w:rsidRDefault="00471290" w:rsidP="00D85354">
      <w:pPr>
        <w:pStyle w:val="a4"/>
        <w:numPr>
          <w:ilvl w:val="0"/>
          <w:numId w:val="43"/>
        </w:numPr>
        <w:shd w:val="clear" w:color="000000" w:fill="auto"/>
        <w:tabs>
          <w:tab w:val="left" w:pos="993"/>
        </w:tabs>
        <w:suppressAutoHyphens/>
        <w:ind w:left="0" w:firstLine="709"/>
        <w:rPr>
          <w:color w:val="000000"/>
          <w:lang w:val="ru-RU"/>
        </w:rPr>
      </w:pPr>
      <w:r w:rsidRPr="00F604B9">
        <w:rPr>
          <w:color w:val="000000"/>
          <w:lang w:val="ru-RU"/>
        </w:rPr>
        <w:t>Проведение изменений, направленных на повышение эффективности административного управления, а, следовательно, повышение вероятности успеха реализации стратегии.</w:t>
      </w:r>
    </w:p>
    <w:p w:rsidR="005A476F" w:rsidRPr="00F604B9" w:rsidRDefault="00471290" w:rsidP="00D85354">
      <w:pPr>
        <w:shd w:val="clear" w:color="000000" w:fill="auto"/>
        <w:suppressAutoHyphens/>
        <w:rPr>
          <w:color w:val="000000"/>
          <w:lang w:val="ru-RU"/>
        </w:rPr>
      </w:pPr>
      <w:r w:rsidRPr="00F604B9">
        <w:rPr>
          <w:color w:val="000000"/>
          <w:lang w:val="ru-RU"/>
        </w:rPr>
        <w:t>Стратегическая платформа включает пирамиду из трех базовых элементов:</w:t>
      </w:r>
    </w:p>
    <w:p w:rsidR="005A476F" w:rsidRPr="00F604B9" w:rsidRDefault="00471290" w:rsidP="00D85354">
      <w:pPr>
        <w:pStyle w:val="a4"/>
        <w:numPr>
          <w:ilvl w:val="0"/>
          <w:numId w:val="44"/>
        </w:numPr>
        <w:shd w:val="clear" w:color="000000" w:fill="auto"/>
        <w:tabs>
          <w:tab w:val="left" w:pos="993"/>
        </w:tabs>
        <w:suppressAutoHyphens/>
        <w:ind w:left="0" w:firstLine="709"/>
        <w:rPr>
          <w:color w:val="000000"/>
          <w:lang w:val="ru-RU"/>
        </w:rPr>
      </w:pPr>
      <w:r w:rsidRPr="00F604B9">
        <w:rPr>
          <w:color w:val="000000"/>
          <w:lang w:val="ru-RU"/>
        </w:rPr>
        <w:t>конкурентоспособные стратегические экономические субъекты (ключевые предприятия региона - СЭС),</w:t>
      </w:r>
    </w:p>
    <w:p w:rsidR="005A476F" w:rsidRPr="00F604B9" w:rsidRDefault="00471290" w:rsidP="00D85354">
      <w:pPr>
        <w:pStyle w:val="a4"/>
        <w:numPr>
          <w:ilvl w:val="0"/>
          <w:numId w:val="44"/>
        </w:numPr>
        <w:shd w:val="clear" w:color="000000" w:fill="auto"/>
        <w:tabs>
          <w:tab w:val="left" w:pos="993"/>
        </w:tabs>
        <w:suppressAutoHyphens/>
        <w:ind w:left="0" w:firstLine="709"/>
        <w:rPr>
          <w:color w:val="000000"/>
          <w:lang w:val="ru-RU"/>
        </w:rPr>
      </w:pPr>
      <w:r w:rsidRPr="00F604B9">
        <w:rPr>
          <w:color w:val="000000"/>
          <w:lang w:val="ru-RU"/>
        </w:rPr>
        <w:t>привлекательный бизнес-климат</w:t>
      </w:r>
      <w:r w:rsidR="005A476F" w:rsidRPr="00F604B9">
        <w:rPr>
          <w:color w:val="000000"/>
          <w:lang w:val="ru-RU"/>
        </w:rPr>
        <w:t>;</w:t>
      </w:r>
    </w:p>
    <w:p w:rsidR="00D85354" w:rsidRPr="00F604B9" w:rsidRDefault="00471290" w:rsidP="00D85354">
      <w:pPr>
        <w:pStyle w:val="a4"/>
        <w:numPr>
          <w:ilvl w:val="0"/>
          <w:numId w:val="44"/>
        </w:numPr>
        <w:shd w:val="clear" w:color="000000" w:fill="auto"/>
        <w:tabs>
          <w:tab w:val="left" w:pos="993"/>
        </w:tabs>
        <w:suppressAutoHyphens/>
        <w:ind w:left="0" w:firstLine="709"/>
        <w:rPr>
          <w:color w:val="000000"/>
          <w:lang w:val="ru-RU"/>
        </w:rPr>
      </w:pPr>
      <w:r w:rsidRPr="00F604B9">
        <w:rPr>
          <w:color w:val="000000"/>
          <w:lang w:val="ru-RU"/>
        </w:rPr>
        <w:t>эффективную администрацию, обеспечивающие конкурентоспособность региона и рост благосостояния населения.</w:t>
      </w:r>
    </w:p>
    <w:p w:rsidR="00471290" w:rsidRPr="00F604B9" w:rsidRDefault="00471290" w:rsidP="00D85354">
      <w:pPr>
        <w:shd w:val="clear" w:color="000000" w:fill="auto"/>
        <w:suppressAutoHyphens/>
        <w:rPr>
          <w:color w:val="000000"/>
          <w:lang w:val="ru-RU"/>
        </w:rPr>
      </w:pPr>
      <w:r w:rsidRPr="00F604B9">
        <w:rPr>
          <w:color w:val="000000"/>
          <w:lang w:val="ru-RU"/>
        </w:rPr>
        <w:t xml:space="preserve">Пирамида, базируется на региональном капитале (ресурсах). </w:t>
      </w:r>
      <w:r w:rsidRPr="00F604B9">
        <w:rPr>
          <w:bCs/>
          <w:iCs/>
          <w:color w:val="000000"/>
          <w:lang w:val="ru-RU"/>
        </w:rPr>
        <w:t>Цель стратегии</w:t>
      </w:r>
      <w:r w:rsidRPr="00F604B9">
        <w:rPr>
          <w:color w:val="000000"/>
          <w:lang w:val="ru-RU"/>
        </w:rPr>
        <w:t xml:space="preserve"> - повышение благосостояния населения и обеспечение прироста регионального капитала. В процессе разработки стратегии анализируется состояние области в данный момент времени (текущая региональная стратегическая платформа) и формулируется видение будущего состояния (определяется будущая платформа). Анализируются стратегические разрывы в трех областях: стратегические экономические субъекты (ключевые предприятия региона), состояние бизнес – климата и эффективность администрации.</w:t>
      </w:r>
    </w:p>
    <w:p w:rsidR="00471290" w:rsidRPr="00F604B9" w:rsidRDefault="00471290" w:rsidP="00D85354">
      <w:pPr>
        <w:shd w:val="clear" w:color="000000" w:fill="auto"/>
        <w:suppressAutoHyphens/>
        <w:rPr>
          <w:iCs/>
          <w:color w:val="000000"/>
          <w:lang w:val="ru-RU"/>
        </w:rPr>
      </w:pPr>
      <w:r w:rsidRPr="00F604B9">
        <w:rPr>
          <w:color w:val="000000"/>
          <w:lang w:val="ru-RU"/>
        </w:rPr>
        <w:t xml:space="preserve">Каждый российский регион имеет не более 20 - 30 крупнейших предприятий, которые могут быть отнесены к стратегическим экономическим субъектам (СЭС), отбор </w:t>
      </w:r>
      <w:r w:rsidRPr="00F604B9">
        <w:rPr>
          <w:iCs/>
          <w:color w:val="000000"/>
          <w:lang w:val="ru-RU"/>
        </w:rPr>
        <w:t>которых производится на основе следующих критериев:</w:t>
      </w:r>
    </w:p>
    <w:p w:rsidR="00D85354" w:rsidRPr="00F604B9" w:rsidRDefault="00471290" w:rsidP="00D85354">
      <w:pPr>
        <w:pStyle w:val="a4"/>
        <w:numPr>
          <w:ilvl w:val="0"/>
          <w:numId w:val="45"/>
        </w:numPr>
        <w:shd w:val="clear" w:color="000000" w:fill="auto"/>
        <w:tabs>
          <w:tab w:val="left" w:pos="993"/>
        </w:tabs>
        <w:suppressAutoHyphens/>
        <w:ind w:left="0" w:firstLine="709"/>
        <w:rPr>
          <w:color w:val="000000"/>
          <w:lang w:val="ru-RU"/>
        </w:rPr>
      </w:pPr>
      <w:r w:rsidRPr="00F604B9">
        <w:rPr>
          <w:color w:val="000000"/>
          <w:lang w:val="ru-RU"/>
        </w:rPr>
        <w:t>существующий или потенциальный объем продаж;</w:t>
      </w:r>
    </w:p>
    <w:p w:rsidR="00D85354" w:rsidRPr="00F604B9" w:rsidRDefault="00471290" w:rsidP="00D85354">
      <w:pPr>
        <w:pStyle w:val="a4"/>
        <w:numPr>
          <w:ilvl w:val="0"/>
          <w:numId w:val="45"/>
        </w:numPr>
        <w:shd w:val="clear" w:color="000000" w:fill="auto"/>
        <w:tabs>
          <w:tab w:val="left" w:pos="993"/>
        </w:tabs>
        <w:suppressAutoHyphens/>
        <w:ind w:left="0" w:firstLine="709"/>
        <w:rPr>
          <w:color w:val="000000"/>
          <w:lang w:val="ru-RU"/>
        </w:rPr>
      </w:pPr>
      <w:r w:rsidRPr="00F604B9">
        <w:rPr>
          <w:color w:val="000000"/>
          <w:lang w:val="ru-RU"/>
        </w:rPr>
        <w:t>количество и потенциал создания рабочих мест;</w:t>
      </w:r>
    </w:p>
    <w:p w:rsidR="00D85354" w:rsidRPr="00F604B9" w:rsidRDefault="00471290" w:rsidP="00D85354">
      <w:pPr>
        <w:pStyle w:val="a4"/>
        <w:numPr>
          <w:ilvl w:val="0"/>
          <w:numId w:val="45"/>
        </w:numPr>
        <w:shd w:val="clear" w:color="000000" w:fill="auto"/>
        <w:tabs>
          <w:tab w:val="left" w:pos="993"/>
        </w:tabs>
        <w:suppressAutoHyphens/>
        <w:ind w:left="0" w:firstLine="709"/>
        <w:rPr>
          <w:color w:val="000000"/>
          <w:lang w:val="ru-RU"/>
        </w:rPr>
      </w:pPr>
      <w:r w:rsidRPr="00F604B9">
        <w:rPr>
          <w:color w:val="000000"/>
          <w:lang w:val="ru-RU"/>
        </w:rPr>
        <w:t>потребление ресурсов региона;</w:t>
      </w:r>
    </w:p>
    <w:p w:rsidR="00D85354" w:rsidRPr="00F604B9" w:rsidRDefault="00471290" w:rsidP="00D85354">
      <w:pPr>
        <w:pStyle w:val="a4"/>
        <w:numPr>
          <w:ilvl w:val="0"/>
          <w:numId w:val="45"/>
        </w:numPr>
        <w:shd w:val="clear" w:color="000000" w:fill="auto"/>
        <w:tabs>
          <w:tab w:val="left" w:pos="993"/>
        </w:tabs>
        <w:suppressAutoHyphens/>
        <w:ind w:left="0" w:firstLine="709"/>
        <w:rPr>
          <w:color w:val="000000"/>
          <w:lang w:val="ru-RU"/>
        </w:rPr>
      </w:pPr>
      <w:r w:rsidRPr="00F604B9">
        <w:rPr>
          <w:color w:val="000000"/>
          <w:lang w:val="ru-RU"/>
        </w:rPr>
        <w:t>влияние на вспомогательные или связанные отрасли;</w:t>
      </w:r>
    </w:p>
    <w:p w:rsidR="00D85354" w:rsidRPr="00F604B9" w:rsidRDefault="00471290" w:rsidP="00D85354">
      <w:pPr>
        <w:pStyle w:val="a4"/>
        <w:numPr>
          <w:ilvl w:val="0"/>
          <w:numId w:val="45"/>
        </w:numPr>
        <w:shd w:val="clear" w:color="000000" w:fill="auto"/>
        <w:tabs>
          <w:tab w:val="left" w:pos="993"/>
        </w:tabs>
        <w:suppressAutoHyphens/>
        <w:ind w:left="0" w:firstLine="709"/>
        <w:rPr>
          <w:color w:val="000000"/>
          <w:lang w:val="ru-RU"/>
        </w:rPr>
      </w:pPr>
      <w:r w:rsidRPr="00F604B9">
        <w:rPr>
          <w:color w:val="000000"/>
          <w:lang w:val="ru-RU"/>
        </w:rPr>
        <w:t>поддержка социальной инфраструктуры.</w:t>
      </w:r>
    </w:p>
    <w:p w:rsidR="00471290" w:rsidRPr="00F604B9" w:rsidRDefault="00471290" w:rsidP="00D85354">
      <w:pPr>
        <w:shd w:val="clear" w:color="000000" w:fill="auto"/>
        <w:suppressAutoHyphens/>
        <w:rPr>
          <w:color w:val="000000"/>
          <w:lang w:val="ru-RU"/>
        </w:rPr>
      </w:pPr>
      <w:r w:rsidRPr="00F604B9">
        <w:rPr>
          <w:color w:val="000000"/>
          <w:lang w:val="ru-RU"/>
        </w:rPr>
        <w:t xml:space="preserve">В процессе анализа производится </w:t>
      </w:r>
      <w:r w:rsidRPr="00F604B9">
        <w:rPr>
          <w:iCs/>
          <w:color w:val="000000"/>
          <w:lang w:val="ru-RU"/>
        </w:rPr>
        <w:t>оценка текущего состояния бизнес - климата</w:t>
      </w:r>
      <w:r w:rsidRPr="00F604B9">
        <w:rPr>
          <w:color w:val="000000"/>
          <w:lang w:val="ru-RU"/>
        </w:rPr>
        <w:t>, который включает:</w:t>
      </w:r>
    </w:p>
    <w:p w:rsidR="00D85354" w:rsidRPr="00F604B9" w:rsidRDefault="00471290" w:rsidP="00D85354">
      <w:pPr>
        <w:pStyle w:val="a4"/>
        <w:numPr>
          <w:ilvl w:val="0"/>
          <w:numId w:val="46"/>
        </w:numPr>
        <w:shd w:val="clear" w:color="000000" w:fill="auto"/>
        <w:tabs>
          <w:tab w:val="left" w:pos="993"/>
        </w:tabs>
        <w:suppressAutoHyphens/>
        <w:ind w:left="0" w:firstLine="709"/>
        <w:rPr>
          <w:color w:val="000000"/>
          <w:lang w:val="ru-RU"/>
        </w:rPr>
      </w:pPr>
      <w:r w:rsidRPr="00F604B9">
        <w:rPr>
          <w:color w:val="000000"/>
          <w:lang w:val="ru-RU"/>
        </w:rPr>
        <w:t>Анализ наличия и качества специализированных факторов (ресурсов).</w:t>
      </w:r>
    </w:p>
    <w:p w:rsidR="00D85354" w:rsidRPr="00F604B9" w:rsidRDefault="00471290" w:rsidP="00D85354">
      <w:pPr>
        <w:pStyle w:val="a4"/>
        <w:numPr>
          <w:ilvl w:val="0"/>
          <w:numId w:val="46"/>
        </w:numPr>
        <w:shd w:val="clear" w:color="000000" w:fill="auto"/>
        <w:tabs>
          <w:tab w:val="left" w:pos="993"/>
        </w:tabs>
        <w:suppressAutoHyphens/>
        <w:ind w:left="0" w:firstLine="709"/>
        <w:rPr>
          <w:color w:val="000000"/>
          <w:lang w:val="ru-RU"/>
        </w:rPr>
      </w:pPr>
      <w:r w:rsidRPr="00F604B9">
        <w:rPr>
          <w:color w:val="000000"/>
          <w:lang w:val="ru-RU"/>
        </w:rPr>
        <w:t>Анализ наличия и эффективности предприятий вспомогательных и смежных отраслей.</w:t>
      </w:r>
    </w:p>
    <w:p w:rsidR="00D85354" w:rsidRPr="00F604B9" w:rsidRDefault="00471290" w:rsidP="00D85354">
      <w:pPr>
        <w:pStyle w:val="a4"/>
        <w:numPr>
          <w:ilvl w:val="0"/>
          <w:numId w:val="46"/>
        </w:numPr>
        <w:shd w:val="clear" w:color="000000" w:fill="auto"/>
        <w:tabs>
          <w:tab w:val="left" w:pos="993"/>
        </w:tabs>
        <w:suppressAutoHyphens/>
        <w:ind w:left="0" w:firstLine="709"/>
        <w:rPr>
          <w:color w:val="000000"/>
          <w:lang w:val="ru-RU"/>
        </w:rPr>
      </w:pPr>
      <w:r w:rsidRPr="00F604B9">
        <w:rPr>
          <w:color w:val="000000"/>
          <w:lang w:val="ru-RU"/>
        </w:rPr>
        <w:t>Анализ инвестиционного климата и текущей политики администрации региона.</w:t>
      </w:r>
    </w:p>
    <w:p w:rsidR="00D85354" w:rsidRPr="00F604B9" w:rsidRDefault="00471290" w:rsidP="00D85354">
      <w:pPr>
        <w:pStyle w:val="a4"/>
        <w:numPr>
          <w:ilvl w:val="0"/>
          <w:numId w:val="46"/>
        </w:numPr>
        <w:shd w:val="clear" w:color="000000" w:fill="auto"/>
        <w:tabs>
          <w:tab w:val="left" w:pos="993"/>
        </w:tabs>
        <w:suppressAutoHyphens/>
        <w:ind w:left="0" w:firstLine="709"/>
        <w:rPr>
          <w:color w:val="000000"/>
          <w:lang w:val="ru-RU"/>
        </w:rPr>
      </w:pPr>
      <w:r w:rsidRPr="00F604B9">
        <w:rPr>
          <w:color w:val="000000"/>
          <w:lang w:val="ru-RU"/>
        </w:rPr>
        <w:t>Анализ состояния и качества спроса.</w:t>
      </w:r>
    </w:p>
    <w:p w:rsidR="00D85354" w:rsidRPr="00F604B9" w:rsidRDefault="00471290" w:rsidP="00D85354">
      <w:pPr>
        <w:pStyle w:val="a4"/>
        <w:numPr>
          <w:ilvl w:val="0"/>
          <w:numId w:val="46"/>
        </w:numPr>
        <w:shd w:val="clear" w:color="000000" w:fill="auto"/>
        <w:tabs>
          <w:tab w:val="left" w:pos="993"/>
        </w:tabs>
        <w:suppressAutoHyphens/>
        <w:ind w:left="0" w:firstLine="709"/>
        <w:rPr>
          <w:color w:val="000000"/>
          <w:lang w:val="ru-RU"/>
        </w:rPr>
      </w:pPr>
      <w:r w:rsidRPr="00F604B9">
        <w:rPr>
          <w:color w:val="000000"/>
          <w:lang w:val="ru-RU"/>
        </w:rPr>
        <w:t>Определение региональных кластеров, анализ причин их возникновения и факторов, влияющих на развитие.</w:t>
      </w:r>
    </w:p>
    <w:p w:rsidR="00471290" w:rsidRPr="00F604B9" w:rsidRDefault="00471290" w:rsidP="00D85354">
      <w:pPr>
        <w:shd w:val="clear" w:color="000000" w:fill="auto"/>
        <w:suppressAutoHyphens/>
        <w:rPr>
          <w:color w:val="000000"/>
          <w:lang w:val="ru-RU"/>
        </w:rPr>
      </w:pPr>
      <w:r w:rsidRPr="00F604B9">
        <w:rPr>
          <w:color w:val="000000"/>
          <w:lang w:val="ru-RU"/>
        </w:rPr>
        <w:t xml:space="preserve">По результатам анализа бизнес - климата определяется видение будущего бизнес - климата, а также разрабатываются рекомендации по его совершенствованию. </w:t>
      </w:r>
      <w:r w:rsidRPr="00F604B9">
        <w:rPr>
          <w:iCs/>
          <w:color w:val="000000"/>
          <w:lang w:val="ru-RU"/>
        </w:rPr>
        <w:t>Повышение эффективности региональной администрации</w:t>
      </w:r>
      <w:r w:rsidRPr="00F604B9">
        <w:rPr>
          <w:color w:val="000000"/>
          <w:lang w:val="ru-RU"/>
        </w:rPr>
        <w:t xml:space="preserve"> включает следующие задачи:</w:t>
      </w:r>
    </w:p>
    <w:p w:rsidR="00D85354" w:rsidRPr="00F604B9" w:rsidRDefault="00471290" w:rsidP="00D85354">
      <w:pPr>
        <w:pStyle w:val="a4"/>
        <w:numPr>
          <w:ilvl w:val="0"/>
          <w:numId w:val="47"/>
        </w:numPr>
        <w:shd w:val="clear" w:color="000000" w:fill="auto"/>
        <w:tabs>
          <w:tab w:val="left" w:pos="993"/>
        </w:tabs>
        <w:suppressAutoHyphens/>
        <w:ind w:left="0" w:firstLine="709"/>
        <w:rPr>
          <w:color w:val="000000"/>
          <w:lang w:val="ru-RU"/>
        </w:rPr>
      </w:pPr>
      <w:r w:rsidRPr="00F604B9">
        <w:rPr>
          <w:color w:val="000000"/>
          <w:lang w:val="ru-RU"/>
        </w:rPr>
        <w:t>Анализ существующих целевых групп потребителей администрации области (предприятия, Федеральное правительство, округ, население, др.).</w:t>
      </w:r>
    </w:p>
    <w:p w:rsidR="00D85354" w:rsidRPr="00F604B9" w:rsidRDefault="00471290" w:rsidP="00D85354">
      <w:pPr>
        <w:pStyle w:val="a4"/>
        <w:numPr>
          <w:ilvl w:val="0"/>
          <w:numId w:val="47"/>
        </w:numPr>
        <w:shd w:val="clear" w:color="000000" w:fill="auto"/>
        <w:tabs>
          <w:tab w:val="left" w:pos="993"/>
        </w:tabs>
        <w:suppressAutoHyphens/>
        <w:ind w:left="0" w:firstLine="709"/>
        <w:rPr>
          <w:color w:val="000000"/>
          <w:lang w:val="ru-RU"/>
        </w:rPr>
      </w:pPr>
      <w:r w:rsidRPr="00F604B9">
        <w:rPr>
          <w:color w:val="000000"/>
          <w:lang w:val="ru-RU"/>
        </w:rPr>
        <w:t>Анализ целей, а также задач и функций администрации по отношению к целевым группам потребителей.</w:t>
      </w:r>
    </w:p>
    <w:p w:rsidR="00D85354" w:rsidRPr="00F604B9" w:rsidRDefault="00471290" w:rsidP="00D85354">
      <w:pPr>
        <w:pStyle w:val="a4"/>
        <w:numPr>
          <w:ilvl w:val="0"/>
          <w:numId w:val="47"/>
        </w:numPr>
        <w:shd w:val="clear" w:color="000000" w:fill="auto"/>
        <w:tabs>
          <w:tab w:val="left" w:pos="993"/>
        </w:tabs>
        <w:suppressAutoHyphens/>
        <w:ind w:left="0" w:firstLine="709"/>
        <w:rPr>
          <w:color w:val="000000"/>
          <w:lang w:val="ru-RU"/>
        </w:rPr>
      </w:pPr>
      <w:r w:rsidRPr="00F604B9">
        <w:rPr>
          <w:color w:val="000000"/>
          <w:lang w:val="ru-RU"/>
        </w:rPr>
        <w:t>Анализ организационной структуры и ключевых бизнес-процессов администрации области.</w:t>
      </w:r>
    </w:p>
    <w:p w:rsidR="00D85354" w:rsidRPr="00F604B9" w:rsidRDefault="00471290" w:rsidP="00D85354">
      <w:pPr>
        <w:pStyle w:val="a4"/>
        <w:numPr>
          <w:ilvl w:val="0"/>
          <w:numId w:val="47"/>
        </w:numPr>
        <w:shd w:val="clear" w:color="000000" w:fill="auto"/>
        <w:tabs>
          <w:tab w:val="left" w:pos="993"/>
        </w:tabs>
        <w:suppressAutoHyphens/>
        <w:ind w:left="0" w:firstLine="709"/>
        <w:rPr>
          <w:color w:val="000000"/>
          <w:lang w:val="ru-RU"/>
        </w:rPr>
      </w:pPr>
      <w:r w:rsidRPr="00F604B9">
        <w:rPr>
          <w:color w:val="000000"/>
          <w:lang w:val="ru-RU"/>
        </w:rPr>
        <w:t>Разработка рекомендаций по уточнению целевых групп потребителей, определению целей и задач, а также изменениям организационной структуры и ключевых бизнес-процессов.</w:t>
      </w:r>
    </w:p>
    <w:p w:rsidR="00471290" w:rsidRPr="00F604B9" w:rsidRDefault="00471290" w:rsidP="00D85354">
      <w:pPr>
        <w:shd w:val="clear" w:color="000000" w:fill="auto"/>
        <w:suppressAutoHyphens/>
        <w:rPr>
          <w:color w:val="000000"/>
          <w:lang w:val="ru-RU"/>
        </w:rPr>
      </w:pPr>
      <w:r w:rsidRPr="00F604B9">
        <w:rPr>
          <w:color w:val="000000"/>
          <w:lang w:val="ru-RU"/>
        </w:rPr>
        <w:t>Важнейшей задачей является создание системы сквозных и сбалансированных показателей эффективности деятельности конкретных чиновников администрации (персональных критериев успеха), которая будет скоординирована со стратегией развития региона. В процессе реализации стратегии, по мере повышения конкурентоспособности, происходит изменение стратегической позиции региона. Разработанные показатели эффективности используются для мониторинга и оценки эффективности происходящих изменений.</w:t>
      </w:r>
    </w:p>
    <w:p w:rsidR="00E25EDC" w:rsidRPr="00F604B9" w:rsidRDefault="00E25EDC" w:rsidP="00D85354">
      <w:pPr>
        <w:shd w:val="clear" w:color="000000" w:fill="auto"/>
        <w:suppressAutoHyphens/>
        <w:rPr>
          <w:color w:val="000000"/>
          <w:lang w:val="ru-RU"/>
        </w:rPr>
      </w:pPr>
    </w:p>
    <w:p w:rsidR="00DC406C" w:rsidRPr="00F604B9" w:rsidRDefault="009038C8" w:rsidP="00D85354">
      <w:pPr>
        <w:shd w:val="clear" w:color="000000" w:fill="auto"/>
        <w:suppressAutoHyphens/>
        <w:ind w:firstLine="0"/>
        <w:jc w:val="center"/>
        <w:rPr>
          <w:b/>
          <w:color w:val="000000"/>
          <w:lang w:val="ru-RU"/>
        </w:rPr>
      </w:pPr>
      <w:r w:rsidRPr="00F604B9">
        <w:rPr>
          <w:color w:val="000000"/>
          <w:lang w:val="ru-RU"/>
        </w:rPr>
        <w:br w:type="page"/>
      </w:r>
      <w:bookmarkStart w:id="9" w:name="_Toc280610020"/>
      <w:r w:rsidR="00DC406C" w:rsidRPr="00F604B9">
        <w:rPr>
          <w:b/>
          <w:color w:val="000000"/>
          <w:lang w:val="ru-RU"/>
        </w:rPr>
        <w:t>3 Стратегия социально-экономического развития Свердловской области до 2020 года</w:t>
      </w:r>
      <w:bookmarkEnd w:id="9"/>
    </w:p>
    <w:p w:rsidR="00D85354" w:rsidRPr="00F604B9" w:rsidRDefault="00D85354" w:rsidP="00D85354">
      <w:pPr>
        <w:pStyle w:val="2"/>
        <w:keepNext w:val="0"/>
        <w:keepLines w:val="0"/>
        <w:shd w:val="clear" w:color="000000" w:fill="auto"/>
        <w:suppressAutoHyphens/>
        <w:ind w:firstLine="0"/>
        <w:rPr>
          <w:color w:val="000000"/>
          <w:lang w:val="ru-RU"/>
        </w:rPr>
      </w:pPr>
      <w:bookmarkStart w:id="10" w:name="_Toc280610021"/>
    </w:p>
    <w:p w:rsidR="009038C8" w:rsidRPr="00F604B9" w:rsidRDefault="009038C8" w:rsidP="00D85354">
      <w:pPr>
        <w:pStyle w:val="2"/>
        <w:keepNext w:val="0"/>
        <w:keepLines w:val="0"/>
        <w:shd w:val="clear" w:color="000000" w:fill="auto"/>
        <w:suppressAutoHyphens/>
        <w:ind w:firstLine="0"/>
        <w:rPr>
          <w:color w:val="000000"/>
          <w:lang w:val="ru-RU"/>
        </w:rPr>
      </w:pPr>
      <w:r w:rsidRPr="00F604B9">
        <w:rPr>
          <w:color w:val="000000"/>
          <w:lang w:val="ru-RU"/>
        </w:rPr>
        <w:t>3.1 Краткая характеристика Свердловской области</w:t>
      </w:r>
      <w:bookmarkEnd w:id="10"/>
    </w:p>
    <w:p w:rsidR="00D85354" w:rsidRPr="00F604B9" w:rsidRDefault="00D85354" w:rsidP="00D85354">
      <w:pPr>
        <w:shd w:val="clear" w:color="000000" w:fill="auto"/>
        <w:suppressAutoHyphens/>
        <w:ind w:firstLine="0"/>
        <w:jc w:val="center"/>
        <w:rPr>
          <w:b/>
          <w:color w:val="000000"/>
          <w:lang w:val="ru-RU"/>
        </w:rPr>
      </w:pPr>
    </w:p>
    <w:p w:rsidR="00E45834" w:rsidRPr="00F604B9" w:rsidRDefault="00E45834" w:rsidP="00D85354">
      <w:pPr>
        <w:shd w:val="clear" w:color="000000" w:fill="auto"/>
        <w:suppressAutoHyphens/>
        <w:rPr>
          <w:color w:val="000000"/>
          <w:lang w:val="ru-RU"/>
        </w:rPr>
      </w:pPr>
      <w:r w:rsidRPr="00F604B9">
        <w:rPr>
          <w:color w:val="000000"/>
          <w:lang w:val="ru-RU"/>
        </w:rPr>
        <w:t>Свердловская область входит в число самых развитых российских регионов и является одной из наиболее благоприятных в Российской Федерации территорий для инвестирования.</w:t>
      </w:r>
    </w:p>
    <w:p w:rsidR="00E45834" w:rsidRPr="00F604B9" w:rsidRDefault="00E45834" w:rsidP="00D85354">
      <w:pPr>
        <w:shd w:val="clear" w:color="000000" w:fill="auto"/>
        <w:suppressAutoHyphens/>
        <w:rPr>
          <w:color w:val="000000"/>
          <w:lang w:val="ru-RU"/>
        </w:rPr>
      </w:pPr>
      <w:r w:rsidRPr="00F604B9">
        <w:rPr>
          <w:color w:val="000000"/>
          <w:lang w:val="ru-RU"/>
        </w:rPr>
        <w:t>Регион демонстрирует уверенный и стабильный экономический рост, превышающий средний по России.</w:t>
      </w:r>
      <w:r w:rsidR="00D85354" w:rsidRPr="00F604B9">
        <w:rPr>
          <w:color w:val="000000"/>
          <w:lang w:val="ru-RU"/>
        </w:rPr>
        <w:t xml:space="preserve"> </w:t>
      </w:r>
      <w:r w:rsidRPr="00F604B9">
        <w:rPr>
          <w:color w:val="000000"/>
          <w:lang w:val="ru-RU"/>
        </w:rPr>
        <w:t>Традиционными преимуществами для инвесторов, приходящих в область, являются</w:t>
      </w:r>
      <w:r w:rsidR="00D85354" w:rsidRPr="00F604B9">
        <w:rPr>
          <w:color w:val="000000"/>
          <w:lang w:val="ru-RU"/>
        </w:rPr>
        <w:t xml:space="preserve"> </w:t>
      </w:r>
      <w:r w:rsidRPr="00F604B9">
        <w:rPr>
          <w:color w:val="000000"/>
          <w:lang w:val="ru-RU"/>
        </w:rPr>
        <w:t>высокий кадровый и научный потенциал, наличие развитой инновационной инфраструктуры, наличие долгосрочной стратегии развития, законодательства об инвестиционной деятельности и большого количества инвестиционных проектов.</w:t>
      </w:r>
    </w:p>
    <w:p w:rsidR="00E45834" w:rsidRPr="00F604B9" w:rsidRDefault="00E45834" w:rsidP="00D85354">
      <w:pPr>
        <w:shd w:val="clear" w:color="000000" w:fill="auto"/>
        <w:suppressAutoHyphens/>
        <w:rPr>
          <w:color w:val="000000"/>
          <w:lang w:val="ru-RU"/>
        </w:rPr>
      </w:pPr>
      <w:r w:rsidRPr="00F604B9">
        <w:rPr>
          <w:color w:val="000000"/>
          <w:lang w:val="ru-RU"/>
        </w:rPr>
        <w:t>Стоит отметить, что Свердловская область, несмотря на трудности, связанные с общей макроэкономической ситуацией, и сегодня представляет собой динамично развивающийся регион, а свердловские предприятия продолжают реализовывать проекты модернизации и развития.</w:t>
      </w:r>
    </w:p>
    <w:p w:rsidR="00E45834" w:rsidRPr="00F604B9" w:rsidRDefault="00E45834" w:rsidP="00D85354">
      <w:pPr>
        <w:shd w:val="clear" w:color="000000" w:fill="auto"/>
        <w:suppressAutoHyphens/>
        <w:rPr>
          <w:color w:val="000000"/>
          <w:lang w:val="ru-RU"/>
        </w:rPr>
      </w:pPr>
      <w:r w:rsidRPr="00F604B9">
        <w:rPr>
          <w:color w:val="000000"/>
          <w:lang w:val="ru-RU"/>
        </w:rPr>
        <w:t>В стратегических планах Свердловской области сделан акцент на инновационном обновлении традиционных секторов экономики и структурной диверсификации экономики на основе инновационного технологического развития.</w:t>
      </w:r>
    </w:p>
    <w:p w:rsidR="00D85354" w:rsidRPr="00F604B9" w:rsidRDefault="00E45834" w:rsidP="00D85354">
      <w:pPr>
        <w:shd w:val="clear" w:color="000000" w:fill="auto"/>
        <w:suppressAutoHyphens/>
        <w:rPr>
          <w:color w:val="000000"/>
          <w:lang w:val="ru-RU"/>
        </w:rPr>
      </w:pPr>
      <w:r w:rsidRPr="00F604B9">
        <w:rPr>
          <w:color w:val="000000"/>
          <w:lang w:val="ru-RU"/>
        </w:rPr>
        <w:t>Важным элементом благоприятного инвестиционного климата является новая промышленная инфраструктура. Для поддержки деловой активности и создания условий для ведения бизнеса в регионе, формируются так называемые</w:t>
      </w:r>
      <w:r w:rsidR="00D85354" w:rsidRPr="00F604B9">
        <w:rPr>
          <w:color w:val="000000"/>
          <w:lang w:val="ru-RU"/>
        </w:rPr>
        <w:t xml:space="preserve"> </w:t>
      </w:r>
      <w:r w:rsidRPr="00F604B9">
        <w:rPr>
          <w:color w:val="000000"/>
          <w:lang w:val="ru-RU"/>
        </w:rPr>
        <w:t>Институты развития:</w:t>
      </w:r>
    </w:p>
    <w:p w:rsidR="00E45834" w:rsidRPr="00F604B9" w:rsidRDefault="00E45834" w:rsidP="00D85354">
      <w:pPr>
        <w:pStyle w:val="a4"/>
        <w:shd w:val="clear" w:color="000000" w:fill="auto"/>
        <w:suppressAutoHyphens/>
        <w:ind w:left="0"/>
        <w:rPr>
          <w:color w:val="000000"/>
          <w:lang w:val="ru-RU"/>
        </w:rPr>
      </w:pPr>
      <w:r w:rsidRPr="00F604B9">
        <w:rPr>
          <w:color w:val="000000"/>
          <w:lang w:val="ru-RU"/>
        </w:rPr>
        <w:t>Территории инновационного развития</w:t>
      </w:r>
      <w:r w:rsidR="00D85354" w:rsidRPr="00F604B9">
        <w:rPr>
          <w:color w:val="000000"/>
          <w:lang w:val="ru-RU"/>
        </w:rPr>
        <w:t xml:space="preserve"> </w:t>
      </w:r>
      <w:r w:rsidRPr="00F604B9">
        <w:rPr>
          <w:color w:val="000000"/>
          <w:lang w:val="ru-RU"/>
        </w:rPr>
        <w:t>- муниципальные образования с особым статусом.</w:t>
      </w:r>
    </w:p>
    <w:p w:rsidR="00E45834" w:rsidRPr="00F604B9" w:rsidRDefault="00E45834" w:rsidP="00D85354">
      <w:pPr>
        <w:pStyle w:val="a4"/>
        <w:shd w:val="clear" w:color="000000" w:fill="auto"/>
        <w:suppressAutoHyphens/>
        <w:ind w:left="0"/>
        <w:rPr>
          <w:color w:val="000000"/>
          <w:lang w:val="ru-RU"/>
        </w:rPr>
      </w:pPr>
      <w:r w:rsidRPr="00F604B9">
        <w:rPr>
          <w:color w:val="000000"/>
          <w:lang w:val="ru-RU"/>
        </w:rPr>
        <w:t>Зоны опережающего развития - исторически сложившиеся и естественно-природные территории, формирующие основной вклад в развитие экономики региона (одна из таких зон – город Нижний Тагил).</w:t>
      </w:r>
    </w:p>
    <w:p w:rsidR="00E45834" w:rsidRPr="00F604B9" w:rsidRDefault="00E45834" w:rsidP="00D85354">
      <w:pPr>
        <w:pStyle w:val="a4"/>
        <w:shd w:val="clear" w:color="000000" w:fill="auto"/>
        <w:suppressAutoHyphens/>
        <w:ind w:left="0"/>
        <w:rPr>
          <w:color w:val="000000"/>
          <w:lang w:val="ru-RU"/>
        </w:rPr>
      </w:pPr>
      <w:r w:rsidRPr="00F604B9">
        <w:rPr>
          <w:color w:val="000000"/>
          <w:lang w:val="ru-RU"/>
        </w:rPr>
        <w:t>Территориально-производственные кластеры – машиностроительный (на базе предприятий г. Нижний Тагил), химический на базе ОАО «Уралхимпласт» в г. Нижний Тагил, фармацевтический на базе ГК «Медсинтез» в г. Новоуральск, деревообрабатывающий (г. Алапаевск), сельскохозяйственный (Ирбитский и Михайловский районы) и металлургический</w:t>
      </w:r>
      <w:r w:rsidRPr="00F604B9">
        <w:rPr>
          <w:color w:val="000000"/>
          <w:lang w:val="ru-RU" w:bidi="he-IL"/>
        </w:rPr>
        <w:t>‏.</w:t>
      </w:r>
    </w:p>
    <w:p w:rsidR="00E45834" w:rsidRPr="00F604B9" w:rsidRDefault="00E45834" w:rsidP="00D85354">
      <w:pPr>
        <w:pStyle w:val="a4"/>
        <w:shd w:val="clear" w:color="000000" w:fill="auto"/>
        <w:suppressAutoHyphens/>
        <w:ind w:left="0"/>
        <w:rPr>
          <w:color w:val="000000"/>
          <w:lang w:val="ru-RU"/>
        </w:rPr>
      </w:pPr>
      <w:r w:rsidRPr="00F604B9">
        <w:rPr>
          <w:color w:val="000000"/>
          <w:lang w:val="ru-RU"/>
        </w:rPr>
        <w:t>Технопарки. Уже сейчас функционирует</w:t>
      </w:r>
      <w:r w:rsidR="00D85354" w:rsidRPr="00F604B9">
        <w:rPr>
          <w:color w:val="000000"/>
          <w:lang w:val="ru-RU"/>
        </w:rPr>
        <w:t xml:space="preserve"> </w:t>
      </w:r>
      <w:r w:rsidRPr="00F604B9">
        <w:rPr>
          <w:color w:val="000000"/>
          <w:lang w:val="ru-RU"/>
        </w:rPr>
        <w:t>3 индустриальных и 7 научно-технологических технопарков, в разработке находятся еще 10 технопарков.</w:t>
      </w:r>
    </w:p>
    <w:p w:rsidR="00D85354" w:rsidRPr="00F604B9" w:rsidRDefault="00E45834" w:rsidP="00D85354">
      <w:pPr>
        <w:pStyle w:val="a4"/>
        <w:shd w:val="clear" w:color="000000" w:fill="auto"/>
        <w:suppressAutoHyphens/>
        <w:ind w:left="0"/>
        <w:rPr>
          <w:color w:val="000000"/>
          <w:lang w:val="ru-RU"/>
        </w:rPr>
      </w:pPr>
      <w:r w:rsidRPr="00F604B9">
        <w:rPr>
          <w:color w:val="000000"/>
          <w:lang w:val="ru-RU"/>
        </w:rPr>
        <w:t>Особые экономические зоны регионального уровня - это территории, на которых действует особый режим осуществления предпринимательской деятельности. На данный момент разработаны проекты двух промышленно-производственных и одной портовой зоны.</w:t>
      </w:r>
    </w:p>
    <w:p w:rsidR="00E45834" w:rsidRPr="00F604B9" w:rsidRDefault="00E45834" w:rsidP="00D85354">
      <w:pPr>
        <w:pStyle w:val="a4"/>
        <w:shd w:val="clear" w:color="000000" w:fill="auto"/>
        <w:suppressAutoHyphens/>
        <w:ind w:left="0"/>
        <w:rPr>
          <w:color w:val="000000"/>
          <w:lang w:val="ru-RU"/>
        </w:rPr>
      </w:pPr>
      <w:r w:rsidRPr="00F604B9">
        <w:rPr>
          <w:color w:val="000000"/>
          <w:lang w:val="ru-RU"/>
        </w:rPr>
        <w:t>Инвестиционный фонд Свердловской области, задачами которого являются бюджетная поддержка инвестиционной деятельности, финансирование создания инфраструктуры под приоритетные региональные проекты и предоставление государственных гарантий инвесторам.</w:t>
      </w:r>
    </w:p>
    <w:p w:rsidR="00E45834" w:rsidRPr="00F604B9" w:rsidRDefault="00E45834" w:rsidP="00D85354">
      <w:pPr>
        <w:pStyle w:val="a4"/>
        <w:shd w:val="clear" w:color="000000" w:fill="auto"/>
        <w:suppressAutoHyphens/>
        <w:ind w:left="0"/>
        <w:rPr>
          <w:color w:val="000000"/>
          <w:lang w:val="ru-RU"/>
        </w:rPr>
      </w:pPr>
      <w:r w:rsidRPr="00F604B9">
        <w:rPr>
          <w:color w:val="000000"/>
          <w:lang w:val="ru-RU"/>
        </w:rPr>
        <w:t>Корпорация развития, которая будет производить инициацию и софинансирование инвестиционных проектов, подготовку площадок для инвесторов, а также поддержку венчурных проектов.</w:t>
      </w:r>
    </w:p>
    <w:p w:rsidR="00E45834" w:rsidRPr="00F604B9" w:rsidRDefault="00E45834" w:rsidP="00D85354">
      <w:pPr>
        <w:shd w:val="clear" w:color="000000" w:fill="auto"/>
        <w:suppressAutoHyphens/>
        <w:rPr>
          <w:color w:val="000000"/>
          <w:lang w:val="ru-RU"/>
        </w:rPr>
      </w:pPr>
      <w:r w:rsidRPr="00F604B9">
        <w:rPr>
          <w:color w:val="000000"/>
          <w:lang w:val="ru-RU"/>
        </w:rPr>
        <w:t>Второе важное направление повышения инвестиционной привлекательности Свердловской области – развитие транспортно-логистического комплекса Свердловской области. Также планируется модернизация энергетического комплекса региона, усовершенствование банковской системы и дальнейшее развитие инфраструктуры делового сотрудничества.</w:t>
      </w:r>
    </w:p>
    <w:p w:rsidR="00E45834" w:rsidRPr="00F604B9" w:rsidRDefault="00D85354" w:rsidP="00D85354">
      <w:pPr>
        <w:suppressAutoHyphens/>
        <w:ind w:firstLine="0"/>
        <w:jc w:val="center"/>
        <w:rPr>
          <w:b/>
          <w:color w:val="000000"/>
          <w:lang w:val="ru-RU"/>
        </w:rPr>
      </w:pPr>
      <w:bookmarkStart w:id="11" w:name="_Toc280610022"/>
      <w:r w:rsidRPr="00F604B9">
        <w:rPr>
          <w:color w:val="000000"/>
          <w:lang w:val="ru-RU"/>
        </w:rPr>
        <w:br w:type="page"/>
      </w:r>
      <w:r w:rsidR="00E45834" w:rsidRPr="00F604B9">
        <w:rPr>
          <w:b/>
          <w:color w:val="000000"/>
          <w:lang w:val="ru-RU"/>
        </w:rPr>
        <w:t>3.</w:t>
      </w:r>
      <w:r w:rsidR="009038C8" w:rsidRPr="00F604B9">
        <w:rPr>
          <w:b/>
          <w:color w:val="000000"/>
          <w:lang w:val="ru-RU"/>
        </w:rPr>
        <w:t>2</w:t>
      </w:r>
      <w:r w:rsidR="00E45834" w:rsidRPr="00F604B9">
        <w:rPr>
          <w:b/>
          <w:color w:val="000000"/>
          <w:lang w:val="ru-RU"/>
        </w:rPr>
        <w:t xml:space="preserve"> Основные цели и задачи социально-экономического развития Свердловской области</w:t>
      </w:r>
      <w:bookmarkEnd w:id="11"/>
    </w:p>
    <w:p w:rsidR="00D85354" w:rsidRPr="00F604B9" w:rsidRDefault="00D8535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Миссия Свердловской области видится в сохранении роли региона в качестве "локомотива" развития России, преобразовании в социально ориентированный регион устойчивого процветания, оптимально встроенный в мировое разделение труда.</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Главная цель долгосрочного развития Свердловской области заключается в обеспечении современных стандартов материального и духовного благополучия населения, основанном на сбалансированном росте экономики, эффективном государственном управлении и местном самоуправлении, интенсивном развитии потенциальных возможностей и традиционных ценностях.</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Образ Свердловской области в 2020 году:</w:t>
      </w:r>
    </w:p>
    <w:p w:rsidR="00E45834" w:rsidRPr="00F604B9" w:rsidRDefault="00E45834" w:rsidP="00D85354">
      <w:pPr>
        <w:pStyle w:val="ConsPlusNormal"/>
        <w:widowControl/>
        <w:numPr>
          <w:ilvl w:val="0"/>
          <w:numId w:val="8"/>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регион - "локомотив" развития России;</w:t>
      </w:r>
    </w:p>
    <w:p w:rsidR="00E45834" w:rsidRPr="00F604B9" w:rsidRDefault="00E45834" w:rsidP="00D85354">
      <w:pPr>
        <w:pStyle w:val="ConsPlusNormal"/>
        <w:widowControl/>
        <w:numPr>
          <w:ilvl w:val="0"/>
          <w:numId w:val="8"/>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сформированный устойчивый средний класс;</w:t>
      </w:r>
    </w:p>
    <w:p w:rsidR="00E45834" w:rsidRPr="00F604B9" w:rsidRDefault="00E45834" w:rsidP="00D85354">
      <w:pPr>
        <w:pStyle w:val="ConsPlusNormal"/>
        <w:widowControl/>
        <w:numPr>
          <w:ilvl w:val="0"/>
          <w:numId w:val="8"/>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пространство новой экономики;</w:t>
      </w:r>
    </w:p>
    <w:p w:rsidR="00E45834" w:rsidRPr="00F604B9" w:rsidRDefault="00E45834" w:rsidP="00D85354">
      <w:pPr>
        <w:pStyle w:val="ConsPlusNormal"/>
        <w:widowControl/>
        <w:numPr>
          <w:ilvl w:val="0"/>
          <w:numId w:val="8"/>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один из важнейших инфраструктурных центров Евразии;</w:t>
      </w:r>
    </w:p>
    <w:p w:rsidR="00E45834" w:rsidRPr="00F604B9" w:rsidRDefault="00E45834" w:rsidP="00D85354">
      <w:pPr>
        <w:pStyle w:val="ConsPlusNormal"/>
        <w:widowControl/>
        <w:numPr>
          <w:ilvl w:val="0"/>
          <w:numId w:val="8"/>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эффективное местное самоуправление.</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Сценарии долгосрочного социально-экономического развития.</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Применительно к долгосрочному развитию Свердловской области на период до 2020 года выделены три целевых сценария</w:t>
      </w:r>
      <w:r w:rsidR="009038C8" w:rsidRPr="00F604B9">
        <w:rPr>
          <w:rFonts w:ascii="Times New Roman" w:hAnsi="Times New Roman" w:cs="Times New Roman"/>
          <w:color w:val="000000"/>
          <w:sz w:val="28"/>
          <w:szCs w:val="28"/>
        </w:rPr>
        <w:t>:</w:t>
      </w:r>
    </w:p>
    <w:p w:rsidR="00E45834" w:rsidRPr="00F604B9" w:rsidRDefault="00E45834" w:rsidP="00D85354">
      <w:pPr>
        <w:pStyle w:val="ConsPlusNormal"/>
        <w:widowControl/>
        <w:numPr>
          <w:ilvl w:val="1"/>
          <w:numId w:val="1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Инерционный сценарий (догоняющее технологическое развитие в условиях благоприятной мировой конъюнктуры).</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Данный сценарий развития, в основном, соответствует Схеме развития и размещения производительных сил Свердловской области на период до 2015 года. Следуя ему, к 2020 году Свердловская область выйдет на уровень развития европейских стран 2007 года.</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логике этого сценария достаточно поддерживать сложившуюся динамику основных показателей социально-экономического развития. Сохранятся темпы накопления инвестиций, которые будут преимущественно направляться на модернизацию и технологическое обновление традиционного сектора экономики. Однако это приведет к консервации структуры экономики и сохранению доли высокотехнологичного сектора на уровне 19 процентов.</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Такая экономика, при условии сохранения федеральной бюджетной и налоговой политики, не позволит Свердловской области сформировать бюджет, обеспечивающий создание социальной инфраструктуры, соответствующей требованиям завтрашнего дня. Средняя заработная плата к 2020 году не превысит 42,3 тыс. рублей.</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При таких условиях доля среднего класса в численности населения области составит не более 50 - 55 процентов.</w:t>
      </w:r>
    </w:p>
    <w:p w:rsidR="00E45834" w:rsidRPr="00F604B9" w:rsidRDefault="00E45834" w:rsidP="00D85354">
      <w:pPr>
        <w:pStyle w:val="ConsPlusNormal"/>
        <w:widowControl/>
        <w:numPr>
          <w:ilvl w:val="1"/>
          <w:numId w:val="1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Инновационный сценарий (инновационное развитие в условиях благоприятной мировой конъюнктуры).</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Данный сценарий предполагает достижение в 2020 году основных макроэкономических показателей стран "Большой семерки" уровня 2020 года по минимальному варианту прогноза их развития (по паритету покупательной способности).</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Такой путь развития основан на резком увеличении притока инвестиций. При этом они должны быть направлены в высокотехнологичный и инфраструктурный сектора экономики региона. В этих условиях изменится структура экономики региона - к 2020 году Свердловская область выйдет на долю высокотехнологичного сектора - 22 процента, долю инфраструктурного сектора - 45 процентов. Доля предприятий, осуществляющих технологические инновации, увеличится до 40 - 50 процентов, доля инновационной продукции в общем объеме выпуска - до 25 - 35 процентов.</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Это позволит сформировать бюджет, грамотно используя который могут быть решены следующие задачи создания социальной и коммунальной инфраструктуры, соответствующей минимальным стандартам:</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1) достижение нормативных показателей обеспеченности населения больницами, поликлиниками, учреждениями культуры, спортивными сооружениями;</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2) строительство необходимого количества детских садов для обеспечения местами всех детей дошкольного возраста;</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3) обеспечение односменного обучения в пределах транспортной доступности всех детей в общеобразовательных школах, оснащенных современной техникой и учебными пособиями;</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4) газификация всех населенных пунктов Свердловской области.</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Средняя заработная плата увеличится до 54,2 тыс. рублей и станет надежным источником средств, обеспечивающим достойное существование работнику и его семье. При этих условиях в 2020 году 65 - 70 процентов населения Свердловской области можно будет отнести к среднему классу.</w:t>
      </w:r>
    </w:p>
    <w:p w:rsidR="00E45834" w:rsidRPr="00F604B9" w:rsidRDefault="00E45834" w:rsidP="00D85354">
      <w:pPr>
        <w:pStyle w:val="ConsPlusNormal"/>
        <w:widowControl/>
        <w:numPr>
          <w:ilvl w:val="1"/>
          <w:numId w:val="1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Оптимистичный сценарий (инвестиционно-инновационный прорыв в условиях благоприятной мировой конъюнктуры).</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Данный сценарий развития региона предполагает достижение в 2020 году уровня развития стран "Большой семерки" также по минимальному варианту, но по обменному курсу валют. Это максимальная планка, для достижения которой Свердловская область должна в разы увеличить приток инвестиций в экономику региона и, прежде всего, в высокотехнологичный сектор, доля которого к 2020 году может составить 24 процента.</w:t>
      </w:r>
    </w:p>
    <w:p w:rsidR="00E45834" w:rsidRPr="00F604B9" w:rsidRDefault="00E4583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Такой вариант развития обеспечит формирование регионального бюджета, позволяющего выйти на мировые показатели обеспеченности социальной и коммунальной инфраструктурой.</w:t>
      </w:r>
    </w:p>
    <w:p w:rsidR="00D85354" w:rsidRPr="00F604B9" w:rsidRDefault="00D85354" w:rsidP="00D85354">
      <w:pPr>
        <w:pStyle w:val="2"/>
        <w:keepNext w:val="0"/>
        <w:keepLines w:val="0"/>
        <w:shd w:val="clear" w:color="000000" w:fill="auto"/>
        <w:suppressAutoHyphens/>
        <w:rPr>
          <w:color w:val="000000"/>
          <w:lang w:val="ru-RU"/>
        </w:rPr>
      </w:pPr>
      <w:bookmarkStart w:id="12" w:name="_Toc280610023"/>
    </w:p>
    <w:p w:rsidR="00E45834" w:rsidRPr="00F604B9" w:rsidRDefault="00EF2603" w:rsidP="00D85354">
      <w:pPr>
        <w:pStyle w:val="2"/>
        <w:keepNext w:val="0"/>
        <w:keepLines w:val="0"/>
        <w:shd w:val="clear" w:color="000000" w:fill="auto"/>
        <w:suppressAutoHyphens/>
        <w:ind w:firstLine="0"/>
        <w:rPr>
          <w:color w:val="000000"/>
          <w:lang w:val="ru-RU"/>
        </w:rPr>
      </w:pPr>
      <w:r w:rsidRPr="00F604B9">
        <w:rPr>
          <w:color w:val="000000"/>
          <w:lang w:val="ru-RU"/>
        </w:rPr>
        <w:t>3.</w:t>
      </w:r>
      <w:r w:rsidR="009038C8" w:rsidRPr="00F604B9">
        <w:rPr>
          <w:color w:val="000000"/>
          <w:lang w:val="ru-RU"/>
        </w:rPr>
        <w:t>3</w:t>
      </w:r>
      <w:r w:rsidRPr="00F604B9">
        <w:rPr>
          <w:color w:val="000000"/>
          <w:lang w:val="ru-RU"/>
        </w:rPr>
        <w:t xml:space="preserve"> Приоритетные направления развития </w:t>
      </w:r>
      <w:r w:rsidR="00B51AA1" w:rsidRPr="00F604B9">
        <w:rPr>
          <w:color w:val="000000"/>
        </w:rPr>
        <w:t>C</w:t>
      </w:r>
      <w:r w:rsidRPr="00F604B9">
        <w:rPr>
          <w:color w:val="000000"/>
          <w:lang w:val="ru-RU"/>
        </w:rPr>
        <w:t>вердловской области</w:t>
      </w:r>
      <w:bookmarkEnd w:id="12"/>
    </w:p>
    <w:p w:rsidR="00D85354" w:rsidRPr="00F604B9" w:rsidRDefault="00D85354"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9038C8" w:rsidRPr="00F604B9" w:rsidRDefault="009038C8"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Важнейшими направлениями развития региона на сегодняшний момент являются:</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Преодоление сложившихся негативных демографических тенденций.</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Повышение размера реальной заработной платы во всех видах деятельности экономики, в организациях всех форм собственности, особенно в социальных отраслях, превращение заработной платы в надежный источник средств, обеспечивающий достойное существование работнику и его семье, рост инвестиционного потенциала населения.</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Обеспечение доступности жилья для граждан с различными доходами, соответствия объемов жилищного фонда потребностям населения. Содействие созданию и развитию различных институтов жилищного кредитования населения: системы ипотечного жилищного кредитования граждан коммерческими банками, в том числе кредитования граждан, участвующих в долевом строительстве; жилищно-накопительных кооперативов; корпоративных фондов жилищного строительства, привлекающих средства бюджетов и предприятий на строительство жилья для населения в рассрочку.</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Создание комфортной среды проживания и эффективного жилищно-коммунального хозяйства.</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Повышение качества и доступности медицинской помощи на основе глубокой структурной и технологической модернизации, улучшение на этой основе показателей здоровья населения, рост средней продолжительности жизни населения и снижение смертности. Создание условий для своевременной профилактики заболеваний, возможности и стремления поддержания здоровья людей путем занятия физической культурой и спортом.</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Ориентация образования на обеспечение возможности получения образования, отвечающего требованиям современной инновационной экономики, создание условий для самореализации личности.</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Создание высокоразвитой, многоканальной и обновленной сферы услуг.</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Создание условий для доступа к культурным ценностям и творческой реализации всех членов общества, усиление влияния культуры на процессы социальных преобразований и экономического развития территорий. Обеспечение единого культурного пространства, доступности услуг учреждений культуры для социально уязвимых групп населения, поддержка многообразия культурной жизни и культурных инноваций.</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Улучшение качества окружающей среды.</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Снижение уровня преступности.</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Устойчивое развитие сельских территорий, сокращение дифференциации уровня и качества жизни на территории области с помощью мер социальной и региональной политики.</w:t>
      </w:r>
    </w:p>
    <w:p w:rsidR="00E45834" w:rsidRPr="00F604B9" w:rsidRDefault="00E45834" w:rsidP="00D85354">
      <w:pPr>
        <w:pStyle w:val="ConsPlusNormal"/>
        <w:widowControl/>
        <w:numPr>
          <w:ilvl w:val="1"/>
          <w:numId w:val="23"/>
        </w:numPr>
        <w:shd w:val="clear" w:color="000000" w:fill="auto"/>
        <w:tabs>
          <w:tab w:val="left" w:pos="993"/>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Завершение инновационного обновления традиционных секторов экономики с целью закрепления и расширения конкурентных преимуществ региона, формирования базы для модернизации промышленного комплекса и экономики в целом:</w:t>
      </w:r>
    </w:p>
    <w:p w:rsidR="00E45834" w:rsidRPr="00F604B9" w:rsidRDefault="00E45834" w:rsidP="00D85354">
      <w:pPr>
        <w:pStyle w:val="ConsPlusNormal"/>
        <w:widowControl/>
        <w:numPr>
          <w:ilvl w:val="0"/>
          <w:numId w:val="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опережающее развитие минерально-сырьевой базы;</w:t>
      </w:r>
    </w:p>
    <w:p w:rsidR="00E45834" w:rsidRPr="00F604B9" w:rsidRDefault="00E45834" w:rsidP="00D85354">
      <w:pPr>
        <w:pStyle w:val="ConsPlusNormal"/>
        <w:widowControl/>
        <w:numPr>
          <w:ilvl w:val="0"/>
          <w:numId w:val="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металлургическом производстве - освоение производства высоких переделов, превращение отрасли в компонентную базу для отечественного и мирового машиностроения, встраивание в международные технологические цепочки;</w:t>
      </w:r>
    </w:p>
    <w:p w:rsidR="00E45834" w:rsidRPr="00F604B9" w:rsidRDefault="00E45834" w:rsidP="00D85354">
      <w:pPr>
        <w:pStyle w:val="ConsPlusNormal"/>
        <w:widowControl/>
        <w:numPr>
          <w:ilvl w:val="0"/>
          <w:numId w:val="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лесном комплексе - увеличение глубины переработки древесины, внедрение безотходных технологий деревообработки, укрепление позиций региона на мировом рынке лесопродукции высокой степени обработки;</w:t>
      </w:r>
    </w:p>
    <w:p w:rsidR="00E45834" w:rsidRPr="00F604B9" w:rsidRDefault="00E45834" w:rsidP="00D85354">
      <w:pPr>
        <w:pStyle w:val="ConsPlusNormal"/>
        <w:widowControl/>
        <w:numPr>
          <w:ilvl w:val="0"/>
          <w:numId w:val="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строительной индустрии (производство прочих неметаллических минеральных продуктов) - обеспечение выпуска современных качественных и конкурентоспособных строительных материалов в объемах, удовлетворяющих потребности не только Свердловской области, но и соседних регионов;</w:t>
      </w:r>
    </w:p>
    <w:p w:rsidR="00E45834" w:rsidRPr="00F604B9" w:rsidRDefault="00E45834" w:rsidP="00D85354">
      <w:pPr>
        <w:pStyle w:val="ConsPlusNormal"/>
        <w:widowControl/>
        <w:numPr>
          <w:ilvl w:val="0"/>
          <w:numId w:val="9"/>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химическом комплексе - ввод в действие современного производства по глубокой переработке газа, являющегося одним из инновационных направлений в переработке и использовании первичной сырьевой составляющей (природного газа), что позволит повысить эффективность использования природных ресурсов и обеспечить диверсификацию российского сырьевого экспорта; на базе развития фундаментальных и прикладных научных исследований по созданию высокотехнологичной медицинской продукции освоение производства новых видов лекарственных средств, создание сети отечественных фармацевтических предприятий с полным циклом технологических процессов, начиная от производства субстанций, заканчивая упаковкой готовых лекарственных средств.</w:t>
      </w:r>
    </w:p>
    <w:p w:rsidR="00E45834" w:rsidRPr="00F604B9" w:rsidRDefault="00E45834" w:rsidP="00D85354">
      <w:pPr>
        <w:pStyle w:val="ConsPlusNormal"/>
        <w:widowControl/>
        <w:numPr>
          <w:ilvl w:val="0"/>
          <w:numId w:val="24"/>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Развитие потребительского сектора экономики с целью максимально полного удовлетворения растущих потребностей населения в товарах и услугах, соответствующих мировым стандартам качества:</w:t>
      </w:r>
    </w:p>
    <w:p w:rsidR="00E45834" w:rsidRPr="00F604B9" w:rsidRDefault="00E45834" w:rsidP="00D85354">
      <w:pPr>
        <w:pStyle w:val="ConsPlusNormal"/>
        <w:widowControl/>
        <w:numPr>
          <w:ilvl w:val="0"/>
          <w:numId w:val="10"/>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сельскохозяйственном производстве - обеспечение выпуска экологически чистой, полезной для здоровья продукции с учетом природно-климатических условий и территориальных особенностей проживания;</w:t>
      </w:r>
    </w:p>
    <w:p w:rsidR="00E45834" w:rsidRPr="00F604B9" w:rsidRDefault="00E45834" w:rsidP="00D85354">
      <w:pPr>
        <w:pStyle w:val="ConsPlusNormal"/>
        <w:widowControl/>
        <w:numPr>
          <w:ilvl w:val="0"/>
          <w:numId w:val="10"/>
        </w:numPr>
        <w:shd w:val="clear" w:color="000000" w:fill="auto"/>
        <w:tabs>
          <w:tab w:val="left" w:pos="851"/>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производстве пищевых продуктов - рост объема производства продуктов питания, сбалансированных по составу и содержанию белков, жиров и углеводов, обогащенных витаминами, минеральными веществами, микроэлементами.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Многократный рост производительности труда.</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Экологизация промышленного производства, внедрение экологически чистых (безотходных) технологий, применение современных высокоэффективных систем очистки воды и воздуха, утилизации отходов производства.</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Реализация эффекта межотраслевого взаимодействия, выстраивание стабильных диверсифицированных связей, обеспечивающих устойчивость региональной экономики.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Структурная диверсификация экономики на основе инновационного технологического развития.</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Формирование сектора "новой экономики" в машиностроительном комплексе и обеспечение его приоритетного развития.</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Создание современных высокотехнологичных наукоемких производств, основанных на "экономике знаний", выпускающих конкурентоспособную продукцию, соответствующую международным стандартам.</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Выход на среднемировой уровень по производительности труда.</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Глубокая переработка ресурсов Свердловской области, энергосберегающие технологии, информационно-телекоммуникационные технологии и электроника, применение новых материалов и химических технологий.</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Рациональное природопользование.</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Интеграция академической, вузовской и отраслевой науки.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 xml:space="preserve">Расширение базы экономического роста путем стимулирования малого и среднего бизнеса, создание комфортных условий для реализации </w:t>
      </w:r>
      <w:r w:rsidR="00EF2603" w:rsidRPr="00F604B9">
        <w:rPr>
          <w:rFonts w:ascii="Times New Roman" w:hAnsi="Times New Roman" w:cs="Times New Roman"/>
          <w:color w:val="000000"/>
          <w:sz w:val="28"/>
          <w:szCs w:val="28"/>
        </w:rPr>
        <w:t>п</w:t>
      </w:r>
      <w:r w:rsidRPr="00F604B9">
        <w:rPr>
          <w:rFonts w:ascii="Times New Roman" w:hAnsi="Times New Roman" w:cs="Times New Roman"/>
          <w:color w:val="000000"/>
          <w:sz w:val="28"/>
          <w:szCs w:val="28"/>
        </w:rPr>
        <w:t>редпринимательских инициатив, участие значительной части населения в предпринимательской деятельности.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Развитие Свердловской области в качестве транспортно-логистического центра, связывающего и распределяющего грузопассажирские, информационные и финансовые потоки, территории взаимовыгодного сотрудничества в сфере экономики, науки и технологии, культуры и образования, участие в формировании интегрированного евразийского экономического пространства совместного развития.</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Формирование конкурентоспособной транспортной инфраструктуры, обеспечивающей реализацию транзитного потенциала территории области.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Укрепление и дальнейшее развитие устойчивой и конкурентоспособной банковской инфраструктуры на основе различных групп кредитных организаций (самостоятельные банки области, филиалы и представительства банков других регионов) для обеспечения наиболее полного удовлетворения потребностей хозяйствующих субъектов и населения в эффективных банковских услугах, обеспечивающих развитие инновационной социально ориентированной региональной экономики.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Достижение уровня развития сферы услуг гостеприимства, необходимого для выполнения функций делового туризма и отдыха, повышение обеспеченности гостиничными услугами на территории области за счет строительства новых гостиниц, отвечающих мировым требованиям.</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Реализация проектов комплексного развития сферы потребительского рынка с ориентацией на общемировые тенденции формирования инфраструктуры торгового обслуживания населения и инновационные технологии.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Формирование гармоничной, высоконравственной, социально адаптированной, конкурентоспособной, мобильной личности как основы поступательного развития общества.</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Консолидация усилий властных и общественных структур в целях повышения эффективности управления социальными процессами.</w:t>
      </w:r>
    </w:p>
    <w:p w:rsidR="00E45834" w:rsidRPr="00F604B9" w:rsidRDefault="00E45834" w:rsidP="00D85354">
      <w:pPr>
        <w:pStyle w:val="ConsPlusNormal"/>
        <w:widowControl/>
        <w:numPr>
          <w:ilvl w:val="0"/>
          <w:numId w:val="22"/>
        </w:numPr>
        <w:shd w:val="clear" w:color="000000" w:fill="auto"/>
        <w:tabs>
          <w:tab w:val="left" w:pos="1134"/>
        </w:tabs>
        <w:suppressAutoHyphens/>
        <w:spacing w:line="360" w:lineRule="auto"/>
        <w:ind w:left="0"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Развитие потенциала молодых граждан, создание условий для социализации и участия молодежи в социально-экономическом развитии Свердловской области, обеспечение максимального использования потенциала социально активных, талантливых молодых граждан.</w:t>
      </w:r>
    </w:p>
    <w:p w:rsidR="00630930" w:rsidRPr="00F604B9" w:rsidRDefault="00630930" w:rsidP="00D85354">
      <w:pPr>
        <w:shd w:val="clear" w:color="000000" w:fill="auto"/>
        <w:suppressAutoHyphens/>
        <w:rPr>
          <w:color w:val="000000"/>
          <w:lang w:val="ru-RU"/>
        </w:rPr>
      </w:pPr>
      <w:r w:rsidRPr="00F604B9">
        <w:rPr>
          <w:color w:val="000000"/>
          <w:lang w:val="ru-RU"/>
        </w:rPr>
        <w:t>При разработке стратегии учитывалась такая важная цель, как развитие производительных сил. Поэтому за основу стратегии была взята "Схема развития и размещения производительных сил Свердловской области на период до 2015 года как ключевой фактор обеспечения долговременного экономического роста". Также с учетом современных тенденций мировой экономики основу стратегии составили такие важные аспекты, как развитие малого предпринимательства и потребительского рынка, а также рост научного и инновационного потенциала в регионе.</w:t>
      </w:r>
    </w:p>
    <w:p w:rsidR="00630930" w:rsidRPr="00F604B9" w:rsidRDefault="00630930" w:rsidP="00D85354">
      <w:pPr>
        <w:shd w:val="clear" w:color="000000" w:fill="auto"/>
        <w:suppressAutoHyphens/>
        <w:rPr>
          <w:color w:val="000000"/>
          <w:lang w:val="ru-RU"/>
        </w:rPr>
      </w:pPr>
      <w:r w:rsidRPr="00F604B9">
        <w:rPr>
          <w:color w:val="000000"/>
          <w:lang w:val="ru-RU"/>
        </w:rPr>
        <w:t>Стратегия включает в себя блок концептуальных документов, касающихся проблем поддержки малого предпринимательства, продовольственной и экологической безопасности, развитие горнорудной промышленности и др.</w:t>
      </w:r>
    </w:p>
    <w:p w:rsidR="00630930" w:rsidRPr="00F604B9" w:rsidRDefault="00630930" w:rsidP="00D85354">
      <w:pPr>
        <w:shd w:val="clear" w:color="000000" w:fill="auto"/>
        <w:suppressAutoHyphens/>
        <w:rPr>
          <w:color w:val="000000"/>
          <w:lang w:val="ru-RU"/>
        </w:rPr>
      </w:pPr>
      <w:r w:rsidRPr="00F604B9">
        <w:rPr>
          <w:color w:val="000000"/>
          <w:lang w:val="ru-RU"/>
        </w:rPr>
        <w:t>Стратегия разрабатывалась при активном участии предпринимательских сообществ с учетом интересов хозяйствующих субъектов.</w:t>
      </w:r>
    </w:p>
    <w:p w:rsidR="00D85354" w:rsidRPr="00F604B9" w:rsidRDefault="00630930" w:rsidP="00D85354">
      <w:pPr>
        <w:shd w:val="clear" w:color="000000" w:fill="auto"/>
        <w:suppressAutoHyphens/>
        <w:rPr>
          <w:color w:val="000000"/>
          <w:lang w:val="ru-RU"/>
        </w:rPr>
      </w:pPr>
      <w:r w:rsidRPr="00F604B9">
        <w:rPr>
          <w:color w:val="000000"/>
          <w:lang w:val="ru-RU"/>
        </w:rPr>
        <w:t>В качестве главной долгосрочной цели стратегией определено создание многоотраслевой социально ориентированной экономики, базирующейся на новом научно-техническом укладе и информационно-индустриальных технологиях.</w:t>
      </w:r>
    </w:p>
    <w:p w:rsidR="00630930" w:rsidRPr="00F604B9" w:rsidRDefault="00630930" w:rsidP="00D85354">
      <w:pPr>
        <w:shd w:val="clear" w:color="000000" w:fill="auto"/>
        <w:suppressAutoHyphens/>
        <w:rPr>
          <w:color w:val="000000"/>
          <w:lang w:val="ru-RU"/>
        </w:rPr>
      </w:pPr>
      <w:r w:rsidRPr="00F604B9">
        <w:rPr>
          <w:color w:val="000000"/>
          <w:lang w:val="ru-RU"/>
        </w:rPr>
        <w:t>Для реализации стратегии правительство области ежегодно рассматривает и утверждает перечень объектов технического и технологического перевооружения, реконструкции, строек в отраслях материального производства.</w:t>
      </w:r>
    </w:p>
    <w:p w:rsidR="00D85354" w:rsidRPr="00F604B9" w:rsidRDefault="00D85354" w:rsidP="00D85354">
      <w:pPr>
        <w:shd w:val="clear" w:color="000000" w:fill="auto"/>
        <w:suppressAutoHyphens/>
        <w:rPr>
          <w:color w:val="000000"/>
          <w:lang w:val="ru-RU"/>
        </w:rPr>
      </w:pPr>
    </w:p>
    <w:p w:rsidR="00AD4ADA" w:rsidRPr="00F604B9" w:rsidRDefault="00EF2603" w:rsidP="00D85354">
      <w:pPr>
        <w:shd w:val="clear" w:color="000000" w:fill="auto"/>
        <w:suppressAutoHyphens/>
        <w:ind w:firstLine="0"/>
        <w:jc w:val="center"/>
        <w:rPr>
          <w:b/>
          <w:color w:val="000000"/>
          <w:lang w:val="ru-RU"/>
        </w:rPr>
      </w:pPr>
      <w:r w:rsidRPr="00F604B9">
        <w:rPr>
          <w:color w:val="000000"/>
          <w:lang w:val="ru-RU"/>
        </w:rPr>
        <w:br w:type="page"/>
      </w:r>
      <w:bookmarkStart w:id="13" w:name="_Toc280610024"/>
      <w:r w:rsidRPr="00F604B9">
        <w:rPr>
          <w:b/>
          <w:color w:val="000000"/>
          <w:lang w:val="ru-RU"/>
        </w:rPr>
        <w:t>Заключение</w:t>
      </w:r>
      <w:bookmarkEnd w:id="13"/>
    </w:p>
    <w:p w:rsidR="00D85354" w:rsidRPr="00F604B9" w:rsidRDefault="00D85354" w:rsidP="00D85354">
      <w:pPr>
        <w:shd w:val="clear" w:color="000000" w:fill="auto"/>
        <w:suppressAutoHyphens/>
        <w:rPr>
          <w:color w:val="000000"/>
          <w:lang w:val="ru-RU"/>
        </w:rPr>
      </w:pPr>
    </w:p>
    <w:p w:rsidR="000B398B" w:rsidRPr="00F604B9" w:rsidRDefault="000B398B" w:rsidP="00D85354">
      <w:pPr>
        <w:shd w:val="clear" w:color="000000" w:fill="auto"/>
        <w:suppressAutoHyphens/>
        <w:rPr>
          <w:color w:val="000000"/>
          <w:lang w:val="ru-RU"/>
        </w:rPr>
      </w:pPr>
      <w:r w:rsidRPr="00F604B9">
        <w:rPr>
          <w:color w:val="000000"/>
          <w:lang w:val="ru-RU"/>
        </w:rPr>
        <w:t>Инвестиционная стратегия региона должна быть ориентирована на долгосрочные цели и реализовываться в процессе текущей хозяйственной деятельности посредством отбора соответствующих инвестиционных проектов и программ. Формирование инвестиционной стратегии региона представляет собой сложный творческий процесс, который основывается на прогнозировании отдельных условий осуществления инвестиционной деятельности и конъюнктуры инвестиционного рынка, как в целом, так и в разрезе отдельных его сегментов. Эта стратегия всегда формируется в рамках общей стратегии экономического развития, согласовывается с ней по целям, этапам, срокам реализации.</w:t>
      </w:r>
    </w:p>
    <w:p w:rsidR="000B398B" w:rsidRPr="00F604B9" w:rsidRDefault="000B398B" w:rsidP="00D85354">
      <w:pPr>
        <w:shd w:val="clear" w:color="000000" w:fill="auto"/>
        <w:suppressAutoHyphens/>
        <w:rPr>
          <w:color w:val="000000"/>
          <w:lang w:val="ru-RU"/>
        </w:rPr>
      </w:pPr>
      <w:r w:rsidRPr="00F604B9">
        <w:rPr>
          <w:color w:val="000000"/>
          <w:lang w:val="ru-RU"/>
        </w:rPr>
        <w:t>Свердловская область входит в число самых развитых российских регионов и является одной из наиболее благоприятных в Российской Федерации территорий для инвестирования.</w:t>
      </w:r>
    </w:p>
    <w:p w:rsidR="000B398B" w:rsidRPr="00F604B9" w:rsidRDefault="000B398B" w:rsidP="00D85354">
      <w:pPr>
        <w:shd w:val="clear" w:color="000000" w:fill="auto"/>
        <w:suppressAutoHyphens/>
        <w:rPr>
          <w:color w:val="000000"/>
          <w:lang w:val="ru-RU"/>
        </w:rPr>
      </w:pPr>
      <w:r w:rsidRPr="00F604B9">
        <w:rPr>
          <w:color w:val="000000"/>
          <w:lang w:val="ru-RU"/>
        </w:rPr>
        <w:t>Свердловская область, несмотря на трудности, связанные с общей макроэкономической ситуацией, представляет собой динамично развивающийся регион, а свердловские предприятия продолжают реализовывать проекты модернизации и развития.</w:t>
      </w:r>
    </w:p>
    <w:p w:rsidR="009038C8" w:rsidRPr="00F604B9" w:rsidRDefault="009038C8"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Главной задачей исполнительных органов государственной власти Свердловской области является реализация инновационного сценария развития с достижением основных целевых ориентиров.</w:t>
      </w:r>
    </w:p>
    <w:p w:rsidR="009038C8" w:rsidRPr="00F604B9" w:rsidRDefault="009038C8"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F604B9">
        <w:rPr>
          <w:rFonts w:ascii="Times New Roman" w:hAnsi="Times New Roman" w:cs="Times New Roman"/>
          <w:color w:val="000000"/>
          <w:sz w:val="28"/>
          <w:szCs w:val="28"/>
        </w:rPr>
        <w:t>В результате в регионе сложится новая инновационная экономика, обеспечивающая формирование устойчивого среднего класса на уровне 70 процентов численности населения.</w:t>
      </w:r>
    </w:p>
    <w:p w:rsidR="009038C8" w:rsidRPr="00F604B9" w:rsidRDefault="009038C8" w:rsidP="00D8535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EF2603" w:rsidRPr="00F604B9" w:rsidRDefault="00EF2603" w:rsidP="00D85354">
      <w:pPr>
        <w:shd w:val="clear" w:color="000000" w:fill="auto"/>
        <w:suppressAutoHyphens/>
        <w:ind w:firstLine="0"/>
        <w:jc w:val="center"/>
        <w:rPr>
          <w:b/>
          <w:color w:val="000000"/>
          <w:lang w:val="ru-RU"/>
        </w:rPr>
      </w:pPr>
      <w:r w:rsidRPr="00F604B9">
        <w:rPr>
          <w:color w:val="000000"/>
          <w:lang w:val="ru-RU"/>
        </w:rPr>
        <w:br w:type="page"/>
      </w:r>
      <w:bookmarkStart w:id="14" w:name="_Toc280610025"/>
      <w:r w:rsidRPr="00F604B9">
        <w:rPr>
          <w:b/>
          <w:color w:val="000000"/>
        </w:rPr>
        <w:t>Список литературы</w:t>
      </w:r>
      <w:bookmarkEnd w:id="14"/>
    </w:p>
    <w:p w:rsidR="00D85354" w:rsidRPr="00F604B9" w:rsidRDefault="00D85354" w:rsidP="00D85354">
      <w:pPr>
        <w:shd w:val="clear" w:color="000000" w:fill="auto"/>
        <w:suppressAutoHyphens/>
        <w:ind w:firstLine="0"/>
        <w:jc w:val="center"/>
        <w:rPr>
          <w:b/>
          <w:color w:val="000000"/>
          <w:lang w:val="ru-RU"/>
        </w:rPr>
      </w:pPr>
    </w:p>
    <w:p w:rsidR="00EF2603" w:rsidRPr="00F604B9" w:rsidRDefault="00D85354" w:rsidP="00D85354">
      <w:pPr>
        <w:pStyle w:val="a4"/>
        <w:numPr>
          <w:ilvl w:val="1"/>
          <w:numId w:val="21"/>
        </w:numPr>
        <w:shd w:val="clear" w:color="000000" w:fill="auto"/>
        <w:tabs>
          <w:tab w:val="left" w:pos="284"/>
          <w:tab w:val="left" w:pos="851"/>
        </w:tabs>
        <w:suppressAutoHyphens/>
        <w:ind w:left="0" w:firstLine="0"/>
        <w:jc w:val="left"/>
        <w:rPr>
          <w:color w:val="000000"/>
          <w:lang w:val="ru-RU"/>
        </w:rPr>
      </w:pPr>
      <w:r w:rsidRPr="00F604B9">
        <w:rPr>
          <w:color w:val="000000"/>
          <w:lang w:val="ru-RU"/>
        </w:rPr>
        <w:t>Бланк, И.</w:t>
      </w:r>
      <w:r w:rsidR="00EA0924" w:rsidRPr="00F604B9">
        <w:rPr>
          <w:color w:val="000000"/>
          <w:lang w:val="ru-RU"/>
        </w:rPr>
        <w:t>А. Инвестиционный менеджмент</w:t>
      </w:r>
      <w:r w:rsidR="00B51AA1" w:rsidRPr="00F604B9">
        <w:rPr>
          <w:color w:val="000000"/>
          <w:lang w:val="ru-RU"/>
        </w:rPr>
        <w:t>: учебный курс. – Киев: Ника-Центр, 2001. – 448 с.</w:t>
      </w:r>
    </w:p>
    <w:p w:rsidR="00B51AA1" w:rsidRPr="00F604B9" w:rsidRDefault="00B51AA1" w:rsidP="00D85354">
      <w:pPr>
        <w:pStyle w:val="a4"/>
        <w:numPr>
          <w:ilvl w:val="1"/>
          <w:numId w:val="21"/>
        </w:numPr>
        <w:shd w:val="clear" w:color="000000" w:fill="auto"/>
        <w:tabs>
          <w:tab w:val="left" w:pos="284"/>
          <w:tab w:val="left" w:pos="851"/>
        </w:tabs>
        <w:suppressAutoHyphens/>
        <w:ind w:left="0" w:firstLine="0"/>
        <w:jc w:val="left"/>
        <w:rPr>
          <w:color w:val="000000"/>
          <w:lang w:val="ru-RU"/>
        </w:rPr>
      </w:pPr>
      <w:r w:rsidRPr="00F604B9">
        <w:rPr>
          <w:color w:val="000000"/>
        </w:rPr>
        <w:t>http</w:t>
      </w:r>
      <w:r w:rsidRPr="00F604B9">
        <w:rPr>
          <w:color w:val="000000"/>
          <w:lang w:val="ru-RU"/>
        </w:rPr>
        <w:t>://</w:t>
      </w:r>
      <w:r w:rsidRPr="00F604B9">
        <w:rPr>
          <w:color w:val="000000"/>
        </w:rPr>
        <w:t>sverdl</w:t>
      </w:r>
      <w:r w:rsidRPr="00F604B9">
        <w:rPr>
          <w:color w:val="000000"/>
          <w:lang w:val="ru-RU"/>
        </w:rPr>
        <w:t>-</w:t>
      </w:r>
      <w:r w:rsidRPr="00F604B9">
        <w:rPr>
          <w:color w:val="000000"/>
        </w:rPr>
        <w:t>invest</w:t>
      </w:r>
      <w:r w:rsidRPr="00F604B9">
        <w:rPr>
          <w:color w:val="000000"/>
          <w:lang w:val="ru-RU"/>
        </w:rPr>
        <w:t>.</w:t>
      </w:r>
      <w:r w:rsidRPr="00F604B9">
        <w:rPr>
          <w:color w:val="000000"/>
        </w:rPr>
        <w:t>midural</w:t>
      </w:r>
      <w:r w:rsidRPr="00F604B9">
        <w:rPr>
          <w:color w:val="000000"/>
          <w:lang w:val="ru-RU"/>
        </w:rPr>
        <w:t>.</w:t>
      </w:r>
      <w:r w:rsidRPr="00F604B9">
        <w:rPr>
          <w:color w:val="000000"/>
        </w:rPr>
        <w:t>ru</w:t>
      </w:r>
      <w:r w:rsidRPr="00F604B9">
        <w:rPr>
          <w:color w:val="000000"/>
          <w:lang w:val="ru-RU"/>
        </w:rPr>
        <w:t>/</w:t>
      </w:r>
      <w:r w:rsidRPr="00F604B9">
        <w:rPr>
          <w:color w:val="000000"/>
        </w:rPr>
        <w:t>analitics</w:t>
      </w:r>
      <w:r w:rsidRPr="00F604B9">
        <w:rPr>
          <w:color w:val="000000"/>
          <w:lang w:val="ru-RU"/>
        </w:rPr>
        <w:t>/</w:t>
      </w:r>
      <w:r w:rsidRPr="00F604B9">
        <w:rPr>
          <w:color w:val="000000"/>
        </w:rPr>
        <w:t>investmentpotenciale</w:t>
      </w:r>
      <w:r w:rsidRPr="00F604B9">
        <w:rPr>
          <w:color w:val="000000"/>
          <w:lang w:val="ru-RU"/>
        </w:rPr>
        <w:t>/</w:t>
      </w:r>
    </w:p>
    <w:p w:rsidR="00B51AA1" w:rsidRPr="00F604B9" w:rsidRDefault="00DE34D7" w:rsidP="00D85354">
      <w:pPr>
        <w:pStyle w:val="a4"/>
        <w:numPr>
          <w:ilvl w:val="1"/>
          <w:numId w:val="21"/>
        </w:numPr>
        <w:shd w:val="clear" w:color="000000" w:fill="auto"/>
        <w:tabs>
          <w:tab w:val="left" w:pos="284"/>
          <w:tab w:val="left" w:pos="851"/>
        </w:tabs>
        <w:suppressAutoHyphens/>
        <w:ind w:left="0" w:firstLine="0"/>
        <w:jc w:val="left"/>
        <w:rPr>
          <w:color w:val="000000"/>
          <w:lang w:val="ru-RU"/>
        </w:rPr>
      </w:pPr>
      <w:r w:rsidRPr="00F604B9">
        <w:rPr>
          <w:color w:val="000000"/>
        </w:rPr>
        <w:t>http</w:t>
      </w:r>
      <w:r w:rsidRPr="00F604B9">
        <w:rPr>
          <w:color w:val="000000"/>
          <w:lang w:val="ru-RU"/>
        </w:rPr>
        <w:t>://</w:t>
      </w:r>
      <w:r w:rsidRPr="00F604B9">
        <w:rPr>
          <w:color w:val="000000"/>
        </w:rPr>
        <w:t>www</w:t>
      </w:r>
      <w:r w:rsidRPr="00F604B9">
        <w:rPr>
          <w:color w:val="000000"/>
          <w:lang w:val="ru-RU"/>
        </w:rPr>
        <w:t>.</w:t>
      </w:r>
      <w:r w:rsidRPr="00F604B9">
        <w:rPr>
          <w:color w:val="000000"/>
        </w:rPr>
        <w:t>minregion</w:t>
      </w:r>
      <w:r w:rsidRPr="00F604B9">
        <w:rPr>
          <w:color w:val="000000"/>
          <w:lang w:val="ru-RU"/>
        </w:rPr>
        <w:t>.</w:t>
      </w:r>
      <w:r w:rsidRPr="00F604B9">
        <w:rPr>
          <w:color w:val="000000"/>
        </w:rPr>
        <w:t>ru</w:t>
      </w:r>
      <w:r w:rsidRPr="00F604B9">
        <w:rPr>
          <w:color w:val="000000"/>
          <w:lang w:val="ru-RU"/>
        </w:rPr>
        <w:t>/</w:t>
      </w:r>
      <w:r w:rsidRPr="00F604B9">
        <w:rPr>
          <w:color w:val="000000"/>
        </w:rPr>
        <w:t>urals</w:t>
      </w:r>
      <w:r w:rsidRPr="00F604B9">
        <w:rPr>
          <w:color w:val="000000"/>
          <w:lang w:val="ru-RU"/>
        </w:rPr>
        <w:t>/</w:t>
      </w:r>
      <w:r w:rsidRPr="00F604B9">
        <w:rPr>
          <w:color w:val="000000"/>
        </w:rPr>
        <w:t>sverdlovsk</w:t>
      </w:r>
      <w:r w:rsidRPr="00F604B9">
        <w:rPr>
          <w:color w:val="000000"/>
          <w:lang w:val="ru-RU"/>
        </w:rPr>
        <w:t>/</w:t>
      </w:r>
      <w:bookmarkStart w:id="15" w:name="_GoBack"/>
      <w:bookmarkEnd w:id="15"/>
    </w:p>
    <w:sectPr w:rsidR="00B51AA1" w:rsidRPr="00F604B9" w:rsidSect="00D85354">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AF" w:rsidRDefault="00B847AF" w:rsidP="009038C8">
      <w:r>
        <w:separator/>
      </w:r>
    </w:p>
  </w:endnote>
  <w:endnote w:type="continuationSeparator" w:id="0">
    <w:p w:rsidR="00B847AF" w:rsidRDefault="00B847AF" w:rsidP="0090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AF" w:rsidRDefault="00B847AF" w:rsidP="009038C8">
      <w:r>
        <w:separator/>
      </w:r>
    </w:p>
  </w:footnote>
  <w:footnote w:type="continuationSeparator" w:id="0">
    <w:p w:rsidR="00B847AF" w:rsidRDefault="00B847AF" w:rsidP="00903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708E"/>
    <w:multiLevelType w:val="hybridMultilevel"/>
    <w:tmpl w:val="AF664FA0"/>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8F832FA"/>
    <w:multiLevelType w:val="hybridMultilevel"/>
    <w:tmpl w:val="AE1CF2F2"/>
    <w:lvl w:ilvl="0" w:tplc="FFFFFFFF">
      <w:start w:val="1"/>
      <w:numFmt w:val="bullet"/>
      <w:lvlText w:val=""/>
      <w:lvlJc w:val="left"/>
      <w:pPr>
        <w:tabs>
          <w:tab w:val="num" w:pos="1068"/>
        </w:tabs>
        <w:ind w:left="1068" w:hanging="360"/>
      </w:pPr>
      <w:rPr>
        <w:rFonts w:ascii="Symbol" w:hAnsi="Symbol" w:hint="default"/>
        <w:sz w:val="20"/>
      </w:rPr>
    </w:lvl>
    <w:lvl w:ilvl="1" w:tplc="FFFFFFFF" w:tentative="1">
      <w:start w:val="1"/>
      <w:numFmt w:val="bullet"/>
      <w:lvlText w:val="o"/>
      <w:lvlJc w:val="left"/>
      <w:pPr>
        <w:tabs>
          <w:tab w:val="num" w:pos="1788"/>
        </w:tabs>
        <w:ind w:left="1788" w:hanging="360"/>
      </w:pPr>
      <w:rPr>
        <w:rFonts w:ascii="Courier New" w:hAnsi="Courier New" w:hint="default"/>
        <w:sz w:val="20"/>
      </w:rPr>
    </w:lvl>
    <w:lvl w:ilvl="2" w:tplc="FFFFFFFF" w:tentative="1">
      <w:start w:val="1"/>
      <w:numFmt w:val="bullet"/>
      <w:lvlText w:val=""/>
      <w:lvlJc w:val="left"/>
      <w:pPr>
        <w:tabs>
          <w:tab w:val="num" w:pos="2508"/>
        </w:tabs>
        <w:ind w:left="2508" w:hanging="360"/>
      </w:pPr>
      <w:rPr>
        <w:rFonts w:ascii="Wingdings" w:hAnsi="Wingdings" w:hint="default"/>
        <w:sz w:val="20"/>
      </w:rPr>
    </w:lvl>
    <w:lvl w:ilvl="3" w:tplc="FFFFFFFF" w:tentative="1">
      <w:start w:val="1"/>
      <w:numFmt w:val="bullet"/>
      <w:lvlText w:val=""/>
      <w:lvlJc w:val="left"/>
      <w:pPr>
        <w:tabs>
          <w:tab w:val="num" w:pos="3228"/>
        </w:tabs>
        <w:ind w:left="3228" w:hanging="360"/>
      </w:pPr>
      <w:rPr>
        <w:rFonts w:ascii="Wingdings" w:hAnsi="Wingdings" w:hint="default"/>
        <w:sz w:val="20"/>
      </w:rPr>
    </w:lvl>
    <w:lvl w:ilvl="4" w:tplc="FFFFFFFF" w:tentative="1">
      <w:start w:val="1"/>
      <w:numFmt w:val="bullet"/>
      <w:lvlText w:val=""/>
      <w:lvlJc w:val="left"/>
      <w:pPr>
        <w:tabs>
          <w:tab w:val="num" w:pos="3948"/>
        </w:tabs>
        <w:ind w:left="3948" w:hanging="360"/>
      </w:pPr>
      <w:rPr>
        <w:rFonts w:ascii="Wingdings" w:hAnsi="Wingdings" w:hint="default"/>
        <w:sz w:val="20"/>
      </w:rPr>
    </w:lvl>
    <w:lvl w:ilvl="5" w:tplc="FFFFFFFF" w:tentative="1">
      <w:start w:val="1"/>
      <w:numFmt w:val="bullet"/>
      <w:lvlText w:val=""/>
      <w:lvlJc w:val="left"/>
      <w:pPr>
        <w:tabs>
          <w:tab w:val="num" w:pos="4668"/>
        </w:tabs>
        <w:ind w:left="4668" w:hanging="360"/>
      </w:pPr>
      <w:rPr>
        <w:rFonts w:ascii="Wingdings" w:hAnsi="Wingdings" w:hint="default"/>
        <w:sz w:val="20"/>
      </w:rPr>
    </w:lvl>
    <w:lvl w:ilvl="6" w:tplc="FFFFFFFF" w:tentative="1">
      <w:start w:val="1"/>
      <w:numFmt w:val="bullet"/>
      <w:lvlText w:val=""/>
      <w:lvlJc w:val="left"/>
      <w:pPr>
        <w:tabs>
          <w:tab w:val="num" w:pos="5388"/>
        </w:tabs>
        <w:ind w:left="5388" w:hanging="360"/>
      </w:pPr>
      <w:rPr>
        <w:rFonts w:ascii="Wingdings" w:hAnsi="Wingdings" w:hint="default"/>
        <w:sz w:val="20"/>
      </w:rPr>
    </w:lvl>
    <w:lvl w:ilvl="7" w:tplc="FFFFFFFF" w:tentative="1">
      <w:start w:val="1"/>
      <w:numFmt w:val="bullet"/>
      <w:lvlText w:val=""/>
      <w:lvlJc w:val="left"/>
      <w:pPr>
        <w:tabs>
          <w:tab w:val="num" w:pos="6108"/>
        </w:tabs>
        <w:ind w:left="6108" w:hanging="360"/>
      </w:pPr>
      <w:rPr>
        <w:rFonts w:ascii="Wingdings" w:hAnsi="Wingdings" w:hint="default"/>
        <w:sz w:val="20"/>
      </w:rPr>
    </w:lvl>
    <w:lvl w:ilvl="8" w:tplc="FFFFFFFF" w:tentative="1">
      <w:start w:val="1"/>
      <w:numFmt w:val="bullet"/>
      <w:lvlText w:val=""/>
      <w:lvlJc w:val="left"/>
      <w:pPr>
        <w:tabs>
          <w:tab w:val="num" w:pos="6828"/>
        </w:tabs>
        <w:ind w:left="6828" w:hanging="360"/>
      </w:pPr>
      <w:rPr>
        <w:rFonts w:ascii="Wingdings" w:hAnsi="Wingdings" w:hint="default"/>
        <w:sz w:val="20"/>
      </w:rPr>
    </w:lvl>
  </w:abstractNum>
  <w:abstractNum w:abstractNumId="2">
    <w:nsid w:val="0CFF3D1B"/>
    <w:multiLevelType w:val="hybridMultilevel"/>
    <w:tmpl w:val="D248C4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4C421E"/>
    <w:multiLevelType w:val="hybridMultilevel"/>
    <w:tmpl w:val="6910FBC4"/>
    <w:lvl w:ilvl="0" w:tplc="E97CCF2A">
      <w:start w:val="1"/>
      <w:numFmt w:val="upperRoman"/>
      <w:lvlText w:val="%1V."/>
      <w:lvlJc w:val="right"/>
      <w:pPr>
        <w:ind w:left="1429"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659C6"/>
    <w:multiLevelType w:val="hybridMultilevel"/>
    <w:tmpl w:val="8FBA41E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E7C21D3"/>
    <w:multiLevelType w:val="hybridMultilevel"/>
    <w:tmpl w:val="C5D068B4"/>
    <w:lvl w:ilvl="0" w:tplc="7BFE5008">
      <w:start w:val="1"/>
      <w:numFmt w:val="upperRoman"/>
      <w:lvlText w:val="%1."/>
      <w:lvlJc w:val="right"/>
      <w:pPr>
        <w:ind w:left="2847" w:hanging="360"/>
      </w:pPr>
      <w:rPr>
        <w:rFonts w:cs="Times New Roman"/>
        <w:b/>
      </w:rPr>
    </w:lvl>
    <w:lvl w:ilvl="1" w:tplc="B33EC81E">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0855346"/>
    <w:multiLevelType w:val="hybridMultilevel"/>
    <w:tmpl w:val="CAAE0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0C5ABB"/>
    <w:multiLevelType w:val="hybridMultilevel"/>
    <w:tmpl w:val="1938D54E"/>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21415ED"/>
    <w:multiLevelType w:val="hybridMultilevel"/>
    <w:tmpl w:val="D3AC2BA4"/>
    <w:lvl w:ilvl="0" w:tplc="36D85214">
      <w:start w:val="4"/>
      <w:numFmt w:val="upperRoman"/>
      <w:lvlText w:val="%1."/>
      <w:lvlJc w:val="right"/>
      <w:pPr>
        <w:ind w:left="214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EE4BFF"/>
    <w:multiLevelType w:val="hybridMultilevel"/>
    <w:tmpl w:val="412A35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3BF0A75"/>
    <w:multiLevelType w:val="hybridMultilevel"/>
    <w:tmpl w:val="B71AFFE2"/>
    <w:lvl w:ilvl="0" w:tplc="7BFE5008">
      <w:start w:val="1"/>
      <w:numFmt w:val="upperRoman"/>
      <w:lvlText w:val="%1."/>
      <w:lvlJc w:val="right"/>
      <w:pPr>
        <w:ind w:left="2847" w:hanging="360"/>
      </w:pPr>
      <w:rPr>
        <w:rFonts w:cs="Times New Roman"/>
        <w:b/>
      </w:rPr>
    </w:lvl>
    <w:lvl w:ilvl="1" w:tplc="0419000F">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4243877"/>
    <w:multiLevelType w:val="hybridMultilevel"/>
    <w:tmpl w:val="FBDCA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E548E0"/>
    <w:multiLevelType w:val="hybridMultilevel"/>
    <w:tmpl w:val="0A70CAAE"/>
    <w:lvl w:ilvl="0" w:tplc="FFFFFFFF">
      <w:start w:val="1"/>
      <w:numFmt w:val="bullet"/>
      <w:lvlText w:val=""/>
      <w:lvlJc w:val="left"/>
      <w:pPr>
        <w:tabs>
          <w:tab w:val="num" w:pos="1068"/>
        </w:tabs>
        <w:ind w:left="1068" w:hanging="360"/>
      </w:pPr>
      <w:rPr>
        <w:rFonts w:ascii="Symbol" w:hAnsi="Symbol" w:hint="default"/>
        <w:sz w:val="20"/>
      </w:rPr>
    </w:lvl>
    <w:lvl w:ilvl="1" w:tplc="FFFFFFFF" w:tentative="1">
      <w:start w:val="1"/>
      <w:numFmt w:val="bullet"/>
      <w:lvlText w:val="o"/>
      <w:lvlJc w:val="left"/>
      <w:pPr>
        <w:tabs>
          <w:tab w:val="num" w:pos="1788"/>
        </w:tabs>
        <w:ind w:left="1788" w:hanging="360"/>
      </w:pPr>
      <w:rPr>
        <w:rFonts w:ascii="Courier New" w:hAnsi="Courier New" w:hint="default"/>
        <w:sz w:val="20"/>
      </w:rPr>
    </w:lvl>
    <w:lvl w:ilvl="2" w:tplc="FFFFFFFF" w:tentative="1">
      <w:start w:val="1"/>
      <w:numFmt w:val="bullet"/>
      <w:lvlText w:val=""/>
      <w:lvlJc w:val="left"/>
      <w:pPr>
        <w:tabs>
          <w:tab w:val="num" w:pos="2508"/>
        </w:tabs>
        <w:ind w:left="2508" w:hanging="360"/>
      </w:pPr>
      <w:rPr>
        <w:rFonts w:ascii="Wingdings" w:hAnsi="Wingdings" w:hint="default"/>
        <w:sz w:val="20"/>
      </w:rPr>
    </w:lvl>
    <w:lvl w:ilvl="3" w:tplc="FFFFFFFF" w:tentative="1">
      <w:start w:val="1"/>
      <w:numFmt w:val="bullet"/>
      <w:lvlText w:val=""/>
      <w:lvlJc w:val="left"/>
      <w:pPr>
        <w:tabs>
          <w:tab w:val="num" w:pos="3228"/>
        </w:tabs>
        <w:ind w:left="3228" w:hanging="360"/>
      </w:pPr>
      <w:rPr>
        <w:rFonts w:ascii="Wingdings" w:hAnsi="Wingdings" w:hint="default"/>
        <w:sz w:val="20"/>
      </w:rPr>
    </w:lvl>
    <w:lvl w:ilvl="4" w:tplc="FFFFFFFF" w:tentative="1">
      <w:start w:val="1"/>
      <w:numFmt w:val="bullet"/>
      <w:lvlText w:val=""/>
      <w:lvlJc w:val="left"/>
      <w:pPr>
        <w:tabs>
          <w:tab w:val="num" w:pos="3948"/>
        </w:tabs>
        <w:ind w:left="3948" w:hanging="360"/>
      </w:pPr>
      <w:rPr>
        <w:rFonts w:ascii="Wingdings" w:hAnsi="Wingdings" w:hint="default"/>
        <w:sz w:val="20"/>
      </w:rPr>
    </w:lvl>
    <w:lvl w:ilvl="5" w:tplc="FFFFFFFF" w:tentative="1">
      <w:start w:val="1"/>
      <w:numFmt w:val="bullet"/>
      <w:lvlText w:val=""/>
      <w:lvlJc w:val="left"/>
      <w:pPr>
        <w:tabs>
          <w:tab w:val="num" w:pos="4668"/>
        </w:tabs>
        <w:ind w:left="4668" w:hanging="360"/>
      </w:pPr>
      <w:rPr>
        <w:rFonts w:ascii="Wingdings" w:hAnsi="Wingdings" w:hint="default"/>
        <w:sz w:val="20"/>
      </w:rPr>
    </w:lvl>
    <w:lvl w:ilvl="6" w:tplc="FFFFFFFF" w:tentative="1">
      <w:start w:val="1"/>
      <w:numFmt w:val="bullet"/>
      <w:lvlText w:val=""/>
      <w:lvlJc w:val="left"/>
      <w:pPr>
        <w:tabs>
          <w:tab w:val="num" w:pos="5388"/>
        </w:tabs>
        <w:ind w:left="5388" w:hanging="360"/>
      </w:pPr>
      <w:rPr>
        <w:rFonts w:ascii="Wingdings" w:hAnsi="Wingdings" w:hint="default"/>
        <w:sz w:val="20"/>
      </w:rPr>
    </w:lvl>
    <w:lvl w:ilvl="7" w:tplc="FFFFFFFF" w:tentative="1">
      <w:start w:val="1"/>
      <w:numFmt w:val="bullet"/>
      <w:lvlText w:val=""/>
      <w:lvlJc w:val="left"/>
      <w:pPr>
        <w:tabs>
          <w:tab w:val="num" w:pos="6108"/>
        </w:tabs>
        <w:ind w:left="6108" w:hanging="360"/>
      </w:pPr>
      <w:rPr>
        <w:rFonts w:ascii="Wingdings" w:hAnsi="Wingdings" w:hint="default"/>
        <w:sz w:val="20"/>
      </w:rPr>
    </w:lvl>
    <w:lvl w:ilvl="8" w:tplc="FFFFFFFF" w:tentative="1">
      <w:start w:val="1"/>
      <w:numFmt w:val="bullet"/>
      <w:lvlText w:val=""/>
      <w:lvlJc w:val="left"/>
      <w:pPr>
        <w:tabs>
          <w:tab w:val="num" w:pos="6828"/>
        </w:tabs>
        <w:ind w:left="6828" w:hanging="360"/>
      </w:pPr>
      <w:rPr>
        <w:rFonts w:ascii="Wingdings" w:hAnsi="Wingdings" w:hint="default"/>
        <w:sz w:val="20"/>
      </w:rPr>
    </w:lvl>
  </w:abstractNum>
  <w:abstractNum w:abstractNumId="13">
    <w:nsid w:val="28CB2619"/>
    <w:multiLevelType w:val="hybridMultilevel"/>
    <w:tmpl w:val="1BA27D2C"/>
    <w:lvl w:ilvl="0" w:tplc="22A43A26">
      <w:start w:val="1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DC927D1"/>
    <w:multiLevelType w:val="hybridMultilevel"/>
    <w:tmpl w:val="7E6A31F8"/>
    <w:lvl w:ilvl="0" w:tplc="0419000F">
      <w:start w:val="1"/>
      <w:numFmt w:val="decimal"/>
      <w:lvlText w:val="%1."/>
      <w:lvlJc w:val="left"/>
      <w:pPr>
        <w:ind w:left="2149" w:hanging="360"/>
      </w:pPr>
      <w:rPr>
        <w:rFonts w:cs="Times New Roman"/>
        <w:i w:val="0"/>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5">
    <w:nsid w:val="2E913281"/>
    <w:multiLevelType w:val="hybridMultilevel"/>
    <w:tmpl w:val="955A1DB6"/>
    <w:lvl w:ilvl="0" w:tplc="7BFE5008">
      <w:start w:val="1"/>
      <w:numFmt w:val="upperRoman"/>
      <w:lvlText w:val="%1."/>
      <w:lvlJc w:val="right"/>
      <w:pPr>
        <w:ind w:left="2847" w:hanging="360"/>
      </w:pPr>
      <w:rPr>
        <w:rFonts w:cs="Times New Roman"/>
        <w:b/>
      </w:rPr>
    </w:lvl>
    <w:lvl w:ilvl="1" w:tplc="304AFF4A">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EA824BB"/>
    <w:multiLevelType w:val="hybridMultilevel"/>
    <w:tmpl w:val="6B08871C"/>
    <w:lvl w:ilvl="0" w:tplc="304AFF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FAE67C4"/>
    <w:multiLevelType w:val="hybridMultilevel"/>
    <w:tmpl w:val="211E00E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11D6F61"/>
    <w:multiLevelType w:val="hybridMultilevel"/>
    <w:tmpl w:val="7522305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13D1D0D"/>
    <w:multiLevelType w:val="hybridMultilevel"/>
    <w:tmpl w:val="8B5A9A44"/>
    <w:lvl w:ilvl="0" w:tplc="FFFFFFFF">
      <w:start w:val="1"/>
      <w:numFmt w:val="bullet"/>
      <w:lvlText w:val=""/>
      <w:lvlJc w:val="left"/>
      <w:pPr>
        <w:tabs>
          <w:tab w:val="num" w:pos="1068"/>
        </w:tabs>
        <w:ind w:left="1068" w:hanging="360"/>
      </w:pPr>
      <w:rPr>
        <w:rFonts w:ascii="Symbol" w:hAnsi="Symbol" w:hint="default"/>
        <w:sz w:val="20"/>
      </w:rPr>
    </w:lvl>
    <w:lvl w:ilvl="1" w:tplc="FFFFFFFF" w:tentative="1">
      <w:start w:val="1"/>
      <w:numFmt w:val="bullet"/>
      <w:lvlText w:val="o"/>
      <w:lvlJc w:val="left"/>
      <w:pPr>
        <w:tabs>
          <w:tab w:val="num" w:pos="1788"/>
        </w:tabs>
        <w:ind w:left="1788" w:hanging="360"/>
      </w:pPr>
      <w:rPr>
        <w:rFonts w:ascii="Courier New" w:hAnsi="Courier New" w:hint="default"/>
        <w:sz w:val="20"/>
      </w:rPr>
    </w:lvl>
    <w:lvl w:ilvl="2" w:tplc="FFFFFFFF" w:tentative="1">
      <w:start w:val="1"/>
      <w:numFmt w:val="bullet"/>
      <w:lvlText w:val=""/>
      <w:lvlJc w:val="left"/>
      <w:pPr>
        <w:tabs>
          <w:tab w:val="num" w:pos="2508"/>
        </w:tabs>
        <w:ind w:left="2508" w:hanging="360"/>
      </w:pPr>
      <w:rPr>
        <w:rFonts w:ascii="Wingdings" w:hAnsi="Wingdings" w:hint="default"/>
        <w:sz w:val="20"/>
      </w:rPr>
    </w:lvl>
    <w:lvl w:ilvl="3" w:tplc="FFFFFFFF" w:tentative="1">
      <w:start w:val="1"/>
      <w:numFmt w:val="bullet"/>
      <w:lvlText w:val=""/>
      <w:lvlJc w:val="left"/>
      <w:pPr>
        <w:tabs>
          <w:tab w:val="num" w:pos="3228"/>
        </w:tabs>
        <w:ind w:left="3228" w:hanging="360"/>
      </w:pPr>
      <w:rPr>
        <w:rFonts w:ascii="Wingdings" w:hAnsi="Wingdings" w:hint="default"/>
        <w:sz w:val="20"/>
      </w:rPr>
    </w:lvl>
    <w:lvl w:ilvl="4" w:tplc="FFFFFFFF" w:tentative="1">
      <w:start w:val="1"/>
      <w:numFmt w:val="bullet"/>
      <w:lvlText w:val=""/>
      <w:lvlJc w:val="left"/>
      <w:pPr>
        <w:tabs>
          <w:tab w:val="num" w:pos="3948"/>
        </w:tabs>
        <w:ind w:left="3948" w:hanging="360"/>
      </w:pPr>
      <w:rPr>
        <w:rFonts w:ascii="Wingdings" w:hAnsi="Wingdings" w:hint="default"/>
        <w:sz w:val="20"/>
      </w:rPr>
    </w:lvl>
    <w:lvl w:ilvl="5" w:tplc="FFFFFFFF" w:tentative="1">
      <w:start w:val="1"/>
      <w:numFmt w:val="bullet"/>
      <w:lvlText w:val=""/>
      <w:lvlJc w:val="left"/>
      <w:pPr>
        <w:tabs>
          <w:tab w:val="num" w:pos="4668"/>
        </w:tabs>
        <w:ind w:left="4668" w:hanging="360"/>
      </w:pPr>
      <w:rPr>
        <w:rFonts w:ascii="Wingdings" w:hAnsi="Wingdings" w:hint="default"/>
        <w:sz w:val="20"/>
      </w:rPr>
    </w:lvl>
    <w:lvl w:ilvl="6" w:tplc="FFFFFFFF" w:tentative="1">
      <w:start w:val="1"/>
      <w:numFmt w:val="bullet"/>
      <w:lvlText w:val=""/>
      <w:lvlJc w:val="left"/>
      <w:pPr>
        <w:tabs>
          <w:tab w:val="num" w:pos="5388"/>
        </w:tabs>
        <w:ind w:left="5388" w:hanging="360"/>
      </w:pPr>
      <w:rPr>
        <w:rFonts w:ascii="Wingdings" w:hAnsi="Wingdings" w:hint="default"/>
        <w:sz w:val="20"/>
      </w:rPr>
    </w:lvl>
    <w:lvl w:ilvl="7" w:tplc="FFFFFFFF" w:tentative="1">
      <w:start w:val="1"/>
      <w:numFmt w:val="bullet"/>
      <w:lvlText w:val=""/>
      <w:lvlJc w:val="left"/>
      <w:pPr>
        <w:tabs>
          <w:tab w:val="num" w:pos="6108"/>
        </w:tabs>
        <w:ind w:left="6108" w:hanging="360"/>
      </w:pPr>
      <w:rPr>
        <w:rFonts w:ascii="Wingdings" w:hAnsi="Wingdings" w:hint="default"/>
        <w:sz w:val="20"/>
      </w:rPr>
    </w:lvl>
    <w:lvl w:ilvl="8" w:tplc="FFFFFFFF" w:tentative="1">
      <w:start w:val="1"/>
      <w:numFmt w:val="bullet"/>
      <w:lvlText w:val=""/>
      <w:lvlJc w:val="left"/>
      <w:pPr>
        <w:tabs>
          <w:tab w:val="num" w:pos="6828"/>
        </w:tabs>
        <w:ind w:left="6828" w:hanging="360"/>
      </w:pPr>
      <w:rPr>
        <w:rFonts w:ascii="Wingdings" w:hAnsi="Wingdings" w:hint="default"/>
        <w:sz w:val="20"/>
      </w:rPr>
    </w:lvl>
  </w:abstractNum>
  <w:abstractNum w:abstractNumId="20">
    <w:nsid w:val="31776D12"/>
    <w:multiLevelType w:val="hybridMultilevel"/>
    <w:tmpl w:val="27E62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7811D3"/>
    <w:multiLevelType w:val="hybridMultilevel"/>
    <w:tmpl w:val="F800E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5E4D8F"/>
    <w:multiLevelType w:val="hybridMultilevel"/>
    <w:tmpl w:val="3F422FE4"/>
    <w:lvl w:ilvl="0" w:tplc="FFFFFFFF">
      <w:start w:val="1"/>
      <w:numFmt w:val="bullet"/>
      <w:lvlText w:val=""/>
      <w:lvlJc w:val="left"/>
      <w:pPr>
        <w:tabs>
          <w:tab w:val="num" w:pos="1068"/>
        </w:tabs>
        <w:ind w:left="1068" w:hanging="360"/>
      </w:pPr>
      <w:rPr>
        <w:rFonts w:ascii="Symbol" w:hAnsi="Symbol" w:hint="default"/>
        <w:sz w:val="20"/>
      </w:rPr>
    </w:lvl>
    <w:lvl w:ilvl="1" w:tplc="FFFFFFFF" w:tentative="1">
      <w:start w:val="1"/>
      <w:numFmt w:val="bullet"/>
      <w:lvlText w:val="o"/>
      <w:lvlJc w:val="left"/>
      <w:pPr>
        <w:tabs>
          <w:tab w:val="num" w:pos="1788"/>
        </w:tabs>
        <w:ind w:left="1788" w:hanging="360"/>
      </w:pPr>
      <w:rPr>
        <w:rFonts w:ascii="Courier New" w:hAnsi="Courier New" w:hint="default"/>
        <w:sz w:val="20"/>
      </w:rPr>
    </w:lvl>
    <w:lvl w:ilvl="2" w:tplc="FFFFFFFF" w:tentative="1">
      <w:start w:val="1"/>
      <w:numFmt w:val="bullet"/>
      <w:lvlText w:val=""/>
      <w:lvlJc w:val="left"/>
      <w:pPr>
        <w:tabs>
          <w:tab w:val="num" w:pos="2508"/>
        </w:tabs>
        <w:ind w:left="2508" w:hanging="360"/>
      </w:pPr>
      <w:rPr>
        <w:rFonts w:ascii="Wingdings" w:hAnsi="Wingdings" w:hint="default"/>
        <w:sz w:val="20"/>
      </w:rPr>
    </w:lvl>
    <w:lvl w:ilvl="3" w:tplc="FFFFFFFF" w:tentative="1">
      <w:start w:val="1"/>
      <w:numFmt w:val="bullet"/>
      <w:lvlText w:val=""/>
      <w:lvlJc w:val="left"/>
      <w:pPr>
        <w:tabs>
          <w:tab w:val="num" w:pos="3228"/>
        </w:tabs>
        <w:ind w:left="3228" w:hanging="360"/>
      </w:pPr>
      <w:rPr>
        <w:rFonts w:ascii="Wingdings" w:hAnsi="Wingdings" w:hint="default"/>
        <w:sz w:val="20"/>
      </w:rPr>
    </w:lvl>
    <w:lvl w:ilvl="4" w:tplc="FFFFFFFF" w:tentative="1">
      <w:start w:val="1"/>
      <w:numFmt w:val="bullet"/>
      <w:lvlText w:val=""/>
      <w:lvlJc w:val="left"/>
      <w:pPr>
        <w:tabs>
          <w:tab w:val="num" w:pos="3948"/>
        </w:tabs>
        <w:ind w:left="3948" w:hanging="360"/>
      </w:pPr>
      <w:rPr>
        <w:rFonts w:ascii="Wingdings" w:hAnsi="Wingdings" w:hint="default"/>
        <w:sz w:val="20"/>
      </w:rPr>
    </w:lvl>
    <w:lvl w:ilvl="5" w:tplc="FFFFFFFF" w:tentative="1">
      <w:start w:val="1"/>
      <w:numFmt w:val="bullet"/>
      <w:lvlText w:val=""/>
      <w:lvlJc w:val="left"/>
      <w:pPr>
        <w:tabs>
          <w:tab w:val="num" w:pos="4668"/>
        </w:tabs>
        <w:ind w:left="4668" w:hanging="360"/>
      </w:pPr>
      <w:rPr>
        <w:rFonts w:ascii="Wingdings" w:hAnsi="Wingdings" w:hint="default"/>
        <w:sz w:val="20"/>
      </w:rPr>
    </w:lvl>
    <w:lvl w:ilvl="6" w:tplc="FFFFFFFF" w:tentative="1">
      <w:start w:val="1"/>
      <w:numFmt w:val="bullet"/>
      <w:lvlText w:val=""/>
      <w:lvlJc w:val="left"/>
      <w:pPr>
        <w:tabs>
          <w:tab w:val="num" w:pos="5388"/>
        </w:tabs>
        <w:ind w:left="5388" w:hanging="360"/>
      </w:pPr>
      <w:rPr>
        <w:rFonts w:ascii="Wingdings" w:hAnsi="Wingdings" w:hint="default"/>
        <w:sz w:val="20"/>
      </w:rPr>
    </w:lvl>
    <w:lvl w:ilvl="7" w:tplc="FFFFFFFF" w:tentative="1">
      <w:start w:val="1"/>
      <w:numFmt w:val="bullet"/>
      <w:lvlText w:val=""/>
      <w:lvlJc w:val="left"/>
      <w:pPr>
        <w:tabs>
          <w:tab w:val="num" w:pos="6108"/>
        </w:tabs>
        <w:ind w:left="6108" w:hanging="360"/>
      </w:pPr>
      <w:rPr>
        <w:rFonts w:ascii="Wingdings" w:hAnsi="Wingdings" w:hint="default"/>
        <w:sz w:val="20"/>
      </w:rPr>
    </w:lvl>
    <w:lvl w:ilvl="8" w:tplc="FFFFFFFF" w:tentative="1">
      <w:start w:val="1"/>
      <w:numFmt w:val="bullet"/>
      <w:lvlText w:val=""/>
      <w:lvlJc w:val="left"/>
      <w:pPr>
        <w:tabs>
          <w:tab w:val="num" w:pos="6828"/>
        </w:tabs>
        <w:ind w:left="6828" w:hanging="360"/>
      </w:pPr>
      <w:rPr>
        <w:rFonts w:ascii="Wingdings" w:hAnsi="Wingdings" w:hint="default"/>
        <w:sz w:val="20"/>
      </w:rPr>
    </w:lvl>
  </w:abstractNum>
  <w:abstractNum w:abstractNumId="23">
    <w:nsid w:val="33C36D8F"/>
    <w:multiLevelType w:val="hybridMultilevel"/>
    <w:tmpl w:val="C98EE8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3DA629B"/>
    <w:multiLevelType w:val="hybridMultilevel"/>
    <w:tmpl w:val="5776CE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5205CB1"/>
    <w:multiLevelType w:val="hybridMultilevel"/>
    <w:tmpl w:val="CACA62E6"/>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3BC12579"/>
    <w:multiLevelType w:val="hybridMultilevel"/>
    <w:tmpl w:val="91E6C3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1E637D"/>
    <w:multiLevelType w:val="hybridMultilevel"/>
    <w:tmpl w:val="0F382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DB285C"/>
    <w:multiLevelType w:val="hybridMultilevel"/>
    <w:tmpl w:val="FB626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6A6D04"/>
    <w:multiLevelType w:val="hybridMultilevel"/>
    <w:tmpl w:val="0B728178"/>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0">
    <w:nsid w:val="41A64369"/>
    <w:multiLevelType w:val="hybridMultilevel"/>
    <w:tmpl w:val="EBD2630E"/>
    <w:lvl w:ilvl="0" w:tplc="5E8232FA">
      <w:start w:val="1"/>
      <w:numFmt w:val="upperRoman"/>
      <w:lvlText w:val="%1."/>
      <w:lvlJc w:val="right"/>
      <w:pPr>
        <w:ind w:left="2149" w:hanging="360"/>
      </w:pPr>
      <w:rPr>
        <w:rFonts w:cs="Times New Roman"/>
        <w:i w:val="0"/>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1">
    <w:nsid w:val="42585B50"/>
    <w:multiLevelType w:val="multilevel"/>
    <w:tmpl w:val="80FCA980"/>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2">
    <w:nsid w:val="444E234E"/>
    <w:multiLevelType w:val="hybridMultilevel"/>
    <w:tmpl w:val="2B2EF130"/>
    <w:lvl w:ilvl="0" w:tplc="04190013">
      <w:start w:val="1"/>
      <w:numFmt w:val="upperRoman"/>
      <w:lvlText w:val="%1."/>
      <w:lvlJc w:val="righ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3">
    <w:nsid w:val="4A987A76"/>
    <w:multiLevelType w:val="hybridMultilevel"/>
    <w:tmpl w:val="894EE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03122A8"/>
    <w:multiLevelType w:val="hybridMultilevel"/>
    <w:tmpl w:val="9B3A8D26"/>
    <w:lvl w:ilvl="0" w:tplc="8ACE8B4C">
      <w:start w:val="1"/>
      <w:numFmt w:val="upperRoman"/>
      <w:lvlText w:val="%1."/>
      <w:lvlJc w:val="righ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25B2468"/>
    <w:multiLevelType w:val="hybridMultilevel"/>
    <w:tmpl w:val="D38E81F0"/>
    <w:lvl w:ilvl="0" w:tplc="04190013">
      <w:start w:val="1"/>
      <w:numFmt w:val="upperRoman"/>
      <w:lvlText w:val="%1."/>
      <w:lvlJc w:val="righ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6">
    <w:nsid w:val="564B3798"/>
    <w:multiLevelType w:val="hybridMultilevel"/>
    <w:tmpl w:val="0CF0A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0C6F54"/>
    <w:multiLevelType w:val="hybridMultilevel"/>
    <w:tmpl w:val="7FE26E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5EFE0625"/>
    <w:multiLevelType w:val="multilevel"/>
    <w:tmpl w:val="331ABD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627B5EE1"/>
    <w:multiLevelType w:val="hybridMultilevel"/>
    <w:tmpl w:val="7494E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3C7DC9"/>
    <w:multiLevelType w:val="hybridMultilevel"/>
    <w:tmpl w:val="BA6C3F16"/>
    <w:lvl w:ilvl="0" w:tplc="7BFE5008">
      <w:start w:val="1"/>
      <w:numFmt w:val="upperRoman"/>
      <w:lvlText w:val="%1."/>
      <w:lvlJc w:val="right"/>
      <w:pPr>
        <w:ind w:left="2138"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681B33F7"/>
    <w:multiLevelType w:val="hybridMultilevel"/>
    <w:tmpl w:val="94E0D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9A2344"/>
    <w:multiLevelType w:val="hybridMultilevel"/>
    <w:tmpl w:val="24DA21A0"/>
    <w:lvl w:ilvl="0" w:tplc="FFFFFFFF">
      <w:start w:val="1"/>
      <w:numFmt w:val="bullet"/>
      <w:lvlText w:val=""/>
      <w:lvlJc w:val="left"/>
      <w:pPr>
        <w:tabs>
          <w:tab w:val="num" w:pos="1068"/>
        </w:tabs>
        <w:ind w:left="1068" w:hanging="360"/>
      </w:pPr>
      <w:rPr>
        <w:rFonts w:ascii="Symbol" w:hAnsi="Symbol" w:hint="default"/>
        <w:sz w:val="20"/>
      </w:rPr>
    </w:lvl>
    <w:lvl w:ilvl="1" w:tplc="FFFFFFFF" w:tentative="1">
      <w:start w:val="1"/>
      <w:numFmt w:val="bullet"/>
      <w:lvlText w:val="o"/>
      <w:lvlJc w:val="left"/>
      <w:pPr>
        <w:tabs>
          <w:tab w:val="num" w:pos="1788"/>
        </w:tabs>
        <w:ind w:left="1788" w:hanging="360"/>
      </w:pPr>
      <w:rPr>
        <w:rFonts w:ascii="Courier New" w:hAnsi="Courier New" w:hint="default"/>
        <w:sz w:val="20"/>
      </w:rPr>
    </w:lvl>
    <w:lvl w:ilvl="2" w:tplc="FFFFFFFF" w:tentative="1">
      <w:start w:val="1"/>
      <w:numFmt w:val="bullet"/>
      <w:lvlText w:val=""/>
      <w:lvlJc w:val="left"/>
      <w:pPr>
        <w:tabs>
          <w:tab w:val="num" w:pos="2508"/>
        </w:tabs>
        <w:ind w:left="2508" w:hanging="360"/>
      </w:pPr>
      <w:rPr>
        <w:rFonts w:ascii="Wingdings" w:hAnsi="Wingdings" w:hint="default"/>
        <w:sz w:val="20"/>
      </w:rPr>
    </w:lvl>
    <w:lvl w:ilvl="3" w:tplc="FFFFFFFF" w:tentative="1">
      <w:start w:val="1"/>
      <w:numFmt w:val="bullet"/>
      <w:lvlText w:val=""/>
      <w:lvlJc w:val="left"/>
      <w:pPr>
        <w:tabs>
          <w:tab w:val="num" w:pos="3228"/>
        </w:tabs>
        <w:ind w:left="3228" w:hanging="360"/>
      </w:pPr>
      <w:rPr>
        <w:rFonts w:ascii="Wingdings" w:hAnsi="Wingdings" w:hint="default"/>
        <w:sz w:val="20"/>
      </w:rPr>
    </w:lvl>
    <w:lvl w:ilvl="4" w:tplc="FFFFFFFF" w:tentative="1">
      <w:start w:val="1"/>
      <w:numFmt w:val="bullet"/>
      <w:lvlText w:val=""/>
      <w:lvlJc w:val="left"/>
      <w:pPr>
        <w:tabs>
          <w:tab w:val="num" w:pos="3948"/>
        </w:tabs>
        <w:ind w:left="3948" w:hanging="360"/>
      </w:pPr>
      <w:rPr>
        <w:rFonts w:ascii="Wingdings" w:hAnsi="Wingdings" w:hint="default"/>
        <w:sz w:val="20"/>
      </w:rPr>
    </w:lvl>
    <w:lvl w:ilvl="5" w:tplc="FFFFFFFF" w:tentative="1">
      <w:start w:val="1"/>
      <w:numFmt w:val="bullet"/>
      <w:lvlText w:val=""/>
      <w:lvlJc w:val="left"/>
      <w:pPr>
        <w:tabs>
          <w:tab w:val="num" w:pos="4668"/>
        </w:tabs>
        <w:ind w:left="4668" w:hanging="360"/>
      </w:pPr>
      <w:rPr>
        <w:rFonts w:ascii="Wingdings" w:hAnsi="Wingdings" w:hint="default"/>
        <w:sz w:val="20"/>
      </w:rPr>
    </w:lvl>
    <w:lvl w:ilvl="6" w:tplc="FFFFFFFF" w:tentative="1">
      <w:start w:val="1"/>
      <w:numFmt w:val="bullet"/>
      <w:lvlText w:val=""/>
      <w:lvlJc w:val="left"/>
      <w:pPr>
        <w:tabs>
          <w:tab w:val="num" w:pos="5388"/>
        </w:tabs>
        <w:ind w:left="5388" w:hanging="360"/>
      </w:pPr>
      <w:rPr>
        <w:rFonts w:ascii="Wingdings" w:hAnsi="Wingdings" w:hint="default"/>
        <w:sz w:val="20"/>
      </w:rPr>
    </w:lvl>
    <w:lvl w:ilvl="7" w:tplc="FFFFFFFF" w:tentative="1">
      <w:start w:val="1"/>
      <w:numFmt w:val="bullet"/>
      <w:lvlText w:val=""/>
      <w:lvlJc w:val="left"/>
      <w:pPr>
        <w:tabs>
          <w:tab w:val="num" w:pos="6108"/>
        </w:tabs>
        <w:ind w:left="6108" w:hanging="360"/>
      </w:pPr>
      <w:rPr>
        <w:rFonts w:ascii="Wingdings" w:hAnsi="Wingdings" w:hint="default"/>
        <w:sz w:val="20"/>
      </w:rPr>
    </w:lvl>
    <w:lvl w:ilvl="8" w:tplc="FFFFFFFF" w:tentative="1">
      <w:start w:val="1"/>
      <w:numFmt w:val="bullet"/>
      <w:lvlText w:val=""/>
      <w:lvlJc w:val="left"/>
      <w:pPr>
        <w:tabs>
          <w:tab w:val="num" w:pos="6828"/>
        </w:tabs>
        <w:ind w:left="6828" w:hanging="360"/>
      </w:pPr>
      <w:rPr>
        <w:rFonts w:ascii="Wingdings" w:hAnsi="Wingdings" w:hint="default"/>
        <w:sz w:val="20"/>
      </w:rPr>
    </w:lvl>
  </w:abstractNum>
  <w:abstractNum w:abstractNumId="43">
    <w:nsid w:val="6E190AB6"/>
    <w:multiLevelType w:val="hybridMultilevel"/>
    <w:tmpl w:val="292284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4B33DF4"/>
    <w:multiLevelType w:val="hybridMultilevel"/>
    <w:tmpl w:val="49FE2904"/>
    <w:lvl w:ilvl="0" w:tplc="324C125E">
      <w:start w:val="1"/>
      <w:numFmt w:val="upperRoman"/>
      <w:lvlText w:val="%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ABC41DA"/>
    <w:multiLevelType w:val="hybridMultilevel"/>
    <w:tmpl w:val="FFA62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0D7957"/>
    <w:multiLevelType w:val="hybridMultilevel"/>
    <w:tmpl w:val="A9CA5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8941C3"/>
    <w:multiLevelType w:val="hybridMultilevel"/>
    <w:tmpl w:val="29226798"/>
    <w:lvl w:ilvl="0" w:tplc="63BA4B10">
      <w:start w:val="1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8"/>
  </w:num>
  <w:num w:numId="2">
    <w:abstractNumId w:val="41"/>
  </w:num>
  <w:num w:numId="3">
    <w:abstractNumId w:val="31"/>
  </w:num>
  <w:num w:numId="4">
    <w:abstractNumId w:val="20"/>
  </w:num>
  <w:num w:numId="5">
    <w:abstractNumId w:val="6"/>
  </w:num>
  <w:num w:numId="6">
    <w:abstractNumId w:val="36"/>
  </w:num>
  <w:num w:numId="7">
    <w:abstractNumId w:val="21"/>
  </w:num>
  <w:num w:numId="8">
    <w:abstractNumId w:val="26"/>
  </w:num>
  <w:num w:numId="9">
    <w:abstractNumId w:val="46"/>
  </w:num>
  <w:num w:numId="10">
    <w:abstractNumId w:val="28"/>
  </w:num>
  <w:num w:numId="11">
    <w:abstractNumId w:val="16"/>
  </w:num>
  <w:num w:numId="12">
    <w:abstractNumId w:val="27"/>
  </w:num>
  <w:num w:numId="13">
    <w:abstractNumId w:val="9"/>
  </w:num>
  <w:num w:numId="14">
    <w:abstractNumId w:val="34"/>
  </w:num>
  <w:num w:numId="15">
    <w:abstractNumId w:val="3"/>
  </w:num>
  <w:num w:numId="16">
    <w:abstractNumId w:val="17"/>
  </w:num>
  <w:num w:numId="17">
    <w:abstractNumId w:val="40"/>
  </w:num>
  <w:num w:numId="18">
    <w:abstractNumId w:val="7"/>
  </w:num>
  <w:num w:numId="19">
    <w:abstractNumId w:val="5"/>
  </w:num>
  <w:num w:numId="20">
    <w:abstractNumId w:val="5"/>
    <w:lvlOverride w:ilvl="0">
      <w:lvl w:ilvl="0" w:tplc="7BFE5008">
        <w:start w:val="1"/>
        <w:numFmt w:val="decimal"/>
        <w:lvlText w:val="%1."/>
        <w:lvlJc w:val="left"/>
        <w:pPr>
          <w:ind w:left="2149" w:hanging="360"/>
        </w:pPr>
        <w:rPr>
          <w:rFonts w:cs="Times New Roman" w:hint="default"/>
        </w:rPr>
      </w:lvl>
    </w:lvlOverride>
    <w:lvlOverride w:ilvl="1">
      <w:lvl w:ilvl="1" w:tplc="B33EC81E">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21">
    <w:abstractNumId w:val="10"/>
  </w:num>
  <w:num w:numId="22">
    <w:abstractNumId w:val="47"/>
  </w:num>
  <w:num w:numId="23">
    <w:abstractNumId w:val="15"/>
  </w:num>
  <w:num w:numId="24">
    <w:abstractNumId w:val="13"/>
  </w:num>
  <w:num w:numId="25">
    <w:abstractNumId w:val="23"/>
  </w:num>
  <w:num w:numId="26">
    <w:abstractNumId w:val="37"/>
  </w:num>
  <w:num w:numId="27">
    <w:abstractNumId w:val="44"/>
  </w:num>
  <w:num w:numId="28">
    <w:abstractNumId w:val="18"/>
  </w:num>
  <w:num w:numId="29">
    <w:abstractNumId w:val="35"/>
  </w:num>
  <w:num w:numId="30">
    <w:abstractNumId w:val="0"/>
  </w:num>
  <w:num w:numId="31">
    <w:abstractNumId w:val="4"/>
  </w:num>
  <w:num w:numId="32">
    <w:abstractNumId w:val="29"/>
  </w:num>
  <w:num w:numId="33">
    <w:abstractNumId w:val="30"/>
  </w:num>
  <w:num w:numId="34">
    <w:abstractNumId w:val="14"/>
  </w:num>
  <w:num w:numId="35">
    <w:abstractNumId w:val="32"/>
  </w:num>
  <w:num w:numId="36">
    <w:abstractNumId w:val="8"/>
  </w:num>
  <w:num w:numId="37">
    <w:abstractNumId w:val="12"/>
  </w:num>
  <w:num w:numId="38">
    <w:abstractNumId w:val="22"/>
  </w:num>
  <w:num w:numId="39">
    <w:abstractNumId w:val="19"/>
  </w:num>
  <w:num w:numId="40">
    <w:abstractNumId w:val="42"/>
  </w:num>
  <w:num w:numId="41">
    <w:abstractNumId w:val="1"/>
  </w:num>
  <w:num w:numId="42">
    <w:abstractNumId w:val="24"/>
  </w:num>
  <w:num w:numId="43">
    <w:abstractNumId w:val="33"/>
  </w:num>
  <w:num w:numId="44">
    <w:abstractNumId w:val="45"/>
  </w:num>
  <w:num w:numId="45">
    <w:abstractNumId w:val="39"/>
  </w:num>
  <w:num w:numId="46">
    <w:abstractNumId w:val="11"/>
  </w:num>
  <w:num w:numId="47">
    <w:abstractNumId w:val="2"/>
  </w:num>
  <w:num w:numId="48">
    <w:abstractNumId w:val="4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F0"/>
    <w:rsid w:val="00046F4B"/>
    <w:rsid w:val="000B398B"/>
    <w:rsid w:val="000D0614"/>
    <w:rsid w:val="000D575D"/>
    <w:rsid w:val="00194348"/>
    <w:rsid w:val="001F1066"/>
    <w:rsid w:val="00262E27"/>
    <w:rsid w:val="00290C68"/>
    <w:rsid w:val="002D7CFE"/>
    <w:rsid w:val="0031695A"/>
    <w:rsid w:val="00337C97"/>
    <w:rsid w:val="00355620"/>
    <w:rsid w:val="00471290"/>
    <w:rsid w:val="00491612"/>
    <w:rsid w:val="00513BC6"/>
    <w:rsid w:val="005504AA"/>
    <w:rsid w:val="005770FC"/>
    <w:rsid w:val="005910E0"/>
    <w:rsid w:val="005A476F"/>
    <w:rsid w:val="005B1374"/>
    <w:rsid w:val="005F2B45"/>
    <w:rsid w:val="00630930"/>
    <w:rsid w:val="006601DB"/>
    <w:rsid w:val="00695DC3"/>
    <w:rsid w:val="006E5C03"/>
    <w:rsid w:val="00701FC4"/>
    <w:rsid w:val="008427FB"/>
    <w:rsid w:val="00865823"/>
    <w:rsid w:val="008E2802"/>
    <w:rsid w:val="009038C8"/>
    <w:rsid w:val="009512E4"/>
    <w:rsid w:val="009A6784"/>
    <w:rsid w:val="009B7FF0"/>
    <w:rsid w:val="00AC5EEC"/>
    <w:rsid w:val="00AD4ADA"/>
    <w:rsid w:val="00AE1BE3"/>
    <w:rsid w:val="00B249A6"/>
    <w:rsid w:val="00B51AA1"/>
    <w:rsid w:val="00B847AF"/>
    <w:rsid w:val="00B87E0B"/>
    <w:rsid w:val="00CC3C08"/>
    <w:rsid w:val="00D008C7"/>
    <w:rsid w:val="00D07991"/>
    <w:rsid w:val="00D265D8"/>
    <w:rsid w:val="00D71CD4"/>
    <w:rsid w:val="00D821B8"/>
    <w:rsid w:val="00D85354"/>
    <w:rsid w:val="00DC406C"/>
    <w:rsid w:val="00DE34D7"/>
    <w:rsid w:val="00E25EDC"/>
    <w:rsid w:val="00E45834"/>
    <w:rsid w:val="00E76846"/>
    <w:rsid w:val="00EA0924"/>
    <w:rsid w:val="00EF2603"/>
    <w:rsid w:val="00F604B9"/>
    <w:rsid w:val="00F9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431C1A-89CE-4026-997C-7726A398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C8"/>
    <w:pPr>
      <w:spacing w:line="360" w:lineRule="auto"/>
      <w:ind w:firstLine="709"/>
      <w:jc w:val="both"/>
    </w:pPr>
    <w:rPr>
      <w:rFonts w:ascii="Times New Roman" w:hAnsi="Times New Roman" w:cs="Times New Roman"/>
      <w:sz w:val="28"/>
      <w:szCs w:val="22"/>
      <w:lang w:val="en-US" w:eastAsia="en-US"/>
    </w:rPr>
  </w:style>
  <w:style w:type="paragraph" w:styleId="1">
    <w:name w:val="heading 1"/>
    <w:basedOn w:val="a"/>
    <w:next w:val="a"/>
    <w:link w:val="10"/>
    <w:uiPriority w:val="9"/>
    <w:qFormat/>
    <w:rsid w:val="00D265D8"/>
    <w:pPr>
      <w:keepNext/>
      <w:keepLines/>
      <w:jc w:val="center"/>
      <w:outlineLvl w:val="0"/>
    </w:pPr>
    <w:rPr>
      <w:b/>
      <w:bCs/>
      <w:szCs w:val="28"/>
    </w:rPr>
  </w:style>
  <w:style w:type="paragraph" w:styleId="2">
    <w:name w:val="heading 2"/>
    <w:basedOn w:val="a"/>
    <w:next w:val="a"/>
    <w:link w:val="20"/>
    <w:uiPriority w:val="9"/>
    <w:unhideWhenUsed/>
    <w:qFormat/>
    <w:rsid w:val="00D265D8"/>
    <w:pPr>
      <w:keepNext/>
      <w:keepLines/>
      <w:jc w:val="center"/>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65D8"/>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D265D8"/>
    <w:rPr>
      <w:rFonts w:ascii="Times New Roman" w:eastAsia="Times New Roman" w:hAnsi="Times New Roman" w:cs="Times New Roman"/>
      <w:b/>
      <w:bCs/>
      <w:sz w:val="26"/>
      <w:szCs w:val="26"/>
    </w:rPr>
  </w:style>
  <w:style w:type="paragraph" w:styleId="a3">
    <w:name w:val="Normal (Web)"/>
    <w:basedOn w:val="a"/>
    <w:uiPriority w:val="99"/>
    <w:rsid w:val="009B7FF0"/>
    <w:pPr>
      <w:spacing w:before="100" w:beforeAutospacing="1" w:after="100" w:afterAutospacing="1" w:line="240" w:lineRule="auto"/>
    </w:pPr>
    <w:rPr>
      <w:color w:val="000000"/>
      <w:sz w:val="24"/>
      <w:szCs w:val="24"/>
      <w:lang w:eastAsia="ru-RU"/>
    </w:rPr>
  </w:style>
  <w:style w:type="paragraph" w:styleId="a4">
    <w:name w:val="List Paragraph"/>
    <w:basedOn w:val="a"/>
    <w:uiPriority w:val="34"/>
    <w:qFormat/>
    <w:rsid w:val="009B7FF0"/>
    <w:pPr>
      <w:ind w:left="720"/>
      <w:contextualSpacing/>
    </w:pPr>
  </w:style>
  <w:style w:type="table" w:styleId="a5">
    <w:name w:val="Table Grid"/>
    <w:basedOn w:val="a1"/>
    <w:uiPriority w:val="39"/>
    <w:rsid w:val="00AD4AD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5910E0"/>
    <w:pPr>
      <w:tabs>
        <w:tab w:val="center" w:pos="4677"/>
        <w:tab w:val="right" w:pos="9355"/>
      </w:tabs>
      <w:spacing w:line="240" w:lineRule="auto"/>
    </w:pPr>
  </w:style>
  <w:style w:type="character" w:customStyle="1" w:styleId="a7">
    <w:name w:val="Верхний колонтитул Знак"/>
    <w:link w:val="a6"/>
    <w:uiPriority w:val="99"/>
    <w:semiHidden/>
    <w:locked/>
    <w:rsid w:val="005910E0"/>
    <w:rPr>
      <w:rFonts w:cs="Times New Roman"/>
    </w:rPr>
  </w:style>
  <w:style w:type="paragraph" w:styleId="a8">
    <w:name w:val="footer"/>
    <w:basedOn w:val="a"/>
    <w:link w:val="a9"/>
    <w:uiPriority w:val="99"/>
    <w:unhideWhenUsed/>
    <w:rsid w:val="005910E0"/>
    <w:pPr>
      <w:tabs>
        <w:tab w:val="center" w:pos="4677"/>
        <w:tab w:val="right" w:pos="9355"/>
      </w:tabs>
      <w:spacing w:line="240" w:lineRule="auto"/>
    </w:pPr>
  </w:style>
  <w:style w:type="character" w:customStyle="1" w:styleId="a9">
    <w:name w:val="Нижний колонтитул Знак"/>
    <w:link w:val="a8"/>
    <w:uiPriority w:val="99"/>
    <w:locked/>
    <w:rsid w:val="005910E0"/>
    <w:rPr>
      <w:rFonts w:cs="Times New Roman"/>
    </w:rPr>
  </w:style>
  <w:style w:type="paragraph" w:styleId="aa">
    <w:name w:val="TOC Heading"/>
    <w:basedOn w:val="1"/>
    <w:next w:val="a"/>
    <w:uiPriority w:val="39"/>
    <w:unhideWhenUsed/>
    <w:qFormat/>
    <w:rsid w:val="00D821B8"/>
    <w:pPr>
      <w:spacing w:before="480"/>
      <w:jc w:val="left"/>
      <w:outlineLvl w:val="9"/>
    </w:pPr>
    <w:rPr>
      <w:rFonts w:ascii="Cambria" w:hAnsi="Cambria"/>
      <w:color w:val="365F91"/>
    </w:rPr>
  </w:style>
  <w:style w:type="paragraph" w:styleId="11">
    <w:name w:val="toc 1"/>
    <w:basedOn w:val="a"/>
    <w:next w:val="a"/>
    <w:autoRedefine/>
    <w:uiPriority w:val="39"/>
    <w:unhideWhenUsed/>
    <w:rsid w:val="00D821B8"/>
    <w:pPr>
      <w:spacing w:after="100"/>
    </w:pPr>
  </w:style>
  <w:style w:type="paragraph" w:styleId="21">
    <w:name w:val="toc 2"/>
    <w:basedOn w:val="a"/>
    <w:next w:val="a"/>
    <w:autoRedefine/>
    <w:uiPriority w:val="39"/>
    <w:unhideWhenUsed/>
    <w:rsid w:val="00D821B8"/>
    <w:pPr>
      <w:spacing w:after="100"/>
      <w:ind w:left="220"/>
    </w:pPr>
  </w:style>
  <w:style w:type="character" w:styleId="ab">
    <w:name w:val="Hyperlink"/>
    <w:uiPriority w:val="99"/>
    <w:unhideWhenUsed/>
    <w:rsid w:val="00D821B8"/>
    <w:rPr>
      <w:rFonts w:cs="Times New Roman"/>
      <w:color w:val="0000FF"/>
      <w:u w:val="single"/>
    </w:rPr>
  </w:style>
  <w:style w:type="paragraph" w:styleId="ac">
    <w:name w:val="Balloon Text"/>
    <w:basedOn w:val="a"/>
    <w:link w:val="ad"/>
    <w:uiPriority w:val="99"/>
    <w:semiHidden/>
    <w:unhideWhenUsed/>
    <w:rsid w:val="00D821B8"/>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D821B8"/>
    <w:rPr>
      <w:rFonts w:ascii="Tahoma" w:hAnsi="Tahoma" w:cs="Tahoma"/>
      <w:sz w:val="16"/>
      <w:szCs w:val="16"/>
    </w:rPr>
  </w:style>
  <w:style w:type="paragraph" w:customStyle="1" w:styleId="ConsPlusNormal">
    <w:name w:val="ConsPlusNormal"/>
    <w:rsid w:val="00E45834"/>
    <w:pPr>
      <w:widowControl w:val="0"/>
      <w:autoSpaceDE w:val="0"/>
      <w:autoSpaceDN w:val="0"/>
      <w:adjustRightInd w:val="0"/>
      <w:ind w:firstLine="720"/>
    </w:pPr>
    <w:rPr>
      <w:rFonts w:ascii="Arial" w:hAnsi="Arial" w:cs="Arial"/>
    </w:rPr>
  </w:style>
  <w:style w:type="paragraph" w:customStyle="1" w:styleId="ConsPlusTitle">
    <w:name w:val="ConsPlusTitle"/>
    <w:rsid w:val="00E45834"/>
    <w:pPr>
      <w:widowControl w:val="0"/>
      <w:autoSpaceDE w:val="0"/>
      <w:autoSpaceDN w:val="0"/>
      <w:adjustRightInd w:val="0"/>
    </w:pPr>
    <w:rPr>
      <w:rFonts w:ascii="Arial" w:hAnsi="Arial" w:cs="Arial"/>
      <w:b/>
      <w:bCs/>
    </w:rPr>
  </w:style>
  <w:style w:type="paragraph" w:styleId="ae">
    <w:name w:val="Body Text Indent"/>
    <w:basedOn w:val="a"/>
    <w:link w:val="af"/>
    <w:uiPriority w:val="99"/>
    <w:semiHidden/>
    <w:rsid w:val="00471290"/>
    <w:pPr>
      <w:shd w:val="clear" w:color="auto" w:fill="FFFFFF"/>
      <w:spacing w:before="122"/>
      <w:ind w:left="180" w:firstLine="540"/>
    </w:pPr>
    <w:rPr>
      <w:szCs w:val="24"/>
      <w:lang w:val="ru-RU" w:eastAsia="ru-RU"/>
    </w:rPr>
  </w:style>
  <w:style w:type="character" w:customStyle="1" w:styleId="af">
    <w:name w:val="Основной текст с отступом Знак"/>
    <w:link w:val="ae"/>
    <w:uiPriority w:val="99"/>
    <w:semiHidden/>
    <w:locked/>
    <w:rsid w:val="00471290"/>
    <w:rPr>
      <w:rFonts w:ascii="Times New Roman" w:hAnsi="Times New Roman" w:cs="Times New Roman"/>
      <w:sz w:val="24"/>
      <w:szCs w:val="24"/>
      <w:shd w:val="clear" w:color="auto" w:fill="FFFFFF"/>
      <w:lang w:val="x-none" w:eastAsia="ru-RU"/>
    </w:rPr>
  </w:style>
  <w:style w:type="paragraph" w:styleId="22">
    <w:name w:val="Body Text Indent 2"/>
    <w:basedOn w:val="a"/>
    <w:link w:val="23"/>
    <w:uiPriority w:val="99"/>
    <w:semiHidden/>
    <w:rsid w:val="00471290"/>
    <w:pPr>
      <w:ind w:left="540" w:firstLine="540"/>
    </w:pPr>
    <w:rPr>
      <w:szCs w:val="24"/>
      <w:lang w:val="ru-RU" w:eastAsia="ru-RU"/>
    </w:rPr>
  </w:style>
  <w:style w:type="character" w:customStyle="1" w:styleId="23">
    <w:name w:val="Основной текст с отступом 2 Знак"/>
    <w:link w:val="22"/>
    <w:uiPriority w:val="99"/>
    <w:semiHidden/>
    <w:locked/>
    <w:rsid w:val="00471290"/>
    <w:rPr>
      <w:rFonts w:ascii="Times New Roman" w:hAnsi="Times New Roman" w:cs="Times New Roman"/>
      <w:sz w:val="24"/>
      <w:szCs w:val="24"/>
      <w:lang w:val="x-none" w:eastAsia="ru-RU"/>
    </w:rPr>
  </w:style>
  <w:style w:type="paragraph" w:styleId="3">
    <w:name w:val="Body Text Indent 3"/>
    <w:basedOn w:val="a"/>
    <w:link w:val="30"/>
    <w:uiPriority w:val="99"/>
    <w:semiHidden/>
    <w:rsid w:val="00471290"/>
    <w:pPr>
      <w:ind w:left="540" w:firstLine="540"/>
    </w:pPr>
    <w:rPr>
      <w:sz w:val="24"/>
      <w:szCs w:val="24"/>
      <w:lang w:val="ru-RU" w:eastAsia="ru-RU"/>
    </w:rPr>
  </w:style>
  <w:style w:type="character" w:customStyle="1" w:styleId="30">
    <w:name w:val="Основной текст с отступом 3 Знак"/>
    <w:link w:val="3"/>
    <w:uiPriority w:val="99"/>
    <w:semiHidden/>
    <w:locked/>
    <w:rsid w:val="0047129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1B33-AC6D-457E-87BB-74F26E30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8444</Words>
  <Characters>48135</Characters>
  <Application>Microsoft Office Word</Application>
  <DocSecurity>0</DocSecurity>
  <Lines>401</Lines>
  <Paragraphs>112</Paragraphs>
  <ScaleCrop>false</ScaleCrop>
  <Company>Microsoft</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Манюня</dc:creator>
  <cp:keywords/>
  <dc:description/>
  <cp:lastModifiedBy>admin</cp:lastModifiedBy>
  <cp:revision>2</cp:revision>
  <dcterms:created xsi:type="dcterms:W3CDTF">2014-04-08T15:41:00Z</dcterms:created>
  <dcterms:modified xsi:type="dcterms:W3CDTF">2014-04-08T15:41:00Z</dcterms:modified>
</cp:coreProperties>
</file>