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B8" w:rsidRDefault="00C377B8" w:rsidP="00B83C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B83CAA" w:rsidRPr="00B83CAA" w:rsidRDefault="00B83CAA" w:rsidP="00B83C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ОСНОВЫ ФИНАНСОВОГО РЫНКА И ЕГО СТРУКТУРА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Экономическая сущность и  функции финансового рынка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Финансовый рынок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- это система механизмов перераспределения капитала между кредиторами и </w:t>
      </w:r>
    </w:p>
    <w:p w:rsidR="00B83CAA" w:rsidRPr="00B83CAA" w:rsidRDefault="00B83CAA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заемщи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 xml:space="preserve">ками при помощи посредников в рамках формирования спроса и предложения на капитал.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Основными функциями финансового рынка являются: </w:t>
      </w:r>
    </w:p>
    <w:p w:rsidR="00B83CAA" w:rsidRPr="00B83CAA" w:rsidRDefault="00B83CAA" w:rsidP="00B83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регулятивная,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с помощью которой осуществляется регулирование рынка, как со стороны государственных органов управления, так и со стороны саморегулируемых организаций;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информационная,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подразумевающая обеспечение равного и полноценного доступа к информации всех участников финансового рынка;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распределительная -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обращение инструментов финансово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го рынка обеспечивает перелив денежных средств из одной отрасли экономики в другую, от одного участника рынка к другому, из одной сферы обращения в другую, тем самым способствуя распределению финансовых ресурсов;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коммерческая,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предполагающая то</w:t>
      </w: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, 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что операции, осуществляемые на финансовом рынке, так или иначе при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носят доход всем участникам сделки;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ценообразующая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- цена на финансовые инструменты формируется на рынке под воздействием спроса и пред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ложения, в условиях свободной конкуренции.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В задачу финансовых рынков входит организация торговли финансовыми активами и обязательствами между покупателями и продавцами финансовых ресурсов. Покупателями и продавцами на таких рынках выступают три груп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пы экономических субъектов:</w:t>
      </w:r>
    </w:p>
    <w:p w:rsidR="00B83CAA" w:rsidRPr="00B83CAA" w:rsidRDefault="00B83CAA" w:rsidP="00B83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домашние хозяйства (физические лица);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хозяйствующие субъекты вне зависимости от форм собственности;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государственные органы управления.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Структура финансовых рынков</w:t>
      </w:r>
    </w:p>
    <w:p w:rsidR="00B83CAA" w:rsidRPr="00B83CAA" w:rsidRDefault="00B83CAA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Каждой стране характерна своя структура финансового рынка, наиболее полно отражающая его содержание и особенности. В зависимости от целей анализа и от особенностей развития отдельных сегментов финансового </w:t>
      </w:r>
    </w:p>
    <w:p w:rsidR="00B83CAA" w:rsidRPr="00B83CAA" w:rsidRDefault="00B83CAA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рынка в тех или иных странах существуют разные подходы к классификации финансовых рынков. </w:t>
      </w:r>
    </w:p>
    <w:p w:rsidR="00B83CAA" w:rsidRPr="00B83CAA" w:rsidRDefault="00B83CAA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D61F1C" w:rsidP="00B83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.5pt;height:267.75pt"/>
        </w:pic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По своей структуре, согласно трактовке группы казахстанских ученых под руководством Г.С. Сейткасимова, финансовый рынок состоит из взаимосвязанных и дополняющих друг друга, но самостоятельно функционирующих рынков. Особый акцент они делают на следующие составляющие:</w:t>
      </w:r>
    </w:p>
    <w:p w:rsidR="00B83CAA" w:rsidRPr="00B83CAA" w:rsidRDefault="00B83CAA" w:rsidP="00B83C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Рынок находящихся в обращении наличных денег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и выполняющих аналогичные функции краткосрочных платежных средств (векселей, чеков и т.п.). </w:t>
      </w:r>
    </w:p>
    <w:p w:rsidR="00B83CAA" w:rsidRPr="00B83CAA" w:rsidRDefault="00B83CAA" w:rsidP="00B83C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Рынок ссудного капитала,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то есть кратко- и долгосрочных банковских кредитов. </w:t>
      </w:r>
    </w:p>
    <w:p w:rsidR="00B83CAA" w:rsidRPr="00B83CAA" w:rsidRDefault="00B83CAA" w:rsidP="00B83C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Рынок ценных бумаг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, на котором обращаются акции, облигации и другие финансовые инструменты.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Взаимосвязь всех типов рынков определяет условия функционирования финансового рынка, т.е.:</w:t>
      </w:r>
    </w:p>
    <w:p w:rsidR="00B83CAA" w:rsidRPr="00B83CAA" w:rsidRDefault="00B83CAA" w:rsidP="00B83C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наличие упорядоченного товарного рынка (сбалансированность спроса и предложения на товары и услуги лю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бого вида и назначения);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регулирование денежного обращения, контроль над эмиссией по наличному и безналичному обороту со сто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роны Национального банка страны;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полная активизация и коммерциализация кредитного рынка.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spacing w:after="0" w:line="240" w:lineRule="auto"/>
        <w:ind w:hanging="3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Особенности финансового рынка Казахстана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Согласно установленному в РК порядку предоставления финансовой отчетности органами государственного регулиро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вания, структуру финансового рынка можно представить следующим образом :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="00D61F1C"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i1026" type="#_x0000_t75" alt="" style="width:432.75pt;height:212.25pt"/>
        </w:pic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Денежный рынок в Казахстане определен обращением наличных и безналичных денег и других финансовых инструментов, таких как чеки, векселя, аккредитивы и др.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Депозитный и кредитный рынки сформировались и развиваются с появлением и развитием банков второго уровня, которые аккумулируют временно свободные финансовые средства и осуществляют кредитование бизнеса и населения.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Вхождение Казахстана в мировое хозяйство предполагает, в частности, развитие международной торговли и интеграцию мировых финансовых рынков, что вызывает необходимость валютных операций и соответственно, развитие валютного рынка страны.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Рынок ценных бумаг на протяжении многих лет вообще отсутствовал в Казахстане, так как он не является сегментом командно-административной экономики, и его развитие, начавшееся в начале 90-х годов, требовало времени, поскольку напрямую связано с преобразованием отношений собственности (прежде всего с приватизацией и акционированием государственных предприятий) и с изменением всего характера финансовой политики государства. В настоящее время государство для покрытия бюджетного дефицита все чаще прибегает не к эмиссиям денежных знаков, а к выпуску государственных ценных бумаг, например, государственных казначейских краткосрочных обязательств.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Реформирование солидарной пенсионной системы в накопительную, привело к формированию и развитию рынка пенсионных услуг в Казахстане. Накопительные пенсионных фонды являются основными институциональными инвесторами в экономике Казахстана.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Для утверждения финансовых институтов на казахстанском рынке не менее важным является определение рейтинга этих организаций. Высокий рейтинг участников финансового рынка станет одним из факторов привлечения клиентов, а следова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тельно и увеличения совокупных накоплений этих институтов.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Рейтинг участников можно назвать одним из действенных инструментов регулирования и саморегулирования финансового рынка, который дает организации определенные преимущества:</w:t>
      </w:r>
    </w:p>
    <w:p w:rsidR="00B83CAA" w:rsidRPr="00B83CAA" w:rsidRDefault="00B83CAA" w:rsidP="00B83C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возможность привлечения новых клиентов и расширение доли рынка; </w:t>
      </w:r>
    </w:p>
    <w:p w:rsidR="00B83CAA" w:rsidRPr="00B83CAA" w:rsidRDefault="00B83CAA" w:rsidP="00B83C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возможность повышения эффективности деятельности;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установление платы на услуги в соответствии с уровнем надежности компании;</w:t>
      </w:r>
      <w:r w:rsidRPr="00B83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CAA" w:rsidRPr="00B83CAA" w:rsidRDefault="00B83CAA" w:rsidP="00B83C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рост инвестиционной привлекательности компании и др.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Рейтинг надежности компании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 - это комплексная оценка пла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тежеспособности, основанная на анализе как публичной, так и спе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>циально запрашиваемой информации, сведений, полученных в результате встреч с менеджерами компаний. При этом принимается в расчет и иная подтвержденная информация, полученная агентством по любым другим каналам. Рейтинг позволит финансовой организации поднять свой имидж, репутацию, открыть более широкие воз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 xml:space="preserve">можности для привлечения клиентов, а также повысить свой статус перед иностранными юридическими и физическими лицами.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 xml:space="preserve">Ведущие мировые рейтинговые агентства в области финансового рынка на сегодняшний день - А.М. Best Со., Moody's Investor Selvice Inc., Standard &amp; Poor's Corp., Duff &amp; Phelps, Weiss Research Inc. </w:t>
      </w:r>
    </w:p>
    <w:p w:rsidR="00B83CAA" w:rsidRPr="00B83CAA" w:rsidRDefault="00B83CAA" w:rsidP="00B83C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CAA">
        <w:rPr>
          <w:rFonts w:ascii="Tahoma" w:eastAsia="Times New Roman" w:hAnsi="Tahoma" w:cs="Tahoma"/>
          <w:sz w:val="20"/>
          <w:szCs w:val="20"/>
          <w:lang w:eastAsia="ru-RU"/>
        </w:rPr>
        <w:t>На се</w:t>
      </w:r>
      <w:r w:rsidRPr="00B83CAA">
        <w:rPr>
          <w:rFonts w:ascii="Tahoma" w:eastAsia="Times New Roman" w:hAnsi="Tahoma" w:cs="Tahoma"/>
          <w:sz w:val="20"/>
          <w:szCs w:val="20"/>
          <w:lang w:eastAsia="ru-RU"/>
        </w:rPr>
        <w:softHyphen/>
        <w:t xml:space="preserve">годняшний день в Казахстане действует Информационно-аналитическое агентство финансовых рынков ИРБИС, которое проводит рейтинг всех компаний, представленных на фондовом рынка страны, и анализирует состояние финансовых рынков и деятельность финансовых организаций. </w:t>
      </w:r>
    </w:p>
    <w:p w:rsidR="00432339" w:rsidRDefault="00432339">
      <w:bookmarkStart w:id="0" w:name="_GoBack"/>
      <w:bookmarkEnd w:id="0"/>
    </w:p>
    <w:sectPr w:rsidR="00432339" w:rsidSect="0043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D38"/>
    <w:multiLevelType w:val="multilevel"/>
    <w:tmpl w:val="FE64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E3584"/>
    <w:multiLevelType w:val="multilevel"/>
    <w:tmpl w:val="683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875BC"/>
    <w:multiLevelType w:val="multilevel"/>
    <w:tmpl w:val="07A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8710B"/>
    <w:multiLevelType w:val="multilevel"/>
    <w:tmpl w:val="0C52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C4D76"/>
    <w:multiLevelType w:val="multilevel"/>
    <w:tmpl w:val="F3F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CAA"/>
    <w:rsid w:val="00432339"/>
    <w:rsid w:val="00B83CAA"/>
    <w:rsid w:val="00C377B8"/>
    <w:rsid w:val="00C968C6"/>
    <w:rsid w:val="00D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852B848-E579-40E2-A6E6-187BB55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83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83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83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3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2014-04-06T20:56:00Z</dcterms:created>
  <dcterms:modified xsi:type="dcterms:W3CDTF">2014-04-06T20:56:00Z</dcterms:modified>
</cp:coreProperties>
</file>