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879" w:rsidRPr="001C1CD1" w:rsidRDefault="00D71879" w:rsidP="001C1CD1">
      <w:pPr>
        <w:widowControl w:val="0"/>
        <w:spacing w:line="360" w:lineRule="auto"/>
        <w:jc w:val="center"/>
        <w:rPr>
          <w:sz w:val="28"/>
          <w:szCs w:val="28"/>
          <w:lang w:val="uk-UA"/>
        </w:rPr>
      </w:pPr>
      <w:r w:rsidRPr="001C1CD1">
        <w:rPr>
          <w:sz w:val="28"/>
          <w:szCs w:val="28"/>
          <w:lang w:val="uk-UA"/>
        </w:rPr>
        <w:t>Міністерство освіти і науки України</w:t>
      </w:r>
    </w:p>
    <w:p w:rsidR="00D71879" w:rsidRPr="001C1CD1" w:rsidRDefault="00D71879" w:rsidP="001C1CD1">
      <w:pPr>
        <w:widowControl w:val="0"/>
        <w:spacing w:line="360" w:lineRule="auto"/>
        <w:jc w:val="center"/>
        <w:rPr>
          <w:sz w:val="28"/>
          <w:szCs w:val="28"/>
          <w:lang w:val="uk-UA"/>
        </w:rPr>
      </w:pPr>
      <w:r w:rsidRPr="001C1CD1">
        <w:rPr>
          <w:sz w:val="28"/>
          <w:szCs w:val="28"/>
          <w:lang w:val="uk-UA"/>
        </w:rPr>
        <w:t>Київський професійно - педагогічний коледж ім. А. Макаренка</w:t>
      </w:r>
    </w:p>
    <w:p w:rsidR="00D71879" w:rsidRPr="001C1CD1" w:rsidRDefault="00D71879" w:rsidP="001C1CD1">
      <w:pPr>
        <w:widowControl w:val="0"/>
        <w:spacing w:line="360" w:lineRule="auto"/>
        <w:jc w:val="center"/>
        <w:rPr>
          <w:sz w:val="28"/>
          <w:szCs w:val="28"/>
          <w:lang w:val="uk-UA"/>
        </w:rPr>
      </w:pPr>
    </w:p>
    <w:p w:rsidR="00D71879" w:rsidRPr="001C1CD1" w:rsidRDefault="00D71879" w:rsidP="001C1CD1">
      <w:pPr>
        <w:widowControl w:val="0"/>
        <w:spacing w:line="360" w:lineRule="auto"/>
        <w:jc w:val="center"/>
        <w:rPr>
          <w:sz w:val="28"/>
          <w:szCs w:val="28"/>
          <w:lang w:val="uk-UA"/>
        </w:rPr>
      </w:pPr>
    </w:p>
    <w:p w:rsidR="00D71879" w:rsidRPr="001C1CD1" w:rsidRDefault="00D71879" w:rsidP="001C1CD1">
      <w:pPr>
        <w:widowControl w:val="0"/>
        <w:spacing w:line="360" w:lineRule="auto"/>
        <w:jc w:val="center"/>
        <w:rPr>
          <w:sz w:val="28"/>
          <w:szCs w:val="28"/>
          <w:lang w:val="uk-UA"/>
        </w:rPr>
      </w:pPr>
    </w:p>
    <w:p w:rsidR="00D71879" w:rsidRPr="001C1CD1" w:rsidRDefault="00D71879" w:rsidP="001C1CD1">
      <w:pPr>
        <w:widowControl w:val="0"/>
        <w:spacing w:line="360" w:lineRule="auto"/>
        <w:jc w:val="center"/>
        <w:rPr>
          <w:sz w:val="28"/>
          <w:szCs w:val="28"/>
          <w:lang w:val="uk-UA"/>
        </w:rPr>
      </w:pPr>
    </w:p>
    <w:p w:rsidR="00D71879" w:rsidRPr="001C1CD1" w:rsidRDefault="00D71879" w:rsidP="001C1CD1">
      <w:pPr>
        <w:widowControl w:val="0"/>
        <w:spacing w:line="360" w:lineRule="auto"/>
        <w:jc w:val="center"/>
        <w:rPr>
          <w:sz w:val="28"/>
          <w:szCs w:val="28"/>
          <w:lang w:val="uk-UA"/>
        </w:rPr>
      </w:pPr>
    </w:p>
    <w:p w:rsidR="00D71879" w:rsidRPr="001C1CD1" w:rsidRDefault="00D71879" w:rsidP="001C1CD1">
      <w:pPr>
        <w:widowControl w:val="0"/>
        <w:spacing w:line="360" w:lineRule="auto"/>
        <w:jc w:val="center"/>
        <w:rPr>
          <w:sz w:val="28"/>
          <w:szCs w:val="28"/>
          <w:lang w:val="uk-UA"/>
        </w:rPr>
      </w:pPr>
    </w:p>
    <w:p w:rsidR="00D71879" w:rsidRPr="001C1CD1" w:rsidRDefault="00D71879" w:rsidP="001C1CD1">
      <w:pPr>
        <w:widowControl w:val="0"/>
        <w:spacing w:line="360" w:lineRule="auto"/>
        <w:jc w:val="center"/>
        <w:rPr>
          <w:b/>
          <w:sz w:val="28"/>
          <w:szCs w:val="28"/>
          <w:lang w:val="uk-UA"/>
        </w:rPr>
      </w:pPr>
      <w:r w:rsidRPr="001C1CD1">
        <w:rPr>
          <w:b/>
          <w:sz w:val="28"/>
          <w:szCs w:val="28"/>
          <w:lang w:val="uk-UA"/>
        </w:rPr>
        <w:t>Контрольна робота</w:t>
      </w:r>
    </w:p>
    <w:p w:rsidR="00D71879" w:rsidRPr="001C1CD1" w:rsidRDefault="00D71879" w:rsidP="001C1CD1">
      <w:pPr>
        <w:widowControl w:val="0"/>
        <w:spacing w:line="360" w:lineRule="auto"/>
        <w:jc w:val="center"/>
        <w:rPr>
          <w:b/>
          <w:sz w:val="28"/>
          <w:szCs w:val="28"/>
          <w:lang w:val="uk-UA"/>
        </w:rPr>
      </w:pPr>
      <w:r w:rsidRPr="001C1CD1">
        <w:rPr>
          <w:b/>
          <w:sz w:val="28"/>
          <w:szCs w:val="28"/>
          <w:lang w:val="uk-UA"/>
        </w:rPr>
        <w:t>На тему: Населення і трудовий потенціал суспільства.</w:t>
      </w:r>
    </w:p>
    <w:p w:rsidR="00D71879" w:rsidRPr="001C1CD1" w:rsidRDefault="00D71879" w:rsidP="001C1CD1">
      <w:pPr>
        <w:widowControl w:val="0"/>
        <w:spacing w:line="360" w:lineRule="auto"/>
        <w:jc w:val="center"/>
        <w:rPr>
          <w:b/>
          <w:sz w:val="28"/>
          <w:szCs w:val="28"/>
          <w:lang w:val="uk-UA"/>
        </w:rPr>
      </w:pPr>
      <w:r w:rsidRPr="001C1CD1">
        <w:rPr>
          <w:b/>
          <w:sz w:val="28"/>
          <w:szCs w:val="28"/>
          <w:lang w:val="uk-UA"/>
        </w:rPr>
        <w:t>З предмету : «Економіка праці та соціально – трудові відносини»</w:t>
      </w:r>
    </w:p>
    <w:p w:rsidR="00D71879" w:rsidRPr="001C1CD1" w:rsidRDefault="00D71879" w:rsidP="001C1CD1">
      <w:pPr>
        <w:widowControl w:val="0"/>
        <w:spacing w:line="360" w:lineRule="auto"/>
        <w:jc w:val="center"/>
        <w:rPr>
          <w:sz w:val="28"/>
          <w:szCs w:val="28"/>
          <w:lang w:val="uk-UA"/>
        </w:rPr>
      </w:pPr>
    </w:p>
    <w:p w:rsidR="00D71879" w:rsidRPr="001C1CD1" w:rsidRDefault="00D71879" w:rsidP="001C1CD1">
      <w:pPr>
        <w:widowControl w:val="0"/>
        <w:spacing w:line="360" w:lineRule="auto"/>
        <w:jc w:val="center"/>
        <w:rPr>
          <w:sz w:val="28"/>
          <w:szCs w:val="28"/>
          <w:lang w:val="uk-UA"/>
        </w:rPr>
      </w:pPr>
    </w:p>
    <w:p w:rsidR="001C1CD1" w:rsidRPr="001C1CD1" w:rsidRDefault="001C1CD1" w:rsidP="001C1CD1">
      <w:pPr>
        <w:widowControl w:val="0"/>
        <w:spacing w:line="360" w:lineRule="auto"/>
        <w:jc w:val="center"/>
        <w:rPr>
          <w:sz w:val="28"/>
          <w:szCs w:val="28"/>
          <w:lang w:val="uk-UA"/>
        </w:rPr>
      </w:pPr>
    </w:p>
    <w:p w:rsidR="001C1CD1" w:rsidRPr="001C1CD1" w:rsidRDefault="001C1CD1" w:rsidP="001C1CD1">
      <w:pPr>
        <w:widowControl w:val="0"/>
        <w:spacing w:line="360" w:lineRule="auto"/>
        <w:jc w:val="center"/>
        <w:rPr>
          <w:sz w:val="28"/>
          <w:szCs w:val="28"/>
          <w:lang w:val="uk-UA"/>
        </w:rPr>
      </w:pPr>
    </w:p>
    <w:p w:rsidR="001C1CD1" w:rsidRPr="001C1CD1" w:rsidRDefault="001C1CD1" w:rsidP="001C1CD1">
      <w:pPr>
        <w:widowControl w:val="0"/>
        <w:spacing w:line="360" w:lineRule="auto"/>
        <w:jc w:val="center"/>
        <w:rPr>
          <w:sz w:val="28"/>
          <w:szCs w:val="28"/>
          <w:lang w:val="uk-UA"/>
        </w:rPr>
      </w:pPr>
    </w:p>
    <w:p w:rsidR="001C1CD1" w:rsidRPr="001C1CD1" w:rsidRDefault="001C1CD1" w:rsidP="001C1CD1">
      <w:pPr>
        <w:widowControl w:val="0"/>
        <w:spacing w:line="360" w:lineRule="auto"/>
        <w:jc w:val="center"/>
        <w:rPr>
          <w:sz w:val="28"/>
          <w:szCs w:val="28"/>
          <w:lang w:val="uk-UA"/>
        </w:rPr>
      </w:pPr>
    </w:p>
    <w:p w:rsidR="00D71879" w:rsidRPr="001C1CD1" w:rsidRDefault="00D71879" w:rsidP="001C1CD1">
      <w:pPr>
        <w:widowControl w:val="0"/>
        <w:spacing w:line="360" w:lineRule="auto"/>
        <w:jc w:val="right"/>
        <w:rPr>
          <w:sz w:val="28"/>
          <w:szCs w:val="28"/>
          <w:lang w:val="uk-UA"/>
        </w:rPr>
      </w:pPr>
    </w:p>
    <w:p w:rsidR="00D71879" w:rsidRPr="001C1CD1" w:rsidRDefault="00D71879" w:rsidP="001C1CD1">
      <w:pPr>
        <w:widowControl w:val="0"/>
        <w:tabs>
          <w:tab w:val="left" w:pos="6345"/>
        </w:tabs>
        <w:spacing w:line="360" w:lineRule="auto"/>
        <w:jc w:val="right"/>
        <w:rPr>
          <w:sz w:val="28"/>
          <w:szCs w:val="28"/>
          <w:lang w:val="uk-UA"/>
        </w:rPr>
      </w:pPr>
      <w:r w:rsidRPr="001C1CD1">
        <w:rPr>
          <w:sz w:val="28"/>
          <w:szCs w:val="28"/>
          <w:lang w:val="uk-UA"/>
        </w:rPr>
        <w:t>Виконала: Гугля О.В.</w:t>
      </w:r>
    </w:p>
    <w:p w:rsidR="00D71879" w:rsidRPr="001C1CD1" w:rsidRDefault="00D71879" w:rsidP="001C1CD1">
      <w:pPr>
        <w:widowControl w:val="0"/>
        <w:tabs>
          <w:tab w:val="left" w:pos="6345"/>
        </w:tabs>
        <w:spacing w:line="360" w:lineRule="auto"/>
        <w:jc w:val="right"/>
        <w:rPr>
          <w:sz w:val="28"/>
          <w:szCs w:val="28"/>
          <w:lang w:val="uk-UA"/>
        </w:rPr>
      </w:pPr>
      <w:r w:rsidRPr="001C1CD1">
        <w:rPr>
          <w:sz w:val="28"/>
          <w:szCs w:val="28"/>
          <w:lang w:val="uk-UA"/>
        </w:rPr>
        <w:t>Гр. 11 БЕ</w:t>
      </w:r>
    </w:p>
    <w:p w:rsidR="00D71879" w:rsidRPr="001C1CD1" w:rsidRDefault="00D71879" w:rsidP="001C1CD1">
      <w:pPr>
        <w:widowControl w:val="0"/>
        <w:tabs>
          <w:tab w:val="left" w:pos="6345"/>
        </w:tabs>
        <w:spacing w:line="360" w:lineRule="auto"/>
        <w:jc w:val="center"/>
        <w:rPr>
          <w:sz w:val="28"/>
          <w:szCs w:val="28"/>
          <w:lang w:val="uk-UA"/>
        </w:rPr>
      </w:pPr>
    </w:p>
    <w:p w:rsidR="00D71879" w:rsidRPr="001C1CD1" w:rsidRDefault="00D71879" w:rsidP="001C1CD1">
      <w:pPr>
        <w:widowControl w:val="0"/>
        <w:tabs>
          <w:tab w:val="left" w:pos="6345"/>
        </w:tabs>
        <w:spacing w:line="360" w:lineRule="auto"/>
        <w:jc w:val="center"/>
        <w:rPr>
          <w:sz w:val="28"/>
          <w:szCs w:val="28"/>
          <w:lang w:val="uk-UA"/>
        </w:rPr>
      </w:pPr>
    </w:p>
    <w:p w:rsidR="00D71879" w:rsidRPr="001C1CD1" w:rsidRDefault="00D71879" w:rsidP="001C1CD1">
      <w:pPr>
        <w:widowControl w:val="0"/>
        <w:tabs>
          <w:tab w:val="left" w:pos="6345"/>
        </w:tabs>
        <w:spacing w:line="360" w:lineRule="auto"/>
        <w:jc w:val="center"/>
        <w:rPr>
          <w:sz w:val="28"/>
          <w:szCs w:val="28"/>
          <w:lang w:val="uk-UA"/>
        </w:rPr>
      </w:pPr>
    </w:p>
    <w:p w:rsidR="001C1CD1" w:rsidRPr="001C1CD1" w:rsidRDefault="001C1CD1" w:rsidP="001C1CD1">
      <w:pPr>
        <w:widowControl w:val="0"/>
        <w:tabs>
          <w:tab w:val="left" w:pos="6345"/>
        </w:tabs>
        <w:spacing w:line="360" w:lineRule="auto"/>
        <w:jc w:val="center"/>
        <w:rPr>
          <w:sz w:val="28"/>
          <w:szCs w:val="28"/>
          <w:lang w:val="uk-UA"/>
        </w:rPr>
      </w:pPr>
    </w:p>
    <w:p w:rsidR="001C1CD1" w:rsidRPr="001C1CD1" w:rsidRDefault="001C1CD1" w:rsidP="001C1CD1">
      <w:pPr>
        <w:widowControl w:val="0"/>
        <w:tabs>
          <w:tab w:val="left" w:pos="6345"/>
        </w:tabs>
        <w:spacing w:line="360" w:lineRule="auto"/>
        <w:jc w:val="center"/>
        <w:rPr>
          <w:sz w:val="28"/>
          <w:szCs w:val="28"/>
          <w:lang w:val="uk-UA"/>
        </w:rPr>
      </w:pPr>
    </w:p>
    <w:p w:rsidR="00D71879" w:rsidRPr="001C1CD1" w:rsidRDefault="00D71879" w:rsidP="001C1CD1">
      <w:pPr>
        <w:widowControl w:val="0"/>
        <w:tabs>
          <w:tab w:val="left" w:pos="6345"/>
        </w:tabs>
        <w:spacing w:line="360" w:lineRule="auto"/>
        <w:jc w:val="center"/>
        <w:rPr>
          <w:sz w:val="28"/>
          <w:szCs w:val="28"/>
          <w:lang w:val="uk-UA"/>
        </w:rPr>
      </w:pPr>
    </w:p>
    <w:p w:rsidR="00D71879" w:rsidRPr="001C1CD1" w:rsidRDefault="00D71879" w:rsidP="001C1CD1">
      <w:pPr>
        <w:widowControl w:val="0"/>
        <w:tabs>
          <w:tab w:val="left" w:pos="6345"/>
        </w:tabs>
        <w:spacing w:line="360" w:lineRule="auto"/>
        <w:jc w:val="center"/>
        <w:rPr>
          <w:sz w:val="28"/>
          <w:szCs w:val="28"/>
          <w:lang w:val="uk-UA"/>
        </w:rPr>
      </w:pPr>
      <w:r w:rsidRPr="001C1CD1">
        <w:rPr>
          <w:sz w:val="28"/>
          <w:szCs w:val="28"/>
          <w:lang w:val="uk-UA"/>
        </w:rPr>
        <w:t>Київ 2010</w:t>
      </w:r>
    </w:p>
    <w:p w:rsidR="001C1CD1" w:rsidRPr="001C1CD1" w:rsidRDefault="001C1CD1">
      <w:pPr>
        <w:spacing w:after="200" w:line="276" w:lineRule="auto"/>
        <w:rPr>
          <w:sz w:val="28"/>
          <w:szCs w:val="28"/>
          <w:lang w:val="uk-UA"/>
        </w:rPr>
      </w:pPr>
      <w:r w:rsidRPr="001C1CD1">
        <w:rPr>
          <w:sz w:val="28"/>
          <w:szCs w:val="28"/>
          <w:lang w:val="uk-UA"/>
        </w:rPr>
        <w:br w:type="page"/>
      </w:r>
    </w:p>
    <w:p w:rsidR="00D71879" w:rsidRPr="001C1CD1" w:rsidRDefault="00D71879" w:rsidP="001C1CD1">
      <w:pPr>
        <w:widowControl w:val="0"/>
        <w:tabs>
          <w:tab w:val="left" w:pos="6345"/>
        </w:tabs>
        <w:spacing w:line="360" w:lineRule="auto"/>
        <w:rPr>
          <w:b/>
          <w:sz w:val="28"/>
          <w:szCs w:val="28"/>
          <w:lang w:val="uk-UA"/>
        </w:rPr>
      </w:pPr>
      <w:r w:rsidRPr="001C1CD1">
        <w:rPr>
          <w:b/>
          <w:sz w:val="28"/>
          <w:szCs w:val="28"/>
          <w:lang w:val="uk-UA"/>
        </w:rPr>
        <w:t>Зміст</w:t>
      </w:r>
    </w:p>
    <w:p w:rsidR="00A671A2" w:rsidRPr="001C1CD1" w:rsidRDefault="00A671A2" w:rsidP="001C1CD1">
      <w:pPr>
        <w:widowControl w:val="0"/>
        <w:tabs>
          <w:tab w:val="left" w:pos="6345"/>
        </w:tabs>
        <w:spacing w:line="360" w:lineRule="auto"/>
        <w:rPr>
          <w:sz w:val="28"/>
          <w:szCs w:val="28"/>
          <w:lang w:val="uk-UA"/>
        </w:rPr>
      </w:pPr>
    </w:p>
    <w:p w:rsidR="00A671A2" w:rsidRPr="001C1CD1" w:rsidRDefault="00D71879" w:rsidP="001C1CD1">
      <w:pPr>
        <w:pStyle w:val="a6"/>
        <w:widowControl w:val="0"/>
        <w:numPr>
          <w:ilvl w:val="0"/>
          <w:numId w:val="1"/>
        </w:numPr>
        <w:tabs>
          <w:tab w:val="left" w:pos="0"/>
          <w:tab w:val="left" w:pos="567"/>
        </w:tabs>
        <w:spacing w:line="360" w:lineRule="auto"/>
        <w:ind w:left="0" w:firstLine="0"/>
        <w:rPr>
          <w:sz w:val="28"/>
          <w:szCs w:val="28"/>
          <w:lang w:val="uk-UA"/>
        </w:rPr>
      </w:pPr>
      <w:r w:rsidRPr="001C1CD1">
        <w:rPr>
          <w:sz w:val="28"/>
          <w:szCs w:val="28"/>
          <w:lang w:val="uk-UA"/>
        </w:rPr>
        <w:t>Населення і трудовий</w:t>
      </w:r>
      <w:r w:rsidR="00A671A2" w:rsidRPr="001C1CD1">
        <w:rPr>
          <w:sz w:val="28"/>
          <w:szCs w:val="28"/>
          <w:lang w:val="uk-UA"/>
        </w:rPr>
        <w:t xml:space="preserve"> потенціал суспільства</w:t>
      </w:r>
    </w:p>
    <w:p w:rsidR="00D71879" w:rsidRPr="001C1CD1" w:rsidRDefault="00A671A2" w:rsidP="001C1CD1">
      <w:pPr>
        <w:pStyle w:val="a6"/>
        <w:widowControl w:val="0"/>
        <w:numPr>
          <w:ilvl w:val="0"/>
          <w:numId w:val="1"/>
        </w:numPr>
        <w:tabs>
          <w:tab w:val="left" w:pos="142"/>
          <w:tab w:val="left" w:pos="567"/>
        </w:tabs>
        <w:spacing w:line="360" w:lineRule="auto"/>
        <w:ind w:left="0" w:firstLine="0"/>
        <w:rPr>
          <w:sz w:val="28"/>
          <w:szCs w:val="28"/>
          <w:lang w:val="uk-UA"/>
        </w:rPr>
      </w:pPr>
      <w:r w:rsidRPr="001C1CD1">
        <w:rPr>
          <w:sz w:val="28"/>
          <w:szCs w:val="28"/>
          <w:lang w:val="uk-UA"/>
        </w:rPr>
        <w:t>Характеристика відтворення населення.</w:t>
      </w:r>
      <w:r w:rsidR="001C1CD1" w:rsidRPr="001C1CD1">
        <w:rPr>
          <w:sz w:val="28"/>
          <w:szCs w:val="28"/>
          <w:lang w:val="uk-UA"/>
        </w:rPr>
        <w:t xml:space="preserve"> Економічно – активне населення</w:t>
      </w:r>
    </w:p>
    <w:p w:rsidR="00A671A2" w:rsidRPr="001C1CD1" w:rsidRDefault="00A671A2" w:rsidP="001C1CD1">
      <w:pPr>
        <w:pStyle w:val="a6"/>
        <w:widowControl w:val="0"/>
        <w:tabs>
          <w:tab w:val="left" w:pos="6345"/>
        </w:tabs>
        <w:spacing w:line="360" w:lineRule="auto"/>
        <w:ind w:left="0"/>
        <w:rPr>
          <w:sz w:val="28"/>
          <w:szCs w:val="28"/>
          <w:lang w:val="uk-UA"/>
        </w:rPr>
      </w:pPr>
      <w:r w:rsidRPr="001C1CD1">
        <w:rPr>
          <w:sz w:val="28"/>
          <w:szCs w:val="28"/>
          <w:lang w:val="uk-UA"/>
        </w:rPr>
        <w:t>Список використаної літератури</w:t>
      </w:r>
    </w:p>
    <w:p w:rsidR="00A671A2" w:rsidRPr="001C1CD1" w:rsidRDefault="00A671A2" w:rsidP="001C1CD1">
      <w:pPr>
        <w:widowControl w:val="0"/>
        <w:spacing w:line="360" w:lineRule="auto"/>
        <w:rPr>
          <w:sz w:val="28"/>
          <w:szCs w:val="28"/>
          <w:lang w:val="uk-UA"/>
        </w:rPr>
      </w:pPr>
    </w:p>
    <w:p w:rsidR="001C1CD1" w:rsidRPr="001C1CD1" w:rsidRDefault="001C1CD1">
      <w:pPr>
        <w:spacing w:after="200" w:line="276" w:lineRule="auto"/>
        <w:rPr>
          <w:sz w:val="28"/>
          <w:szCs w:val="28"/>
          <w:lang w:val="uk-UA"/>
        </w:rPr>
      </w:pPr>
      <w:r w:rsidRPr="001C1CD1">
        <w:rPr>
          <w:sz w:val="28"/>
          <w:szCs w:val="28"/>
          <w:lang w:val="uk-UA"/>
        </w:rPr>
        <w:br w:type="page"/>
      </w:r>
    </w:p>
    <w:p w:rsidR="00A671A2" w:rsidRPr="001C1CD1" w:rsidRDefault="00A671A2" w:rsidP="001C1CD1">
      <w:pPr>
        <w:pStyle w:val="a6"/>
        <w:widowControl w:val="0"/>
        <w:numPr>
          <w:ilvl w:val="0"/>
          <w:numId w:val="2"/>
        </w:numPr>
        <w:tabs>
          <w:tab w:val="left" w:pos="993"/>
        </w:tabs>
        <w:spacing w:line="360" w:lineRule="auto"/>
        <w:ind w:left="0" w:firstLine="709"/>
        <w:jc w:val="both"/>
        <w:rPr>
          <w:b/>
          <w:sz w:val="28"/>
          <w:szCs w:val="28"/>
          <w:lang w:val="uk-UA"/>
        </w:rPr>
      </w:pPr>
      <w:r w:rsidRPr="001C1CD1">
        <w:rPr>
          <w:b/>
          <w:sz w:val="28"/>
          <w:szCs w:val="28"/>
          <w:lang w:val="uk-UA"/>
        </w:rPr>
        <w:t>Населення і</w:t>
      </w:r>
      <w:r w:rsidR="001C1CD1">
        <w:rPr>
          <w:b/>
          <w:sz w:val="28"/>
          <w:szCs w:val="28"/>
          <w:lang w:val="uk-UA"/>
        </w:rPr>
        <w:t xml:space="preserve"> трудовий потенціал суспільства</w:t>
      </w:r>
    </w:p>
    <w:p w:rsidR="001C1CD1" w:rsidRPr="001C1CD1" w:rsidRDefault="001C1CD1" w:rsidP="001C1CD1">
      <w:pPr>
        <w:widowControl w:val="0"/>
        <w:tabs>
          <w:tab w:val="left" w:pos="5433"/>
        </w:tabs>
        <w:spacing w:line="360" w:lineRule="auto"/>
        <w:ind w:firstLine="709"/>
        <w:jc w:val="both"/>
        <w:rPr>
          <w:sz w:val="28"/>
          <w:szCs w:val="28"/>
          <w:lang w:val="uk-UA"/>
        </w:rPr>
      </w:pPr>
    </w:p>
    <w:p w:rsidR="00073F24" w:rsidRPr="001C1CD1" w:rsidRDefault="00073F24" w:rsidP="001C1CD1">
      <w:pPr>
        <w:widowControl w:val="0"/>
        <w:tabs>
          <w:tab w:val="left" w:pos="5433"/>
        </w:tabs>
        <w:spacing w:line="360" w:lineRule="auto"/>
        <w:ind w:firstLine="709"/>
        <w:jc w:val="both"/>
        <w:rPr>
          <w:sz w:val="28"/>
          <w:szCs w:val="28"/>
          <w:lang w:val="uk-UA"/>
        </w:rPr>
      </w:pPr>
      <w:r w:rsidRPr="001C1CD1">
        <w:rPr>
          <w:sz w:val="28"/>
          <w:szCs w:val="28"/>
          <w:lang w:val="uk-UA"/>
        </w:rPr>
        <w:t>Населення - це сукупність людей, що проживають на визначеній території (в країні, області, місті, районі, селі тощо). Нерідко в цьому ж розумінні в соціально-економічній літературі використовується поняття "народонаселення". Населення - це всі люди незалежно від їхніх характеристик, тобто це найширше поняття для означення людських ресурсів.</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Різноманітні соціально-економічні та суспільно-політичні перетворення у державі вимагають ґрунтовного наукового дослідження процесів відтворення трудового потенціалу, виявлення і прогнозування як загальних, так і регіональних специфічних закономірностей та особливостей його формування та розвитку. Розвиток трудового потенціалу в умовах поступового входження до Європейського Співтовариства, є обов'язковою умовою його існування, реалізації кожним громадянином нашої держави права на працю та гідне життя.</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Трудовий потенціал є реальною і можливою в майбутньому кількістю та якістю праці, якою володіє суспільство, колектив організації, індивід за даного рівня розвитку науки і техніки, і яка визначається кількістю працездатного населення, його професійно-освітнім рівнем .</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За період економічної кризи в Україні назріла необхідність значно посилити увагу до проблем праці та зайнятості населення. Отже, ця тема є досить актуальна і намагатимемося максимально вивчити цю проблему.</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Найбільший внесок у аналіз визначеної проблематики здійснили закордонні вчені Амартья Сен, Махбуб уль-Хак, Фрідріх Ліст, Жан-Батист Сен та українські дослідники В. Стешенко, О. Грішнова, Е. Лібанова, Н. Лук'янченко, Д. Богиня, Л. Тертична, О. Бородіна. Однак, до цього часу була відсутня ступенева класифікація людського потенціалу та його відмінність від інших загальновживаних економічних категорій подібного ґатунку.</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В різні роки із зростанням ролі людини в економічному житті та в процесі посилення комплексності підходу дослідження, категорії та концепції ролі людини набували вигляду "робочої сили", "трудових ресурсів", "трудового потенціалу", "людського фактора", "людського капіталу" та "людського розвитку". Починаючи з 1990 р. Програма розвитку Організації Об'єднаних Націй (ПРООН) публікує "Доповіді про людський розвиток", в яких висвітлює різні аспекти розвитку людського потенціалу, однак ці програми не мають чіткої теоретико-економічної</w:t>
      </w:r>
      <w:r w:rsidR="001C1CD1" w:rsidRPr="001C1CD1">
        <w:rPr>
          <w:rFonts w:cs="Times New Roman"/>
          <w:sz w:val="28"/>
          <w:szCs w:val="28"/>
          <w:lang w:val="uk-UA"/>
        </w:rPr>
        <w:t xml:space="preserve"> </w:t>
      </w:r>
      <w:r w:rsidRPr="001C1CD1">
        <w:rPr>
          <w:rFonts w:cs="Times New Roman"/>
          <w:sz w:val="28"/>
          <w:szCs w:val="28"/>
          <w:lang w:val="uk-UA"/>
        </w:rPr>
        <w:t>бази та здійснюють порівняльний міждержавний аналіз окремих аспектів, таких як становище жінок, проблеми фінансування, демократичні процеси тощо. Нагальною потребою сьогодення є визначення внутрішніх передумов розвитку людини в межах України.</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Людський потенціал кількісно дорівнює наявній чисельності населення країни, але його економічний зміст розкривається через спроможність до виконання ним у майбутньому своїх економічних функцій, а саме:</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 сприяти зміні структури та обсягів споживання, стимулюючи таким чином зростання обсягів виробництва;</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 здійснювати особисте самовідтворення та самоудосконалення разом з усіма іншими чинниками виробництва;</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 визначати кількісні і якісні параметри товарів і особливо послуг із метою особистого та суспільного розвитку;</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 здійснювати використання і перерозподіл ресурсів із метою посилення гармонії в структурі "людина - природа - всесвіт";</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 формувати адекватну до кожного моменту часу систему управління господарськими процесами з відповідною корекцією на основі об’єктивних вимог.</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Основними факторами, що зумовлюють зміни трудового потенціалу, є природний приріст населення, зміцнення фізичного стану і здоров'я. Перелічені фактори, які впливають на стан трудового потенціалу, можуть бути об'єктивиими та суб'єктивними. До об'єктивних факторів належать: демографічна ситуація, яка впливає і на кількісні, і на якісні характеристики ресурсів праці (демографічна підсистема) та природні умови (посухи, повені, несприятливі погодні умови тощо), які викликають непродуктивну працю і незадовільно позначаються на використанні трудових ресурсів.</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До суб'єктивних факторів належать соціально-економічний розвиток суспільства та непрофесійне управління трудовим потенціалом. Так, недоліки, допущені в ході системної перебудови усього суспільства та його народного господарства в період переходу від планової централізованої до ринкової економіки, призвели до безпрецедентного падіння виробництва, втрати багатьох соціальних гарантій, значних втрат наукового потенціалу, зниження культурного рівня. Це найболісніше відбилося на трудовому потенціалі суспільства і на кожному з його компонентів.</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Дуже важливою складовою людського потенціалу є здоров'я, тривалість життя, спроможність зберігати особисті та представницькі функції протягом певного періоду. Один із</w:t>
      </w:r>
      <w:r w:rsidR="001C1CD1" w:rsidRPr="001C1CD1">
        <w:rPr>
          <w:rFonts w:cs="Times New Roman"/>
          <w:sz w:val="28"/>
          <w:szCs w:val="28"/>
          <w:lang w:val="uk-UA"/>
        </w:rPr>
        <w:t xml:space="preserve"> </w:t>
      </w:r>
      <w:r w:rsidRPr="001C1CD1">
        <w:rPr>
          <w:rFonts w:cs="Times New Roman"/>
          <w:sz w:val="28"/>
          <w:szCs w:val="28"/>
          <w:lang w:val="uk-UA"/>
        </w:rPr>
        <w:t>методологічних підходів до цієї</w:t>
      </w:r>
      <w:r w:rsidR="001C1CD1" w:rsidRPr="001C1CD1">
        <w:rPr>
          <w:rFonts w:cs="Times New Roman"/>
          <w:sz w:val="28"/>
          <w:szCs w:val="28"/>
          <w:lang w:val="uk-UA"/>
        </w:rPr>
        <w:t xml:space="preserve"> </w:t>
      </w:r>
      <w:r w:rsidRPr="001C1CD1">
        <w:rPr>
          <w:rFonts w:cs="Times New Roman"/>
          <w:sz w:val="28"/>
          <w:szCs w:val="28"/>
          <w:lang w:val="uk-UA"/>
        </w:rPr>
        <w:t>проблеми свідчить таке. Базовими складовими людського потенціалу є здоров'я та довголіття, інформованість (освіченість), доступність ресурсів, потрібних для гідного рівня життя, можливість брати участь у суспільному житгі.</w:t>
      </w:r>
      <w:r w:rsidR="001C1CD1" w:rsidRPr="001C1CD1">
        <w:rPr>
          <w:rFonts w:cs="Times New Roman"/>
          <w:sz w:val="28"/>
          <w:szCs w:val="28"/>
          <w:lang w:val="uk-UA"/>
        </w:rPr>
        <w:t xml:space="preserve"> </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Економічна сутність трудового потенціалу суспільства полягає в тому, що він, виступаючи у формі діючої робочої сили, створює матеріальні й духовні цінності, а як потенційна робоча сила — здатний їх виробляти. Звідси важливий висновок — суспільство зацікавлене в максимальній питомій вазі трудового потенціалу, задіяного в суспільно-корисній праці, адже це збільшує валовий внутрішній продукт (ВВП) і національний доход (НД), що зрештою дає можливість підвищити якість життя населення.</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Незважаючи на часте згадування на всіх рівнях про середній клас, його критерії для умов України ще не визначені. Тому дамо їх такими, які вони є в розвинутих країнах. Передусім, це дві третини населення з достатньо високими стандартами життя. Є чотири критерії, задоволення яких характеризує на Заході належність до середнього класу, а саме:</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1)</w:t>
      </w:r>
      <w:r w:rsidR="001C1CD1" w:rsidRPr="001C1CD1">
        <w:rPr>
          <w:rFonts w:cs="Times New Roman"/>
          <w:sz w:val="28"/>
          <w:szCs w:val="28"/>
          <w:lang w:val="uk-UA"/>
        </w:rPr>
        <w:t xml:space="preserve"> </w:t>
      </w:r>
      <w:r w:rsidRPr="001C1CD1">
        <w:rPr>
          <w:rFonts w:cs="Times New Roman"/>
          <w:sz w:val="28"/>
          <w:szCs w:val="28"/>
          <w:lang w:val="uk-UA"/>
        </w:rPr>
        <w:t>володіння власністю, еквівалентною у вартісному обрахуванні 20-100 середнім доходам працівника в економічно максимально активному віці (30-50 років);</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2)</w:t>
      </w:r>
      <w:r w:rsidR="001C1CD1" w:rsidRPr="001C1CD1">
        <w:rPr>
          <w:rFonts w:cs="Times New Roman"/>
          <w:sz w:val="28"/>
          <w:szCs w:val="28"/>
          <w:lang w:val="uk-UA"/>
        </w:rPr>
        <w:t xml:space="preserve"> </w:t>
      </w:r>
      <w:r w:rsidRPr="001C1CD1">
        <w:rPr>
          <w:rFonts w:cs="Times New Roman"/>
          <w:sz w:val="28"/>
          <w:szCs w:val="28"/>
          <w:lang w:val="uk-UA"/>
        </w:rPr>
        <w:t>стабільний доход у розмірі</w:t>
      </w:r>
      <w:r w:rsidR="001C1CD1" w:rsidRPr="001C1CD1">
        <w:rPr>
          <w:rFonts w:cs="Times New Roman"/>
          <w:sz w:val="28"/>
          <w:szCs w:val="28"/>
          <w:lang w:val="uk-UA"/>
        </w:rPr>
        <w:t xml:space="preserve"> </w:t>
      </w:r>
      <w:r w:rsidRPr="001C1CD1">
        <w:rPr>
          <w:rFonts w:cs="Times New Roman"/>
          <w:sz w:val="28"/>
          <w:szCs w:val="28"/>
          <w:lang w:val="uk-UA"/>
        </w:rPr>
        <w:t>2- 10 прожиткових мінімумів;</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3) належність до найповноправнішого прошарку, який є основою електорату;</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4) законослухняність, високий рівень соціальної відповідальності, прагматичний склад мислення та активна діяльність.</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Трудовий потенціал - це інтегральна оцінка і кількісних, і якісних характеристик економічно активного населення.</w:t>
      </w:r>
      <w:r w:rsidR="001C1CD1" w:rsidRPr="001C1CD1">
        <w:rPr>
          <w:rFonts w:cs="Times New Roman"/>
          <w:sz w:val="28"/>
          <w:szCs w:val="28"/>
          <w:lang w:val="uk-UA"/>
        </w:rPr>
        <w:t xml:space="preserve"> </w:t>
      </w:r>
      <w:r w:rsidRPr="001C1CD1">
        <w:rPr>
          <w:rFonts w:cs="Times New Roman"/>
          <w:sz w:val="28"/>
          <w:szCs w:val="28"/>
          <w:lang w:val="uk-UA"/>
        </w:rPr>
        <w:t>Розрізняють трудовий потенціал окремої людини, підприємства, території, суспільства. Трудовий потенціал складається з багатьох компонентів, головними з яких є здоров'я, освіта, професіоналізм, моральність, мотивованість, вміння працювати в колективі, творчий потенціал, активність, організованість, ресурси робочого часу та ін.</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Отже, людський потенціал - це складна багаторівнева категорія, яка спроможна як до самовідтворення, так і до самознищення, що багаторазово підтверджено світовою історією. Подальші дослідження в зазначеній темі дозволять визначити пріоритети соціально-економічної політики держави у довгостроковій перспективі за умови збереження протягом тривалого часу наявних на сьогоднішній день тенденцій руху суспільства, або урахування їх динаміки. Виходячи із зазначеного, можна дійти висновку, що головна функція трудового потенціалу — бути джерелом робочої сили, її формування, розподілу і використання, забезпечуючи прогресивний розвиток суспільства.</w:t>
      </w:r>
    </w:p>
    <w:p w:rsidR="00DC42FF" w:rsidRPr="001C1CD1" w:rsidRDefault="00DC42FF" w:rsidP="001C1CD1">
      <w:pPr>
        <w:pStyle w:val="Textbody"/>
        <w:shd w:val="clear" w:color="auto" w:fill="FFFFFF"/>
        <w:suppressAutoHyphens w:val="0"/>
        <w:spacing w:after="0" w:line="360" w:lineRule="auto"/>
        <w:ind w:firstLine="709"/>
        <w:jc w:val="both"/>
        <w:rPr>
          <w:rFonts w:cs="Times New Roman"/>
          <w:sz w:val="28"/>
          <w:szCs w:val="28"/>
          <w:lang w:val="uk-UA"/>
        </w:rPr>
      </w:pPr>
      <w:r w:rsidRPr="001C1CD1">
        <w:rPr>
          <w:rFonts w:cs="Times New Roman"/>
          <w:sz w:val="28"/>
          <w:szCs w:val="28"/>
          <w:lang w:val="uk-UA"/>
        </w:rPr>
        <w:t>Людські ресурси - специфічний і найважливіший з усіх видів економічних ресурсів. Як фактор економічного розвитку людські ресурси - це працівники, що мають певні професійні навички і знання і можуть використовувати їх у трудовому процесі</w:t>
      </w:r>
    </w:p>
    <w:p w:rsidR="00DC42FF" w:rsidRPr="001C1CD1" w:rsidRDefault="00DC42FF" w:rsidP="001C1CD1">
      <w:pPr>
        <w:widowControl w:val="0"/>
        <w:numPr>
          <w:ilvl w:val="12"/>
          <w:numId w:val="0"/>
        </w:numPr>
        <w:spacing w:line="360" w:lineRule="auto"/>
        <w:ind w:firstLine="709"/>
        <w:jc w:val="both"/>
        <w:rPr>
          <w:sz w:val="28"/>
          <w:szCs w:val="28"/>
          <w:lang w:val="uk-UA"/>
        </w:rPr>
      </w:pPr>
      <w:r w:rsidRPr="001C1CD1">
        <w:rPr>
          <w:sz w:val="28"/>
          <w:szCs w:val="28"/>
          <w:lang w:val="uk-UA"/>
        </w:rPr>
        <w:t>Можна зробити висновок, що тимчасові заходи, якими б вони не були, не розв’яжуть проблеми зайнятості населення. Пріоритетними в боротьбі з безробіттям мають бути державна концепція стимулювання економічного росту, підвищення ефективності сучасного виробництва, підвищення продуктивності праці, які повинні розглядатися, як найважливіші умови підтримання і створення додаткової зайнятості, а також створення Національного фонду зайнятості, який фінансував би державні програми допомоги тим, хто втратив роботу, перепідготовку, компенсацію часткового безробіття, модернізації, конверсії і децентралізації виробництва.</w:t>
      </w:r>
    </w:p>
    <w:p w:rsidR="00DC42FF" w:rsidRPr="001C1CD1" w:rsidRDefault="00DC42FF" w:rsidP="001C1CD1">
      <w:pPr>
        <w:widowControl w:val="0"/>
        <w:numPr>
          <w:ilvl w:val="12"/>
          <w:numId w:val="0"/>
        </w:numPr>
        <w:spacing w:line="360" w:lineRule="auto"/>
        <w:ind w:firstLine="709"/>
        <w:jc w:val="both"/>
        <w:rPr>
          <w:sz w:val="28"/>
          <w:szCs w:val="28"/>
          <w:lang w:val="uk-UA"/>
        </w:rPr>
      </w:pPr>
      <w:r w:rsidRPr="001C1CD1">
        <w:rPr>
          <w:sz w:val="28"/>
          <w:szCs w:val="28"/>
          <w:lang w:val="uk-UA"/>
        </w:rPr>
        <w:t>Для вирішення цих завдань необхідно:</w:t>
      </w:r>
    </w:p>
    <w:p w:rsidR="00DC42FF" w:rsidRPr="001C1CD1" w:rsidRDefault="00DC42FF" w:rsidP="001C1CD1">
      <w:pPr>
        <w:widowControl w:val="0"/>
        <w:numPr>
          <w:ilvl w:val="0"/>
          <w:numId w:val="3"/>
        </w:numPr>
        <w:spacing w:line="360" w:lineRule="auto"/>
        <w:ind w:left="0" w:firstLine="709"/>
        <w:jc w:val="both"/>
        <w:rPr>
          <w:sz w:val="28"/>
          <w:szCs w:val="28"/>
          <w:lang w:val="uk-UA"/>
        </w:rPr>
      </w:pPr>
      <w:r w:rsidRPr="001C1CD1">
        <w:rPr>
          <w:sz w:val="28"/>
          <w:szCs w:val="28"/>
          <w:lang w:val="uk-UA"/>
        </w:rPr>
        <w:t>визначити загальні законодавчо встановлювані принципи організації зайнятості на підприємствах усіх форм власності;</w:t>
      </w:r>
    </w:p>
    <w:p w:rsidR="00DC42FF" w:rsidRPr="001C1CD1" w:rsidRDefault="00DC42FF" w:rsidP="001C1CD1">
      <w:pPr>
        <w:widowControl w:val="0"/>
        <w:numPr>
          <w:ilvl w:val="0"/>
          <w:numId w:val="3"/>
        </w:numPr>
        <w:spacing w:line="360" w:lineRule="auto"/>
        <w:ind w:left="0" w:firstLine="709"/>
        <w:jc w:val="both"/>
        <w:rPr>
          <w:sz w:val="28"/>
          <w:szCs w:val="28"/>
          <w:lang w:val="uk-UA"/>
        </w:rPr>
      </w:pPr>
      <w:r w:rsidRPr="001C1CD1">
        <w:rPr>
          <w:sz w:val="28"/>
          <w:szCs w:val="28"/>
          <w:lang w:val="uk-UA"/>
        </w:rPr>
        <w:t>розробити механізм гнучких форм зайнятості за потребами розвитку виробництва та економічної ситуації, що склалась, не створюючи соціальної напруженості при звільненні працівників;</w:t>
      </w:r>
    </w:p>
    <w:p w:rsidR="00DC42FF" w:rsidRPr="001C1CD1" w:rsidRDefault="00DC42FF" w:rsidP="001C1CD1">
      <w:pPr>
        <w:widowControl w:val="0"/>
        <w:numPr>
          <w:ilvl w:val="0"/>
          <w:numId w:val="3"/>
        </w:numPr>
        <w:spacing w:line="360" w:lineRule="auto"/>
        <w:ind w:left="0" w:firstLine="709"/>
        <w:jc w:val="both"/>
        <w:rPr>
          <w:sz w:val="28"/>
          <w:szCs w:val="28"/>
          <w:lang w:val="uk-UA"/>
        </w:rPr>
      </w:pPr>
      <w:r w:rsidRPr="001C1CD1">
        <w:rPr>
          <w:sz w:val="28"/>
          <w:szCs w:val="28"/>
          <w:lang w:val="uk-UA"/>
        </w:rPr>
        <w:t>забезпечити економічні і правові умови для введення нової концепції зайнятості;</w:t>
      </w:r>
    </w:p>
    <w:p w:rsidR="00DC42FF" w:rsidRPr="001C1CD1" w:rsidRDefault="00DC42FF" w:rsidP="001C1CD1">
      <w:pPr>
        <w:widowControl w:val="0"/>
        <w:numPr>
          <w:ilvl w:val="0"/>
          <w:numId w:val="3"/>
        </w:numPr>
        <w:spacing w:line="360" w:lineRule="auto"/>
        <w:ind w:left="0" w:firstLine="709"/>
        <w:jc w:val="both"/>
        <w:rPr>
          <w:sz w:val="28"/>
          <w:szCs w:val="28"/>
          <w:lang w:val="uk-UA"/>
        </w:rPr>
      </w:pPr>
      <w:r w:rsidRPr="001C1CD1">
        <w:rPr>
          <w:sz w:val="28"/>
          <w:szCs w:val="28"/>
          <w:lang w:val="uk-UA"/>
        </w:rPr>
        <w:t>законодавчо закріпити роль інституту соціально-трудового партнерства в питаннях регулювання зайнятості населення (на загальнодержавному, регіональному, галузевому рівнях і рівні підприємств);</w:t>
      </w:r>
    </w:p>
    <w:p w:rsidR="00DC42FF" w:rsidRPr="001C1CD1" w:rsidRDefault="00DC42FF" w:rsidP="001C1CD1">
      <w:pPr>
        <w:widowControl w:val="0"/>
        <w:numPr>
          <w:ilvl w:val="0"/>
          <w:numId w:val="3"/>
        </w:numPr>
        <w:spacing w:line="360" w:lineRule="auto"/>
        <w:ind w:left="0" w:firstLine="709"/>
        <w:jc w:val="both"/>
        <w:rPr>
          <w:sz w:val="28"/>
          <w:szCs w:val="28"/>
          <w:lang w:val="uk-UA"/>
        </w:rPr>
      </w:pPr>
      <w:r w:rsidRPr="001C1CD1">
        <w:rPr>
          <w:sz w:val="28"/>
          <w:szCs w:val="28"/>
          <w:lang w:val="uk-UA"/>
        </w:rPr>
        <w:t>чітко розмежувати повноваження у сфері регулювання зайнятості міждержавними органами управління і органами виконавчої влади; регіональних суб’єктів.</w:t>
      </w:r>
    </w:p>
    <w:p w:rsidR="00DC42FF" w:rsidRPr="001C1CD1" w:rsidRDefault="00DC42FF" w:rsidP="001C1CD1">
      <w:pPr>
        <w:widowControl w:val="0"/>
        <w:spacing w:line="360" w:lineRule="auto"/>
        <w:ind w:firstLine="709"/>
        <w:jc w:val="both"/>
        <w:rPr>
          <w:sz w:val="28"/>
          <w:szCs w:val="28"/>
          <w:lang w:val="uk-UA"/>
        </w:rPr>
      </w:pPr>
    </w:p>
    <w:p w:rsidR="00DC42FF" w:rsidRPr="001C1CD1" w:rsidRDefault="00DC42FF" w:rsidP="001C1CD1">
      <w:pPr>
        <w:pStyle w:val="a6"/>
        <w:widowControl w:val="0"/>
        <w:numPr>
          <w:ilvl w:val="0"/>
          <w:numId w:val="2"/>
        </w:numPr>
        <w:tabs>
          <w:tab w:val="left" w:pos="993"/>
        </w:tabs>
        <w:spacing w:line="360" w:lineRule="auto"/>
        <w:ind w:left="709" w:firstLine="0"/>
        <w:rPr>
          <w:b/>
          <w:sz w:val="28"/>
          <w:szCs w:val="28"/>
          <w:lang w:val="uk-UA"/>
        </w:rPr>
      </w:pPr>
      <w:r w:rsidRPr="001C1CD1">
        <w:rPr>
          <w:b/>
          <w:sz w:val="28"/>
          <w:szCs w:val="28"/>
          <w:lang w:val="uk-UA"/>
        </w:rPr>
        <w:t>Характеристика відтворення населення.</w:t>
      </w:r>
      <w:r w:rsidR="001C1CD1" w:rsidRPr="001C1CD1">
        <w:rPr>
          <w:b/>
          <w:sz w:val="28"/>
          <w:szCs w:val="28"/>
          <w:lang w:val="uk-UA"/>
        </w:rPr>
        <w:t xml:space="preserve"> Економічно – активне населення</w:t>
      </w:r>
    </w:p>
    <w:p w:rsidR="001C1CD1" w:rsidRDefault="001C1CD1" w:rsidP="001C1CD1">
      <w:pPr>
        <w:widowControl w:val="0"/>
        <w:spacing w:line="360" w:lineRule="auto"/>
        <w:ind w:firstLine="709"/>
        <w:jc w:val="both"/>
        <w:rPr>
          <w:sz w:val="28"/>
          <w:szCs w:val="28"/>
          <w:lang w:val="uk-UA"/>
        </w:rPr>
      </w:pPr>
    </w:p>
    <w:p w:rsidR="00DC42FF" w:rsidRPr="001C1CD1" w:rsidRDefault="00073F24" w:rsidP="001C1CD1">
      <w:pPr>
        <w:widowControl w:val="0"/>
        <w:spacing w:line="360" w:lineRule="auto"/>
        <w:ind w:firstLine="709"/>
        <w:jc w:val="both"/>
        <w:rPr>
          <w:sz w:val="28"/>
          <w:szCs w:val="28"/>
          <w:lang w:val="uk-UA"/>
        </w:rPr>
      </w:pPr>
      <w:r w:rsidRPr="001C1CD1">
        <w:rPr>
          <w:sz w:val="28"/>
          <w:szCs w:val="28"/>
          <w:lang w:val="uk-UA"/>
        </w:rPr>
        <w:t>Трудові ресурси - це частина населення країни, що за своїм фізичним розвитком, розумовими здібностями і знаннями здатна працювати в народному господарстві. Економічно активне населення, або робоча сила, - це частина трудових ресурсів, яка протягом певного періоду забезпечує пропозицію своєї робочої сили для виробництва товарів і надання послуг. Кількісно економічно активне населення складається з чисельності зайнятих економічною діяльністю і чисельності безробітних.</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Відтворення населення - це історично і соціально-економічно обумовлений процес постійного і безперервного поновлення людських поколінь. У процесах відтворення населення розрізняють види руху (природний, міграційний, соціальний, економічний), типи (екстенсивний та інтенсивний) і режими (розширене, просте, звужене відтворення). Відтворення ресурсів для праці - це процес постійного і безперервного поновлення кількісних і якісних характеристик економічно активного населення. Природний, міграційний і економічний рух населення впливає на кількісні характеристики ресурсів для праці, соціальний - на якісні. Кожен вид руху визначається дією численних різноманітних причин, а їх взаємодія і взаємозалежність визначають кількість економічно активного населення, що є фундаментальним показником для будь-якого суспільства або держави.</w:t>
      </w:r>
      <w:r w:rsidR="001C1CD1" w:rsidRPr="001C1CD1">
        <w:rPr>
          <w:sz w:val="28"/>
          <w:szCs w:val="28"/>
          <w:lang w:val="uk-UA"/>
        </w:rPr>
        <w:t xml:space="preserve">  </w:t>
      </w:r>
      <w:r w:rsidRPr="001C1CD1">
        <w:rPr>
          <w:sz w:val="28"/>
          <w:szCs w:val="28"/>
          <w:lang w:val="uk-UA"/>
        </w:rPr>
        <w:t>Трудовий потенціал - це інтегральна оцінка і кількісних, і якісних характеристик економічно активного населення. Розрізняють трудовий потенціал окремої людини, підприємства, території, суспільства. Трудовий потенціал складається з багатьох компонентів, головними з яких є здоров'я; освіта; професіоналізм; моральність; мотивованість; вміння працювати в колективі; творчий потенціал; активність; організованість; ресурси робочого часу та ін.</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Чисельність і склад населення змінюється також в результаті міграційних процесів (механічного просторового переміщення населення). Такі переміщення викликані різними, але завжди дуже серйозними причинами (політичними, економічними, релігійними тощо). Розрізняють міграцію зовнішню, пов'язану зі зміною країни постійного проживання (еміграцією називається виїзд за межі держави, імміграцією - прибуття з інших країн), та внутрішню, що відображає зміну людьми місця проживання в межах однієї країни. Внутрішня міграція найчастіше обумовлена особистими або економічними причинами, зокрема значну її частку становить рух населення з сіл у міста (або навпаки) у пошуках заробітку.</w:t>
      </w:r>
      <w:r w:rsidR="001C1CD1" w:rsidRPr="001C1CD1">
        <w:rPr>
          <w:sz w:val="28"/>
          <w:szCs w:val="28"/>
          <w:lang w:val="uk-UA"/>
        </w:rPr>
        <w:t xml:space="preserve">  </w:t>
      </w:r>
      <w:r w:rsidRPr="001C1CD1">
        <w:rPr>
          <w:sz w:val="28"/>
          <w:szCs w:val="28"/>
          <w:lang w:val="uk-UA"/>
        </w:rPr>
        <w:t>Соціальний рух населення виявляється у зміні освітньої, професійної, національної та інших структур населення. Кожне нове покоління людей відрізняється від попереднього рівнем освіти та культури, професійно-кваліфікаційною структурою, структурою зайнятості, статево-віковим складом і багатьма іншими характеристиками.</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Особливо звертаємо увагу на економічний рух населення, що пов'язаний із зміною його трудової активності. Результати цього руху обумовлені передусім економічними чинниками: люди розпочинають або припиняють трудову активність, що призводить до відповідного збільшення або зменшення ресурсів для праці.</w:t>
      </w:r>
    </w:p>
    <w:p w:rsidR="00A671A2" w:rsidRPr="001C1CD1" w:rsidRDefault="00073F24" w:rsidP="001C1CD1">
      <w:pPr>
        <w:widowControl w:val="0"/>
        <w:spacing w:line="360" w:lineRule="auto"/>
        <w:ind w:firstLine="709"/>
        <w:jc w:val="both"/>
        <w:rPr>
          <w:sz w:val="28"/>
          <w:szCs w:val="28"/>
          <w:lang w:val="uk-UA"/>
        </w:rPr>
      </w:pPr>
      <w:r w:rsidRPr="001C1CD1">
        <w:rPr>
          <w:sz w:val="28"/>
          <w:szCs w:val="28"/>
          <w:lang w:val="uk-UA"/>
        </w:rPr>
        <w:t>Природний, міграційний, соціальний та економічний рухи населення взаємозалежні та взаємопов'язані. У сукупності вони визначають чисельність і якісні характеристики населення.</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У природному русі населення розрізняють типи його відтворення: традиційний (екстенсивний) та сучасний (інтенсивний).</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Традиційний тип відтворення характеризується високою нерегульованою народжуваністю і високою смертністю (з причин нерозвиненості медицини, низького рівня життя, війн, епідемій). В результаті взаємодії цих факторів загальні темпи зростання чисельності населення невисокі, в структурі переважає частка молодих людей. Цей тип характерний для ранніх етапів розвитку людського суспільства.</w:t>
      </w:r>
      <w:r w:rsidR="001C1CD1" w:rsidRPr="001C1CD1">
        <w:rPr>
          <w:sz w:val="28"/>
          <w:szCs w:val="28"/>
          <w:lang w:val="uk-UA"/>
        </w:rPr>
        <w:t xml:space="preserve">  </w:t>
      </w:r>
      <w:r w:rsidRPr="001C1CD1">
        <w:rPr>
          <w:sz w:val="28"/>
          <w:szCs w:val="28"/>
          <w:lang w:val="uk-UA"/>
        </w:rPr>
        <w:t>Сучасний тип відтворення обумовлений соціально-економічним розвитком, зростанням рівня життя, досягненнями медицини, емансипацією і залученням в економічну діяльність жінок та іншими причинами, в результаті яких різко зменшився рівень народжуваності, значно збільшилася середня тривалість життя, знизився рівень смертності, зросла частка людей старшого віку в структурі населення.</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Розрізняється три режими відтворення населення: розширене, просте, звужене. Розширене відтворення характеризується переважанням народжуваності над смертністю (і в абсолютних показниках, і в розрахунку на 1000 осіб) та, відповідно, природним приростом населення. Просте відтворення означає постійну кількість населення в результаті приблизно однакової народжуваності і смертності. Звужене відтворення, або депопуляція, характерне для країн, в яких показники смертності перевищують показники народжуваності, в результаті чого відбувається абсолютне зменшення кількості населення, що ми і спостерігаємо зараз в Україні.</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Відтворення ресурсів для праці - це процес постійного і безперервного поновлення кількісних і якісних характеристик економічно активного населення.</w:t>
      </w:r>
      <w:r w:rsidR="001C1CD1" w:rsidRPr="001C1CD1">
        <w:rPr>
          <w:sz w:val="28"/>
          <w:szCs w:val="28"/>
          <w:lang w:val="uk-UA"/>
        </w:rPr>
        <w:t xml:space="preserve">  </w:t>
      </w:r>
      <w:r w:rsidRPr="001C1CD1">
        <w:rPr>
          <w:sz w:val="28"/>
          <w:szCs w:val="28"/>
          <w:lang w:val="uk-UA"/>
        </w:rPr>
        <w:t>Оскільки ресурси для праці є частиною населення, то і відтворення ресурсів для праці відображає стан і характер відтворення населення як частина цілого. Динаміка чисельності всього населення визначає динаміку чисельності економічно активного населення, але ця залежність не проста. Тобто збільшення (зменшення) чисельності населення призводить до збільшення (зменшення) чисельності трудоактивного населення лише за інших однакових умов, а в реальному житті, під дією різноманітних причин ці зміни відбуваються не одночасно і не в однаковому масштабі.</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Економічно – активне населення.</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Населення - це сукупність людей, що проживають на визначеній території (в країні, області, місті, районі, селі тощо). Нерідко в цьому ж розумінні в соціально-економічній літературі використовується поняття "народонаселення". Населення - це всі люди незалежно від їхніх характеристик, тобто це найширше поняття для означення людських ресурсів. Разом з тим населення - це те джерело, той "матеріал", з якого утворюються всі інші групування людей (наприклад, ті, що в економіці праці означаються економічно активним населенням, трудовими ресурсами). Тому вивчення чисельності, складу і динаміки населення (це є предметом дослідження науки демографії) надзвичайно важливе і для економіки праці. Економісти розглядають населення як джерело ресурсів для праці, як носія певних економічних відносин і, що дуже важливо, як споживача, що формує попит.</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Населення, що не належить до трудових ресурсів (діти та непрацюючі пенсіонери, в тому числі пільгові, підлітки, інваліди) кількості померлих щорічне природне зменшення населення перевищує в останні роки 800 тис. осіб), а з іншого - від'ємним сальдо зовнішньої міграції (майже 100 тис. осіб щорічно). Ці дві причини обумовили дуже значне зменшення чисельності населення України за останнє десятиріччя. Інший тривожний показник у динаміці населення - збільшення частки людей пенсійного віку і зменшення частки молоді, що показує процеси старіння населення і зменшує джерела ресурсів для праці.</w:t>
      </w:r>
      <w:r w:rsidR="001C1CD1" w:rsidRPr="001C1CD1">
        <w:rPr>
          <w:sz w:val="28"/>
          <w:szCs w:val="28"/>
          <w:lang w:val="uk-UA"/>
        </w:rPr>
        <w:t xml:space="preserve"> </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Міжнародною організацією праці рекомендована система класифікації, у відповідності з якою населення поділяється на економічно активне і економічно неактивне.</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Міжнародною організацією праці рекомендована система класифікації, у відповідності з якою населення поділяється на економічно активне і економічно неактивне.</w:t>
      </w:r>
      <w:r w:rsidR="001C1CD1" w:rsidRPr="001C1CD1">
        <w:rPr>
          <w:sz w:val="28"/>
          <w:szCs w:val="28"/>
          <w:lang w:val="uk-UA"/>
        </w:rPr>
        <w:t xml:space="preserve"> </w:t>
      </w:r>
      <w:r w:rsidRPr="001C1CD1">
        <w:rPr>
          <w:sz w:val="28"/>
          <w:szCs w:val="28"/>
          <w:lang w:val="uk-UA"/>
        </w:rPr>
        <w:t>Економічно активне населення, або робоча сила у відповідності з методикою МОП, - це частина населення обох статей, яка протягом певного періоду забезпечує пропозицію своєї робочої сили для виробництва товарів і надання послуг. Кількісно економічно активне населення складається з чисельності зайнятих економічною діяльністю і чисельності безробітних, до яких за цією методикою відносять чітко визначені групи людей.</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Зайняті економічною діяльністю - це особи у віці 15 - 70 років, які виконують роботи за винагороду за наймом на умовах повного або неповного робочого часу, працюють індивідуально (самостійно) або в окремих громадян-роботодавців, на власному (сімейному) підприємстві, безоплатно працюючі члени домашнього господарства, зайняті в особистому підсобному сільському господарстві, а також тимчасово відсутні на роботі. Зайнятими за цією методикою вважаються особи, які працювали протягом тижня не менше 4 годин (в особистому підсобному господарстві - не менше ЗО годин) незалежно від того, була це постійна, тимчасова, сезонна, випадкова чи інша робота.</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Безробітні у визначенні МОП - це особи у віці 15 - 70 років (як зареєстровані, так і незареєстровані в державній службі зайнятості), які одночасно задовольняють трьом умовам: не мають роботи (прибуткового заняття), шукають роботу або намагаються організувати власну справу, готові приступити до роботи протягом наступних 2 тижнів. До цієї категорії відносяться також особи, що навчаються за направленнями служби зайнятості, знайшли роботу і чекають відповіді або готуються до неї приступити, але на даний момент ще не працюють.</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Економічно неактивне населення за методикою МОП - це особи у віці 15 - 70 років, які не можуть бути класифіковані як зайняті або безробітні. До цієї категорії належать:</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 учні, студенти, слухачі, курсанти денної форми навчання;</w:t>
      </w:r>
      <w:r w:rsidR="001C1CD1" w:rsidRPr="001C1CD1">
        <w:rPr>
          <w:sz w:val="28"/>
          <w:szCs w:val="28"/>
          <w:lang w:val="uk-UA"/>
        </w:rPr>
        <w:t xml:space="preserve"> </w:t>
      </w:r>
      <w:r w:rsidRPr="001C1CD1">
        <w:rPr>
          <w:sz w:val="28"/>
          <w:szCs w:val="28"/>
          <w:lang w:val="uk-UA"/>
        </w:rPr>
        <w:t>особи, що одержують Пенсії за віком або на пільгових умовах;</w:t>
      </w:r>
      <w:r w:rsidR="001C1CD1" w:rsidRPr="001C1CD1">
        <w:rPr>
          <w:sz w:val="28"/>
          <w:szCs w:val="28"/>
          <w:lang w:val="uk-UA"/>
        </w:rPr>
        <w:t xml:space="preserve"> </w:t>
      </w:r>
      <w:r w:rsidRPr="001C1CD1">
        <w:rPr>
          <w:sz w:val="28"/>
          <w:szCs w:val="28"/>
          <w:lang w:val="uk-UA"/>
        </w:rPr>
        <w:t>особи, що одержують пенсії за інвалідністю;</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 особи, які зайняті в домашньому господарстві, вихованням дітей та доглядом за хворими;</w:t>
      </w:r>
    </w:p>
    <w:p w:rsidR="00073F24" w:rsidRPr="001C1CD1" w:rsidRDefault="00073F24" w:rsidP="001C1CD1">
      <w:pPr>
        <w:widowControl w:val="0"/>
        <w:spacing w:line="360" w:lineRule="auto"/>
        <w:ind w:firstLine="709"/>
        <w:jc w:val="both"/>
        <w:rPr>
          <w:sz w:val="28"/>
          <w:szCs w:val="28"/>
          <w:lang w:val="uk-UA"/>
        </w:rPr>
      </w:pPr>
      <w:r w:rsidRPr="001C1CD1">
        <w:rPr>
          <w:sz w:val="28"/>
          <w:szCs w:val="28"/>
          <w:lang w:val="uk-UA"/>
        </w:rPr>
        <w:t>- особи, які зневірилися знайти роботу, тобто готові приступити до роботи, але припинили її пошуки, оскільки вичерпали всі можливості для її одержання;</w:t>
      </w:r>
      <w:r w:rsidR="001C1CD1" w:rsidRPr="001C1CD1">
        <w:rPr>
          <w:sz w:val="28"/>
          <w:szCs w:val="28"/>
          <w:lang w:val="uk-UA"/>
        </w:rPr>
        <w:t xml:space="preserve"> </w:t>
      </w:r>
      <w:r w:rsidRPr="001C1CD1">
        <w:rPr>
          <w:sz w:val="28"/>
          <w:szCs w:val="28"/>
          <w:lang w:val="uk-UA"/>
        </w:rPr>
        <w:t>інші особи, які не мають необхідності або бажання працювати, та ті, що шукають роботу, але не готові приступити до неї найближчим часом.</w:t>
      </w:r>
    </w:p>
    <w:p w:rsidR="00073F24" w:rsidRPr="001C1CD1" w:rsidRDefault="00073F24" w:rsidP="001C1CD1">
      <w:pPr>
        <w:widowControl w:val="0"/>
        <w:tabs>
          <w:tab w:val="left" w:pos="6218"/>
        </w:tabs>
        <w:spacing w:line="360" w:lineRule="auto"/>
        <w:ind w:firstLine="709"/>
        <w:jc w:val="both"/>
        <w:rPr>
          <w:sz w:val="28"/>
          <w:szCs w:val="28"/>
          <w:lang w:val="uk-UA"/>
        </w:rPr>
      </w:pPr>
    </w:p>
    <w:p w:rsidR="001C1CD1" w:rsidRDefault="001C1CD1">
      <w:pPr>
        <w:spacing w:after="200" w:line="276" w:lineRule="auto"/>
        <w:rPr>
          <w:sz w:val="28"/>
          <w:szCs w:val="28"/>
          <w:lang w:val="uk-UA"/>
        </w:rPr>
      </w:pPr>
      <w:r>
        <w:rPr>
          <w:sz w:val="28"/>
          <w:szCs w:val="28"/>
          <w:lang w:val="uk-UA"/>
        </w:rPr>
        <w:br w:type="page"/>
      </w:r>
    </w:p>
    <w:p w:rsidR="00073F24" w:rsidRPr="001C1CD1" w:rsidRDefault="001C1CD1" w:rsidP="001C1CD1">
      <w:pPr>
        <w:widowControl w:val="0"/>
        <w:tabs>
          <w:tab w:val="left" w:pos="426"/>
          <w:tab w:val="left" w:pos="6218"/>
        </w:tabs>
        <w:spacing w:line="360" w:lineRule="auto"/>
        <w:rPr>
          <w:b/>
          <w:sz w:val="28"/>
          <w:szCs w:val="28"/>
          <w:lang w:val="uk-UA"/>
        </w:rPr>
      </w:pPr>
      <w:r w:rsidRPr="001C1CD1">
        <w:rPr>
          <w:b/>
          <w:sz w:val="28"/>
          <w:szCs w:val="28"/>
          <w:lang w:val="uk-UA"/>
        </w:rPr>
        <w:t>Список використаної літератури</w:t>
      </w:r>
    </w:p>
    <w:p w:rsidR="00073F24" w:rsidRPr="001C1CD1" w:rsidRDefault="00073F24" w:rsidP="001C1CD1">
      <w:pPr>
        <w:widowControl w:val="0"/>
        <w:tabs>
          <w:tab w:val="left" w:pos="426"/>
          <w:tab w:val="left" w:pos="6218"/>
        </w:tabs>
        <w:spacing w:line="360" w:lineRule="auto"/>
        <w:rPr>
          <w:sz w:val="28"/>
          <w:szCs w:val="28"/>
          <w:lang w:val="uk-UA"/>
        </w:rPr>
      </w:pPr>
    </w:p>
    <w:p w:rsidR="00073F24" w:rsidRPr="001C1CD1" w:rsidRDefault="00073F24" w:rsidP="001C1CD1">
      <w:pPr>
        <w:pStyle w:val="Textbody"/>
        <w:shd w:val="clear" w:color="auto" w:fill="FFFFFF"/>
        <w:tabs>
          <w:tab w:val="left" w:pos="426"/>
        </w:tabs>
        <w:suppressAutoHyphens w:val="0"/>
        <w:spacing w:after="0" w:line="360" w:lineRule="auto"/>
        <w:rPr>
          <w:rFonts w:cs="Times New Roman"/>
          <w:sz w:val="28"/>
          <w:szCs w:val="28"/>
          <w:lang w:val="uk-UA"/>
        </w:rPr>
      </w:pPr>
      <w:r w:rsidRPr="001C1CD1">
        <w:rPr>
          <w:rFonts w:cs="Times New Roman"/>
          <w:sz w:val="28"/>
          <w:szCs w:val="28"/>
          <w:lang w:val="uk-UA"/>
        </w:rPr>
        <w:t>1.</w:t>
      </w:r>
      <w:r w:rsidR="001C1CD1" w:rsidRPr="001C1CD1">
        <w:rPr>
          <w:rFonts w:cs="Times New Roman"/>
          <w:sz w:val="28"/>
          <w:szCs w:val="28"/>
          <w:lang w:val="uk-UA"/>
        </w:rPr>
        <w:t xml:space="preserve"> </w:t>
      </w:r>
      <w:r w:rsidRPr="001C1CD1">
        <w:rPr>
          <w:rFonts w:cs="Times New Roman"/>
          <w:sz w:val="28"/>
          <w:szCs w:val="28"/>
          <w:lang w:val="uk-UA"/>
        </w:rPr>
        <w:t>Есинова Н.И. Экономика труда и соціально-трудовые отношения / Есипова Н.И. – К.: Кондор, 2006. – 462 с.</w:t>
      </w:r>
    </w:p>
    <w:p w:rsidR="00073F24" w:rsidRPr="001C1CD1" w:rsidRDefault="00073F24" w:rsidP="001C1CD1">
      <w:pPr>
        <w:pStyle w:val="Textbody"/>
        <w:shd w:val="clear" w:color="auto" w:fill="FFFFFF"/>
        <w:tabs>
          <w:tab w:val="left" w:pos="426"/>
        </w:tabs>
        <w:suppressAutoHyphens w:val="0"/>
        <w:spacing w:after="0" w:line="360" w:lineRule="auto"/>
        <w:rPr>
          <w:rFonts w:cs="Times New Roman"/>
          <w:sz w:val="28"/>
          <w:szCs w:val="28"/>
          <w:lang w:val="uk-UA"/>
        </w:rPr>
      </w:pPr>
      <w:r w:rsidRPr="001C1CD1">
        <w:rPr>
          <w:rFonts w:cs="Times New Roman"/>
          <w:sz w:val="28"/>
          <w:szCs w:val="28"/>
          <w:lang w:val="uk-UA"/>
        </w:rPr>
        <w:t>2.</w:t>
      </w:r>
      <w:r w:rsidR="001C1CD1" w:rsidRPr="001C1CD1">
        <w:rPr>
          <w:rFonts w:cs="Times New Roman"/>
          <w:sz w:val="28"/>
          <w:szCs w:val="28"/>
          <w:lang w:val="uk-UA"/>
        </w:rPr>
        <w:t xml:space="preserve"> </w:t>
      </w:r>
      <w:r w:rsidRPr="001C1CD1">
        <w:rPr>
          <w:rFonts w:cs="Times New Roman"/>
          <w:sz w:val="28"/>
          <w:szCs w:val="28"/>
          <w:lang w:val="uk-UA"/>
        </w:rPr>
        <w:t>Людський розвиток в Україні: можливості та напрями соціальних інвестицій (колективна науково-аналітична монографія) / За ред. Е.М. Лібанової. – К.: Ін-т демографії та соціальних досліджень НАН України, Держкомстат України, 2006. – 356 с.</w:t>
      </w:r>
    </w:p>
    <w:p w:rsidR="00073F24" w:rsidRPr="001C1CD1" w:rsidRDefault="00073F24" w:rsidP="001C1CD1">
      <w:pPr>
        <w:pStyle w:val="Textbody"/>
        <w:shd w:val="clear" w:color="auto" w:fill="FFFFFF"/>
        <w:tabs>
          <w:tab w:val="left" w:pos="426"/>
        </w:tabs>
        <w:suppressAutoHyphens w:val="0"/>
        <w:spacing w:after="0" w:line="360" w:lineRule="auto"/>
        <w:rPr>
          <w:rFonts w:cs="Times New Roman"/>
          <w:sz w:val="28"/>
          <w:szCs w:val="28"/>
          <w:lang w:val="uk-UA"/>
        </w:rPr>
      </w:pPr>
      <w:r w:rsidRPr="001C1CD1">
        <w:rPr>
          <w:rFonts w:cs="Times New Roman"/>
          <w:sz w:val="28"/>
          <w:szCs w:val="28"/>
          <w:lang w:val="uk-UA"/>
        </w:rPr>
        <w:t>3.</w:t>
      </w:r>
      <w:r w:rsidR="001C1CD1" w:rsidRPr="001C1CD1">
        <w:rPr>
          <w:rFonts w:cs="Times New Roman"/>
          <w:sz w:val="28"/>
          <w:szCs w:val="28"/>
          <w:lang w:val="uk-UA"/>
        </w:rPr>
        <w:t xml:space="preserve"> </w:t>
      </w:r>
      <w:r w:rsidRPr="001C1CD1">
        <w:rPr>
          <w:rFonts w:cs="Times New Roman"/>
          <w:sz w:val="28"/>
          <w:szCs w:val="28"/>
          <w:lang w:val="uk-UA"/>
        </w:rPr>
        <w:t>Іванісов О.В. Управління трудовим потенціалом / Іванісов О.В. – Харків: ХНЕУ, 2007. – 235 с.</w:t>
      </w:r>
    </w:p>
    <w:p w:rsidR="00073F24" w:rsidRPr="001C1CD1" w:rsidRDefault="001C1CD1" w:rsidP="001C1CD1">
      <w:pPr>
        <w:pStyle w:val="Textbody"/>
        <w:numPr>
          <w:ilvl w:val="0"/>
          <w:numId w:val="5"/>
        </w:numPr>
        <w:shd w:val="clear" w:color="auto" w:fill="FFFFFF"/>
        <w:tabs>
          <w:tab w:val="left" w:pos="426"/>
        </w:tabs>
        <w:suppressAutoHyphens w:val="0"/>
        <w:spacing w:after="0" w:line="360" w:lineRule="auto"/>
        <w:rPr>
          <w:rFonts w:cs="Times New Roman"/>
          <w:sz w:val="28"/>
          <w:szCs w:val="28"/>
          <w:lang w:val="uk-UA"/>
        </w:rPr>
      </w:pPr>
      <w:r w:rsidRPr="001C1CD1">
        <w:rPr>
          <w:rFonts w:cs="Times New Roman"/>
          <w:sz w:val="28"/>
          <w:szCs w:val="28"/>
          <w:lang w:val="uk-UA"/>
        </w:rPr>
        <w:t xml:space="preserve"> </w:t>
      </w:r>
      <w:r w:rsidR="00073F24" w:rsidRPr="001C1CD1">
        <w:rPr>
          <w:rFonts w:cs="Times New Roman"/>
          <w:sz w:val="28"/>
          <w:szCs w:val="28"/>
          <w:lang w:val="uk-UA"/>
        </w:rPr>
        <w:t>Кучинська О.О. Вплив інтеграційних процесів на економічну активність населення, зайнятість та ринок праці / О.О. Кучинська // Економіка та держава. – 2008. – №3. – С. 82-85.</w:t>
      </w:r>
    </w:p>
    <w:p w:rsidR="00073F24" w:rsidRPr="001C1CD1" w:rsidRDefault="00073F24" w:rsidP="001C1CD1">
      <w:pPr>
        <w:widowControl w:val="0"/>
        <w:tabs>
          <w:tab w:val="left" w:pos="426"/>
          <w:tab w:val="left" w:pos="6218"/>
        </w:tabs>
        <w:spacing w:line="360" w:lineRule="auto"/>
        <w:rPr>
          <w:sz w:val="28"/>
          <w:szCs w:val="28"/>
          <w:lang w:val="uk-UA"/>
        </w:rPr>
      </w:pPr>
      <w:bookmarkStart w:id="0" w:name="_GoBack"/>
      <w:bookmarkEnd w:id="0"/>
    </w:p>
    <w:sectPr w:rsidR="00073F24" w:rsidRPr="001C1CD1" w:rsidSect="001C1CD1">
      <w:footerReference w:type="even" r:id="rId7"/>
      <w:footerReference w:type="default" r:id="rId8"/>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63" w:rsidRDefault="003D0263" w:rsidP="00C50E88">
      <w:r>
        <w:separator/>
      </w:r>
    </w:p>
  </w:endnote>
  <w:endnote w:type="continuationSeparator" w:id="0">
    <w:p w:rsidR="003D0263" w:rsidRDefault="003D0263" w:rsidP="00C5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3A5" w:rsidRDefault="00A643A5">
    <w:pPr>
      <w:pStyle w:val="a3"/>
      <w:framePr w:wrap="around" w:vAnchor="text" w:hAnchor="margin" w:xAlign="right" w:y="1"/>
      <w:rPr>
        <w:rStyle w:val="a5"/>
      </w:rPr>
    </w:pPr>
  </w:p>
  <w:p w:rsidR="00A643A5" w:rsidRDefault="00A643A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3A5" w:rsidRDefault="00A643A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63" w:rsidRDefault="003D0263" w:rsidP="00C50E88">
      <w:r>
        <w:separator/>
      </w:r>
    </w:p>
  </w:footnote>
  <w:footnote w:type="continuationSeparator" w:id="0">
    <w:p w:rsidR="003D0263" w:rsidRDefault="003D0263" w:rsidP="00C50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1DFE5268"/>
    <w:multiLevelType w:val="hybridMultilevel"/>
    <w:tmpl w:val="63AA0A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5873F0B"/>
    <w:multiLevelType w:val="hybridMultilevel"/>
    <w:tmpl w:val="65E0A734"/>
    <w:lvl w:ilvl="0" w:tplc="73724DA6">
      <w:start w:val="1"/>
      <w:numFmt w:val="decimal"/>
      <w:lvlText w:val="%1."/>
      <w:lvlJc w:val="left"/>
      <w:pPr>
        <w:ind w:left="503" w:hanging="360"/>
      </w:pPr>
      <w:rPr>
        <w:rFonts w:cs="Times New Roman" w:hint="default"/>
      </w:rPr>
    </w:lvl>
    <w:lvl w:ilvl="1" w:tplc="04190019" w:tentative="1">
      <w:start w:val="1"/>
      <w:numFmt w:val="lowerLetter"/>
      <w:lvlText w:val="%2."/>
      <w:lvlJc w:val="left"/>
      <w:pPr>
        <w:ind w:left="1223" w:hanging="360"/>
      </w:pPr>
      <w:rPr>
        <w:rFonts w:cs="Times New Roman"/>
      </w:rPr>
    </w:lvl>
    <w:lvl w:ilvl="2" w:tplc="0419001B" w:tentative="1">
      <w:start w:val="1"/>
      <w:numFmt w:val="lowerRoman"/>
      <w:lvlText w:val="%3."/>
      <w:lvlJc w:val="right"/>
      <w:pPr>
        <w:ind w:left="1943" w:hanging="180"/>
      </w:pPr>
      <w:rPr>
        <w:rFonts w:cs="Times New Roman"/>
      </w:rPr>
    </w:lvl>
    <w:lvl w:ilvl="3" w:tplc="0419000F" w:tentative="1">
      <w:start w:val="1"/>
      <w:numFmt w:val="decimal"/>
      <w:lvlText w:val="%4."/>
      <w:lvlJc w:val="left"/>
      <w:pPr>
        <w:ind w:left="2663" w:hanging="360"/>
      </w:pPr>
      <w:rPr>
        <w:rFonts w:cs="Times New Roman"/>
      </w:rPr>
    </w:lvl>
    <w:lvl w:ilvl="4" w:tplc="04190019" w:tentative="1">
      <w:start w:val="1"/>
      <w:numFmt w:val="lowerLetter"/>
      <w:lvlText w:val="%5."/>
      <w:lvlJc w:val="left"/>
      <w:pPr>
        <w:ind w:left="3383" w:hanging="360"/>
      </w:pPr>
      <w:rPr>
        <w:rFonts w:cs="Times New Roman"/>
      </w:rPr>
    </w:lvl>
    <w:lvl w:ilvl="5" w:tplc="0419001B" w:tentative="1">
      <w:start w:val="1"/>
      <w:numFmt w:val="lowerRoman"/>
      <w:lvlText w:val="%6."/>
      <w:lvlJc w:val="right"/>
      <w:pPr>
        <w:ind w:left="4103" w:hanging="180"/>
      </w:pPr>
      <w:rPr>
        <w:rFonts w:cs="Times New Roman"/>
      </w:rPr>
    </w:lvl>
    <w:lvl w:ilvl="6" w:tplc="0419000F" w:tentative="1">
      <w:start w:val="1"/>
      <w:numFmt w:val="decimal"/>
      <w:lvlText w:val="%7."/>
      <w:lvlJc w:val="left"/>
      <w:pPr>
        <w:ind w:left="4823" w:hanging="360"/>
      </w:pPr>
      <w:rPr>
        <w:rFonts w:cs="Times New Roman"/>
      </w:rPr>
    </w:lvl>
    <w:lvl w:ilvl="7" w:tplc="04190019" w:tentative="1">
      <w:start w:val="1"/>
      <w:numFmt w:val="lowerLetter"/>
      <w:lvlText w:val="%8."/>
      <w:lvlJc w:val="left"/>
      <w:pPr>
        <w:ind w:left="5543" w:hanging="360"/>
      </w:pPr>
      <w:rPr>
        <w:rFonts w:cs="Times New Roman"/>
      </w:rPr>
    </w:lvl>
    <w:lvl w:ilvl="8" w:tplc="0419001B" w:tentative="1">
      <w:start w:val="1"/>
      <w:numFmt w:val="lowerRoman"/>
      <w:lvlText w:val="%9."/>
      <w:lvlJc w:val="right"/>
      <w:pPr>
        <w:ind w:left="6263" w:hanging="180"/>
      </w:pPr>
      <w:rPr>
        <w:rFonts w:cs="Times New Roman"/>
      </w:rPr>
    </w:lvl>
  </w:abstractNum>
  <w:abstractNum w:abstractNumId="3">
    <w:nsid w:val="4E7B02A9"/>
    <w:multiLevelType w:val="hybridMultilevel"/>
    <w:tmpl w:val="D846B16A"/>
    <w:lvl w:ilvl="0" w:tplc="C8B67E18">
      <w:start w:val="2"/>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586D11A9"/>
    <w:multiLevelType w:val="multilevel"/>
    <w:tmpl w:val="8A928FDE"/>
    <w:lvl w:ilvl="0">
      <w:start w:val="4"/>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2"/>
  </w:num>
  <w:num w:numId="2">
    <w:abstractNumId w:val="1"/>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879"/>
    <w:rsid w:val="00073F24"/>
    <w:rsid w:val="00095B24"/>
    <w:rsid w:val="000973CE"/>
    <w:rsid w:val="001C1CD1"/>
    <w:rsid w:val="00217746"/>
    <w:rsid w:val="003D0263"/>
    <w:rsid w:val="003D2F79"/>
    <w:rsid w:val="00574BBE"/>
    <w:rsid w:val="0079622F"/>
    <w:rsid w:val="00A643A5"/>
    <w:rsid w:val="00A671A2"/>
    <w:rsid w:val="00C50E88"/>
    <w:rsid w:val="00D71879"/>
    <w:rsid w:val="00DC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913D10-77D4-4A60-AEB3-0906E3DA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879"/>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D71879"/>
    <w:pPr>
      <w:tabs>
        <w:tab w:val="center" w:pos="4677"/>
        <w:tab w:val="right" w:pos="9355"/>
      </w:tabs>
    </w:pPr>
  </w:style>
  <w:style w:type="character" w:customStyle="1" w:styleId="a4">
    <w:name w:val="Нижній колонтитул Знак"/>
    <w:link w:val="a3"/>
    <w:uiPriority w:val="99"/>
    <w:semiHidden/>
    <w:locked/>
    <w:rsid w:val="00D71879"/>
    <w:rPr>
      <w:rFonts w:ascii="Times New Roman" w:hAnsi="Times New Roman" w:cs="Times New Roman"/>
      <w:sz w:val="20"/>
      <w:szCs w:val="20"/>
      <w:lang w:val="x-none" w:eastAsia="ru-RU"/>
    </w:rPr>
  </w:style>
  <w:style w:type="character" w:styleId="a5">
    <w:name w:val="page number"/>
    <w:uiPriority w:val="99"/>
    <w:semiHidden/>
    <w:rsid w:val="00D71879"/>
    <w:rPr>
      <w:rFonts w:cs="Times New Roman"/>
    </w:rPr>
  </w:style>
  <w:style w:type="paragraph" w:styleId="a6">
    <w:name w:val="List Paragraph"/>
    <w:basedOn w:val="a"/>
    <w:uiPriority w:val="34"/>
    <w:qFormat/>
    <w:rsid w:val="00D71879"/>
    <w:pPr>
      <w:ind w:left="720"/>
      <w:contextualSpacing/>
    </w:pPr>
  </w:style>
  <w:style w:type="paragraph" w:customStyle="1" w:styleId="Textbody">
    <w:name w:val="Text body"/>
    <w:basedOn w:val="a"/>
    <w:rsid w:val="00DC42FF"/>
    <w:pPr>
      <w:widowControl w:val="0"/>
      <w:suppressAutoHyphens/>
      <w:autoSpaceDN w:val="0"/>
      <w:spacing w:after="120"/>
      <w:textAlignment w:val="baseline"/>
    </w:pPr>
    <w:rPr>
      <w:rFonts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2014-08-08T13:39:00Z</dcterms:created>
  <dcterms:modified xsi:type="dcterms:W3CDTF">2014-08-08T13:39:00Z</dcterms:modified>
</cp:coreProperties>
</file>