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CA" w:rsidRDefault="000D43F9">
      <w:pPr>
        <w:pStyle w:val="1"/>
        <w:jc w:val="center"/>
        <w:rPr>
          <w:rFonts w:ascii="Arial" w:hAnsi="Arial"/>
          <w:sz w:val="52"/>
        </w:rPr>
      </w:pPr>
      <w:r>
        <w:rPr>
          <w:rFonts w:ascii="Arial" w:hAnsi="Arial"/>
          <w:sz w:val="52"/>
        </w:rPr>
        <w:t>ІВАН САМОЙЛОВИЧ (1672—1887)</w:t>
      </w:r>
    </w:p>
    <w:p w:rsidR="009479CA" w:rsidRDefault="000D43F9">
      <w:pPr>
        <w:pStyle w:val="1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Це була людина освічена, з широким світоглядом, талановитий </w:t>
      </w:r>
      <w:r>
        <w:rPr>
          <w:rFonts w:ascii="Arial" w:hAnsi="Arial"/>
          <w:sz w:val="28"/>
        </w:rPr>
        <w:br/>
        <w:t xml:space="preserve">політик і безперечно патріот, що прагнув незалежної України, але </w:t>
      </w:r>
      <w:r>
        <w:rPr>
          <w:rFonts w:ascii="Arial" w:hAnsi="Arial"/>
          <w:sz w:val="28"/>
        </w:rPr>
        <w:br/>
        <w:t xml:space="preserve">в той же час умів добре ладнати з Москвою. </w:t>
      </w:r>
    </w:p>
    <w:p w:rsidR="009479CA" w:rsidRDefault="000D43F9">
      <w:pPr>
        <w:pStyle w:val="1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Усунувши Многогрішного, старшина, обираючи Самойловича, </w:t>
      </w:r>
      <w:r>
        <w:rPr>
          <w:rFonts w:ascii="Arial" w:hAnsi="Arial"/>
          <w:sz w:val="28"/>
        </w:rPr>
        <w:br/>
        <w:t xml:space="preserve">поставиха ряд умов, які обмежували владу гетьмана. Самойлович </w:t>
      </w:r>
      <w:r>
        <w:rPr>
          <w:rFonts w:ascii="Arial" w:hAnsi="Arial"/>
          <w:sz w:val="28"/>
        </w:rPr>
        <w:br/>
        <w:t xml:space="preserve">прийняв їх і провадив лінію старшинської верстви, надаючи дер- </w:t>
      </w:r>
      <w:r>
        <w:rPr>
          <w:rFonts w:ascii="Arial" w:hAnsi="Arial"/>
          <w:sz w:val="28"/>
        </w:rPr>
        <w:br/>
        <w:t xml:space="preserve">жаві аристократичного характеру. Він не скликав Загальної Ради, а обмірковував усі справи з Радою Старшин; створив інститут бун- </w:t>
      </w:r>
      <w:r>
        <w:rPr>
          <w:rFonts w:ascii="Arial" w:hAnsi="Arial"/>
          <w:sz w:val="28"/>
        </w:rPr>
        <w:br/>
        <w:t xml:space="preserve">чукових товаришів, до якого входили переважно сини старшин, що </w:t>
      </w:r>
      <w:r>
        <w:rPr>
          <w:rFonts w:ascii="Arial" w:hAnsi="Arial"/>
          <w:sz w:val="28"/>
        </w:rPr>
        <w:br/>
        <w:t xml:space="preserve">перебували в близькому оточенні гетьмана. За його правління, яке </w:t>
      </w:r>
      <w:r>
        <w:rPr>
          <w:rFonts w:ascii="Arial" w:hAnsi="Arial"/>
          <w:sz w:val="28"/>
        </w:rPr>
        <w:br/>
        <w:t xml:space="preserve">тривало 15 років, зформувалася гетьманська держава з монархіч- </w:t>
      </w:r>
      <w:r>
        <w:rPr>
          <w:rFonts w:ascii="Arial" w:hAnsi="Arial"/>
          <w:sz w:val="28"/>
        </w:rPr>
        <w:br/>
        <w:t xml:space="preserve">ним характером. </w:t>
      </w:r>
    </w:p>
    <w:p w:rsidR="009479CA" w:rsidRDefault="000D43F9">
      <w:pPr>
        <w:pStyle w:val="1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Іван Самойлович намагався об'єднати всі українські землі і бо- </w:t>
      </w:r>
      <w:r>
        <w:rPr>
          <w:rFonts w:ascii="Arial" w:hAnsi="Arial"/>
          <w:sz w:val="28"/>
        </w:rPr>
        <w:br/>
        <w:t xml:space="preserve">ровся проти тенденцій Запоріжжя вести окрему політику. Вже </w:t>
      </w:r>
      <w:r>
        <w:rPr>
          <w:rFonts w:ascii="Arial" w:hAnsi="Arial"/>
          <w:sz w:val="28"/>
        </w:rPr>
        <w:br/>
        <w:t xml:space="preserve">була мова про те, як він старався підкорити Правобережну Україну </w:t>
      </w:r>
      <w:r>
        <w:rPr>
          <w:rFonts w:ascii="Arial" w:hAnsi="Arial"/>
          <w:sz w:val="28"/>
        </w:rPr>
        <w:br/>
        <w:t xml:space="preserve">Він притягнув під свою булаву правобережних полковників- </w:t>
      </w:r>
      <w:r>
        <w:rPr>
          <w:rFonts w:ascii="Arial" w:hAnsi="Arial"/>
          <w:sz w:val="28"/>
        </w:rPr>
        <w:br/>
        <w:t xml:space="preserve">у 1674 році передав йому булаву Ханенко, в 1676 — Дорошенко. </w:t>
      </w:r>
      <w:r>
        <w:rPr>
          <w:rFonts w:ascii="Arial" w:hAnsi="Arial"/>
          <w:sz w:val="28"/>
        </w:rPr>
        <w:br/>
        <w:t xml:space="preserve">Після того Самойлович став іменуватися «гетьманом обох сторін </w:t>
      </w:r>
      <w:r>
        <w:rPr>
          <w:rFonts w:ascii="Arial" w:hAnsi="Arial"/>
          <w:sz w:val="28"/>
        </w:rPr>
        <w:br/>
        <w:t xml:space="preserve">Дніпра». </w:t>
      </w:r>
    </w:p>
    <w:p w:rsidR="009479CA" w:rsidRDefault="000D43F9">
      <w:pPr>
        <w:pStyle w:val="1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Щоб поширити кордони України, Самойлович радив цареві за- </w:t>
      </w:r>
      <w:r>
        <w:rPr>
          <w:rFonts w:ascii="Arial" w:hAnsi="Arial"/>
          <w:sz w:val="28"/>
        </w:rPr>
        <w:br/>
        <w:t xml:space="preserve">явити Польщі претензіі на Західню Україну, Волинь, Підляшшя, </w:t>
      </w:r>
      <w:r>
        <w:rPr>
          <w:rFonts w:ascii="Arial" w:hAnsi="Arial"/>
          <w:sz w:val="28"/>
        </w:rPr>
        <w:br/>
        <w:t xml:space="preserve">Поділля, Підгір'я, Червону Русь, які завжди були частиною Укра- </w:t>
      </w:r>
      <w:r>
        <w:rPr>
          <w:rFonts w:ascii="Arial" w:hAnsi="Arial"/>
          <w:sz w:val="28"/>
        </w:rPr>
        <w:br/>
        <w:t xml:space="preserve">їни. Він намагався також приєднати до України Слобожанщину, </w:t>
      </w:r>
      <w:r>
        <w:rPr>
          <w:rFonts w:ascii="Arial" w:hAnsi="Arial"/>
          <w:sz w:val="28"/>
        </w:rPr>
        <w:br/>
        <w:t xml:space="preserve">яка була заселена українцями. Обидва домагання не мали успіху. </w:t>
      </w:r>
      <w:r>
        <w:rPr>
          <w:rFonts w:ascii="Arial" w:hAnsi="Arial"/>
          <w:sz w:val="28"/>
        </w:rPr>
        <w:br/>
        <w:t xml:space="preserve">З Москвою Самойлович довгий час жив у згоді. Там виховувалися </w:t>
      </w:r>
      <w:r>
        <w:rPr>
          <w:rFonts w:ascii="Arial" w:hAnsi="Arial"/>
          <w:sz w:val="28"/>
        </w:rPr>
        <w:br/>
        <w:t xml:space="preserve">його сини, свою дочку одружіш він з боярином Ф. Шереметьєвим. </w:t>
      </w:r>
      <w:r>
        <w:rPr>
          <w:rFonts w:ascii="Arial" w:hAnsi="Arial"/>
          <w:sz w:val="28"/>
        </w:rPr>
        <w:br/>
        <w:t xml:space="preserve">Він погодився, щоб київський митрополит прийняв висвяту від </w:t>
      </w:r>
      <w:r>
        <w:rPr>
          <w:rFonts w:ascii="Arial" w:hAnsi="Arial"/>
          <w:sz w:val="28"/>
        </w:rPr>
        <w:br/>
        <w:t xml:space="preserve">московського патріярха." Але й цей мудрий та обережний гетьман </w:t>
      </w:r>
      <w:r>
        <w:rPr>
          <w:rFonts w:ascii="Arial" w:hAnsi="Arial"/>
          <w:sz w:val="28"/>
        </w:rPr>
        <w:br/>
        <w:t>загинув від руки Москви.</w:t>
      </w:r>
    </w:p>
    <w:p w:rsidR="009479CA" w:rsidRDefault="000D43F9">
      <w:pPr>
        <w:pStyle w:val="1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Розходження Самойловича з царем спричинила московська по- </w:t>
      </w:r>
      <w:r>
        <w:rPr>
          <w:rFonts w:ascii="Arial" w:hAnsi="Arial"/>
          <w:sz w:val="28"/>
        </w:rPr>
        <w:br/>
        <w:t xml:space="preserve">літика супроти Криму. На початку 1680-их років Австрія, Венеція, </w:t>
      </w:r>
      <w:r>
        <w:rPr>
          <w:rFonts w:ascii="Arial" w:hAnsi="Arial"/>
          <w:sz w:val="28"/>
        </w:rPr>
        <w:br/>
        <w:t xml:space="preserve">Польща, Ватикан та Москва почали укладати антитурецьку, а разом </w:t>
      </w:r>
      <w:r>
        <w:rPr>
          <w:rFonts w:ascii="Arial" w:hAnsi="Arial"/>
          <w:sz w:val="28"/>
        </w:rPr>
        <w:br/>
        <w:t xml:space="preserve">з тим антикримську коаліцію. Запрошено представника і від Укра- </w:t>
      </w:r>
      <w:r>
        <w:rPr>
          <w:rFonts w:ascii="Arial" w:hAnsi="Arial"/>
          <w:sz w:val="28"/>
        </w:rPr>
        <w:br/>
        <w:t xml:space="preserve">їни, але Самойлович відмовився від участи в «Священній Лізі», по- </w:t>
      </w:r>
      <w:r>
        <w:rPr>
          <w:rFonts w:ascii="Arial" w:hAnsi="Arial"/>
          <w:sz w:val="28"/>
        </w:rPr>
        <w:br/>
        <w:t xml:space="preserve">боюючись, що знищення татарського ханства може пошкодити </w:t>
      </w:r>
      <w:r>
        <w:rPr>
          <w:rFonts w:ascii="Arial" w:hAnsi="Arial"/>
          <w:sz w:val="28"/>
        </w:rPr>
        <w:br/>
        <w:t xml:space="preserve">в дальшому ході подій незалежності України, яка буде оточена </w:t>
      </w:r>
      <w:r>
        <w:rPr>
          <w:rFonts w:ascii="Arial" w:hAnsi="Arial"/>
          <w:sz w:val="28"/>
        </w:rPr>
        <w:br/>
        <w:t xml:space="preserve">московськими володіннями. Взагалі Самойлович був проти збли- </w:t>
      </w:r>
      <w:r>
        <w:rPr>
          <w:rFonts w:ascii="Arial" w:hAnsi="Arial"/>
          <w:sz w:val="28"/>
        </w:rPr>
        <w:br/>
        <w:t xml:space="preserve">ження Москви з Польщею і перестерігав царя відносно Польщі. </w:t>
      </w:r>
      <w:r>
        <w:rPr>
          <w:rFonts w:ascii="Arial" w:hAnsi="Arial"/>
          <w:sz w:val="28"/>
        </w:rPr>
        <w:br/>
        <w:t xml:space="preserve">Всупереч бажанням далекозорого гетьмана, року 1686 підписано </w:t>
      </w:r>
      <w:r>
        <w:rPr>
          <w:rFonts w:ascii="Arial" w:hAnsi="Arial"/>
          <w:sz w:val="28"/>
        </w:rPr>
        <w:br/>
        <w:t xml:space="preserve">«вічний мир» Москви з Польщею. Лівобережна Україна та Київ ві- </w:t>
      </w:r>
      <w:r>
        <w:rPr>
          <w:rFonts w:ascii="Arial" w:hAnsi="Arial"/>
          <w:sz w:val="28"/>
        </w:rPr>
        <w:br/>
        <w:t xml:space="preserve">дійшли під владу Москви. </w:t>
      </w:r>
    </w:p>
    <w:p w:rsidR="009479CA" w:rsidRDefault="000D43F9">
      <w:pPr>
        <w:pStyle w:val="1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Року 1687 почалася війна проти мусулманського світу. Австрія, </w:t>
      </w:r>
      <w:r>
        <w:rPr>
          <w:rFonts w:ascii="Arial" w:hAnsi="Arial"/>
          <w:sz w:val="28"/>
        </w:rPr>
        <w:br/>
        <w:t xml:space="preserve">Польща та Венеція мали вдарити на Туреччину, а Москва — на </w:t>
      </w:r>
      <w:r>
        <w:rPr>
          <w:rFonts w:ascii="Arial" w:hAnsi="Arial"/>
          <w:sz w:val="28"/>
        </w:rPr>
        <w:br/>
        <w:t xml:space="preserve">Крим. Перспектива війни з Кримом була дуже непопулярна серед </w:t>
      </w:r>
      <w:r>
        <w:rPr>
          <w:rFonts w:ascii="Arial" w:hAnsi="Arial"/>
          <w:sz w:val="28"/>
        </w:rPr>
        <w:br/>
        <w:t xml:space="preserve">української старшини, в лавах якої було багато колишніх «доро- </w:t>
      </w:r>
      <w:r>
        <w:rPr>
          <w:rFonts w:ascii="Arial" w:hAnsi="Arial"/>
          <w:sz w:val="28"/>
        </w:rPr>
        <w:br/>
        <w:t xml:space="preserve">шенківців». Не розкриваючи дійсних причин, Самойлович марно про- </w:t>
      </w:r>
      <w:r>
        <w:rPr>
          <w:rFonts w:ascii="Arial" w:hAnsi="Arial"/>
          <w:sz w:val="28"/>
        </w:rPr>
        <w:br/>
        <w:t xml:space="preserve">бував переконати московський уряд, що похід великої армії влітку </w:t>
      </w:r>
      <w:r>
        <w:rPr>
          <w:rFonts w:ascii="Arial" w:hAnsi="Arial"/>
          <w:sz w:val="28"/>
        </w:rPr>
        <w:br/>
        <w:t xml:space="preserve">через спалені сонцем степи буде зв'язаний з великою небезпекою. </w:t>
      </w:r>
    </w:p>
    <w:p w:rsidR="009479CA" w:rsidRDefault="000D43F9">
      <w:pPr>
        <w:pStyle w:val="1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Похід почався в квітні 1687 року. Московське військо йшло під </w:t>
      </w:r>
      <w:r>
        <w:rPr>
          <w:rFonts w:ascii="Arial" w:hAnsi="Arial"/>
          <w:sz w:val="28"/>
        </w:rPr>
        <w:br/>
        <w:t xml:space="preserve">комавдою В. Ґоліцина, фаворита правительки царівни Софії, а укра- </w:t>
      </w:r>
      <w:r>
        <w:rPr>
          <w:rFonts w:ascii="Arial" w:hAnsi="Arial"/>
          <w:sz w:val="28"/>
        </w:rPr>
        <w:br/>
        <w:t xml:space="preserve">їнське військо провадив сам гетьман. Не доходячи до Січі, над р. Ка- </w:t>
      </w:r>
      <w:r>
        <w:rPr>
          <w:rFonts w:ascii="Arial" w:hAnsi="Arial"/>
          <w:sz w:val="28"/>
        </w:rPr>
        <w:br/>
        <w:t xml:space="preserve">рачокрак, Ґоліцин несподівано наказав військам повернути назад. </w:t>
      </w:r>
      <w:r>
        <w:rPr>
          <w:rFonts w:ascii="Arial" w:hAnsi="Arial"/>
          <w:sz w:val="28"/>
        </w:rPr>
        <w:br/>
        <w:t xml:space="preserve">Лише 40 тисяч московського та українського війська під командою </w:t>
      </w:r>
      <w:r>
        <w:rPr>
          <w:rFonts w:ascii="Arial" w:hAnsi="Arial"/>
          <w:sz w:val="28"/>
        </w:rPr>
        <w:br/>
        <w:t xml:space="preserve">Неплюева та гетьманича Григорія Самойловича пішла на Запоріж- </w:t>
      </w:r>
      <w:r>
        <w:rPr>
          <w:rFonts w:ascii="Arial" w:hAnsi="Arial"/>
          <w:sz w:val="28"/>
        </w:rPr>
        <w:br/>
        <w:t xml:space="preserve">жя. Причини відступу Ґоліцина залишаться неясними. Офіційну </w:t>
      </w:r>
      <w:r>
        <w:rPr>
          <w:rFonts w:ascii="Arial" w:hAnsi="Arial"/>
          <w:sz w:val="28"/>
        </w:rPr>
        <w:br/>
        <w:t xml:space="preserve">версію — брак паші для коней — сучасники спростовували, бо паші </w:t>
      </w:r>
      <w:r>
        <w:rPr>
          <w:rFonts w:ascii="Arial" w:hAnsi="Arial"/>
          <w:sz w:val="28"/>
        </w:rPr>
        <w:br/>
        <w:t xml:space="preserve">було досить. Причини були глибші. Можливо, що, знаючи про не- </w:t>
      </w:r>
      <w:r>
        <w:rPr>
          <w:rFonts w:ascii="Arial" w:hAnsi="Arial"/>
          <w:sz w:val="28"/>
        </w:rPr>
        <w:br/>
        <w:t xml:space="preserve">хіть старшини, Гетьманича Григорія і самого гетьмана супроти походу </w:t>
      </w:r>
      <w:r>
        <w:rPr>
          <w:rFonts w:ascii="Arial" w:hAnsi="Arial"/>
          <w:sz w:val="28"/>
        </w:rPr>
        <w:br/>
        <w:t xml:space="preserve">— ґоліцин побоявся заганятися далеко в степи. Однак, треба було </w:t>
      </w:r>
      <w:r>
        <w:rPr>
          <w:rFonts w:ascii="Arial" w:hAnsi="Arial"/>
          <w:sz w:val="28"/>
        </w:rPr>
        <w:br/>
        <w:t xml:space="preserve">перекласти на когось відповідальність за невдачу, і для цього вико- </w:t>
      </w:r>
      <w:r>
        <w:rPr>
          <w:rFonts w:ascii="Arial" w:hAnsi="Arial"/>
          <w:sz w:val="28"/>
        </w:rPr>
        <w:br/>
        <w:t xml:space="preserve">ристано останній донос старшини на гетьмана. </w:t>
      </w:r>
    </w:p>
    <w:p w:rsidR="009479CA" w:rsidRDefault="000D43F9">
      <w:pPr>
        <w:pStyle w:val="1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«Останній» — бо дойосів було багато, але московський уряд «не </w:t>
      </w:r>
      <w:r>
        <w:rPr>
          <w:rFonts w:ascii="Arial" w:hAnsi="Arial"/>
          <w:sz w:val="28"/>
        </w:rPr>
        <w:br/>
        <w:t xml:space="preserve">давав їм руху». Ввесь час правління Самойловича старшини скар- </w:t>
      </w:r>
      <w:r>
        <w:rPr>
          <w:rFonts w:ascii="Arial" w:hAnsi="Arial"/>
          <w:sz w:val="28"/>
        </w:rPr>
        <w:br/>
        <w:t xml:space="preserve">жилися на його самовладність, на те, що уникав він скликати Ради, </w:t>
      </w:r>
      <w:r>
        <w:rPr>
          <w:rFonts w:ascii="Arial" w:hAnsi="Arial"/>
          <w:sz w:val="28"/>
        </w:rPr>
        <w:br/>
        <w:t xml:space="preserve">роздавав уряди своїм родичам, брав хабарі. Закидали старшини </w:t>
      </w:r>
      <w:r>
        <w:rPr>
          <w:rFonts w:ascii="Arial" w:hAnsi="Arial"/>
          <w:sz w:val="28"/>
        </w:rPr>
        <w:br/>
        <w:t xml:space="preserve">гетьманові й те, що він був не козак, а «попович». А головною при- </w:t>
      </w:r>
      <w:r>
        <w:rPr>
          <w:rFonts w:ascii="Arial" w:hAnsi="Arial"/>
          <w:sz w:val="28"/>
        </w:rPr>
        <w:br/>
        <w:t xml:space="preserve">чиною незадоволення було намагання Самойловича перетворити </w:t>
      </w:r>
      <w:r>
        <w:rPr>
          <w:rFonts w:ascii="Arial" w:hAnsi="Arial"/>
          <w:sz w:val="28"/>
        </w:rPr>
        <w:br/>
        <w:t xml:space="preserve">Гетьманщину на спадкову монархію. Спочатку хотів був він пере- </w:t>
      </w:r>
      <w:r>
        <w:rPr>
          <w:rFonts w:ascii="Arial" w:hAnsi="Arial"/>
          <w:sz w:val="28"/>
        </w:rPr>
        <w:br/>
        <w:t xml:space="preserve">дати владу старшому синові, Семенові, а після його смерти — мо- </w:t>
      </w:r>
      <w:r>
        <w:rPr>
          <w:rFonts w:ascii="Arial" w:hAnsi="Arial"/>
          <w:sz w:val="28"/>
        </w:rPr>
        <w:br/>
        <w:t xml:space="preserve">лодшому, Якову (з середнім, Григорієм, батько не жив у злагоді). </w:t>
      </w:r>
    </w:p>
    <w:p w:rsidR="009479CA" w:rsidRDefault="000D43F9">
      <w:pPr>
        <w:pStyle w:val="1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 доносі, поданому Ґоліцинові, обвинувачували гетьмана в зраді </w:t>
      </w:r>
      <w:r>
        <w:rPr>
          <w:rFonts w:ascii="Arial" w:hAnsi="Arial"/>
          <w:sz w:val="28"/>
        </w:rPr>
        <w:br/>
        <w:t xml:space="preserve">Москви, у зв'язках з татарами. Донос підписала стара, заслужена </w:t>
      </w:r>
      <w:r>
        <w:rPr>
          <w:rFonts w:ascii="Arial" w:hAnsi="Arial"/>
          <w:sz w:val="28"/>
        </w:rPr>
        <w:br/>
        <w:t xml:space="preserve">старшина, серед неї — Дунін-Борковський, Кочубей, Лизогуб, За- </w:t>
      </w:r>
      <w:r>
        <w:rPr>
          <w:rFonts w:ascii="Arial" w:hAnsi="Arial"/>
          <w:sz w:val="28"/>
        </w:rPr>
        <w:br/>
        <w:t xml:space="preserve">біла, Гамалій та інші. </w:t>
      </w:r>
    </w:p>
    <w:p w:rsidR="009479CA" w:rsidRDefault="000D43F9">
      <w:pPr>
        <w:pStyle w:val="1"/>
        <w:ind w:firstLine="85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Військо стояло над р. Коломаком, коли з Москви прийшов на- </w:t>
      </w:r>
      <w:r>
        <w:rPr>
          <w:rFonts w:ascii="Arial" w:hAnsi="Arial"/>
          <w:sz w:val="28"/>
        </w:rPr>
        <w:br/>
        <w:t xml:space="preserve">каз про арешт гетьмана та гетьманича. Старого Самойловича з ро- </w:t>
      </w:r>
      <w:r>
        <w:rPr>
          <w:rFonts w:ascii="Arial" w:hAnsi="Arial"/>
          <w:sz w:val="28"/>
        </w:rPr>
        <w:br/>
        <w:t xml:space="preserve">диною заслано до Тобольська, а його сина Григорія, після тортур, </w:t>
      </w:r>
      <w:r>
        <w:rPr>
          <w:rFonts w:ascii="Arial" w:hAnsi="Arial"/>
          <w:sz w:val="28"/>
        </w:rPr>
        <w:br/>
        <w:t xml:space="preserve">страчено в Севську." Величезні гетьманські скарби поділено на дві </w:t>
      </w:r>
      <w:r>
        <w:rPr>
          <w:rFonts w:ascii="Arial" w:hAnsi="Arial"/>
          <w:sz w:val="28"/>
        </w:rPr>
        <w:br/>
        <w:t xml:space="preserve">частини: половину взято до Москви, а половину передано до вій- </w:t>
      </w:r>
      <w:r>
        <w:rPr>
          <w:rFonts w:ascii="Arial" w:hAnsi="Arial"/>
          <w:sz w:val="28"/>
        </w:rPr>
        <w:br/>
        <w:t xml:space="preserve">ськового скарбу. </w:t>
      </w:r>
    </w:p>
    <w:p w:rsidR="009479CA" w:rsidRDefault="000D43F9">
      <w:pPr>
        <w:pStyle w:val="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На першу вістку про заарештування Самойловича козаки від- </w:t>
      </w:r>
      <w:r>
        <w:rPr>
          <w:rFonts w:ascii="Arial" w:hAnsi="Arial"/>
          <w:sz w:val="28"/>
        </w:rPr>
        <w:br/>
        <w:t xml:space="preserve">повіли розрухами: в Прилуцькому та Гадяцькому полках побили </w:t>
      </w:r>
      <w:r>
        <w:rPr>
          <w:rFonts w:ascii="Arial" w:hAnsi="Arial"/>
          <w:sz w:val="28"/>
        </w:rPr>
        <w:br/>
        <w:t xml:space="preserve">старшину, в інших — пограбували. </w:t>
      </w:r>
    </w:p>
    <w:p w:rsidR="009479CA" w:rsidRDefault="000D43F9">
      <w:pPr>
        <w:pStyle w:val="1"/>
        <w:jc w:val="both"/>
      </w:pPr>
      <w:r>
        <w:rPr>
          <w:rFonts w:ascii="Arial" w:hAnsi="Arial"/>
          <w:sz w:val="28"/>
        </w:rPr>
        <w:t xml:space="preserve">25 липня 1687 року скликано Генеральну Військову Раду, в якій </w:t>
      </w:r>
      <w:r>
        <w:rPr>
          <w:rFonts w:ascii="Arial" w:hAnsi="Arial"/>
          <w:sz w:val="28"/>
        </w:rPr>
        <w:br/>
        <w:t xml:space="preserve">взяло участь 2.000 козаків. Вона ухвалила нові статті — Коломацькі, </w:t>
      </w:r>
      <w:r>
        <w:rPr>
          <w:rFonts w:ascii="Arial" w:hAnsi="Arial"/>
          <w:sz w:val="28"/>
        </w:rPr>
        <w:br/>
        <w:t xml:space="preserve">в основу яких покладено Глухівські статті 1672 року. Тоді ж обрано </w:t>
      </w:r>
      <w:r>
        <w:rPr>
          <w:rFonts w:ascii="Arial" w:hAnsi="Arial"/>
          <w:sz w:val="28"/>
        </w:rPr>
        <w:br/>
        <w:t>на гетьмана геніального писаря Івана Мазепу.</w:t>
      </w:r>
      <w:r>
        <w:t xml:space="preserve"> </w:t>
      </w:r>
    </w:p>
    <w:p w:rsidR="009479CA" w:rsidRDefault="009479CA">
      <w:bookmarkStart w:id="0" w:name="_GoBack"/>
      <w:bookmarkEnd w:id="0"/>
    </w:p>
    <w:sectPr w:rsidR="009479CA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3F9"/>
    <w:rsid w:val="000D43F9"/>
    <w:rsid w:val="0050572C"/>
    <w:rsid w:val="0094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6C36-3C87-4AB3-BE4B-165C172B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ІВАН САМОЙЛОВИЧ (1672—1887) </vt:lpstr>
    </vt:vector>
  </TitlesOfParts>
  <Manager>Гуманітарні науки</Manager>
  <Company>Гуманітарні науки</Company>
  <LinksUpToDate>false</LinksUpToDate>
  <CharactersWithSpaces>5215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ІВАН САМОЙЛОВИЧ (1672—1887)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2014-05-26T02:24:00Z</dcterms:created>
  <dcterms:modified xsi:type="dcterms:W3CDTF">2014-05-26T02:24:00Z</dcterms:modified>
  <cp:category>Гуманітарні науки</cp:category>
</cp:coreProperties>
</file>