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5544" w:rsidRDefault="00305544">
      <w:pPr>
        <w:spacing w:line="360" w:lineRule="auto"/>
        <w:jc w:val="center"/>
        <w:rPr>
          <w:sz w:val="28"/>
          <w:szCs w:val="28"/>
        </w:rPr>
      </w:pPr>
    </w:p>
    <w:p w:rsidR="00305544" w:rsidRDefault="00305544">
      <w:pPr>
        <w:spacing w:line="360" w:lineRule="auto"/>
        <w:jc w:val="center"/>
        <w:rPr>
          <w:sz w:val="28"/>
          <w:szCs w:val="28"/>
        </w:rPr>
      </w:pPr>
    </w:p>
    <w:p w:rsidR="00305544" w:rsidRDefault="00305544">
      <w:pPr>
        <w:spacing w:line="360" w:lineRule="auto"/>
        <w:jc w:val="both"/>
        <w:rPr>
          <w:sz w:val="28"/>
          <w:szCs w:val="28"/>
        </w:rPr>
      </w:pPr>
    </w:p>
    <w:p w:rsidR="00305544" w:rsidRDefault="00305544">
      <w:pPr>
        <w:spacing w:line="360" w:lineRule="auto"/>
        <w:jc w:val="center"/>
        <w:rPr>
          <w:sz w:val="28"/>
          <w:szCs w:val="28"/>
        </w:rPr>
      </w:pPr>
      <w:r>
        <w:rPr>
          <w:sz w:val="28"/>
          <w:szCs w:val="28"/>
        </w:rPr>
        <w:t>План</w:t>
      </w:r>
    </w:p>
    <w:p w:rsidR="00305544" w:rsidRDefault="00305544">
      <w:pPr>
        <w:spacing w:line="360" w:lineRule="auto"/>
        <w:rPr>
          <w:sz w:val="28"/>
          <w:szCs w:val="28"/>
        </w:rPr>
      </w:pPr>
      <w:r>
        <w:rPr>
          <w:sz w:val="28"/>
          <w:szCs w:val="28"/>
        </w:rPr>
        <w:t>Введение</w:t>
      </w:r>
    </w:p>
    <w:p w:rsidR="00305544" w:rsidRDefault="00305544">
      <w:pPr>
        <w:spacing w:line="360" w:lineRule="auto"/>
        <w:ind w:left="360"/>
        <w:jc w:val="both"/>
        <w:rPr>
          <w:sz w:val="28"/>
          <w:szCs w:val="28"/>
        </w:rPr>
      </w:pPr>
      <w:r>
        <w:rPr>
          <w:sz w:val="28"/>
          <w:szCs w:val="28"/>
        </w:rPr>
        <w:t>1.  Понимание бытия………………………………………………............4</w:t>
      </w:r>
    </w:p>
    <w:p w:rsidR="00305544" w:rsidRDefault="00305544">
      <w:pPr>
        <w:spacing w:line="360" w:lineRule="auto"/>
        <w:ind w:left="360"/>
        <w:jc w:val="both"/>
        <w:rPr>
          <w:sz w:val="28"/>
          <w:szCs w:val="28"/>
        </w:rPr>
      </w:pPr>
      <w:r>
        <w:rPr>
          <w:sz w:val="28"/>
          <w:szCs w:val="28"/>
        </w:rPr>
        <w:t>2.  Гносеологическая позиция…………………………………............….5</w:t>
      </w:r>
    </w:p>
    <w:p w:rsidR="00305544" w:rsidRDefault="00305544">
      <w:pPr>
        <w:spacing w:line="360" w:lineRule="auto"/>
        <w:ind w:left="360"/>
        <w:jc w:val="both"/>
        <w:rPr>
          <w:sz w:val="28"/>
          <w:szCs w:val="28"/>
        </w:rPr>
      </w:pPr>
      <w:r>
        <w:rPr>
          <w:sz w:val="28"/>
          <w:szCs w:val="28"/>
        </w:rPr>
        <w:t>3.  Социальная философия………………………………………...............7</w:t>
      </w:r>
    </w:p>
    <w:p w:rsidR="00305544" w:rsidRDefault="00305544">
      <w:pPr>
        <w:spacing w:line="360" w:lineRule="auto"/>
        <w:ind w:left="360"/>
        <w:jc w:val="both"/>
        <w:rPr>
          <w:sz w:val="28"/>
          <w:szCs w:val="28"/>
        </w:rPr>
      </w:pPr>
      <w:r>
        <w:rPr>
          <w:sz w:val="28"/>
          <w:szCs w:val="28"/>
        </w:rPr>
        <w:t xml:space="preserve"> 4.  Понимание сущности человека……………………………............….8</w:t>
      </w:r>
    </w:p>
    <w:p w:rsidR="00305544" w:rsidRDefault="00305544">
      <w:pPr>
        <w:spacing w:line="360" w:lineRule="auto"/>
        <w:jc w:val="both"/>
        <w:rPr>
          <w:sz w:val="28"/>
          <w:szCs w:val="28"/>
        </w:rPr>
      </w:pPr>
      <w:r>
        <w:rPr>
          <w:sz w:val="28"/>
          <w:szCs w:val="28"/>
        </w:rPr>
        <w:t>Заключение</w:t>
      </w:r>
    </w:p>
    <w:p w:rsidR="00305544" w:rsidRDefault="00305544">
      <w:pPr>
        <w:spacing w:line="360" w:lineRule="auto"/>
        <w:jc w:val="both"/>
        <w:rPr>
          <w:sz w:val="28"/>
          <w:szCs w:val="28"/>
        </w:rPr>
      </w:pPr>
      <w:r>
        <w:rPr>
          <w:sz w:val="28"/>
          <w:szCs w:val="28"/>
        </w:rPr>
        <w:t>Список источников………………………………………………..............…13</w:t>
      </w:r>
    </w:p>
    <w:p w:rsidR="00305544" w:rsidRDefault="00305544">
      <w:pPr>
        <w:pageBreakBefore/>
        <w:spacing w:line="360" w:lineRule="auto"/>
        <w:jc w:val="center"/>
        <w:rPr>
          <w:b/>
          <w:bCs/>
          <w:sz w:val="28"/>
          <w:szCs w:val="28"/>
        </w:rPr>
      </w:pPr>
      <w:r>
        <w:rPr>
          <w:b/>
          <w:bCs/>
          <w:sz w:val="28"/>
          <w:szCs w:val="28"/>
        </w:rPr>
        <w:t>Введение</w:t>
      </w:r>
    </w:p>
    <w:p w:rsidR="00305544" w:rsidRDefault="00305544">
      <w:pPr>
        <w:spacing w:line="360" w:lineRule="auto"/>
        <w:jc w:val="center"/>
        <w:rPr>
          <w:sz w:val="28"/>
          <w:szCs w:val="28"/>
        </w:rPr>
      </w:pPr>
      <w:r>
        <w:rPr>
          <w:b/>
          <w:bCs/>
          <w:i/>
          <w:iCs/>
          <w:sz w:val="28"/>
          <w:szCs w:val="28"/>
        </w:rPr>
        <w:t>Фейербах  Людвиг  Андреас</w:t>
      </w:r>
      <w:r>
        <w:rPr>
          <w:sz w:val="28"/>
          <w:szCs w:val="28"/>
        </w:rPr>
        <w:t xml:space="preserve"> (1804-1872)- немецкий  философ.</w:t>
      </w:r>
    </w:p>
    <w:p w:rsidR="00305544" w:rsidRDefault="00305544">
      <w:pPr>
        <w:spacing w:line="360" w:lineRule="auto"/>
        <w:jc w:val="both"/>
        <w:rPr>
          <w:sz w:val="28"/>
          <w:szCs w:val="28"/>
        </w:rPr>
      </w:pPr>
      <w:r>
        <w:rPr>
          <w:sz w:val="28"/>
          <w:szCs w:val="28"/>
        </w:rPr>
        <w:t xml:space="preserve">  Родился  28 июля 1804 года в городе Ландсгуте, в Баварии, в передовой  и антифеодально- настроенной  семье известного и очень образованного  по тому времени  криминалиста.</w:t>
      </w:r>
    </w:p>
    <w:p w:rsidR="00305544" w:rsidRDefault="00305544">
      <w:pPr>
        <w:spacing w:line="360" w:lineRule="auto"/>
        <w:jc w:val="both"/>
        <w:rPr>
          <w:sz w:val="28"/>
          <w:szCs w:val="28"/>
        </w:rPr>
      </w:pPr>
      <w:r>
        <w:rPr>
          <w:sz w:val="28"/>
          <w:szCs w:val="28"/>
        </w:rPr>
        <w:t xml:space="preserve">    Первоначальное образование  Фейербах получил  в местной гимназии. В 1823г. он поступил в Гельдельбергский университет, где изучал  теологию. В следующем году, разочаровавшись в теологии, он переехал в Берлин, где два года слушал в университете  лекции  Гегеля. </w:t>
      </w:r>
    </w:p>
    <w:p w:rsidR="00305544" w:rsidRDefault="00305544">
      <w:pPr>
        <w:spacing w:line="360" w:lineRule="auto"/>
        <w:jc w:val="both"/>
        <w:rPr>
          <w:sz w:val="28"/>
          <w:szCs w:val="28"/>
        </w:rPr>
      </w:pPr>
      <w:r>
        <w:rPr>
          <w:sz w:val="28"/>
          <w:szCs w:val="28"/>
        </w:rPr>
        <w:t xml:space="preserve">  В 1830г. анонимно выходит сочинение  Фейербаха « Мысли о смерти и бессмертии».  Оно тот час же было конфисковано, и началась травля его автора. </w:t>
      </w:r>
    </w:p>
    <w:p w:rsidR="00305544" w:rsidRDefault="00305544">
      <w:pPr>
        <w:spacing w:line="360" w:lineRule="auto"/>
        <w:jc w:val="both"/>
        <w:rPr>
          <w:sz w:val="28"/>
          <w:szCs w:val="28"/>
        </w:rPr>
      </w:pPr>
      <w:r>
        <w:rPr>
          <w:sz w:val="28"/>
          <w:szCs w:val="28"/>
        </w:rPr>
        <w:t xml:space="preserve"> В 1833г. он опубликовал книгу «История новой философии от Бэкона до Спинозы», затем  большие  монографии « О Лейбнице» (1837г.), «о Пьере  Бейле» (1838г.) В 1837г. он переселился  в небольшую  деревню  Брукберг, в Тюрингии. Здесь, вдали от культурных центров Германии, он жил  почти безвыездно 25 лет. Именно  в этом году он окончательно порывает с гегелевской  философией и становится материалистом. В произведении «К критике  философии Гегеля» (1839г.) Фейербах впервые целиком и навсегда переходит  на позиции материализма. Знаменитая книга Фейербаха «Сущность  христианства»(1841г.) была уже настоящим триумфом материалистической  философии. После «Сущности христианства» Фейербах выпускает в свет  целый ряд других произведений: «Основные положения философии будущего» (1843г.), « Сущность  религии» ( 1845г.) и др.   Под старость  Фейербах  жил  в большой нужде. Фарфоровую фабрику  в Брукберге, принадлежавшую  его жене Берте Лев, пришлось закрыть. Умер Фейербах 13 сентября 1872г. и похоронен  в Нюренберге. </w:t>
      </w:r>
    </w:p>
    <w:p w:rsidR="00305544" w:rsidRDefault="00305544">
      <w:pPr>
        <w:spacing w:line="360" w:lineRule="auto"/>
        <w:rPr>
          <w:sz w:val="28"/>
          <w:szCs w:val="28"/>
        </w:rPr>
      </w:pPr>
      <w:r>
        <w:rPr>
          <w:b/>
          <w:bCs/>
          <w:i/>
          <w:iCs/>
          <w:sz w:val="28"/>
          <w:szCs w:val="28"/>
        </w:rPr>
        <w:t>Основные работы:</w:t>
      </w:r>
      <w:r>
        <w:rPr>
          <w:i/>
          <w:iCs/>
          <w:sz w:val="28"/>
          <w:szCs w:val="28"/>
        </w:rPr>
        <w:t xml:space="preserve"> </w:t>
      </w:r>
      <w:r>
        <w:rPr>
          <w:sz w:val="28"/>
          <w:szCs w:val="28"/>
        </w:rPr>
        <w:t>« Мысли о смерти и бессмертии», «История новой философии от Бэкона до Спинозы», «Сущность  христианства» , «Основные  положения  философии  будущего» , «Сущность  религии».</w:t>
      </w:r>
    </w:p>
    <w:p w:rsidR="00305544" w:rsidRDefault="00305544">
      <w:pPr>
        <w:spacing w:line="360" w:lineRule="auto"/>
        <w:jc w:val="center"/>
      </w:pPr>
    </w:p>
    <w:p w:rsidR="00305544" w:rsidRDefault="00305544">
      <w:pPr>
        <w:spacing w:line="360" w:lineRule="auto"/>
        <w:jc w:val="center"/>
      </w:pPr>
    </w:p>
    <w:p w:rsidR="00305544" w:rsidRDefault="00305544">
      <w:pPr>
        <w:spacing w:line="360" w:lineRule="auto"/>
        <w:jc w:val="center"/>
        <w:rPr>
          <w:b/>
          <w:bCs/>
          <w:sz w:val="28"/>
          <w:szCs w:val="28"/>
        </w:rPr>
      </w:pPr>
      <w:r>
        <w:rPr>
          <w:b/>
          <w:bCs/>
          <w:sz w:val="28"/>
          <w:szCs w:val="28"/>
        </w:rPr>
        <w:t xml:space="preserve">1.  Понимание бытия </w:t>
      </w:r>
    </w:p>
    <w:p w:rsidR="00305544" w:rsidRDefault="00305544">
      <w:pPr>
        <w:spacing w:line="360" w:lineRule="auto"/>
        <w:ind w:left="360"/>
        <w:rPr>
          <w:i/>
          <w:iCs/>
          <w:sz w:val="28"/>
          <w:szCs w:val="28"/>
        </w:rPr>
      </w:pPr>
    </w:p>
    <w:p w:rsidR="00305544" w:rsidRDefault="00305544">
      <w:pPr>
        <w:spacing w:line="360" w:lineRule="auto"/>
        <w:jc w:val="both"/>
        <w:rPr>
          <w:sz w:val="28"/>
          <w:szCs w:val="28"/>
        </w:rPr>
      </w:pPr>
      <w:r>
        <w:rPr>
          <w:sz w:val="28"/>
          <w:szCs w:val="28"/>
        </w:rPr>
        <w:t xml:space="preserve">  Одной из крупнейших материалистических концепций  является  концепция  Людвига Фейербаха.</w:t>
      </w:r>
    </w:p>
    <w:p w:rsidR="00305544" w:rsidRDefault="00305544">
      <w:pPr>
        <w:spacing w:line="360" w:lineRule="auto"/>
        <w:jc w:val="both"/>
        <w:rPr>
          <w:sz w:val="28"/>
          <w:szCs w:val="28"/>
        </w:rPr>
      </w:pPr>
      <w:r>
        <w:rPr>
          <w:sz w:val="28"/>
          <w:szCs w:val="28"/>
        </w:rPr>
        <w:t xml:space="preserve">  Фейербах строит свою философию на базе противопоставления  философии и религии как фирм мировоззрения, которые, как сам он считал, несовместимы и противостоят друг другу. В связи с этим он пытается   в материалистическом духе переосмыслить  сущность  христианства  как одной  из форм религии. В результате христианский Бог трактуется    им не как  особого  рода существо или божественная сущность, а как образ, отражающий  в сознании людей  их собственную, человеческую сущность. Он пишет, что «божественная сущность - не что иное, как человеческая сущность, очищенная, освобожденная  от индивидуальных границ, т.е. от действительного, телесного человека, объективированная, т.е. рассматриваемая  и почитаемая, в качестве  посторонней, отдельной сущности».</w:t>
      </w:r>
      <w:r>
        <w:rPr>
          <w:rStyle w:val="10"/>
          <w:sz w:val="28"/>
          <w:szCs w:val="28"/>
        </w:rPr>
        <w:footnoteReference w:id="1"/>
      </w:r>
    </w:p>
    <w:p w:rsidR="00305544" w:rsidRDefault="00305544">
      <w:pPr>
        <w:spacing w:line="360" w:lineRule="auto"/>
        <w:jc w:val="both"/>
        <w:rPr>
          <w:sz w:val="28"/>
          <w:szCs w:val="28"/>
        </w:rPr>
      </w:pPr>
      <w:r>
        <w:rPr>
          <w:sz w:val="28"/>
          <w:szCs w:val="28"/>
        </w:rPr>
        <w:t xml:space="preserve">  Источник религии, как отмечал Фейербах, лежит в страхе  и бессилии человека перед  природой, что и порождает  в его  сознании фантастические  религиозные образы. В результате Бог  как творение  человеческого  духа превращается  в сознании людей в творца, от которого зависит   человек. Все это придает  религии античеловеческий характер, так как  она, с его точки зрения, «парализует    стремление человека к лучшей   жизни в реальном   мире и к преобразованию  этого мира, подменяет  его покорным  и терпеливым ожиданием  грядущего  сверхъестественного  воздания».</w:t>
      </w:r>
      <w:r>
        <w:rPr>
          <w:rStyle w:val="10"/>
          <w:sz w:val="28"/>
          <w:szCs w:val="28"/>
        </w:rPr>
        <w:footnoteReference w:id="2"/>
      </w:r>
      <w:r>
        <w:rPr>
          <w:sz w:val="28"/>
          <w:szCs w:val="28"/>
        </w:rPr>
        <w:t xml:space="preserve"> В результате Фейербах  создает  концепцию, фактически отрицающую Бога, но выступающую    как некий вариант религии.</w:t>
      </w:r>
    </w:p>
    <w:p w:rsidR="00305544" w:rsidRDefault="00305544">
      <w:pPr>
        <w:spacing w:line="360" w:lineRule="auto"/>
        <w:jc w:val="both"/>
        <w:rPr>
          <w:sz w:val="28"/>
          <w:szCs w:val="28"/>
        </w:rPr>
      </w:pPr>
      <w:r>
        <w:rPr>
          <w:sz w:val="28"/>
          <w:szCs w:val="28"/>
        </w:rPr>
        <w:t xml:space="preserve">  Критика религии необходимым  образом подвела его  к критике  идеалистического мировоззрения в целом. Именно здесь  появляется  тезис о  возможности « перевертывания»  идеалистической философии и постановки ее на  материалистическую почву, который позже  применяет Маркс.</w:t>
      </w:r>
    </w:p>
    <w:p w:rsidR="00305544" w:rsidRDefault="00305544">
      <w:pPr>
        <w:spacing w:line="360" w:lineRule="auto"/>
        <w:jc w:val="both"/>
        <w:rPr>
          <w:sz w:val="28"/>
          <w:szCs w:val="28"/>
        </w:rPr>
      </w:pPr>
      <w:r>
        <w:rPr>
          <w:sz w:val="28"/>
          <w:szCs w:val="28"/>
        </w:rPr>
        <w:t xml:space="preserve">  Мышление  вторично  по отношению  к бытию, утверждает Фейербах, и исходит  из этого. Таким образом, вся концепция  философа  даже по форме  выступает как последовательное  противопоставление  материалистических тезисов гегелевской  системе, или их «переворачивание». Вопрос  о бытии в его системе  не просто очередная  постановка философской проблемы.  Он имеет практическое  значение « для  человека как  определенного вида бытия», следовательно, «философия не должна находиться  в противоречии с действительным  бытием, а  напротив, должна осмысливать  именно  это жизненно  важное бытие».</w:t>
      </w:r>
      <w:r>
        <w:rPr>
          <w:rStyle w:val="10"/>
          <w:sz w:val="28"/>
          <w:szCs w:val="28"/>
        </w:rPr>
        <w:footnoteReference w:id="3"/>
      </w:r>
    </w:p>
    <w:p w:rsidR="00305544" w:rsidRDefault="00305544">
      <w:pPr>
        <w:spacing w:line="360" w:lineRule="auto"/>
        <w:jc w:val="both"/>
        <w:rPr>
          <w:sz w:val="28"/>
          <w:szCs w:val="28"/>
        </w:rPr>
      </w:pPr>
      <w:r>
        <w:rPr>
          <w:sz w:val="28"/>
          <w:szCs w:val="28"/>
        </w:rPr>
        <w:t xml:space="preserve">  Фейербах считал, что новая философия рассматривает бытие  с точки зрения  ощущаемого объекта, «каково оно для нас» « Бытие есть  тайна созерцания, ощущения, любви».</w:t>
      </w:r>
      <w:r>
        <w:rPr>
          <w:rStyle w:val="10"/>
          <w:sz w:val="28"/>
          <w:szCs w:val="28"/>
        </w:rPr>
        <w:footnoteReference w:id="4"/>
      </w:r>
    </w:p>
    <w:p w:rsidR="00305544" w:rsidRDefault="00305544">
      <w:pPr>
        <w:spacing w:line="360" w:lineRule="auto"/>
        <w:jc w:val="both"/>
        <w:rPr>
          <w:b/>
          <w:bCs/>
          <w:sz w:val="28"/>
          <w:szCs w:val="28"/>
        </w:rPr>
      </w:pPr>
      <w:r>
        <w:rPr>
          <w:sz w:val="28"/>
          <w:szCs w:val="28"/>
        </w:rPr>
        <w:t xml:space="preserve">  Фейербах считал, что « и объективно, и субъективно любовь служит критерием  бытия - критерием истинности и действительности. Где нет любви, там нет истинности».</w:t>
      </w:r>
      <w:r>
        <w:rPr>
          <w:rStyle w:val="10"/>
          <w:sz w:val="28"/>
          <w:szCs w:val="28"/>
        </w:rPr>
        <w:footnoteReference w:id="5"/>
      </w:r>
    </w:p>
    <w:p w:rsidR="00305544" w:rsidRDefault="00305544">
      <w:pPr>
        <w:spacing w:line="360" w:lineRule="auto"/>
        <w:jc w:val="center"/>
        <w:rPr>
          <w:b/>
          <w:bCs/>
          <w:sz w:val="28"/>
          <w:szCs w:val="28"/>
        </w:rPr>
      </w:pPr>
      <w:r>
        <w:rPr>
          <w:b/>
          <w:bCs/>
          <w:sz w:val="28"/>
          <w:szCs w:val="28"/>
        </w:rPr>
        <w:t>2.  Гноселогическая позиция</w:t>
      </w:r>
    </w:p>
    <w:p w:rsidR="00305544" w:rsidRDefault="00305544">
      <w:pPr>
        <w:spacing w:line="360" w:lineRule="auto"/>
        <w:jc w:val="center"/>
        <w:rPr>
          <w:b/>
          <w:bCs/>
          <w:sz w:val="28"/>
          <w:szCs w:val="28"/>
        </w:rPr>
      </w:pPr>
    </w:p>
    <w:p w:rsidR="00305544" w:rsidRDefault="00305544">
      <w:pPr>
        <w:spacing w:line="360" w:lineRule="auto"/>
        <w:jc w:val="both"/>
        <w:rPr>
          <w:sz w:val="28"/>
          <w:szCs w:val="28"/>
        </w:rPr>
      </w:pPr>
      <w:r>
        <w:rPr>
          <w:sz w:val="28"/>
          <w:szCs w:val="28"/>
        </w:rPr>
        <w:t xml:space="preserve">  В гносеологическом плане  концепция реализуется   как материалистический сенсуализм. Материализм  Фейербаха  носит  антропологический характер. В чем он состоит?</w:t>
      </w:r>
    </w:p>
    <w:p w:rsidR="00305544" w:rsidRDefault="00305544">
      <w:pPr>
        <w:spacing w:line="360" w:lineRule="auto"/>
        <w:jc w:val="both"/>
        <w:rPr>
          <w:sz w:val="28"/>
          <w:szCs w:val="28"/>
        </w:rPr>
      </w:pPr>
      <w:r>
        <w:rPr>
          <w:sz w:val="28"/>
          <w:szCs w:val="28"/>
        </w:rPr>
        <w:t xml:space="preserve">  Взгляд Фейербаха  отличался  от механицизма, для  него  природа -  не механизм, а организм. В центре  философии, по Фейербаху, должен быть человек как природное, «родовое    существо». « Новая  философия,- писал он в произведении  « Основные положения  философии будущего»,- как философия   человеческая, по существу  есть также  философия  для человека…»</w:t>
      </w:r>
      <w:r>
        <w:rPr>
          <w:rStyle w:val="10"/>
          <w:sz w:val="28"/>
          <w:szCs w:val="28"/>
        </w:rPr>
        <w:footnoteReference w:id="6"/>
      </w:r>
    </w:p>
    <w:p w:rsidR="00305544" w:rsidRDefault="00305544">
      <w:pPr>
        <w:spacing w:line="360" w:lineRule="auto"/>
        <w:jc w:val="both"/>
        <w:rPr>
          <w:sz w:val="28"/>
          <w:szCs w:val="28"/>
        </w:rPr>
      </w:pPr>
      <w:r>
        <w:rPr>
          <w:sz w:val="28"/>
          <w:szCs w:val="28"/>
        </w:rPr>
        <w:t xml:space="preserve">  Фейербаховская концепция  познания  строится  на   материалистически обоснованном положении об единстве  субъекта  и объекта, человека  и природы, человека и человека. Философ  подчеркивает: «  Познавательным принципом, субъектом новой философии  является не Я, не  абсолютный, т.е. абстрактный дух, - словом, не разум, взятый  в абстрактном смысле, но  действительное  и цельное   человеческое  существо».</w:t>
      </w:r>
      <w:r>
        <w:rPr>
          <w:rStyle w:val="10"/>
          <w:sz w:val="28"/>
          <w:szCs w:val="28"/>
        </w:rPr>
        <w:footnoteReference w:id="7"/>
      </w:r>
    </w:p>
    <w:p w:rsidR="00305544" w:rsidRDefault="00305544">
      <w:pPr>
        <w:spacing w:line="360" w:lineRule="auto"/>
        <w:jc w:val="both"/>
        <w:rPr>
          <w:sz w:val="28"/>
          <w:szCs w:val="28"/>
        </w:rPr>
      </w:pPr>
      <w:r>
        <w:rPr>
          <w:sz w:val="28"/>
          <w:szCs w:val="28"/>
        </w:rPr>
        <w:t xml:space="preserve">  Познает человек, субъект  познания   о нем, а  не разум, как таковой, безымянный  разум. Человек является  мерой  разума. Ложное  истолкование  разума может  привести, как это случилось  у Канта, к   признанию границ  разума  в качестве  его  абсолютного ограничения. Фейербах  настаивал на признании природы  в качестве  базиса  духа  и начала  всякого   познания, непосредственно   чувственную его  основу  усматривает  в единстве  человека и природы, субъекта  и объекта. Это  единство человека-субъекта и природы-объекта  раскрывается  в конечном  счете  как  их вещественное единство.</w:t>
      </w:r>
    </w:p>
    <w:p w:rsidR="00305544" w:rsidRDefault="00305544">
      <w:pPr>
        <w:spacing w:line="360" w:lineRule="auto"/>
        <w:jc w:val="both"/>
        <w:rPr>
          <w:sz w:val="28"/>
          <w:szCs w:val="28"/>
        </w:rPr>
      </w:pPr>
      <w:r>
        <w:rPr>
          <w:sz w:val="28"/>
          <w:szCs w:val="28"/>
        </w:rPr>
        <w:t xml:space="preserve">  Философ  придает  большое значение  тому факту, что человек  не был продуктом  какого-то  отдельного естественного процесса, например, химического, а обязан  своим  происхождением и существованием  взаимодействию  всей природы в целом.</w:t>
      </w:r>
    </w:p>
    <w:p w:rsidR="00305544" w:rsidRDefault="00305544">
      <w:pPr>
        <w:spacing w:line="360" w:lineRule="auto"/>
        <w:jc w:val="both"/>
        <w:rPr>
          <w:sz w:val="28"/>
          <w:szCs w:val="28"/>
        </w:rPr>
      </w:pPr>
      <w:r>
        <w:rPr>
          <w:sz w:val="28"/>
          <w:szCs w:val="28"/>
        </w:rPr>
        <w:t xml:space="preserve">  Таким образом, со своей  телесной  стороны  человек  представляется  философу единым  с бытием, ибо  он есть  продукт  этого бытия, порождение  природы  и состоит  из тех  факторов, которые  образуют  условия  его возникновения  и существования.</w:t>
      </w:r>
    </w:p>
    <w:p w:rsidR="00305544" w:rsidRDefault="00305544">
      <w:pPr>
        <w:spacing w:line="360" w:lineRule="auto"/>
        <w:jc w:val="both"/>
        <w:rPr>
          <w:sz w:val="28"/>
          <w:szCs w:val="28"/>
        </w:rPr>
      </w:pPr>
      <w:r>
        <w:rPr>
          <w:sz w:val="28"/>
          <w:szCs w:val="28"/>
        </w:rPr>
        <w:t xml:space="preserve">  Поскольку  тело человека - важнейший компонент  человеческой сущности, эта сущность, по Фейербаху, едина с бытием. Фейербах утверждает, что в силу  своего  природного происхождения  человек  является  нуждающимся  существом, он постоянно  нуждается  в том, чтобы  восполнять  за счет природы  те «элементы», которые вошли  в состав  его тела.</w:t>
      </w:r>
    </w:p>
    <w:p w:rsidR="00305544" w:rsidRDefault="00305544">
      <w:pPr>
        <w:spacing w:line="360" w:lineRule="auto"/>
        <w:jc w:val="both"/>
        <w:rPr>
          <w:sz w:val="28"/>
          <w:szCs w:val="28"/>
        </w:rPr>
      </w:pPr>
      <w:r>
        <w:rPr>
          <w:sz w:val="28"/>
          <w:szCs w:val="28"/>
        </w:rPr>
        <w:t xml:space="preserve">        Но раз   с качественной стороны природа  полностью  представлена  в человеке, объектом его желания, стремления, является весь мир. «Человеческое существо  не есть больше  особое, субъектное существо,- пишет философ,- но существо универсальное, так как предметом  познавательного стремления  человека  является  вселенная, а ведь только  существо  космополитическое  может сделать  космос своим  предметом. Подобное  радуется   подобному. Правда, звезды  не являются предметом  непосредственного чувственного созерцания, но самую суть  мы знаем,- то, что  они подчинены  тем же  законам, что и мы».</w:t>
      </w:r>
    </w:p>
    <w:p w:rsidR="00305544" w:rsidRDefault="00305544">
      <w:pPr>
        <w:spacing w:line="360" w:lineRule="auto"/>
        <w:jc w:val="center"/>
        <w:rPr>
          <w:b/>
          <w:bCs/>
          <w:sz w:val="28"/>
          <w:szCs w:val="28"/>
        </w:rPr>
      </w:pPr>
      <w:r>
        <w:rPr>
          <w:sz w:val="28"/>
          <w:szCs w:val="28"/>
        </w:rPr>
        <w:t xml:space="preserve"> </w:t>
      </w:r>
      <w:r>
        <w:rPr>
          <w:b/>
          <w:bCs/>
          <w:sz w:val="28"/>
          <w:szCs w:val="28"/>
        </w:rPr>
        <w:t xml:space="preserve"> 3.  Социальная философия</w:t>
      </w:r>
    </w:p>
    <w:p w:rsidR="00305544" w:rsidRDefault="00305544">
      <w:pPr>
        <w:spacing w:line="360" w:lineRule="auto"/>
        <w:jc w:val="both"/>
        <w:rPr>
          <w:sz w:val="28"/>
          <w:szCs w:val="28"/>
        </w:rPr>
      </w:pPr>
      <w:r>
        <w:rPr>
          <w:sz w:val="28"/>
          <w:szCs w:val="28"/>
        </w:rPr>
        <w:t xml:space="preserve">  В социальном плане  концепция  Фейербаха  последовательно  выступает   с антирелигиозных  позиций  по отношению  к роли  религии в обществе. Верования человека должны  находиться внутри, а не во вне. Религии, по мнению  философа, должны быть упразднены, для того, чтобы  человек вел более  активную жизнь  в обществе, повышал свою  политическую активность. Это, в свою очередь, является  условием  действительной свободы человека. И здесь философия Фейербаха оказывается наиболее противоречивой. С одной стороны, он отрицает  религию, а с другой- всячески  подчеркивает  роль чувственности и эмоциональных   переживаний, влияющих на человека. Поэтому и воздействие  на сознание  человека с целью  изменения  его мировоззренческих  установок  необходимо  должно опираться  на «чувственные аргументы». </w:t>
      </w:r>
    </w:p>
    <w:p w:rsidR="00305544" w:rsidRDefault="00305544">
      <w:pPr>
        <w:spacing w:line="360" w:lineRule="auto"/>
        <w:jc w:val="both"/>
        <w:rPr>
          <w:sz w:val="28"/>
          <w:szCs w:val="28"/>
        </w:rPr>
      </w:pPr>
      <w:r>
        <w:rPr>
          <w:sz w:val="28"/>
          <w:szCs w:val="28"/>
        </w:rPr>
        <w:t xml:space="preserve">   В результате он приходит к выводу  о необходимости  создания « новой  религии», которая заменит старые, и в этом качестве должна выступить   предлагаемая им  «новая философия»; это некий  синтез  преимуществ религии как формы  эмоционального воздействия  на человека и философии, которая рассматривает  эмоциональные  структуры как  онтологические  предпосылки.</w:t>
      </w:r>
    </w:p>
    <w:p w:rsidR="00305544" w:rsidRDefault="00305544">
      <w:pPr>
        <w:spacing w:line="360" w:lineRule="auto"/>
        <w:jc w:val="both"/>
        <w:rPr>
          <w:sz w:val="28"/>
          <w:szCs w:val="28"/>
        </w:rPr>
      </w:pPr>
      <w:r>
        <w:rPr>
          <w:sz w:val="28"/>
          <w:szCs w:val="28"/>
        </w:rPr>
        <w:t xml:space="preserve">  Любовь, именно половая  любовь, по Фейербаху, великая  социальная сила. Ее роль, прежде всего нравственная, исторически  возрастает. В любви, по Фейербаху, проявляется  единство человеческого рода, подлинная  человечность человека. Но при всем  при том  отношения   любви вписаны  в социально-исторический контекст, оставленный  без внимания   основоположником   антропологического материализма. Поэтому Энгельс  и заключал, что в философии, религии и этике  выступает  наружу   действительный идеализм Фейербаха. Этот исторический идеализм связан   с абсолютизацией  человеческих отношений, основанных на взаимной склонности- любви, дружбе, сострадании, самопожертвовании, одним словом, на чувстве  сердечного  отношения между человеком  и человеком.</w:t>
      </w:r>
    </w:p>
    <w:p w:rsidR="00305544" w:rsidRDefault="00305544">
      <w:pPr>
        <w:spacing w:line="360" w:lineRule="auto"/>
        <w:jc w:val="both"/>
        <w:rPr>
          <w:sz w:val="28"/>
          <w:szCs w:val="28"/>
        </w:rPr>
      </w:pPr>
      <w:r>
        <w:rPr>
          <w:sz w:val="28"/>
          <w:szCs w:val="28"/>
        </w:rPr>
        <w:t xml:space="preserve">  Социальный идеал Фейербаха  является идеалом  мелкобуржуазной демократии. Фейербах резко  критиковал  феодальные порядки  в Германии  и требовал политической свободы и установления  республики. Опыт капиталистического развития передовых европейских стран  давал  Фейербаху возможность сделать вывод о том, что  капитализм  не  устраняет  социального неравенства.</w:t>
      </w:r>
    </w:p>
    <w:p w:rsidR="00305544" w:rsidRDefault="00305544">
      <w:pPr>
        <w:spacing w:line="360" w:lineRule="auto"/>
        <w:jc w:val="both"/>
        <w:rPr>
          <w:sz w:val="28"/>
          <w:szCs w:val="28"/>
        </w:rPr>
      </w:pPr>
      <w:r>
        <w:rPr>
          <w:sz w:val="28"/>
          <w:szCs w:val="28"/>
        </w:rPr>
        <w:t xml:space="preserve">   Он полагал, что счастья  и справедливости  можно достичь    на пути  создания общества  мелких  частных собственников. Фейербах весьма противоречив  в своих взглядах. С одной стороны,  ненависть к социальной   несправедливости, субъективное неприятие   буржуазных   общественных порядков. С другой стороны, как следствие  теоретической незавершенности  философского материализма,  высказывание такого рода: «  Основное стремление к самосохранению, к самоутверждению, следовательно,  стремление к инертности.  Желания человека, по крайней мере, обоснованные, не взятые   с потолка, не выходят за пределы того, что он есть по своей   существенной характерной  определенности… Так вообще  человек  не желает быть иным, чем  он уже есть, и иметь что-либо  иное, чем  то, что  он уже имеет. Но хочет все это  свое иметь в превосходной  степени, в умноженном и увеличенном виде».</w:t>
      </w:r>
      <w:r>
        <w:rPr>
          <w:rStyle w:val="10"/>
          <w:sz w:val="28"/>
          <w:szCs w:val="28"/>
        </w:rPr>
        <w:footnoteReference w:id="8"/>
      </w:r>
      <w:r>
        <w:rPr>
          <w:sz w:val="28"/>
          <w:szCs w:val="28"/>
        </w:rPr>
        <w:t xml:space="preserve"> </w:t>
      </w:r>
    </w:p>
    <w:p w:rsidR="00305544" w:rsidRDefault="00305544">
      <w:pPr>
        <w:spacing w:line="360" w:lineRule="auto"/>
        <w:jc w:val="center"/>
        <w:rPr>
          <w:b/>
          <w:bCs/>
          <w:sz w:val="28"/>
          <w:szCs w:val="28"/>
        </w:rPr>
      </w:pPr>
    </w:p>
    <w:p w:rsidR="00305544" w:rsidRDefault="00305544">
      <w:pPr>
        <w:spacing w:line="360" w:lineRule="auto"/>
        <w:jc w:val="center"/>
        <w:rPr>
          <w:b/>
          <w:bCs/>
          <w:sz w:val="28"/>
          <w:szCs w:val="28"/>
        </w:rPr>
      </w:pPr>
      <w:r>
        <w:rPr>
          <w:b/>
          <w:bCs/>
          <w:sz w:val="28"/>
          <w:szCs w:val="28"/>
        </w:rPr>
        <w:t>4.  Понимание сущности человека</w:t>
      </w:r>
    </w:p>
    <w:p w:rsidR="00305544" w:rsidRDefault="00305544">
      <w:pPr>
        <w:spacing w:line="360" w:lineRule="auto"/>
        <w:jc w:val="center"/>
        <w:rPr>
          <w:b/>
          <w:bCs/>
          <w:sz w:val="28"/>
          <w:szCs w:val="28"/>
        </w:rPr>
      </w:pPr>
    </w:p>
    <w:p w:rsidR="00305544" w:rsidRDefault="00305544">
      <w:pPr>
        <w:spacing w:line="360" w:lineRule="auto"/>
        <w:jc w:val="both"/>
        <w:rPr>
          <w:sz w:val="28"/>
          <w:szCs w:val="28"/>
        </w:rPr>
      </w:pPr>
      <w:r>
        <w:rPr>
          <w:sz w:val="28"/>
          <w:szCs w:val="28"/>
        </w:rPr>
        <w:t xml:space="preserve">  Человек для  Фейербаха выступает, главным образом, как часть природы. Он не вскрывает  специфическую, социальную природу человека, его активное, практическое  отношение к природе. Человек, по Фейербаху, -порождение  природы, он отражает  самую  породившую  его  природы, ибо несет  ее в самом  себе, в своем теле, в своей   эмпирической чувственности. Универсальность  природы   определяет универсальность   человеческого чувственного познания. Фейербах называет  сущностью человека   природу как таковую.» А то, в чем существо  находит  свое  удовлетворение, -пишет Фейербах, -есть   его предметная сущность».</w:t>
      </w:r>
      <w:r>
        <w:rPr>
          <w:rStyle w:val="10"/>
          <w:sz w:val="28"/>
          <w:szCs w:val="28"/>
        </w:rPr>
        <w:footnoteReference w:id="9"/>
      </w:r>
    </w:p>
    <w:p w:rsidR="00305544" w:rsidRDefault="00305544">
      <w:pPr>
        <w:spacing w:line="360" w:lineRule="auto"/>
        <w:jc w:val="both"/>
        <w:rPr>
          <w:sz w:val="28"/>
          <w:szCs w:val="28"/>
        </w:rPr>
      </w:pPr>
      <w:r>
        <w:rPr>
          <w:sz w:val="28"/>
          <w:szCs w:val="28"/>
        </w:rPr>
        <w:t xml:space="preserve">  Глаз, например, есть орган  света. Объектом глаза является свет, а не звук и не запах. В объекте  глаза  раскрывается  его сущность.</w:t>
      </w:r>
    </w:p>
    <w:p w:rsidR="00305544" w:rsidRDefault="00305544">
      <w:pPr>
        <w:spacing w:line="360" w:lineRule="auto"/>
        <w:jc w:val="both"/>
        <w:rPr>
          <w:sz w:val="28"/>
          <w:szCs w:val="28"/>
        </w:rPr>
      </w:pPr>
      <w:r>
        <w:rPr>
          <w:sz w:val="28"/>
          <w:szCs w:val="28"/>
        </w:rPr>
        <w:t xml:space="preserve">  Человек, по Фейербаху, не только нуждается  в предметах  внешнего мира, ощущает потребность в них, он одновременно ощущает  и сами  предметы. Для восприятия  различных свойств  объективного мира  природа, по мнению Фейербаха, породила  различные, соответствующие  характеру этих  свойств   органы  чувств. « Природа  вообще  улавливается  и воспринимается только через  посредство  самой  себя,- говорит Фейербах,- т.е.  через посредство   однородного, родственного; воздух- через посредство  легкого, этого, так сказать, наиболее   воздушного органа, свет -через  посредство глаза,  органа света, звук через  посредство эластичных, приходящих в колебательное  состояние   орудий слуха, твердое, материальное – через   грубое орудие   материалистического органа  осязания, съедобное, питательное – через   органы еды».</w:t>
      </w:r>
      <w:r>
        <w:rPr>
          <w:rStyle w:val="10"/>
          <w:sz w:val="28"/>
          <w:szCs w:val="28"/>
        </w:rPr>
        <w:footnoteReference w:id="10"/>
      </w:r>
    </w:p>
    <w:p w:rsidR="00305544" w:rsidRDefault="00305544">
      <w:pPr>
        <w:spacing w:line="360" w:lineRule="auto"/>
        <w:jc w:val="both"/>
        <w:rPr>
          <w:sz w:val="28"/>
          <w:szCs w:val="28"/>
        </w:rPr>
      </w:pPr>
      <w:r>
        <w:rPr>
          <w:sz w:val="28"/>
          <w:szCs w:val="28"/>
        </w:rPr>
        <w:t xml:space="preserve">  Благодаря телу, субъект  является   одновременно и объектом, он включен   в телесный   материальный мир. Теми воротами, отверстиями, пишет Фейербах, порами, через  которые  внешний мир   проникает  в человеческое  сознание, служат  чувства. Но раз человек обязан  своим происхождением  всей природе  в целом, в нем, в его теле  есть основание   для восприятия любого   чувственного качества, есть соответствующие органы чувств.</w:t>
      </w:r>
    </w:p>
    <w:p w:rsidR="00305544" w:rsidRDefault="00305544">
      <w:pPr>
        <w:spacing w:line="360" w:lineRule="auto"/>
        <w:jc w:val="both"/>
        <w:rPr>
          <w:sz w:val="28"/>
          <w:szCs w:val="28"/>
        </w:rPr>
      </w:pPr>
      <w:r>
        <w:rPr>
          <w:sz w:val="28"/>
          <w:szCs w:val="28"/>
        </w:rPr>
        <w:t xml:space="preserve">  У человека как раз столько  органов чувств, сколько  именно   необходимо, чтобы  воспринимать  мир в его  целостности. Породившая человека природа « навязывается  человеку  со всей  силой». По мысли Фейербаха, если  бы существовали  предметы или отдельные   свойства, восприятие  которых  было бы  невозможно  имеющимися  органами чувств, то природа  позаботилась бы  об увеличении  числа  воспринимаемых органов». </w:t>
      </w:r>
      <w:r>
        <w:rPr>
          <w:rStyle w:val="10"/>
          <w:sz w:val="28"/>
          <w:szCs w:val="28"/>
        </w:rPr>
        <w:footnoteReference w:id="11"/>
      </w:r>
    </w:p>
    <w:p w:rsidR="00305544" w:rsidRDefault="00305544">
      <w:pPr>
        <w:spacing w:line="360" w:lineRule="auto"/>
        <w:jc w:val="both"/>
        <w:rPr>
          <w:sz w:val="28"/>
          <w:szCs w:val="28"/>
        </w:rPr>
      </w:pPr>
      <w:r>
        <w:rPr>
          <w:sz w:val="28"/>
          <w:szCs w:val="28"/>
        </w:rPr>
        <w:t xml:space="preserve">  Итак,  фейербаховский  сенсуализм связан  с признанием  онтологически  обусловленной  универсальности чувственного познания. Мир открыт для головы человека, чувства являются отверстиями головы. Ощущение есть  результат   воздействия   объективно  существующих  вещей   на органы чувств. Горечь как  вкус есть  субъективное выражение  объективного  свойства  соли.  Ощущение есть  субъективный образ  объективного мира.  </w:t>
      </w:r>
    </w:p>
    <w:p w:rsidR="00305544" w:rsidRDefault="00305544">
      <w:pPr>
        <w:spacing w:line="360" w:lineRule="auto"/>
        <w:jc w:val="both"/>
        <w:rPr>
          <w:sz w:val="28"/>
          <w:szCs w:val="28"/>
        </w:rPr>
      </w:pPr>
      <w:r>
        <w:rPr>
          <w:sz w:val="28"/>
          <w:szCs w:val="28"/>
        </w:rPr>
        <w:t xml:space="preserve">  Человек, полагал Фейербах, а не Бог,- единственное существо, достойное любви. Религиозная же любовь- это лишь отчужденная, ложная форма подлинной - человеческой, родовой - любви. В произведении « Сущность  христианства» он писал о любви как свойстве рода: «Человек является предметом любви, потому что он есть самоцель, разумное и способное   к любви существо. Это  есть закон  рода, закон разума. Любовь должна  быть непосредственной любовью, и только  непосредственная  любовь есть любовь. Но если  я между  другим и мною, осуществляющим  род  в своей  любви, вклиниваю  представление  личности, в которой уже осуществлен род, то этим я уничтожаю  сущность любви и нарушаю единство  представлением третьего существа, находящегося вне нас; ведь это другое существо  является объектом моей любви не ради себя, т.е. не ради своей сущности, а потому только, что имеет сходство  или нечто общее  с этим прообразом». </w:t>
      </w:r>
      <w:r>
        <w:rPr>
          <w:rStyle w:val="10"/>
          <w:sz w:val="28"/>
          <w:szCs w:val="28"/>
        </w:rPr>
        <w:footnoteReference w:id="12"/>
      </w:r>
      <w:r>
        <w:rPr>
          <w:sz w:val="28"/>
          <w:szCs w:val="28"/>
        </w:rPr>
        <w:t xml:space="preserve"> Бог, таким образом, как бы встает между  человеком и человеком и мешает  искренности  этих отношений.</w:t>
      </w:r>
    </w:p>
    <w:p w:rsidR="00305544" w:rsidRDefault="00305544">
      <w:pPr>
        <w:spacing w:line="360" w:lineRule="auto"/>
        <w:jc w:val="both"/>
        <w:rPr>
          <w:sz w:val="28"/>
          <w:szCs w:val="28"/>
        </w:rPr>
      </w:pPr>
      <w:r>
        <w:rPr>
          <w:sz w:val="28"/>
          <w:szCs w:val="28"/>
        </w:rPr>
        <w:t xml:space="preserve">  Фейербах указывал на то, что  именно в сфере  межчеловеческого  общения осуществляется  реализация  человеком  своей родовой  сущности. Человек, отправляя функции рода, превращает   сущностные силы  всего человечества, продукты культуры в свои  собственные жизненные  силы, в целостность  своих  способностей.</w:t>
      </w:r>
    </w:p>
    <w:p w:rsidR="00305544" w:rsidRDefault="00305544">
      <w:pPr>
        <w:spacing w:line="360" w:lineRule="auto"/>
        <w:jc w:val="both"/>
        <w:rPr>
          <w:sz w:val="28"/>
          <w:szCs w:val="28"/>
        </w:rPr>
      </w:pPr>
      <w:r>
        <w:rPr>
          <w:sz w:val="28"/>
          <w:szCs w:val="28"/>
        </w:rPr>
        <w:t xml:space="preserve">  Сосредоточившись  на человеке, на его  чувствах  дружбы  и любви, афористично  характеризуя любовь, в частности в брачных отношениях, Фейербах стремился  именно  на этих  нравственно-психологических началах создать  теорию  созидания  общества, в котором   царствовали  бы  любовь и справедливость.  Видимо, как считает Спиркин А.Г.</w:t>
      </w:r>
      <w:r>
        <w:rPr>
          <w:rStyle w:val="10"/>
          <w:sz w:val="28"/>
          <w:szCs w:val="28"/>
        </w:rPr>
        <w:footnoteReference w:id="13"/>
      </w:r>
      <w:r>
        <w:rPr>
          <w:sz w:val="28"/>
          <w:szCs w:val="28"/>
        </w:rPr>
        <w:t xml:space="preserve"> этим  и объясняется то, что он вступил  в ряды  социал-демократической партии и проповедовал  идеалы социальной справедливости, чем и подкупил своих  поначалу влюбленных в его  идеи К.Маркса и Ф.Энгельса.</w:t>
      </w:r>
    </w:p>
    <w:p w:rsidR="00305544" w:rsidRDefault="00305544">
      <w:pPr>
        <w:pageBreakBefore/>
        <w:spacing w:line="360" w:lineRule="auto"/>
        <w:jc w:val="center"/>
        <w:rPr>
          <w:b/>
          <w:bCs/>
          <w:sz w:val="28"/>
          <w:szCs w:val="28"/>
        </w:rPr>
      </w:pPr>
      <w:r>
        <w:rPr>
          <w:b/>
          <w:bCs/>
          <w:sz w:val="28"/>
          <w:szCs w:val="28"/>
        </w:rPr>
        <w:t>Заключение</w:t>
      </w:r>
    </w:p>
    <w:p w:rsidR="00305544" w:rsidRDefault="00305544">
      <w:pPr>
        <w:spacing w:line="360" w:lineRule="auto"/>
        <w:jc w:val="center"/>
        <w:rPr>
          <w:b/>
          <w:bCs/>
          <w:sz w:val="28"/>
          <w:szCs w:val="28"/>
        </w:rPr>
      </w:pPr>
    </w:p>
    <w:p w:rsidR="00305544" w:rsidRDefault="00305544">
      <w:pPr>
        <w:spacing w:line="360" w:lineRule="auto"/>
        <w:jc w:val="both"/>
        <w:rPr>
          <w:sz w:val="28"/>
          <w:szCs w:val="28"/>
        </w:rPr>
      </w:pPr>
      <w:r>
        <w:rPr>
          <w:sz w:val="28"/>
          <w:szCs w:val="28"/>
        </w:rPr>
        <w:t xml:space="preserve">  Л.Фейербах в ряду немецких философов  является представителем  материалистического направления. Подвергнув критике идеализм, он выдвинул целостную   и последовательную материалистическую  картину мира.  Он рассматривает материю  как природное объективное  начало мира, глубоко анализирует  такие свойства  материи, как движение, пространство и время. Он разработал теорию познания, в которой выступает как сенсуалист, высоко оценивая роль чувств в познании. </w:t>
      </w:r>
    </w:p>
    <w:p w:rsidR="00305544" w:rsidRDefault="00305544">
      <w:pPr>
        <w:spacing w:line="360" w:lineRule="auto"/>
        <w:jc w:val="both"/>
        <w:rPr>
          <w:sz w:val="28"/>
          <w:szCs w:val="28"/>
        </w:rPr>
      </w:pPr>
      <w:r>
        <w:rPr>
          <w:sz w:val="28"/>
          <w:szCs w:val="28"/>
        </w:rPr>
        <w:t xml:space="preserve">  Он отстаивал объективную ценность человека в системе мира, критикуя религиозные представления   о человеке как творении Бога; разработал основные принципы  гуманизма,  исходя из представлений о том,  что человек- совершенная часть природы.</w:t>
      </w:r>
    </w:p>
    <w:p w:rsidR="00305544" w:rsidRDefault="00305544">
      <w:pPr>
        <w:spacing w:line="360" w:lineRule="auto"/>
        <w:jc w:val="both"/>
        <w:rPr>
          <w:sz w:val="28"/>
          <w:szCs w:val="28"/>
        </w:rPr>
      </w:pPr>
      <w:r>
        <w:rPr>
          <w:sz w:val="28"/>
          <w:szCs w:val="28"/>
        </w:rPr>
        <w:t xml:space="preserve">  Фейербах явился  родоначальником  антропологического   материализма, но в то же время он оставался  идеалистом  в понимании   общества. Он утверждал, что  исторические эпохи различаются   переменами в религиозном сознании.  Христианство провозглашает любовь как главную творческую  духовную силу, изменяющую мораль, отношение человека к человеку. </w:t>
      </w:r>
    </w:p>
    <w:p w:rsidR="00305544" w:rsidRDefault="00305544">
      <w:pPr>
        <w:spacing w:line="360" w:lineRule="auto"/>
        <w:jc w:val="both"/>
        <w:rPr>
          <w:sz w:val="28"/>
          <w:szCs w:val="28"/>
        </w:rPr>
      </w:pPr>
      <w:r>
        <w:rPr>
          <w:sz w:val="28"/>
          <w:szCs w:val="28"/>
        </w:rPr>
        <w:t xml:space="preserve"> Исходным пунктом  воззрений Фейербаха  является  идея, выраженная  в концептуальном  афоризме: « Не Бог  создал  человека, а человек создал Бога». </w:t>
      </w:r>
    </w:p>
    <w:p w:rsidR="00305544" w:rsidRDefault="00305544">
      <w:pPr>
        <w:spacing w:line="360" w:lineRule="auto"/>
        <w:jc w:val="both"/>
        <w:rPr>
          <w:sz w:val="28"/>
          <w:szCs w:val="28"/>
        </w:rPr>
      </w:pPr>
      <w:r>
        <w:rPr>
          <w:sz w:val="28"/>
          <w:szCs w:val="28"/>
        </w:rPr>
        <w:t xml:space="preserve">  Сосредоточившись на человеке, на его чувствах дружбы и любви, афористично  ярко характеризуя  любовь, в частности в брачных отношениях, Фейербах   стремился  именно  на  этих  нравственно-психологических началах создать  теорию общества, в котором  царствовали бы   любовь и справедливость.</w:t>
      </w:r>
    </w:p>
    <w:p w:rsidR="00305544" w:rsidRDefault="00305544">
      <w:pPr>
        <w:spacing w:line="360" w:lineRule="auto"/>
        <w:jc w:val="both"/>
        <w:rPr>
          <w:sz w:val="28"/>
          <w:szCs w:val="28"/>
        </w:rPr>
      </w:pPr>
      <w:r>
        <w:rPr>
          <w:sz w:val="28"/>
          <w:szCs w:val="28"/>
        </w:rPr>
        <w:t xml:space="preserve">Нравственное  перерождение людей  для Фейербаха становится   двигателем  общественного развития. Его философия завершила  классический этап  немецкой философии  и заложила  основы   немецкого материализма. Историческая заслуга  Фейербаха  заключается в том, что он  возродил  на немецкой  почве, отстоял  и развил  передовые  традиции  материализма </w:t>
      </w:r>
      <w:r>
        <w:rPr>
          <w:sz w:val="28"/>
          <w:szCs w:val="28"/>
          <w:lang w:val="en-US"/>
        </w:rPr>
        <w:t>XVII</w:t>
      </w:r>
      <w:r>
        <w:rPr>
          <w:sz w:val="28"/>
          <w:szCs w:val="28"/>
        </w:rPr>
        <w:t xml:space="preserve"> –</w:t>
      </w:r>
      <w:r>
        <w:rPr>
          <w:sz w:val="28"/>
          <w:szCs w:val="28"/>
          <w:lang w:val="en-US"/>
        </w:rPr>
        <w:t>XVIII</w:t>
      </w:r>
      <w:r>
        <w:rPr>
          <w:sz w:val="28"/>
          <w:szCs w:val="28"/>
        </w:rPr>
        <w:t xml:space="preserve"> веков. </w:t>
      </w:r>
    </w:p>
    <w:p w:rsidR="00305544" w:rsidRDefault="00305544">
      <w:pPr>
        <w:pageBreakBefore/>
        <w:spacing w:line="360" w:lineRule="auto"/>
        <w:jc w:val="center"/>
        <w:rPr>
          <w:b/>
          <w:bCs/>
          <w:sz w:val="28"/>
          <w:szCs w:val="28"/>
        </w:rPr>
      </w:pPr>
      <w:r>
        <w:rPr>
          <w:b/>
          <w:bCs/>
          <w:sz w:val="28"/>
          <w:szCs w:val="28"/>
        </w:rPr>
        <w:t>СПИСОК ИСТОЧНИКОВ:</w:t>
      </w:r>
    </w:p>
    <w:p w:rsidR="00305544" w:rsidRDefault="00305544">
      <w:pPr>
        <w:spacing w:line="360" w:lineRule="auto"/>
        <w:jc w:val="center"/>
        <w:rPr>
          <w:sz w:val="28"/>
          <w:szCs w:val="28"/>
        </w:rPr>
      </w:pPr>
    </w:p>
    <w:p w:rsidR="00305544" w:rsidRDefault="00305544">
      <w:pPr>
        <w:spacing w:line="360" w:lineRule="auto"/>
        <w:jc w:val="both"/>
        <w:rPr>
          <w:sz w:val="28"/>
          <w:szCs w:val="28"/>
        </w:rPr>
      </w:pPr>
      <w:r>
        <w:rPr>
          <w:sz w:val="28"/>
          <w:szCs w:val="28"/>
        </w:rPr>
        <w:t>1. Алексеев П.В., Панин А.В. Философия: учеб.- 3-е изд., перераб. и доп.- М.: ТК Велби, Изд-во Проспект, 2005</w:t>
      </w:r>
    </w:p>
    <w:p w:rsidR="00305544" w:rsidRDefault="00305544">
      <w:pPr>
        <w:spacing w:line="360" w:lineRule="auto"/>
        <w:jc w:val="both"/>
        <w:rPr>
          <w:sz w:val="28"/>
          <w:szCs w:val="28"/>
        </w:rPr>
      </w:pPr>
      <w:r>
        <w:rPr>
          <w:sz w:val="28"/>
          <w:szCs w:val="28"/>
        </w:rPr>
        <w:t>2. Любутин К.Н., Чупров А.С. Истоки  философской антропологии. Кант. Шопенгауэр. Фейербах.- Челябинск, 2005</w:t>
      </w:r>
    </w:p>
    <w:p w:rsidR="00305544" w:rsidRDefault="00305544">
      <w:pPr>
        <w:spacing w:line="360" w:lineRule="auto"/>
        <w:jc w:val="both"/>
        <w:rPr>
          <w:sz w:val="28"/>
          <w:szCs w:val="28"/>
        </w:rPr>
      </w:pPr>
      <w:r>
        <w:rPr>
          <w:sz w:val="28"/>
          <w:szCs w:val="28"/>
        </w:rPr>
        <w:t>3. Моисеева Н.А, Сороковникова В.И. Философия: Краткий курс.- СПб.: Питер, 2004</w:t>
      </w:r>
    </w:p>
    <w:p w:rsidR="00305544" w:rsidRDefault="00305544">
      <w:pPr>
        <w:spacing w:line="360" w:lineRule="auto"/>
        <w:jc w:val="both"/>
      </w:pPr>
      <w:r>
        <w:rPr>
          <w:sz w:val="28"/>
          <w:szCs w:val="28"/>
        </w:rPr>
        <w:t>4. Фейербах Л. Избранные философские  произведения. Т.2 М., 1955</w:t>
      </w:r>
      <w:bookmarkStart w:id="0" w:name="_GoBack"/>
      <w:bookmarkEnd w:id="0"/>
    </w:p>
    <w:sectPr w:rsidR="00305544">
      <w:headerReference w:type="default" r:id="rId6"/>
      <w:footerReference w:type="even" r:id="rId7"/>
      <w:footerReference w:type="default" r:id="rId8"/>
      <w:headerReference w:type="first" r:id="rId9"/>
      <w:footerReference w:type="first" r:id="rId10"/>
      <w:pgSz w:w="11906" w:h="16838"/>
      <w:pgMar w:top="906" w:right="850" w:bottom="1142" w:left="1305" w:header="480" w:footer="72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44" w:rsidRDefault="00305544">
      <w:r>
        <w:separator/>
      </w:r>
    </w:p>
  </w:endnote>
  <w:endnote w:type="continuationSeparator" w:id="0">
    <w:p w:rsidR="00305544" w:rsidRDefault="0030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44" w:rsidRDefault="003055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44" w:rsidRDefault="003055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44" w:rsidRDefault="003055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44" w:rsidRDefault="00305544">
      <w:r>
        <w:separator/>
      </w:r>
    </w:p>
  </w:footnote>
  <w:footnote w:type="continuationSeparator" w:id="0">
    <w:p w:rsidR="00305544" w:rsidRDefault="00305544">
      <w:r>
        <w:continuationSeparator/>
      </w:r>
    </w:p>
  </w:footnote>
  <w:footnote w:id="1">
    <w:p w:rsidR="00305544" w:rsidRDefault="00305544">
      <w:pPr>
        <w:pStyle w:val="14"/>
      </w:pPr>
      <w:r>
        <w:rPr>
          <w:rStyle w:val="a3"/>
        </w:rPr>
        <w:footnoteRef/>
      </w:r>
      <w:r>
        <w:tab/>
        <w:t xml:space="preserve"> Фейербах Л. Избранные философские произведения. Т.2 М., 1955 С.60</w:t>
      </w:r>
    </w:p>
  </w:footnote>
  <w:footnote w:id="2">
    <w:p w:rsidR="00305544" w:rsidRDefault="00305544">
      <w:pPr>
        <w:pStyle w:val="14"/>
      </w:pPr>
      <w:r>
        <w:rPr>
          <w:rStyle w:val="a3"/>
        </w:rPr>
        <w:footnoteRef/>
      </w:r>
      <w:r>
        <w:tab/>
        <w:t xml:space="preserve"> Там же. С.60</w:t>
      </w:r>
    </w:p>
  </w:footnote>
  <w:footnote w:id="3">
    <w:p w:rsidR="00305544" w:rsidRDefault="00305544">
      <w:pPr>
        <w:pStyle w:val="14"/>
      </w:pPr>
      <w:r>
        <w:rPr>
          <w:rStyle w:val="a3"/>
        </w:rPr>
        <w:footnoteRef/>
      </w:r>
      <w:r>
        <w:tab/>
        <w:t xml:space="preserve"> Алексеев П.В., Панин А.В. Философия: учеб.- 3-е изд., перераб. и доп.- М.: ТК Велби, Изд-во Проспект, 2005  С.140</w:t>
      </w:r>
    </w:p>
  </w:footnote>
  <w:footnote w:id="4">
    <w:p w:rsidR="00305544" w:rsidRDefault="00305544">
      <w:pPr>
        <w:pStyle w:val="14"/>
      </w:pPr>
      <w:r>
        <w:rPr>
          <w:rStyle w:val="a3"/>
        </w:rPr>
        <w:footnoteRef/>
      </w:r>
      <w:r>
        <w:tab/>
        <w:t xml:space="preserve"> Фейербах Л. Избранные философские произведения.Т.1 С. 184</w:t>
      </w:r>
    </w:p>
  </w:footnote>
  <w:footnote w:id="5">
    <w:p w:rsidR="00305544" w:rsidRDefault="00305544">
      <w:pPr>
        <w:pStyle w:val="14"/>
      </w:pPr>
      <w:r>
        <w:rPr>
          <w:rStyle w:val="a3"/>
        </w:rPr>
        <w:footnoteRef/>
      </w:r>
      <w:r>
        <w:tab/>
        <w:t xml:space="preserve"> Там же. С.184, 186</w:t>
      </w:r>
    </w:p>
  </w:footnote>
  <w:footnote w:id="6">
    <w:p w:rsidR="00305544" w:rsidRDefault="00305544">
      <w:pPr>
        <w:pStyle w:val="14"/>
      </w:pPr>
      <w:r>
        <w:rPr>
          <w:rStyle w:val="a3"/>
        </w:rPr>
        <w:footnoteRef/>
      </w:r>
      <w:r>
        <w:tab/>
        <w:t xml:space="preserve"> Фейербах Л. Избранные философские произведения. Т.1 М., 1955 С. 204</w:t>
      </w:r>
    </w:p>
  </w:footnote>
  <w:footnote w:id="7">
    <w:p w:rsidR="00305544" w:rsidRDefault="00305544">
      <w:pPr>
        <w:pStyle w:val="14"/>
      </w:pPr>
      <w:r>
        <w:rPr>
          <w:rStyle w:val="a3"/>
        </w:rPr>
        <w:footnoteRef/>
      </w:r>
      <w:r>
        <w:tab/>
        <w:t xml:space="preserve"> Там же. С.132</w:t>
      </w:r>
    </w:p>
  </w:footnote>
  <w:footnote w:id="8">
    <w:p w:rsidR="00305544" w:rsidRDefault="00305544">
      <w:pPr>
        <w:pStyle w:val="14"/>
      </w:pPr>
      <w:r>
        <w:rPr>
          <w:rStyle w:val="a3"/>
        </w:rPr>
        <w:footnoteRef/>
      </w:r>
      <w:r>
        <w:tab/>
        <w:t xml:space="preserve"> Л.Фейербах. Т.1 С. 366</w:t>
      </w:r>
    </w:p>
  </w:footnote>
  <w:footnote w:id="9">
    <w:p w:rsidR="00305544" w:rsidRDefault="00305544">
      <w:pPr>
        <w:pStyle w:val="14"/>
      </w:pPr>
      <w:r>
        <w:rPr>
          <w:rStyle w:val="a3"/>
        </w:rPr>
        <w:footnoteRef/>
      </w:r>
      <w:r>
        <w:tab/>
        <w:t xml:space="preserve"> Там же. С. 190</w:t>
      </w:r>
    </w:p>
  </w:footnote>
  <w:footnote w:id="10">
    <w:p w:rsidR="00305544" w:rsidRDefault="00305544">
      <w:pPr>
        <w:pStyle w:val="14"/>
      </w:pPr>
      <w:r>
        <w:rPr>
          <w:rStyle w:val="a3"/>
        </w:rPr>
        <w:footnoteRef/>
      </w:r>
      <w:r>
        <w:tab/>
        <w:t xml:space="preserve"> Там же. С.413</w:t>
      </w:r>
    </w:p>
  </w:footnote>
  <w:footnote w:id="11">
    <w:p w:rsidR="00305544" w:rsidRDefault="00305544">
      <w:pPr>
        <w:pStyle w:val="14"/>
      </w:pPr>
      <w:r>
        <w:rPr>
          <w:rStyle w:val="a3"/>
        </w:rPr>
        <w:footnoteRef/>
      </w:r>
      <w:r>
        <w:tab/>
        <w:t xml:space="preserve"> Любутин К.Н., Чупров А.С. Истоки  философской антропологии. кант. Шопенгауэр. Фейербах.- Челябинск, 2005. С. 205</w:t>
      </w:r>
    </w:p>
  </w:footnote>
  <w:footnote w:id="12">
    <w:p w:rsidR="00305544" w:rsidRDefault="00305544">
      <w:pPr>
        <w:pStyle w:val="14"/>
      </w:pPr>
      <w:r>
        <w:rPr>
          <w:rStyle w:val="a3"/>
        </w:rPr>
        <w:footnoteRef/>
      </w:r>
      <w:r>
        <w:tab/>
        <w:t xml:space="preserve"> Там же. Т.</w:t>
      </w:r>
      <w:r>
        <w:rPr>
          <w:lang w:val="en-US"/>
        </w:rPr>
        <w:t>I</w:t>
      </w:r>
      <w:r>
        <w:t xml:space="preserve">, </w:t>
      </w:r>
      <w:r>
        <w:rPr>
          <w:lang w:val="en-US"/>
        </w:rPr>
        <w:t>II</w:t>
      </w:r>
      <w:r>
        <w:t>. С.306</w:t>
      </w:r>
    </w:p>
  </w:footnote>
  <w:footnote w:id="13">
    <w:p w:rsidR="00305544" w:rsidRDefault="00305544">
      <w:pPr>
        <w:pStyle w:val="14"/>
      </w:pPr>
      <w:r>
        <w:rPr>
          <w:rStyle w:val="a3"/>
        </w:rPr>
        <w:footnoteRef/>
      </w:r>
      <w:r>
        <w:tab/>
        <w:t xml:space="preserve">  Спиркин А.Г. Философия: Учебник.- М.: Гардарика, 1998 С.165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44" w:rsidRDefault="00D32519">
    <w:pPr>
      <w:pStyle w:val="15"/>
      <w:ind w:right="360"/>
    </w:pPr>
    <w:r>
      <w:pict>
        <v:shapetype id="_x0000_t202" coordsize="21600,21600" o:spt="202" path="m,l,21600r21600,l21600,xe">
          <v:stroke joinstyle="miter"/>
          <v:path gradientshapeok="t" o:connecttype="rect"/>
        </v:shapetype>
        <v:shape id="_x0000_s1025" type="#_x0000_t202" style="position:absolute;margin-left:530.8pt;margin-top:0;width:21.85pt;height:13.65pt;z-index:251657728;mso-wrap-distance-left:0;mso-wrap-distance-right:0;mso-position-horizontal-relative:page" stroked="f">
          <v:fill opacity="0" color2="black"/>
          <v:textbox inset="0,0,0,0">
            <w:txbxContent>
              <w:p w:rsidR="00305544" w:rsidRDefault="00305544">
                <w:pPr>
                  <w:pStyle w:val="15"/>
                </w:pPr>
                <w:r>
                  <w:fldChar w:fldCharType="begin"/>
                </w:r>
                <w:r>
                  <w:instrText xml:space="preserve"> PAGE \*Arabic </w:instrText>
                </w:r>
                <w:r>
                  <w:fldChar w:fldCharType="separate"/>
                </w:r>
                <w:r>
                  <w:rPr>
                    <w:noProof/>
                  </w:rPr>
                  <w:t>2</w:t>
                </w:r>
                <w:r>
                  <w:fldChar w:fldCharType="end"/>
                </w:r>
              </w:p>
            </w:txbxContent>
          </v:textbox>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44" w:rsidRDefault="003055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544"/>
    <w:rsid w:val="00305544"/>
    <w:rsid w:val="005F58F6"/>
    <w:rsid w:val="00D3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chartTrackingRefBased/>
  <w15:docId w15:val="{EF23AFB0-1E83-473C-A431-E3A7DF9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1">
    <w:name w:val="Основной шрифт абзаца1"/>
  </w:style>
  <w:style w:type="character" w:customStyle="1" w:styleId="10">
    <w:name w:val="Знак сноски1"/>
    <w:basedOn w:val="1"/>
    <w:rPr>
      <w:position w:val="2"/>
      <w:sz w:val="14"/>
    </w:rPr>
  </w:style>
  <w:style w:type="character" w:customStyle="1" w:styleId="11">
    <w:name w:val="Номер страницы1"/>
    <w:basedOn w:val="1"/>
  </w:style>
  <w:style w:type="character" w:customStyle="1" w:styleId="a3">
    <w:name w:val="Символ сноски"/>
  </w:style>
  <w:style w:type="character" w:styleId="a4">
    <w:name w:val="footnote reference"/>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styleId="a6">
    <w:name w:val="endnote reference"/>
    <w:rPr>
      <w:vertAlign w:val="superscript"/>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Tahoma"/>
      <w:sz w:val="28"/>
      <w:szCs w:val="28"/>
    </w:rPr>
  </w:style>
  <w:style w:type="paragraph" w:styleId="a9">
    <w:name w:val="Body Text"/>
    <w:basedOn w:val="a"/>
    <w:pPr>
      <w:spacing w:after="120"/>
    </w:pPr>
  </w:style>
  <w:style w:type="paragraph" w:styleId="aa">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14">
    <w:name w:val="Текст сноски1"/>
    <w:basedOn w:val="a"/>
    <w:rPr>
      <w:sz w:val="20"/>
      <w:szCs w:val="20"/>
    </w:rPr>
  </w:style>
  <w:style w:type="paragraph" w:customStyle="1" w:styleId="15">
    <w:name w:val="Верхний колонтитул1"/>
    <w:basedOn w:val="a"/>
    <w:pPr>
      <w:tabs>
        <w:tab w:val="center" w:pos="4677"/>
        <w:tab w:val="right" w:pos="9355"/>
      </w:tabs>
    </w:pPr>
  </w:style>
  <w:style w:type="paragraph" w:styleId="ab">
    <w:name w:val="header"/>
    <w:basedOn w:val="a"/>
    <w:pPr>
      <w:suppressLineNumbers/>
      <w:tabs>
        <w:tab w:val="center" w:pos="4677"/>
        <w:tab w:val="right" w:pos="9355"/>
      </w:tabs>
    </w:pPr>
  </w:style>
  <w:style w:type="paragraph" w:styleId="ac">
    <w:name w:val="footnote text"/>
    <w:basedOn w:val="a"/>
    <w:pPr>
      <w:suppressLineNumbers/>
      <w:ind w:left="283" w:hanging="283"/>
    </w:pPr>
    <w:rPr>
      <w:sz w:val="20"/>
      <w:szCs w:val="20"/>
    </w:rPr>
  </w:style>
  <w:style w:type="paragraph" w:styleId="ad">
    <w:name w:val="footer"/>
    <w:basedOn w:val="a"/>
    <w:pPr>
      <w:suppressLineNumbers/>
      <w:tabs>
        <w:tab w:val="center" w:pos="4819"/>
        <w:tab w:val="right" w:pos="9638"/>
      </w:tabs>
    </w:pPr>
  </w:style>
  <w:style w:type="paragraph" w:customStyle="1" w:styleId="ae">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ÔÈËÎÑÎÔ Ë</vt:lpstr>
    </vt:vector>
  </TitlesOfParts>
  <Company>Microsoft</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ÔÈËÎÑÎÔ Ë</dc:title>
  <dc:subject/>
  <dc:creator>Home</dc:creator>
  <cp:keywords/>
  <cp:lastModifiedBy>admin</cp:lastModifiedBy>
  <cp:revision>2</cp:revision>
  <cp:lastPrinted>2010-04-23T13:03:00Z</cp:lastPrinted>
  <dcterms:created xsi:type="dcterms:W3CDTF">2014-04-27T15:30:00Z</dcterms:created>
  <dcterms:modified xsi:type="dcterms:W3CDTF">2014-04-27T15:30:00Z</dcterms:modified>
</cp:coreProperties>
</file>