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6DF" w:rsidRDefault="00D75793">
      <w:pPr>
        <w:spacing w:line="360" w:lineRule="auto"/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Документальне оформлення видачі готівки з каси</w:t>
      </w:r>
    </w:p>
    <w:p w:rsidR="00AF06DF" w:rsidRDefault="00AF06DF">
      <w:pPr>
        <w:spacing w:line="360" w:lineRule="auto"/>
        <w:ind w:firstLine="720"/>
        <w:jc w:val="both"/>
        <w:rPr>
          <w:sz w:val="28"/>
          <w:szCs w:val="28"/>
        </w:rPr>
      </w:pP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Організація проведення перевірок: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Вимоги цієї глави застосовуються при перевірках підприємств (підприємців) контролю</w:t>
      </w:r>
      <w:r>
        <w:rPr>
          <w:sz w:val="28"/>
          <w:szCs w:val="28"/>
        </w:rPr>
        <w:softHyphen/>
        <w:t>ючими органами, які діють згідно з чинним зако</w:t>
      </w:r>
      <w:r>
        <w:rPr>
          <w:sz w:val="28"/>
          <w:szCs w:val="28"/>
        </w:rPr>
        <w:softHyphen/>
        <w:t>нодавством України. Періодичність проведення цих перевірок та строк, протягом якого вони здій</w:t>
      </w:r>
      <w:r>
        <w:rPr>
          <w:sz w:val="28"/>
          <w:szCs w:val="28"/>
        </w:rPr>
        <w:softHyphen/>
        <w:t>снюються, визначають безпосередньо контролю</w:t>
      </w:r>
      <w:r>
        <w:rPr>
          <w:sz w:val="28"/>
          <w:szCs w:val="28"/>
        </w:rPr>
        <w:softHyphen/>
        <w:t>ючі органи. Також ураховується те, що перевір</w:t>
      </w:r>
      <w:r>
        <w:rPr>
          <w:sz w:val="28"/>
          <w:szCs w:val="28"/>
        </w:rPr>
        <w:softHyphen/>
        <w:t>ки в установах і організаціях, які утримуються з державного і місцевого бюджетів, проводяться, як правило, фінансовими органами. ""ЗТіТІГ Перелік підприємств (підприємців), що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підлягають зазначеним перевіркам за конкретні періоди, визначається з урахуванням обсягів здій</w:t>
      </w:r>
      <w:r>
        <w:rPr>
          <w:sz w:val="28"/>
          <w:szCs w:val="28"/>
        </w:rPr>
        <w:softHyphen/>
        <w:t>снюваних ними операцій з готівкою.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Під час перевірок з'ясовується структура під</w:t>
      </w:r>
      <w:r>
        <w:rPr>
          <w:sz w:val="28"/>
          <w:szCs w:val="28"/>
        </w:rPr>
        <w:softHyphen/>
        <w:t>приємства, кількість відкритих поточних рахун</w:t>
      </w:r>
      <w:r>
        <w:rPr>
          <w:sz w:val="28"/>
          <w:szCs w:val="28"/>
        </w:rPr>
        <w:softHyphen/>
        <w:t>ків у підприємства (підприємця) в установах банків, наявність податкового боргу у підприємс</w:t>
      </w:r>
      <w:r>
        <w:rPr>
          <w:sz w:val="28"/>
          <w:szCs w:val="28"/>
        </w:rPr>
        <w:softHyphen/>
        <w:t>тва (підприємця), результати раніше здійснених перевірок, дотримання ними порядку ведення операцій з готівкою.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Контролюючі органи беруть участь у прове</w:t>
      </w:r>
      <w:r>
        <w:rPr>
          <w:sz w:val="28"/>
          <w:szCs w:val="28"/>
        </w:rPr>
        <w:softHyphen/>
        <w:t>денні спільних перевірок.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Перевірка безпосередньо за місцезнаходжен</w:t>
      </w:r>
      <w:r>
        <w:rPr>
          <w:sz w:val="28"/>
          <w:szCs w:val="28"/>
        </w:rPr>
        <w:softHyphen/>
        <w:t>ням підприємства (підприємця) здійснюється на підставі документів, визначених чинним законо</w:t>
      </w:r>
      <w:r>
        <w:rPr>
          <w:sz w:val="28"/>
          <w:szCs w:val="28"/>
        </w:rPr>
        <w:softHyphen/>
        <w:t>давством за певний період - квартал, півріччя, рік тощо (але не менше ніж за три місяці).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Відповідальність за дотримання поряд</w:t>
      </w:r>
      <w:r>
        <w:rPr>
          <w:sz w:val="28"/>
          <w:szCs w:val="28"/>
        </w:rPr>
        <w:softHyphen/>
        <w:t>ку ведення операцій з готівкою покладається на підприємців та керівників підприємств. Особи, винні в порушенні порядку ведення операцій з готівкою, притягуються до відповідальності в уста</w:t>
      </w:r>
      <w:r>
        <w:rPr>
          <w:sz w:val="28"/>
          <w:szCs w:val="28"/>
        </w:rPr>
        <w:softHyphen/>
        <w:t>новленому чинним законодавством порядку.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разі виявлення порушень установленого по</w:t>
      </w:r>
      <w:r>
        <w:rPr>
          <w:sz w:val="28"/>
          <w:szCs w:val="28"/>
        </w:rPr>
        <w:softHyphen/>
        <w:t>рядку ведення операцій з готівкою органи держа</w:t>
      </w:r>
      <w:r>
        <w:rPr>
          <w:sz w:val="28"/>
          <w:szCs w:val="28"/>
        </w:rPr>
        <w:softHyphen/>
        <w:t>вної податкової служби України застосовують до порушників штрафні санкції на підставі подання контролюючих органів згідно з Указом Президен</w:t>
      </w:r>
      <w:r>
        <w:rPr>
          <w:sz w:val="28"/>
          <w:szCs w:val="28"/>
        </w:rPr>
        <w:softHyphen/>
        <w:t>та України від 12.06.95 № 436 "Про застосування штрафних санкцій за порушення норм з регулю</w:t>
      </w:r>
      <w:r>
        <w:rPr>
          <w:sz w:val="28"/>
          <w:szCs w:val="28"/>
        </w:rPr>
        <w:softHyphen/>
        <w:t>вання обігу готівки" (із змінами і доповненнями).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результатами перевірки підприємс</w:t>
      </w:r>
      <w:r>
        <w:rPr>
          <w:sz w:val="28"/>
          <w:szCs w:val="28"/>
        </w:rPr>
        <w:softHyphen/>
        <w:t>тва (підприємця), у разі виявлення порушень, складається акт перевірки дотримання порядку ведення операцій з готівкою (далі - акт перевір</w:t>
      </w:r>
      <w:r>
        <w:rPr>
          <w:sz w:val="28"/>
          <w:szCs w:val="28"/>
        </w:rPr>
        <w:softHyphen/>
        <w:t>ки) (додаток 2) у трьох примірниках, у якому викладається зміст порушення з відповідним об</w:t>
      </w:r>
      <w:r>
        <w:rPr>
          <w:sz w:val="28"/>
          <w:szCs w:val="28"/>
        </w:rPr>
        <w:softHyphen/>
        <w:t>грунтуванням. Акт містить висновки про резуль</w:t>
      </w:r>
      <w:r>
        <w:rPr>
          <w:sz w:val="28"/>
          <w:szCs w:val="28"/>
        </w:rPr>
        <w:softHyphen/>
        <w:t>тати перевірки, а також рекомендації керівницт</w:t>
      </w:r>
      <w:r>
        <w:rPr>
          <w:sz w:val="28"/>
          <w:szCs w:val="28"/>
        </w:rPr>
        <w:softHyphen/>
        <w:t>ву підприємства щодо усунення виявлених недо</w:t>
      </w:r>
      <w:r>
        <w:rPr>
          <w:sz w:val="28"/>
          <w:szCs w:val="28"/>
        </w:rPr>
        <w:softHyphen/>
        <w:t>ліків. Акт підписується службовими особами, які проводили перевірку, а також керівником та го</w:t>
      </w:r>
      <w:r>
        <w:rPr>
          <w:sz w:val="28"/>
          <w:szCs w:val="28"/>
        </w:rPr>
        <w:softHyphen/>
        <w:t>ловним бухгалтером підприємства (підприєм</w:t>
      </w:r>
      <w:r>
        <w:rPr>
          <w:sz w:val="28"/>
          <w:szCs w:val="28"/>
        </w:rPr>
        <w:softHyphen/>
        <w:t>цем). Перший примірник надсилається органам державної податкової служби за місцем держав</w:t>
      </w:r>
      <w:r>
        <w:rPr>
          <w:sz w:val="28"/>
          <w:szCs w:val="28"/>
        </w:rPr>
        <w:softHyphen/>
        <w:t>ної реєстрації підприємства (підприємця) для вжиття заходів, передбачених чинним законодав</w:t>
      </w:r>
      <w:r>
        <w:rPr>
          <w:sz w:val="28"/>
          <w:szCs w:val="28"/>
        </w:rPr>
        <w:softHyphen/>
        <w:t>ством, другий - передається безпосередньо відпо</w:t>
      </w:r>
      <w:r>
        <w:rPr>
          <w:sz w:val="28"/>
          <w:szCs w:val="28"/>
        </w:rPr>
        <w:softHyphen/>
        <w:t>відному підприємству (підприємцю), третій при</w:t>
      </w:r>
      <w:r>
        <w:rPr>
          <w:sz w:val="28"/>
          <w:szCs w:val="28"/>
        </w:rPr>
        <w:softHyphen/>
        <w:t>мірник залишається в документах контролюючо</w:t>
      </w:r>
      <w:r>
        <w:rPr>
          <w:sz w:val="28"/>
          <w:szCs w:val="28"/>
        </w:rPr>
        <w:softHyphen/>
        <w:t>го органу. Якщо порушень не виявлено, то служ</w:t>
      </w:r>
      <w:r>
        <w:rPr>
          <w:sz w:val="28"/>
          <w:szCs w:val="28"/>
        </w:rPr>
        <w:softHyphen/>
        <w:t>бовими особами, які проводили перевірку, скла</w:t>
      </w:r>
      <w:r>
        <w:rPr>
          <w:sz w:val="28"/>
          <w:szCs w:val="28"/>
        </w:rPr>
        <w:softHyphen/>
        <w:t>дається довідка довільної форми, у якій зазнача</w:t>
      </w:r>
      <w:r>
        <w:rPr>
          <w:sz w:val="28"/>
          <w:szCs w:val="28"/>
        </w:rPr>
        <w:softHyphen/>
        <w:t>ються назва підприємства, яке перевірялося, тер</w:t>
      </w:r>
      <w:r>
        <w:rPr>
          <w:sz w:val="28"/>
          <w:szCs w:val="28"/>
        </w:rPr>
        <w:softHyphen/>
        <w:t>мін перевірки, посилання на чинне законодавст</w:t>
      </w:r>
      <w:r>
        <w:rPr>
          <w:sz w:val="28"/>
          <w:szCs w:val="28"/>
        </w:rPr>
        <w:softHyphen/>
        <w:t>во, згідно з яким проводилася перевірка, питання, які були перевірені, яка підписується службови</w:t>
      </w:r>
      <w:r>
        <w:rPr>
          <w:sz w:val="28"/>
          <w:szCs w:val="28"/>
        </w:rPr>
        <w:softHyphen/>
        <w:t>ми особами, які проводили перевірку, а також керівником та головним бухгалтером підприємс</w:t>
      </w:r>
      <w:r>
        <w:rPr>
          <w:sz w:val="28"/>
          <w:szCs w:val="28"/>
        </w:rPr>
        <w:softHyphen/>
        <w:t xml:space="preserve">тва (підприємцем). 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Керівник підприємства або особа, що його заміщує, підприємець, має право під час скла</w:t>
      </w:r>
      <w:r>
        <w:rPr>
          <w:sz w:val="28"/>
          <w:szCs w:val="28"/>
        </w:rPr>
        <w:softHyphen/>
        <w:t>дання акта перевірки не погодитися з результа</w:t>
      </w:r>
      <w:r>
        <w:rPr>
          <w:sz w:val="28"/>
          <w:szCs w:val="28"/>
        </w:rPr>
        <w:softHyphen/>
        <w:t>тами перевірки і надати щодо цього відповідні обгрунтовані зауваження (пояснення) у письмо</w:t>
      </w:r>
      <w:r>
        <w:rPr>
          <w:sz w:val="28"/>
          <w:szCs w:val="28"/>
        </w:rPr>
        <w:softHyphen/>
        <w:t>вій формі, які додаються до акта. Результати перевірки дотримання порядку ведення касових операцій розглядаються керівництвом підприєм</w:t>
      </w:r>
      <w:r>
        <w:rPr>
          <w:sz w:val="28"/>
          <w:szCs w:val="28"/>
        </w:rPr>
        <w:softHyphen/>
        <w:t>ства (підприємцем), як правило, у триденний строк після її закінчення.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Залежно від специфіки функціонуван</w:t>
      </w:r>
      <w:r>
        <w:rPr>
          <w:sz w:val="28"/>
          <w:szCs w:val="28"/>
        </w:rPr>
        <w:softHyphen/>
        <w:t>ня підприємства (підприємця), що перевіряють</w:t>
      </w:r>
      <w:r>
        <w:rPr>
          <w:sz w:val="28"/>
          <w:szCs w:val="28"/>
        </w:rPr>
        <w:softHyphen/>
        <w:t>ся, та завдань контролюючих органів під час пе</w:t>
      </w:r>
      <w:r>
        <w:rPr>
          <w:sz w:val="28"/>
          <w:szCs w:val="28"/>
        </w:rPr>
        <w:softHyphen/>
        <w:t>ревірки можуть розглядатися й інші питання, які не включені до цієї глави та використовуватися інші форми актів перевірок.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Ведення касової книги і касових докуме</w:t>
      </w:r>
      <w:r>
        <w:rPr>
          <w:sz w:val="28"/>
          <w:szCs w:val="28"/>
        </w:rPr>
        <w:softHyphen/>
        <w:t>нтів, їх оформлення: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Під час перевірок здійснюється конт</w:t>
      </w:r>
      <w:r>
        <w:rPr>
          <w:sz w:val="28"/>
          <w:szCs w:val="28"/>
        </w:rPr>
        <w:softHyphen/>
        <w:t>роль за виконанням підприємством вимог цього Положення, що пов'язані з веденням касової книги та оформленням операцій з приймання та видачі готівки з каси, веденням форм первинної обліко</w:t>
      </w:r>
      <w:r>
        <w:rPr>
          <w:sz w:val="28"/>
          <w:szCs w:val="28"/>
        </w:rPr>
        <w:softHyphen/>
        <w:t>вої документації.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Під час перевірок з'ясовується наяв</w:t>
      </w:r>
      <w:r>
        <w:rPr>
          <w:sz w:val="28"/>
          <w:szCs w:val="28"/>
        </w:rPr>
        <w:softHyphen/>
        <w:t>ність у підприємства касової книги, а також від</w:t>
      </w:r>
      <w:r>
        <w:rPr>
          <w:sz w:val="28"/>
          <w:szCs w:val="28"/>
        </w:rPr>
        <w:softHyphen/>
        <w:t>повідність її оформлення вимогам наказу Мін</w:t>
      </w:r>
      <w:r>
        <w:rPr>
          <w:sz w:val="28"/>
          <w:szCs w:val="28"/>
        </w:rPr>
        <w:softHyphen/>
        <w:t>стату. Крім того, перевіряється правильність ве</w:t>
      </w:r>
      <w:r>
        <w:rPr>
          <w:sz w:val="28"/>
          <w:szCs w:val="28"/>
        </w:rPr>
        <w:softHyphen/>
        <w:t>дення касової книги, оформлення в ній касових операцій із приймання і видачі готівкових кош</w:t>
      </w:r>
      <w:r>
        <w:rPr>
          <w:sz w:val="28"/>
          <w:szCs w:val="28"/>
        </w:rPr>
        <w:softHyphen/>
        <w:t>тів (у тому числі за строками), відповідність за</w:t>
      </w:r>
      <w:r>
        <w:rPr>
          <w:sz w:val="28"/>
          <w:szCs w:val="28"/>
        </w:rPr>
        <w:softHyphen/>
        <w:t>значених у ній сум про прийняту до каси або видану з каси готівку даним прибуткових і вида</w:t>
      </w:r>
      <w:r>
        <w:rPr>
          <w:sz w:val="28"/>
          <w:szCs w:val="28"/>
        </w:rPr>
        <w:softHyphen/>
        <w:t>ткових касових ордерів (типові форми відповід</w:t>
      </w:r>
      <w:r>
        <w:rPr>
          <w:sz w:val="28"/>
          <w:szCs w:val="28"/>
        </w:rPr>
        <w:softHyphen/>
        <w:t>но КО-1 і КО-2, якість і своєчасність записів ка</w:t>
      </w:r>
      <w:r>
        <w:rPr>
          <w:sz w:val="28"/>
          <w:szCs w:val="28"/>
        </w:rPr>
        <w:softHyphen/>
        <w:t>сира згідно із зазначеними в касовій книзі касо</w:t>
      </w:r>
      <w:r>
        <w:rPr>
          <w:sz w:val="28"/>
          <w:szCs w:val="28"/>
        </w:rPr>
        <w:softHyphen/>
        <w:t>вими документами, наявність підпису бухгалтера, який перевірив записи в касовій книзі за кількі</w:t>
      </w:r>
      <w:r>
        <w:rPr>
          <w:sz w:val="28"/>
          <w:szCs w:val="28"/>
        </w:rPr>
        <w:softHyphen/>
        <w:t>стю отриманих ним касових ордерів, правильність підрахунку в касовій книзі фактичних залишків готівки в касі на кінець дня тощо.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Перевіряється також правильність за</w:t>
      </w:r>
      <w:r>
        <w:rPr>
          <w:sz w:val="28"/>
          <w:szCs w:val="28"/>
        </w:rPr>
        <w:softHyphen/>
        <w:t>повнення всіх реквізитів прибуткових і видатко</w:t>
      </w:r>
      <w:r>
        <w:rPr>
          <w:sz w:val="28"/>
          <w:szCs w:val="28"/>
        </w:rPr>
        <w:softHyphen/>
        <w:t>вих касових ордерів та платіжних (розрахунко</w:t>
      </w:r>
      <w:r>
        <w:rPr>
          <w:sz w:val="28"/>
          <w:szCs w:val="28"/>
        </w:rPr>
        <w:softHyphen/>
        <w:t>во-платіжних) відомостей (проставлення потріб</w:t>
      </w:r>
      <w:r>
        <w:rPr>
          <w:sz w:val="28"/>
          <w:szCs w:val="28"/>
        </w:rPr>
        <w:softHyphen/>
        <w:t>них дат, номерів, сум, підстав для їх виписки, на</w:t>
      </w:r>
      <w:r>
        <w:rPr>
          <w:sz w:val="28"/>
          <w:szCs w:val="28"/>
        </w:rPr>
        <w:softHyphen/>
        <w:t>явність підписів службових осіб і одержувачів коштів, печаток, штампів, розписів про отримання готівки, правильність оформлення депонованих сум тощо). За окремими платіжними (розрахун</w:t>
      </w:r>
      <w:r>
        <w:rPr>
          <w:sz w:val="28"/>
          <w:szCs w:val="28"/>
        </w:rPr>
        <w:softHyphen/>
        <w:t>ково-платіжними) відомостями можуть вибірко</w:t>
      </w:r>
      <w:r>
        <w:rPr>
          <w:sz w:val="28"/>
          <w:szCs w:val="28"/>
        </w:rPr>
        <w:softHyphen/>
        <w:t>во перераховуватися суми виплаченої готівки.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Установлюється наявність у підприємс</w:t>
      </w:r>
      <w:r>
        <w:rPr>
          <w:sz w:val="28"/>
          <w:szCs w:val="28"/>
        </w:rPr>
        <w:softHyphen/>
        <w:t>тва журналу реєстрації прибуткових і видаткових касових документів та книги обліку прийнятих та виданих касиром грошей (типові форми відповід</w:t>
      </w:r>
      <w:r>
        <w:rPr>
          <w:sz w:val="28"/>
          <w:szCs w:val="28"/>
        </w:rPr>
        <w:softHyphen/>
        <w:t>но КО-3 і КО-5 і правильність їх ведення, а також правильність відображення в касових документах номерів кореспондуючих рахунків, відповідність між кореспонденцією рахунків, унесених до касо</w:t>
      </w:r>
      <w:r>
        <w:rPr>
          <w:sz w:val="28"/>
          <w:szCs w:val="28"/>
        </w:rPr>
        <w:softHyphen/>
        <w:t>вої книги та проставлених у касових ордерах, на</w:t>
      </w:r>
      <w:r>
        <w:rPr>
          <w:sz w:val="28"/>
          <w:szCs w:val="28"/>
        </w:rPr>
        <w:softHyphen/>
        <w:t xml:space="preserve">явність потрібних виправдувальних документів, що додаються до касових ордерів (заяви, накладні, рахунки, довідки тощо), і відміток про їх погашення. У касових документах, які викликають сумніви щодо їх справжності, перевіряється достовірність підписів одержувачів коштів і службових осіб, які дають пояснення щодо цього. 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Виявлені в результаті перевірки пору</w:t>
      </w:r>
      <w:r>
        <w:rPr>
          <w:sz w:val="28"/>
          <w:szCs w:val="28"/>
        </w:rPr>
        <w:softHyphen/>
        <w:t>шення і висновки про ведення касової книги та касових документів зазначаються в розділі і акта перевірки.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Оприбуткування надходжень готівки: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Особлива увага під час перевірки має приділятися встановленню повноти та своєчас</w:t>
      </w:r>
      <w:r>
        <w:rPr>
          <w:sz w:val="28"/>
          <w:szCs w:val="28"/>
        </w:rPr>
        <w:softHyphen/>
        <w:t>ності оприбуткування касами підприємств готів</w:t>
      </w:r>
      <w:r>
        <w:rPr>
          <w:sz w:val="28"/>
          <w:szCs w:val="28"/>
        </w:rPr>
        <w:softHyphen/>
        <w:t>кових надходжень, одержаних у результаті здій</w:t>
      </w:r>
      <w:r>
        <w:rPr>
          <w:sz w:val="28"/>
          <w:szCs w:val="28"/>
        </w:rPr>
        <w:softHyphen/>
        <w:t>снення підприємством господарської діяльності (за реалізовану продукцію, продані товари, вико</w:t>
      </w:r>
      <w:r>
        <w:rPr>
          <w:sz w:val="28"/>
          <w:szCs w:val="28"/>
        </w:rPr>
        <w:softHyphen/>
        <w:t xml:space="preserve">нані роботи, надані послуги і за позареалізаційні операції). 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Під час перевірки аналізується загаль</w:t>
      </w:r>
      <w:r>
        <w:rPr>
          <w:sz w:val="28"/>
          <w:szCs w:val="28"/>
        </w:rPr>
        <w:softHyphen/>
        <w:t>ний стан касових оборотів надходжень готівки з кас банку до кас підприємства на підставі бан</w:t>
      </w:r>
      <w:r>
        <w:rPr>
          <w:sz w:val="28"/>
          <w:szCs w:val="28"/>
        </w:rPr>
        <w:softHyphen/>
        <w:t>ківських виписок за поточними рахунками під</w:t>
      </w:r>
      <w:r>
        <w:rPr>
          <w:sz w:val="28"/>
          <w:szCs w:val="28"/>
        </w:rPr>
        <w:softHyphen/>
        <w:t>приємства.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Звіряються банківські виписки (за су</w:t>
      </w:r>
      <w:r>
        <w:rPr>
          <w:sz w:val="28"/>
          <w:szCs w:val="28"/>
        </w:rPr>
        <w:softHyphen/>
        <w:t>мами коштів, що одержані з банку, і датами) та відповідні записи в касовій книзі з даними при</w:t>
      </w:r>
      <w:r>
        <w:rPr>
          <w:sz w:val="28"/>
          <w:szCs w:val="28"/>
        </w:rPr>
        <w:softHyphen/>
        <w:t>буткових касових ордерів. У разі потреби мо</w:t>
      </w:r>
      <w:r>
        <w:rPr>
          <w:sz w:val="28"/>
          <w:szCs w:val="28"/>
        </w:rPr>
        <w:softHyphen/>
        <w:t>жуть також порівнюватися дані корінців грошо</w:t>
      </w:r>
      <w:r>
        <w:rPr>
          <w:sz w:val="28"/>
          <w:szCs w:val="28"/>
        </w:rPr>
        <w:softHyphen/>
        <w:t>вих чеків з виписками банку.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Уся готівка, що надходить до кас, має своєчасно та в повній сумі оприбутковуватися. Порядок оприбуткування готівки касами підпри</w:t>
      </w:r>
      <w:r>
        <w:rPr>
          <w:sz w:val="28"/>
          <w:szCs w:val="28"/>
        </w:rPr>
        <w:softHyphen/>
        <w:t>ємств, у тому числі і при розрахунках із застосу</w:t>
      </w:r>
      <w:r>
        <w:rPr>
          <w:sz w:val="28"/>
          <w:szCs w:val="28"/>
        </w:rPr>
        <w:softHyphen/>
        <w:t>ванням РРО (РК) визначені в пункті 2.10 цього Положення.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Під час перевірки контролюючими ор</w:t>
      </w:r>
      <w:r>
        <w:rPr>
          <w:sz w:val="28"/>
          <w:szCs w:val="28"/>
        </w:rPr>
        <w:softHyphen/>
        <w:t>ганами повного і своєчасного оприбуткування коштів, що надійшли до каси підприємства від здійснення господарської діяльності, записи в касовій книзі звіряються за сумами та строками з даними відповідних прибуткових касових ор</w:t>
      </w:r>
      <w:r>
        <w:rPr>
          <w:sz w:val="28"/>
          <w:szCs w:val="28"/>
        </w:rPr>
        <w:softHyphen/>
        <w:t>дерів (із залученням у разі потреби таких випра</w:t>
      </w:r>
      <w:r>
        <w:rPr>
          <w:sz w:val="28"/>
          <w:szCs w:val="28"/>
        </w:rPr>
        <w:softHyphen/>
        <w:t>вдувальних документів: товарних і касових че</w:t>
      </w:r>
      <w:r>
        <w:rPr>
          <w:sz w:val="28"/>
          <w:szCs w:val="28"/>
        </w:rPr>
        <w:softHyphen/>
        <w:t>ків, розрахункових квитанцій, квитанцій до при</w:t>
      </w:r>
      <w:r>
        <w:rPr>
          <w:sz w:val="28"/>
          <w:szCs w:val="28"/>
        </w:rPr>
        <w:softHyphen/>
        <w:t>буткових касових ордерів, рахунків-фактур, то</w:t>
      </w:r>
      <w:r>
        <w:rPr>
          <w:sz w:val="28"/>
          <w:szCs w:val="28"/>
        </w:rPr>
        <w:softHyphen/>
        <w:t>варно-транспортних і податкових накладних тощо). Перевіряється також проведення записів щодо реєстрації зазначених ордерів (за сумами і датами) у журналі реєстрації прибуткових і ви</w:t>
      </w:r>
      <w:r>
        <w:rPr>
          <w:sz w:val="28"/>
          <w:szCs w:val="28"/>
        </w:rPr>
        <w:softHyphen/>
        <w:t>даткових касових документів.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потреби поглибленої перевірки повно</w:t>
      </w:r>
      <w:r>
        <w:rPr>
          <w:sz w:val="28"/>
          <w:szCs w:val="28"/>
        </w:rPr>
        <w:softHyphen/>
        <w:t>го оприбуткування в касі готівкових коштів, одер</w:t>
      </w:r>
      <w:r>
        <w:rPr>
          <w:sz w:val="28"/>
          <w:szCs w:val="28"/>
        </w:rPr>
        <w:softHyphen/>
        <w:t>жаних з різних джерел, можуть аналізуватися та</w:t>
      </w:r>
      <w:r>
        <w:rPr>
          <w:sz w:val="28"/>
          <w:szCs w:val="28"/>
        </w:rPr>
        <w:softHyphen/>
        <w:t>кож обороти за відомістю журналу-ордеру 1 за де</w:t>
      </w:r>
      <w:r>
        <w:rPr>
          <w:sz w:val="28"/>
          <w:szCs w:val="28"/>
        </w:rPr>
        <w:softHyphen/>
        <w:t>бетом субрахунку 301 "Каса в національній валюті" порівняно з оборотами за кредитом кожного корес</w:t>
      </w:r>
      <w:r>
        <w:rPr>
          <w:sz w:val="28"/>
          <w:szCs w:val="28"/>
        </w:rPr>
        <w:softHyphen/>
        <w:t>пондуючого рахунку/субрахунку (311 "Поточні рахунки в національній валюті", 370 "Розрахунки з різними дебіторами", 631 "Розрахунки з постача</w:t>
      </w:r>
      <w:r>
        <w:rPr>
          <w:sz w:val="28"/>
          <w:szCs w:val="28"/>
        </w:rPr>
        <w:softHyphen/>
        <w:t>льниками та підрядниками", 661 "Розрахунки за заробітною платою", 662 "Розрахунки з депонента</w:t>
      </w:r>
      <w:r>
        <w:rPr>
          <w:sz w:val="28"/>
          <w:szCs w:val="28"/>
        </w:rPr>
        <w:softHyphen/>
        <w:t>ми", 681 "Розрахунки за авансами одержаними" та іншими рахунками) з подальшим порівнянням їх із відповідними записами в касовій книзі та дани</w:t>
      </w:r>
      <w:r>
        <w:rPr>
          <w:sz w:val="28"/>
          <w:szCs w:val="28"/>
        </w:rPr>
        <w:softHyphen/>
        <w:t>ми документів, які підтверджують фактичне одер</w:t>
      </w:r>
      <w:r>
        <w:rPr>
          <w:sz w:val="28"/>
          <w:szCs w:val="28"/>
        </w:rPr>
        <w:softHyphen/>
        <w:t>жання підприємством певних сум готівки у відпо</w:t>
      </w:r>
      <w:r>
        <w:rPr>
          <w:sz w:val="28"/>
          <w:szCs w:val="28"/>
        </w:rPr>
        <w:softHyphen/>
        <w:t xml:space="preserve">відні строки. 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Крім того, для контролю за повним і своєчасним оприбуткуванням готівки конкретним підприємством контролюючі органи можуть за</w:t>
      </w:r>
      <w:r>
        <w:rPr>
          <w:sz w:val="28"/>
          <w:szCs w:val="28"/>
        </w:rPr>
        <w:softHyphen/>
        <w:t>стосовувати відповідні зустрічні документальні перевірки, що здійснюються безпосередньо на підприємствах-покупцях (замовниках), які сплати</w:t>
      </w:r>
      <w:r>
        <w:rPr>
          <w:sz w:val="28"/>
          <w:szCs w:val="28"/>
        </w:rPr>
        <w:softHyphen/>
        <w:t>ли готівкові копіти, шляхом залучення відповід</w:t>
      </w:r>
      <w:r>
        <w:rPr>
          <w:sz w:val="28"/>
          <w:szCs w:val="28"/>
        </w:rPr>
        <w:softHyphen/>
        <w:t>них первинних документів та взаємного звірян</w:t>
      </w:r>
      <w:r>
        <w:rPr>
          <w:sz w:val="28"/>
          <w:szCs w:val="28"/>
        </w:rPr>
        <w:softHyphen/>
        <w:t>ня касових документів отримувачів готівки з да</w:t>
      </w:r>
      <w:r>
        <w:rPr>
          <w:sz w:val="28"/>
          <w:szCs w:val="28"/>
        </w:rPr>
        <w:softHyphen/>
        <w:t>ними покупців.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Під час перевірки контролюючі органи мають брати до уваги те, що за наявності в касі підприємства готівки, яка не підтверджена при</w:t>
      </w:r>
      <w:r>
        <w:rPr>
          <w:sz w:val="28"/>
          <w:szCs w:val="28"/>
        </w:rPr>
        <w:softHyphen/>
        <w:t>бутковими касовими ордерами, вона вважається неоприбуткованою в касі та зараховується в до</w:t>
      </w:r>
      <w:r>
        <w:rPr>
          <w:sz w:val="28"/>
          <w:szCs w:val="28"/>
        </w:rPr>
        <w:softHyphen/>
        <w:t>хід підприємства.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Установлені під час перевірки порушен</w:t>
      </w:r>
      <w:r>
        <w:rPr>
          <w:sz w:val="28"/>
          <w:szCs w:val="28"/>
        </w:rPr>
        <w:softHyphen/>
        <w:t>ня порядку оприбуткування надходжень готівки відображаються в розділі II акта перевірки.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Дотримання встановлених лімітів каси: 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Під час перевірки дотримання підпри</w:t>
      </w:r>
      <w:r>
        <w:rPr>
          <w:sz w:val="28"/>
          <w:szCs w:val="28"/>
        </w:rPr>
        <w:softHyphen/>
        <w:t>ємством ліміту каси визначається встановлений установою банку ліміт каси, уточнюються за на</w:t>
      </w:r>
      <w:r>
        <w:rPr>
          <w:sz w:val="28"/>
          <w:szCs w:val="28"/>
        </w:rPr>
        <w:softHyphen/>
        <w:t>явними копіями заявок-розрахунків та наказами (розпорядженнями) суми самостійно доведеного підприємством ліміту каси своїм відокремленим підрозділам.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Під час перевірок з'ясовують те, як під</w:t>
      </w:r>
      <w:r>
        <w:rPr>
          <w:sz w:val="28"/>
          <w:szCs w:val="28"/>
        </w:rPr>
        <w:softHyphen/>
        <w:t>приємство дотримується встановленого установою банку ліміту каси, строків і порядку здавання готівкової виручки, а також своєчасність повер</w:t>
      </w:r>
      <w:r>
        <w:rPr>
          <w:sz w:val="28"/>
          <w:szCs w:val="28"/>
        </w:rPr>
        <w:softHyphen/>
        <w:t>нення в банк не витрачених у визначений строк коштів, виданих на оплату праці та інші випла</w:t>
      </w:r>
      <w:r>
        <w:rPr>
          <w:sz w:val="28"/>
          <w:szCs w:val="28"/>
        </w:rPr>
        <w:softHyphen/>
        <w:t>ти. При цьому має враховуватися те, що кошти, одержані з каси банку або направлені з виручки на виплати, пов'язані з оплатою праці, пенсій, сти</w:t>
      </w:r>
      <w:r>
        <w:rPr>
          <w:sz w:val="28"/>
          <w:szCs w:val="28"/>
        </w:rPr>
        <w:softHyphen/>
        <w:t>пендій, дивідендів (доходу), можуть протягом 3-5 днів зберігатися в касі підприємства понад уста</w:t>
      </w:r>
      <w:r>
        <w:rPr>
          <w:sz w:val="28"/>
          <w:szCs w:val="28"/>
        </w:rPr>
        <w:softHyphen/>
        <w:t>новлений ліміт каси.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визначення понадлімітних залишків готівки в касі порівнюються записи про фактичні її залишки в касі за касовою книгою з установленим підприємству лімітом каси за кожний день незале</w:t>
      </w:r>
      <w:r>
        <w:rPr>
          <w:sz w:val="28"/>
          <w:szCs w:val="28"/>
        </w:rPr>
        <w:softHyphen/>
        <w:t>жно від того, здійснювалися в цей день касові обо</w:t>
      </w:r>
      <w:r>
        <w:rPr>
          <w:sz w:val="28"/>
          <w:szCs w:val="28"/>
        </w:rPr>
        <w:softHyphen/>
        <w:t>роти (надходження і витрати готівки) чи ні. Якщо в періоді, що перевіряється, виявлено перевищення ліміту каси, то визначаються, протягом якого часу (у днях) і які понадлімітні суми не здавалися в установлені строки до банку і з якої причини, а також загальна сума понадлімітних залишків.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Під час перевірок мають також урахо</w:t>
      </w:r>
      <w:r>
        <w:rPr>
          <w:sz w:val="28"/>
          <w:szCs w:val="28"/>
        </w:rPr>
        <w:softHyphen/>
        <w:t>вуватися особливості визначення понадлімітних залишків і порядку їх здавання до кас банків підприємствами торгівлі, громадського харчування та послуг.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здійсненні цих перевірок у сфері торгівлі, громадського харчування та послуг та</w:t>
      </w:r>
      <w:r>
        <w:rPr>
          <w:sz w:val="28"/>
          <w:szCs w:val="28"/>
        </w:rPr>
        <w:softHyphen/>
        <w:t>кож звертається увага на необхідність забезпечен</w:t>
      </w:r>
      <w:r>
        <w:rPr>
          <w:sz w:val="28"/>
          <w:szCs w:val="28"/>
        </w:rPr>
        <w:softHyphen/>
        <w:t>ня постійної наявності в касах підприємств, що перевіряються, розмінної монети для видачі здачі.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Виявлені порушення встановленого лі</w:t>
      </w:r>
      <w:r>
        <w:rPr>
          <w:sz w:val="28"/>
          <w:szCs w:val="28"/>
        </w:rPr>
        <w:softHyphen/>
        <w:t>міту каси відображаються у таблиці розділу III акта перевірки (зазначаються дані про діючий ліміт каси, фактичні залишки готівки каси в ті дні, коли було перевищено її ліміт, а також роз- рахунок загальної суми перевищення встановле</w:t>
      </w:r>
      <w:r>
        <w:rPr>
          <w:sz w:val="28"/>
          <w:szCs w:val="28"/>
        </w:rPr>
        <w:softHyphen/>
        <w:t>них лімітів за кожний день).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Цільове використання готівки, одержаної в установі банку: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Особлива увага під час перевірок має приділятися цільовому використанню готівки, яку підприємство (підприємець) одержує в установі банку. Цільове призначення цих коштів зазна</w:t>
      </w:r>
      <w:r>
        <w:rPr>
          <w:sz w:val="28"/>
          <w:szCs w:val="28"/>
        </w:rPr>
        <w:softHyphen/>
        <w:t>чається конкретним підприємством (підприєм</w:t>
      </w:r>
      <w:r>
        <w:rPr>
          <w:sz w:val="28"/>
          <w:szCs w:val="28"/>
        </w:rPr>
        <w:softHyphen/>
        <w:t>цем) при заповненні грошового чека встановле</w:t>
      </w:r>
      <w:r>
        <w:rPr>
          <w:sz w:val="28"/>
          <w:szCs w:val="28"/>
        </w:rPr>
        <w:softHyphen/>
        <w:t>ної форми і не повинно суперечити чинному за</w:t>
      </w:r>
      <w:r>
        <w:rPr>
          <w:sz w:val="28"/>
          <w:szCs w:val="28"/>
        </w:rPr>
        <w:softHyphen/>
        <w:t xml:space="preserve">конодавству України. 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Під час перевірок цільового викорис</w:t>
      </w:r>
      <w:r>
        <w:rPr>
          <w:sz w:val="28"/>
          <w:szCs w:val="28"/>
        </w:rPr>
        <w:softHyphen/>
        <w:t>тання готівки, одержаної підприємством в уста</w:t>
      </w:r>
      <w:r>
        <w:rPr>
          <w:sz w:val="28"/>
          <w:szCs w:val="28"/>
        </w:rPr>
        <w:softHyphen/>
        <w:t>нові банку, використовуються банківські випис</w:t>
      </w:r>
      <w:r>
        <w:rPr>
          <w:sz w:val="28"/>
          <w:szCs w:val="28"/>
        </w:rPr>
        <w:softHyphen/>
        <w:t>ки, касові книги, звіти касира, видаткові касові ордери, журнали-ордери 1 за кредитом субраху</w:t>
      </w:r>
      <w:r>
        <w:rPr>
          <w:sz w:val="28"/>
          <w:szCs w:val="28"/>
        </w:rPr>
        <w:softHyphen/>
        <w:t>нку 301 "Каса в національній валюті", книги об</w:t>
      </w:r>
      <w:r>
        <w:rPr>
          <w:sz w:val="28"/>
          <w:szCs w:val="28"/>
        </w:rPr>
        <w:softHyphen/>
        <w:t>ліку придбання товарів (робіт, послуг), а також документи, що підтверджують факт витрачання готівкових коштів за призначенням. Крім того, можуть також використовуватися товарні та ка</w:t>
      </w:r>
      <w:r>
        <w:rPr>
          <w:sz w:val="28"/>
          <w:szCs w:val="28"/>
        </w:rPr>
        <w:softHyphen/>
        <w:t>сові чеки, розрахункові квитанції, квитанції до прибуткових касових ордерів, проїзні документи, інші розрахункові документи, а також акти про закупівлю товарів (виконання робіт, надання по</w:t>
      </w:r>
      <w:r>
        <w:rPr>
          <w:sz w:val="28"/>
          <w:szCs w:val="28"/>
        </w:rPr>
        <w:softHyphen/>
        <w:t>слуг), платіжні (розрахунково-платіжні) відомості, рахунки-фактури, товарно-транспортні накладні, договори купівлі-продажу, авансові звіти підзві</w:t>
      </w:r>
      <w:r>
        <w:rPr>
          <w:sz w:val="28"/>
          <w:szCs w:val="28"/>
        </w:rPr>
        <w:softHyphen/>
        <w:t xml:space="preserve">тних осіб тощо. 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Під час перевірки підприємства порів</w:t>
      </w:r>
      <w:r>
        <w:rPr>
          <w:sz w:val="28"/>
          <w:szCs w:val="28"/>
        </w:rPr>
        <w:softHyphen/>
        <w:t>нюються відповідні записи в касовій книзі та прибуткових касових ордерах з банківськими виписками щодо цільового призначення одержа</w:t>
      </w:r>
      <w:r>
        <w:rPr>
          <w:sz w:val="28"/>
          <w:szCs w:val="28"/>
        </w:rPr>
        <w:softHyphen/>
        <w:t>них у банку коштів, що визначається за символа</w:t>
      </w:r>
      <w:r>
        <w:rPr>
          <w:sz w:val="28"/>
          <w:szCs w:val="28"/>
        </w:rPr>
        <w:softHyphen/>
        <w:t>ми касових оборотів, які зазначаються в банків</w:t>
      </w:r>
      <w:r>
        <w:rPr>
          <w:sz w:val="28"/>
          <w:szCs w:val="28"/>
        </w:rPr>
        <w:softHyphen/>
        <w:t>ських виписках. У разі виникнення розбіж</w:t>
      </w:r>
      <w:r>
        <w:rPr>
          <w:sz w:val="28"/>
          <w:szCs w:val="28"/>
        </w:rPr>
        <w:softHyphen/>
        <w:t>ностей з'ясовуються їх причини.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Суми і напрями використання готівки, одержаної в касі банку, порівнюються з аналогіч</w:t>
      </w:r>
      <w:r>
        <w:rPr>
          <w:sz w:val="28"/>
          <w:szCs w:val="28"/>
        </w:rPr>
        <w:softHyphen/>
        <w:t>ними показниками їх фактичного витрачання із залученням відповідних виправдувальних доку</w:t>
      </w:r>
      <w:r>
        <w:rPr>
          <w:sz w:val="28"/>
          <w:szCs w:val="28"/>
        </w:rPr>
        <w:softHyphen/>
        <w:t>ментів. За результатами перевірки встановлю</w:t>
      </w:r>
      <w:r>
        <w:rPr>
          <w:sz w:val="28"/>
          <w:szCs w:val="28"/>
        </w:rPr>
        <w:softHyphen/>
        <w:t>ються конкретні факти нецільового використан</w:t>
      </w:r>
      <w:r>
        <w:rPr>
          <w:sz w:val="28"/>
          <w:szCs w:val="28"/>
        </w:rPr>
        <w:softHyphen/>
        <w:t>ня готівки, з'ясовуються їх причини. Якщо лише частина одержаної в банку готівки була викори</w:t>
      </w:r>
      <w:r>
        <w:rPr>
          <w:sz w:val="28"/>
          <w:szCs w:val="28"/>
        </w:rPr>
        <w:softHyphen/>
        <w:t>стана за цільовим призначенням, а інша не здана до каси підприємства, то сума витраченої на інші цілі готівки кваліфікується як нецільове викори</w:t>
      </w:r>
      <w:r>
        <w:rPr>
          <w:sz w:val="28"/>
          <w:szCs w:val="28"/>
        </w:rPr>
        <w:softHyphen/>
        <w:t>стання коштів. Уважаються порушенням також випадки фактичного використання підприємст</w:t>
      </w:r>
      <w:r>
        <w:rPr>
          <w:sz w:val="28"/>
          <w:szCs w:val="28"/>
        </w:rPr>
        <w:softHyphen/>
        <w:t>вом (підприємцем) одержаної в банку готівки за цільовим призначенням, але без надання підтверджувальних документів.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Результати перевірки цільового вико</w:t>
      </w:r>
      <w:r>
        <w:rPr>
          <w:sz w:val="28"/>
          <w:szCs w:val="28"/>
        </w:rPr>
        <w:softHyphen/>
        <w:t>ристання готівки, одержаної в банку, зазначають</w:t>
      </w:r>
      <w:r>
        <w:rPr>
          <w:sz w:val="28"/>
          <w:szCs w:val="28"/>
        </w:rPr>
        <w:softHyphen/>
        <w:t>ся в розділі IV акта перевірки.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видачею значних сум готівки: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здійсненні контролю за дотриман</w:t>
      </w:r>
      <w:r>
        <w:rPr>
          <w:sz w:val="28"/>
          <w:szCs w:val="28"/>
        </w:rPr>
        <w:softHyphen/>
        <w:t>ням ведення операцій з готівкою особлива увага має приділятися операціям з одержання підпри</w:t>
      </w:r>
      <w:r>
        <w:rPr>
          <w:sz w:val="28"/>
          <w:szCs w:val="28"/>
        </w:rPr>
        <w:softHyphen/>
        <w:t>ємством (підприємцем) значних сум (що переви</w:t>
      </w:r>
      <w:r>
        <w:rPr>
          <w:sz w:val="28"/>
          <w:szCs w:val="28"/>
        </w:rPr>
        <w:softHyphen/>
        <w:t>щують еквівалент 10000 євро за офіційним кур</w:t>
      </w:r>
      <w:r>
        <w:rPr>
          <w:sz w:val="28"/>
          <w:szCs w:val="28"/>
        </w:rPr>
        <w:softHyphen/>
        <w:t>сом гривні до іноземної валюти, установленим Національним банком) зі своїх банківських ра</w:t>
      </w:r>
      <w:r>
        <w:rPr>
          <w:sz w:val="28"/>
          <w:szCs w:val="28"/>
        </w:rPr>
        <w:softHyphen/>
        <w:t>хунків та їх цільовому використанню.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Під час перевірки систематизуються згі</w:t>
      </w:r>
      <w:r>
        <w:rPr>
          <w:sz w:val="28"/>
          <w:szCs w:val="28"/>
        </w:rPr>
        <w:softHyphen/>
        <w:t>дно з банківськими документами всі випадки оде</w:t>
      </w:r>
      <w:r>
        <w:rPr>
          <w:sz w:val="28"/>
          <w:szCs w:val="28"/>
        </w:rPr>
        <w:softHyphen/>
        <w:t>ржання підприємством (підприємцем) значних сум готівкових коштів, а за потреби використовуються також відповідні дані установ банків, у яких від</w:t>
      </w:r>
      <w:r>
        <w:rPr>
          <w:sz w:val="28"/>
          <w:szCs w:val="28"/>
        </w:rPr>
        <w:softHyphen/>
        <w:t xml:space="preserve">крито його поточні рахунки. 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Під час перевірки аналізуються обсяги готівки, періодичність та структура її видачі, ди</w:t>
      </w:r>
      <w:r>
        <w:rPr>
          <w:sz w:val="28"/>
          <w:szCs w:val="28"/>
        </w:rPr>
        <w:softHyphen/>
        <w:t>наміка порівнянне з попередніми періодами. Звертається також увага на строки відкриття під</w:t>
      </w:r>
      <w:r>
        <w:rPr>
          <w:sz w:val="28"/>
          <w:szCs w:val="28"/>
        </w:rPr>
        <w:softHyphen/>
        <w:t>приємством (підприємцем) рахунку; проведення ним операцій, що не є економічно виправданими або суперечать чинному законодавству (які не відповідають характеру його діяльності; перека</w:t>
      </w:r>
      <w:r>
        <w:rPr>
          <w:sz w:val="28"/>
          <w:szCs w:val="28"/>
        </w:rPr>
        <w:softHyphen/>
        <w:t>зи значних сум готівки на рахунки фізичних осіб; надходження і вилучення з рахунків готівки в сумах, яка перевищує звичайний грошовий обіг цього підприємства (підприємця); внесення на рахунки готівки з подальшим переказуванням її в стислі строки іншому підприємству; система</w:t>
      </w:r>
      <w:r>
        <w:rPr>
          <w:sz w:val="28"/>
          <w:szCs w:val="28"/>
        </w:rPr>
        <w:softHyphen/>
        <w:t>тичне або повне зняття значних сум готівки в день її надходження на рахунок тощо).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Аналізується також видача готівки в сумах, що становлять менше ніж 10000 євро, але які підприємство (підприємець), що перевіряється, одержувало зі свого рахунку регулярно про</w:t>
      </w:r>
      <w:r>
        <w:rPr>
          <w:sz w:val="28"/>
          <w:szCs w:val="28"/>
        </w:rPr>
        <w:softHyphen/>
        <w:t>тягом короткого періоду (тижня, декади, місяця).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потреби для контролю за цільовим використанням значних сум готівки, що одержані підприємством (підприємцем) в установі банку, можуть здійснюватися зустрічні перевірки.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Виявлені в результаті перевірки пору</w:t>
      </w:r>
      <w:r>
        <w:rPr>
          <w:sz w:val="28"/>
          <w:szCs w:val="28"/>
        </w:rPr>
        <w:softHyphen/>
        <w:t>шення зазначаються в розділі V акта перевірки.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Витрачання готівки з виручки на випла</w:t>
      </w:r>
      <w:r>
        <w:rPr>
          <w:sz w:val="28"/>
          <w:szCs w:val="28"/>
        </w:rPr>
        <w:softHyphen/>
        <w:t>ти, пов'язані з оплатою праці: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Під час перевірки встановлюється до</w:t>
      </w:r>
      <w:r>
        <w:rPr>
          <w:sz w:val="28"/>
          <w:szCs w:val="28"/>
        </w:rPr>
        <w:softHyphen/>
        <w:t>тримання підприємством чинного порядку витра</w:t>
      </w:r>
      <w:r>
        <w:rPr>
          <w:sz w:val="28"/>
          <w:szCs w:val="28"/>
        </w:rPr>
        <w:softHyphen/>
        <w:t>чання готівкової виручки, зокрема здійснення ним виплат, що пов'язані з оплатою праці, за наяв</w:t>
      </w:r>
      <w:r>
        <w:rPr>
          <w:sz w:val="28"/>
          <w:szCs w:val="28"/>
        </w:rPr>
        <w:softHyphen/>
        <w:t>ності податкового боргу.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Крім того, береться до уваги, що згідно з пунктом 2.12 цього Положення підприємству, яке має податковий борг, забороняється витрачати го</w:t>
      </w:r>
      <w:r>
        <w:rPr>
          <w:sz w:val="28"/>
          <w:szCs w:val="28"/>
        </w:rPr>
        <w:softHyphen/>
        <w:t>тівку з виручки, одержану від реалізації продукції (товарів, робіт, послуг) та позареалізаційних над</w:t>
      </w:r>
      <w:r>
        <w:rPr>
          <w:sz w:val="28"/>
          <w:szCs w:val="28"/>
        </w:rPr>
        <w:softHyphen/>
        <w:t>ходжень на виплати, пов'язані з оплатою праці, за винятком виплат через екстрені (невідкладні) об</w:t>
      </w:r>
      <w:r>
        <w:rPr>
          <w:sz w:val="28"/>
          <w:szCs w:val="28"/>
        </w:rPr>
        <w:softHyphen/>
        <w:t>ставини, що можуть здійснюватися з виручки.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5.7.3. Під час перевірки контролюючі органи встановлюють, у які періоди підприємство, що пере</w:t>
      </w:r>
      <w:r>
        <w:rPr>
          <w:sz w:val="28"/>
          <w:szCs w:val="28"/>
        </w:rPr>
        <w:softHyphen/>
        <w:t>віряється, мало податковий борг, що обліковується в органах державної податкової служби України.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Під час перевірки встановлюються фа</w:t>
      </w:r>
      <w:r>
        <w:rPr>
          <w:sz w:val="28"/>
          <w:szCs w:val="28"/>
        </w:rPr>
        <w:softHyphen/>
        <w:t>кти проведення підприємством у ці періоди за</w:t>
      </w:r>
      <w:r>
        <w:rPr>
          <w:sz w:val="28"/>
          <w:szCs w:val="28"/>
        </w:rPr>
        <w:softHyphen/>
        <w:t>значених вище виплат, пов'язаних з оплатою праці, за наявності в нього податкового боргу. Для цього за записами в касовій книзі та за платіжними (розрахунково-платіжними) відомостями і вида</w:t>
      </w:r>
      <w:r>
        <w:rPr>
          <w:sz w:val="28"/>
          <w:szCs w:val="28"/>
        </w:rPr>
        <w:softHyphen/>
        <w:t>тковими касовими ордерами встановлюються суми і дати здійснення цих виплат із каси підприємс</w:t>
      </w:r>
      <w:r>
        <w:rPr>
          <w:sz w:val="28"/>
          <w:szCs w:val="28"/>
        </w:rPr>
        <w:softHyphen/>
        <w:t>тва. На підставі касової книги та прибуткових касових ордерів виявляються також джерела над</w:t>
      </w:r>
      <w:r>
        <w:rPr>
          <w:sz w:val="28"/>
          <w:szCs w:val="28"/>
        </w:rPr>
        <w:softHyphen/>
        <w:t>ходжень коштів (з установи банку або з вируч</w:t>
      </w:r>
      <w:r>
        <w:rPr>
          <w:sz w:val="28"/>
          <w:szCs w:val="28"/>
        </w:rPr>
        <w:softHyphen/>
        <w:t>ки) за сумами і датами, за рахунок яких здійсню</w:t>
      </w:r>
      <w:r>
        <w:rPr>
          <w:sz w:val="28"/>
          <w:szCs w:val="28"/>
        </w:rPr>
        <w:softHyphen/>
        <w:t>валися вищезазначені виплати.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Також слід звертати увагу на ті випадки, коли за однією платіжною (розрахунково-платіжною) відомістю частина виплат здійснювалася за ра</w:t>
      </w:r>
      <w:r>
        <w:rPr>
          <w:sz w:val="28"/>
          <w:szCs w:val="28"/>
        </w:rPr>
        <w:softHyphen/>
        <w:t>хунок коштів, одержаних в установі банку, а інша частина - за рахунок готівкової виручки.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 метою перевірки зазначеного питан</w:t>
      </w:r>
      <w:r>
        <w:rPr>
          <w:sz w:val="28"/>
          <w:szCs w:val="28"/>
        </w:rPr>
        <w:softHyphen/>
        <w:t>ня можуть також використовуватися: місячний (квартальний) бухгалтерський баланс (Положення (стандарт) бухгалтерського обліку 2 Головна книга, журнали-ордери, касові книги, прибуткові та видаткові касові ордери, платіжні (розрахун</w:t>
      </w:r>
      <w:r>
        <w:rPr>
          <w:sz w:val="28"/>
          <w:szCs w:val="28"/>
        </w:rPr>
        <w:softHyphen/>
        <w:t>ково-платіжні) відомості, банківські виписки тощо.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Дані про виявлені порушення (конк</w:t>
      </w:r>
      <w:r>
        <w:rPr>
          <w:sz w:val="28"/>
          <w:szCs w:val="28"/>
        </w:rPr>
        <w:softHyphen/>
        <w:t>ретні дати та суми) зазначаються в розділі VI акта перевірки.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Дотримання порядку видачі готівки під звіт та її використання: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Метою перевірки є здійснення контро</w:t>
      </w:r>
      <w:r>
        <w:rPr>
          <w:sz w:val="28"/>
          <w:szCs w:val="28"/>
        </w:rPr>
        <w:softHyphen/>
        <w:t>лю за дотриманням підприємствами встановле</w:t>
      </w:r>
      <w:r>
        <w:rPr>
          <w:sz w:val="28"/>
          <w:szCs w:val="28"/>
        </w:rPr>
        <w:softHyphen/>
        <w:t>ного порядку видачі готівкових коштів під звіт (у тому числі на відрядження) та їх використан</w:t>
      </w:r>
      <w:r>
        <w:rPr>
          <w:sz w:val="28"/>
          <w:szCs w:val="28"/>
        </w:rPr>
        <w:softHyphen/>
        <w:t>ня відповідно до вимог цього Положення та Інструкції про службові відрядження в межах України та за кордон (із змінами), затвердженої наказом Міністерства фінансів України від 10.06.99 № 146 і зареєстрованої Міністерством юстиції України 29.06.99 за № 418/3711.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Під час проведення перевірок аналізу</w:t>
      </w:r>
      <w:r>
        <w:rPr>
          <w:sz w:val="28"/>
          <w:szCs w:val="28"/>
        </w:rPr>
        <w:softHyphen/>
        <w:t>ється порядок видачі підприємствами сум під звіт, їх цільове використання, виявляються факти не</w:t>
      </w:r>
      <w:r>
        <w:rPr>
          <w:sz w:val="28"/>
          <w:szCs w:val="28"/>
        </w:rPr>
        <w:softHyphen/>
        <w:t>правомірної видачі готівки під звіт працівникам, які повністю не розрахувалися за попередньо видані їм кошти, несвоєчасного звітування, а та</w:t>
      </w:r>
      <w:r>
        <w:rPr>
          <w:sz w:val="28"/>
          <w:szCs w:val="28"/>
        </w:rPr>
        <w:softHyphen/>
        <w:t>кож випадки передавання підзвітних коштів од</w:t>
      </w:r>
      <w:r>
        <w:rPr>
          <w:sz w:val="28"/>
          <w:szCs w:val="28"/>
        </w:rPr>
        <w:softHyphen/>
        <w:t>ним працівником іншому тощо.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Під час перевірки можуть аналізувати</w:t>
      </w:r>
      <w:r>
        <w:rPr>
          <w:sz w:val="28"/>
          <w:szCs w:val="28"/>
        </w:rPr>
        <w:softHyphen/>
        <w:t>ся дані бухгалтерських регістрів, а саме: журналу-ордера 7, субрахунку 372 "Розрахунки з під</w:t>
      </w:r>
      <w:r>
        <w:rPr>
          <w:sz w:val="28"/>
          <w:szCs w:val="28"/>
        </w:rPr>
        <w:softHyphen/>
        <w:t>звітними особами", у яких за дебетом відобража</w:t>
      </w:r>
      <w:r>
        <w:rPr>
          <w:sz w:val="28"/>
          <w:szCs w:val="28"/>
        </w:rPr>
        <w:softHyphen/>
        <w:t>ються кошти, видані з каси під звіт, і відшкоду</w:t>
      </w:r>
      <w:r>
        <w:rPr>
          <w:sz w:val="28"/>
          <w:szCs w:val="28"/>
        </w:rPr>
        <w:softHyphen/>
        <w:t>вання перевитрат за авансовими звітами, а за кре</w:t>
      </w:r>
      <w:r>
        <w:rPr>
          <w:sz w:val="28"/>
          <w:szCs w:val="28"/>
        </w:rPr>
        <w:softHyphen/>
        <w:t>дитом - суми витрат за авансовими звітами, під</w:t>
      </w:r>
      <w:r>
        <w:rPr>
          <w:sz w:val="28"/>
          <w:szCs w:val="28"/>
        </w:rPr>
        <w:softHyphen/>
        <w:t>тверджені бухгалтерією, та повернення невико</w:t>
      </w:r>
      <w:r>
        <w:rPr>
          <w:sz w:val="28"/>
          <w:szCs w:val="28"/>
        </w:rPr>
        <w:softHyphen/>
        <w:t>ристаних авансів. Дебетове сальдо зазначає суму заборгованості підзвітних осіб підприємству, кре</w:t>
      </w:r>
      <w:r>
        <w:rPr>
          <w:sz w:val="28"/>
          <w:szCs w:val="28"/>
        </w:rPr>
        <w:softHyphen/>
        <w:t>дитове - суму перевитрат підзвітних осіб за аван</w:t>
      </w:r>
      <w:r>
        <w:rPr>
          <w:sz w:val="28"/>
          <w:szCs w:val="28"/>
        </w:rPr>
        <w:softHyphen/>
        <w:t>совими звітами. Такий аналіз дає змогу визна</w:t>
      </w:r>
      <w:r>
        <w:rPr>
          <w:sz w:val="28"/>
          <w:szCs w:val="28"/>
        </w:rPr>
        <w:softHyphen/>
        <w:t>чити напрями використання підзвітних сум, ви</w:t>
      </w:r>
      <w:r>
        <w:rPr>
          <w:sz w:val="28"/>
          <w:szCs w:val="28"/>
        </w:rPr>
        <w:softHyphen/>
        <w:t xml:space="preserve">явити порушення під час їх видачі. 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перевірці авансових звітів про ви</w:t>
      </w:r>
      <w:r>
        <w:rPr>
          <w:sz w:val="28"/>
          <w:szCs w:val="28"/>
        </w:rPr>
        <w:softHyphen/>
        <w:t>користання одержаної під звіт готівки для вирі</w:t>
      </w:r>
      <w:r>
        <w:rPr>
          <w:sz w:val="28"/>
          <w:szCs w:val="28"/>
        </w:rPr>
        <w:softHyphen/>
        <w:t>шення господарських питань особлива увага приділяється дотриманню вимог підзвітними особами встановлених термінів складання та подання до бухгалтерії відповідних звітів, своєчасність повер</w:t>
      </w:r>
      <w:r>
        <w:rPr>
          <w:sz w:val="28"/>
          <w:szCs w:val="28"/>
        </w:rPr>
        <w:softHyphen/>
        <w:t>нення до каси підприємств залишку невикориста</w:t>
      </w:r>
      <w:r>
        <w:rPr>
          <w:sz w:val="28"/>
          <w:szCs w:val="28"/>
        </w:rPr>
        <w:softHyphen/>
        <w:t>них коштів (одночасно з авансовим звітом), наяв</w:t>
      </w:r>
      <w:r>
        <w:rPr>
          <w:sz w:val="28"/>
          <w:szCs w:val="28"/>
        </w:rPr>
        <w:softHyphen/>
        <w:t>ність оригіналів підтверджувальних документів, їх погашення, цільове витрачання підзвітних сум тощо. Крім того, ураховується те, що представлен</w:t>
      </w:r>
      <w:r>
        <w:rPr>
          <w:sz w:val="28"/>
          <w:szCs w:val="28"/>
        </w:rPr>
        <w:softHyphen/>
        <w:t>ня авансових звітів про використання підзвітних сум із порушенням установлених термінів може дозволятися лише в зв'язку з тимчасовою непра</w:t>
      </w:r>
      <w:r>
        <w:rPr>
          <w:sz w:val="28"/>
          <w:szCs w:val="28"/>
        </w:rPr>
        <w:softHyphen/>
        <w:t>цездатністю підзвітної особи або за інших обста</w:t>
      </w:r>
      <w:r>
        <w:rPr>
          <w:sz w:val="28"/>
          <w:szCs w:val="28"/>
        </w:rPr>
        <w:softHyphen/>
        <w:t>вин, що мають документальне підтвердження.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Під час перевірки правильності офор</w:t>
      </w:r>
      <w:r>
        <w:rPr>
          <w:sz w:val="28"/>
          <w:szCs w:val="28"/>
        </w:rPr>
        <w:softHyphen/>
        <w:t>млення видач готівки під звіт як на відрядження, так і на інші потреби встановлюється достовір</w:t>
      </w:r>
      <w:r>
        <w:rPr>
          <w:sz w:val="28"/>
          <w:szCs w:val="28"/>
        </w:rPr>
        <w:softHyphen/>
        <w:t>ність підтверджувальних документів, що додають</w:t>
      </w:r>
      <w:r>
        <w:rPr>
          <w:sz w:val="28"/>
          <w:szCs w:val="28"/>
        </w:rPr>
        <w:softHyphen/>
        <w:t>ся до авансових звітів.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Також слід звертати увагу на повне і своє</w:t>
      </w:r>
      <w:r>
        <w:rPr>
          <w:sz w:val="28"/>
          <w:szCs w:val="28"/>
        </w:rPr>
        <w:softHyphen/>
        <w:t>часне звітування підзвітних осіб у разі використан</w:t>
      </w:r>
      <w:r>
        <w:rPr>
          <w:sz w:val="28"/>
          <w:szCs w:val="28"/>
        </w:rPr>
        <w:softHyphen/>
        <w:t>ня ними під час відрядження значних сум підзвіт</w:t>
      </w:r>
      <w:r>
        <w:rPr>
          <w:sz w:val="28"/>
          <w:szCs w:val="28"/>
        </w:rPr>
        <w:softHyphen/>
        <w:t>них коштів для вирішення господарських питань.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проведенні перевірки правильності організації видачі готівки під звіт на відряджен</w:t>
      </w:r>
      <w:r>
        <w:rPr>
          <w:sz w:val="28"/>
          <w:szCs w:val="28"/>
        </w:rPr>
        <w:softHyphen/>
        <w:t>ня встановлюється наявність розпорядчого доку</w:t>
      </w:r>
      <w:r>
        <w:rPr>
          <w:sz w:val="28"/>
          <w:szCs w:val="28"/>
        </w:rPr>
        <w:softHyphen/>
        <w:t>мента (наказу, розпорядження) на службові від</w:t>
      </w:r>
      <w:r>
        <w:rPr>
          <w:sz w:val="28"/>
          <w:szCs w:val="28"/>
        </w:rPr>
        <w:softHyphen/>
        <w:t>рядження, правильність ведення записів у жур</w:t>
      </w:r>
      <w:r>
        <w:rPr>
          <w:sz w:val="28"/>
          <w:szCs w:val="28"/>
        </w:rPr>
        <w:softHyphen/>
        <w:t>налі реєстрації посвідчень на відрядження, до</w:t>
      </w:r>
      <w:r>
        <w:rPr>
          <w:sz w:val="28"/>
          <w:szCs w:val="28"/>
        </w:rPr>
        <w:softHyphen/>
        <w:t>тримання граничної тривалості службового від</w:t>
      </w:r>
      <w:r>
        <w:rPr>
          <w:sz w:val="28"/>
          <w:szCs w:val="28"/>
        </w:rPr>
        <w:softHyphen/>
        <w:t>рядження, наявність відміток у посвідченні про відрядження, своєчасність звітування за витра</w:t>
      </w:r>
      <w:r>
        <w:rPr>
          <w:sz w:val="28"/>
          <w:szCs w:val="28"/>
        </w:rPr>
        <w:softHyphen/>
        <w:t>чені під час відрядження кошти, правильність відшкодування витрат працівникам тощо.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Також потрібно враховувати те, що в разі виявлення порушення видачі конкретному працівнику під звіт готівкового авансу за наявності в нього раніше одержаних підзвітних кош</w:t>
      </w:r>
      <w:r>
        <w:rPr>
          <w:sz w:val="28"/>
          <w:szCs w:val="28"/>
        </w:rPr>
        <w:softHyphen/>
        <w:t>тів, за якими в установленому порядку не був складений авансовий звіт, то незалежно від того, закінчився чи ні термін, на який ці кошти були видані, штраф за таке порушення (25% від одер</w:t>
      </w:r>
      <w:r>
        <w:rPr>
          <w:sz w:val="28"/>
          <w:szCs w:val="28"/>
        </w:rPr>
        <w:softHyphen/>
        <w:t>жаної під звіт суми) має розраховуватися, вихо</w:t>
      </w:r>
      <w:r>
        <w:rPr>
          <w:sz w:val="28"/>
          <w:szCs w:val="28"/>
        </w:rPr>
        <w:softHyphen/>
        <w:t>дячи із суми попередньо одержаних і не повер</w:t>
      </w:r>
      <w:r>
        <w:rPr>
          <w:sz w:val="28"/>
          <w:szCs w:val="28"/>
        </w:rPr>
        <w:softHyphen/>
        <w:t>нених до каси підприємств підзвітних коштів, щодо яких не був складений звіт. У разі своєча</w:t>
      </w:r>
      <w:r>
        <w:rPr>
          <w:sz w:val="28"/>
          <w:szCs w:val="28"/>
        </w:rPr>
        <w:softHyphen/>
        <w:t>сного повернення лише частини підзвітних кош</w:t>
      </w:r>
      <w:r>
        <w:rPr>
          <w:sz w:val="28"/>
          <w:szCs w:val="28"/>
        </w:rPr>
        <w:softHyphen/>
        <w:t>тів штраф розраховується щодо суми не повер</w:t>
      </w:r>
      <w:r>
        <w:rPr>
          <w:sz w:val="28"/>
          <w:szCs w:val="28"/>
        </w:rPr>
        <w:softHyphen/>
        <w:t>нених до каси підзвітних коштів.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Факти подання авансового звіту до бухгалтерії в установлені строки без одночасно</w:t>
      </w:r>
      <w:r>
        <w:rPr>
          <w:sz w:val="28"/>
          <w:szCs w:val="28"/>
        </w:rPr>
        <w:softHyphen/>
        <w:t>го повернення до каси підприємства невикорис</w:t>
      </w:r>
      <w:r>
        <w:rPr>
          <w:sz w:val="28"/>
          <w:szCs w:val="28"/>
        </w:rPr>
        <w:softHyphen/>
        <w:t>таних підзвітних сум є порушенням порядку ви</w:t>
      </w:r>
      <w:r>
        <w:rPr>
          <w:sz w:val="28"/>
          <w:szCs w:val="28"/>
        </w:rPr>
        <w:softHyphen/>
        <w:t>дачі готівки під звіт і її використання.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Дані про виявлені під час перевірки порушення зазначаються в розділі VII акта пере</w:t>
      </w:r>
      <w:r>
        <w:rPr>
          <w:sz w:val="28"/>
          <w:szCs w:val="28"/>
        </w:rPr>
        <w:softHyphen/>
        <w:t>вірки.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Дотримання граничних обмежень на здій</w:t>
      </w:r>
      <w:r>
        <w:rPr>
          <w:sz w:val="28"/>
          <w:szCs w:val="28"/>
        </w:rPr>
        <w:softHyphen/>
        <w:t>снення готівкових розрахунків: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контролю за дотриманням підприємс</w:t>
      </w:r>
      <w:r>
        <w:rPr>
          <w:sz w:val="28"/>
          <w:szCs w:val="28"/>
        </w:rPr>
        <w:softHyphen/>
        <w:t>твами (підприємцями) установлених обмежень (З тис.грн.) при здійсненні між ними готівкових розра</w:t>
      </w:r>
      <w:r>
        <w:rPr>
          <w:sz w:val="28"/>
          <w:szCs w:val="28"/>
        </w:rPr>
        <w:softHyphen/>
        <w:t>хунків перевіряються розрахункові операції конк</w:t>
      </w:r>
      <w:r>
        <w:rPr>
          <w:sz w:val="28"/>
          <w:szCs w:val="28"/>
        </w:rPr>
        <w:softHyphen/>
        <w:t>ретного підприємства - платника готівкових коштів.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Також має враховуватися те, що такі готівкові розрахунки можуть здійснюватися підприємст</w:t>
      </w:r>
      <w:r>
        <w:rPr>
          <w:sz w:val="28"/>
          <w:szCs w:val="28"/>
        </w:rPr>
        <w:softHyphen/>
        <w:t>вами протягом дня з іншими підприємствами (під</w:t>
      </w:r>
      <w:r>
        <w:rPr>
          <w:sz w:val="28"/>
          <w:szCs w:val="28"/>
        </w:rPr>
        <w:softHyphen/>
        <w:t>приємцями) за одним чи кількома платіжними документами, а також те, що зазначені обмеження не стосуються розрахунків підприємств із фізич</w:t>
      </w:r>
      <w:r>
        <w:rPr>
          <w:sz w:val="28"/>
          <w:szCs w:val="28"/>
        </w:rPr>
        <w:softHyphen/>
        <w:t>ними особами та інших випадків, які визначені цим Положенням.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Якщо готівкові розрахунки підприємств переви</w:t>
      </w:r>
      <w:r>
        <w:rPr>
          <w:sz w:val="28"/>
          <w:szCs w:val="28"/>
        </w:rPr>
        <w:softHyphen/>
        <w:t>щують установлену граничну суму, то надлишкова їх сума додається розрахункове до фактичних зали</w:t>
      </w:r>
      <w:r>
        <w:rPr>
          <w:sz w:val="28"/>
          <w:szCs w:val="28"/>
        </w:rPr>
        <w:softHyphen/>
        <w:t>шків готівки в касі платника готівки одноразово (того самого дня, у який було здійснено цю операцію), а одержана сума порівнюється із затвердженим лімі</w:t>
      </w:r>
      <w:r>
        <w:rPr>
          <w:sz w:val="28"/>
          <w:szCs w:val="28"/>
        </w:rPr>
        <w:softHyphen/>
        <w:t>том каси. Зазначені обмеження стосуються всіх ви</w:t>
      </w:r>
      <w:r>
        <w:rPr>
          <w:sz w:val="28"/>
          <w:szCs w:val="28"/>
        </w:rPr>
        <w:softHyphen/>
        <w:t>дів операцій з готівкою, пов'язаних як з реалізацією продукції (виконанням робіт, наданням послуг), так і з позареалізаційними операціями.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перевірки використовуються по</w:t>
      </w:r>
      <w:r>
        <w:rPr>
          <w:sz w:val="28"/>
          <w:szCs w:val="28"/>
        </w:rPr>
        <w:softHyphen/>
        <w:t>трібні касові документи підприємств (касова кни</w:t>
      </w:r>
      <w:r>
        <w:rPr>
          <w:sz w:val="28"/>
          <w:szCs w:val="28"/>
        </w:rPr>
        <w:softHyphen/>
        <w:t>га, касові ордери, журнал реєстрації прибуткових і видаткових касових документів, авансові звіти працівників щодо витрачання підзвітних сум), а також документи, що підтверджують здійснені покупцем (замовником) витрати готівки при при</w:t>
      </w:r>
      <w:r>
        <w:rPr>
          <w:sz w:val="28"/>
          <w:szCs w:val="28"/>
        </w:rPr>
        <w:softHyphen/>
        <w:t>дбанні товарів, оплаті наданих послуг та викона</w:t>
      </w:r>
      <w:r>
        <w:rPr>
          <w:sz w:val="28"/>
          <w:szCs w:val="28"/>
        </w:rPr>
        <w:softHyphen/>
        <w:t>них робіт (касові та товарні чеки, розрахункові квитанції, квитанції до прибуткових касових ор</w:t>
      </w:r>
      <w:r>
        <w:rPr>
          <w:sz w:val="28"/>
          <w:szCs w:val="28"/>
        </w:rPr>
        <w:softHyphen/>
        <w:t>дерів, інші розрахункові документи, а також рахунки-фактури, податкові накладні, договори на поставку продукції, надання послуг, виконання робіт, товарно-транспортні накладні тощо).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Під час перевірки підприємства аналі</w:t>
      </w:r>
      <w:r>
        <w:rPr>
          <w:sz w:val="28"/>
          <w:szCs w:val="28"/>
        </w:rPr>
        <w:softHyphen/>
        <w:t>зуються записи в касовій книзі, книзі обліку при</w:t>
      </w:r>
      <w:r>
        <w:rPr>
          <w:sz w:val="28"/>
          <w:szCs w:val="28"/>
        </w:rPr>
        <w:softHyphen/>
        <w:t>дбаних товарів (виконаних робіт, наданих послуг), дані прибуткових і видаткових касових ордерів, авансових звітів підзвітних осіб та інших підтверджувальних документів. Можуть також пере</w:t>
      </w:r>
      <w:r>
        <w:rPr>
          <w:sz w:val="28"/>
          <w:szCs w:val="28"/>
        </w:rPr>
        <w:softHyphen/>
        <w:t>вірятися обороти за субрахунком 372 "Розраху</w:t>
      </w:r>
      <w:r>
        <w:rPr>
          <w:sz w:val="28"/>
          <w:szCs w:val="28"/>
        </w:rPr>
        <w:softHyphen/>
        <w:t>нки з підзвітними особами". Порушення встано</w:t>
      </w:r>
      <w:r>
        <w:rPr>
          <w:sz w:val="28"/>
          <w:szCs w:val="28"/>
        </w:rPr>
        <w:softHyphen/>
        <w:t>влених обмежень на здійснення готівкових роз</w:t>
      </w:r>
      <w:r>
        <w:rPr>
          <w:sz w:val="28"/>
          <w:szCs w:val="28"/>
        </w:rPr>
        <w:softHyphen/>
        <w:t>рахунків виявляються шляхом порівняння фак</w:t>
      </w:r>
      <w:r>
        <w:rPr>
          <w:sz w:val="28"/>
          <w:szCs w:val="28"/>
        </w:rPr>
        <w:softHyphen/>
        <w:t>тичних витрат готівки підприємств-платників за придбані товари (виконані роботи, надані послу</w:t>
      </w:r>
      <w:r>
        <w:rPr>
          <w:sz w:val="28"/>
          <w:szCs w:val="28"/>
        </w:rPr>
        <w:softHyphen/>
        <w:t>ги) за конкретним розрахунком, що підтверджені відповідними обгрунтувальними документами, з діючими обмеженнями. У разі потреби можуть здійснюватися зустрічні перевірки підприємств з порівнянням даних (за сумами і строками) від</w:t>
      </w:r>
      <w:r>
        <w:rPr>
          <w:sz w:val="28"/>
          <w:szCs w:val="28"/>
        </w:rPr>
        <w:softHyphen/>
        <w:t>повідних касових документів підприємств-плат</w:t>
      </w:r>
      <w:r>
        <w:rPr>
          <w:sz w:val="28"/>
          <w:szCs w:val="28"/>
        </w:rPr>
        <w:softHyphen/>
        <w:t>ників і підприємств - одержувачів готівкових коштів.</w:t>
      </w:r>
    </w:p>
    <w:p w:rsidR="00AF06DF" w:rsidRDefault="00D757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разі виявлення фактів порушення встановлених обмежень при розрахунках підпри</w:t>
      </w:r>
      <w:r>
        <w:rPr>
          <w:sz w:val="28"/>
          <w:szCs w:val="28"/>
        </w:rPr>
        <w:softHyphen/>
        <w:t>ємств вони зазначаються з наведенням їх конк</w:t>
      </w:r>
      <w:r>
        <w:rPr>
          <w:sz w:val="28"/>
          <w:szCs w:val="28"/>
        </w:rPr>
        <w:softHyphen/>
        <w:t>ретних розмірів у таблиці VIII розділу акта пе</w:t>
      </w:r>
      <w:r>
        <w:rPr>
          <w:sz w:val="28"/>
          <w:szCs w:val="28"/>
        </w:rPr>
        <w:softHyphen/>
        <w:t>ревірки.</w:t>
      </w:r>
    </w:p>
    <w:p w:rsidR="00AF06DF" w:rsidRDefault="00AF06DF">
      <w:pPr>
        <w:spacing w:line="360" w:lineRule="auto"/>
        <w:ind w:firstLine="540"/>
        <w:rPr>
          <w:sz w:val="28"/>
        </w:rPr>
      </w:pPr>
      <w:bookmarkStart w:id="0" w:name="_GoBack"/>
      <w:bookmarkEnd w:id="0"/>
    </w:p>
    <w:sectPr w:rsidR="00AF06DF">
      <w:type w:val="continuous"/>
      <w:pgSz w:w="11909" w:h="16834"/>
      <w:pgMar w:top="737" w:right="851" w:bottom="1474" w:left="1418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"/>
  <w:drawingGridVerticalSpacing w:val="11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793"/>
    <w:rsid w:val="00AF06DF"/>
    <w:rsid w:val="00D75793"/>
    <w:rsid w:val="00E4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E69AE-482F-4BD6-99A7-2E387F76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3706</Words>
  <Characters>21126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Економіка. Банківська справа</Manager>
  <Company>Економіка. Банківська справа</Company>
  <LinksUpToDate>false</LinksUpToDate>
  <CharactersWithSpaces>24783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Irina</cp:lastModifiedBy>
  <cp:revision>2</cp:revision>
  <dcterms:created xsi:type="dcterms:W3CDTF">2014-08-18T10:14:00Z</dcterms:created>
  <dcterms:modified xsi:type="dcterms:W3CDTF">2014-08-18T10:14:00Z</dcterms:modified>
  <cp:category>Економіка. Банківська справа</cp:category>
</cp:coreProperties>
</file>