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BB" w:rsidRDefault="00DF725F">
      <w:pPr>
        <w:widowControl w:val="0"/>
        <w:ind w:right="-766" w:firstLine="709"/>
        <w:jc w:val="both"/>
        <w:rPr>
          <w:b/>
          <w:sz w:val="32"/>
          <w:lang w:val="uk-UA"/>
        </w:rPr>
      </w:pPr>
      <w:r>
        <w:rPr>
          <w:b/>
          <w:sz w:val="24"/>
          <w:lang w:val="uk-UA"/>
        </w:rPr>
        <w:t>ТЕМА:</w:t>
      </w:r>
      <w:r>
        <w:rPr>
          <w:sz w:val="32"/>
          <w:lang w:val="uk-UA"/>
        </w:rPr>
        <w:t xml:space="preserve"> </w:t>
      </w:r>
      <w:r>
        <w:rPr>
          <w:b/>
          <w:sz w:val="32"/>
          <w:lang w:val="uk-UA"/>
        </w:rPr>
        <w:t>ГІГІЄНІЧНА ОЦІНКА ВПЛИВУ ШУМУ ТА ВІБРАЦІЇ НА ОРГАНІЗМ ЛЮДИНИ</w:t>
      </w:r>
    </w:p>
    <w:p w:rsidR="00196CBB" w:rsidRDefault="00196CBB">
      <w:pPr>
        <w:widowControl w:val="0"/>
        <w:ind w:right="-766" w:firstLine="709"/>
        <w:jc w:val="both"/>
        <w:rPr>
          <w:b/>
          <w:sz w:val="32"/>
          <w:lang w:val="uk-UA"/>
        </w:rPr>
      </w:pPr>
    </w:p>
    <w:p w:rsidR="00196CBB" w:rsidRDefault="00DF725F">
      <w:pPr>
        <w:widowControl w:val="0"/>
        <w:tabs>
          <w:tab w:val="left" w:pos="10915"/>
        </w:tabs>
        <w:ind w:right="-766" w:firstLine="709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МЕТА ЗАНЯТТЯ:</w:t>
      </w:r>
      <w:r>
        <w:rPr>
          <w:sz w:val="24"/>
          <w:lang w:val="uk-UA"/>
        </w:rPr>
        <w:t xml:space="preserve">  Навчитися замірювати шум та вібрацію, оцінювати шумо—вібраційну обстановку на виробництві, давати рекомендації по усуненню їх негативної дії.</w:t>
      </w:r>
    </w:p>
    <w:p w:rsidR="00196CBB" w:rsidRDefault="00196CBB">
      <w:pPr>
        <w:widowControl w:val="0"/>
        <w:ind w:right="-766" w:firstLine="709"/>
        <w:jc w:val="both"/>
        <w:rPr>
          <w:sz w:val="24"/>
          <w:lang w:val="uk-UA"/>
        </w:rPr>
      </w:pP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ПИТАННЯ ТЕОРЕТИЧНОЇ ПІДГОТОВКИ: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1. Визначення понять “шум” та “вібрація”. Класифікація шуму та вібрації.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2. Фізичні властивості і біологічна дія шуму та вібрації.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3. Прилади і одиниці вимірювання  шуму та вібрації.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4. Зрушення у стані здоров’я та захворювання, що зумовлені впливом шуму та вібрації.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5. Допустимі рівні шуму та вібрації на промисловому підприємстві, в навчальних приміщеннях,  в лікарні.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6. Заходи щодо профілактики несприятливого впливу шуму та вібрації.</w:t>
      </w:r>
    </w:p>
    <w:p w:rsidR="00196CBB" w:rsidRDefault="00196CBB">
      <w:pPr>
        <w:widowControl w:val="0"/>
        <w:ind w:right="-766" w:firstLine="709"/>
        <w:jc w:val="both"/>
        <w:rPr>
          <w:sz w:val="24"/>
          <w:lang w:val="uk-UA"/>
        </w:rPr>
      </w:pP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ЗАВДАННЯ: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1. Ознайомитися з приладами для визначення шуму та вібрації,  індивідуальними засобами  захисту від несприятливого впливу шуму та вібрації.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2. Провести вимірювання рівня шуму з використанням шумоміра “Шум-1м”.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3. Дати гігієнічну оцінку шумо—вібраційної обстановки на виробництві (за даними ситуаційних задач).</w:t>
      </w:r>
    </w:p>
    <w:p w:rsidR="00196CBB" w:rsidRDefault="00196CBB">
      <w:pPr>
        <w:widowControl w:val="0"/>
        <w:ind w:right="-766" w:firstLine="709"/>
        <w:jc w:val="both"/>
        <w:rPr>
          <w:sz w:val="24"/>
          <w:lang w:val="uk-UA"/>
        </w:rPr>
      </w:pPr>
    </w:p>
    <w:p w:rsidR="00196CBB" w:rsidRDefault="00DF725F">
      <w:pPr>
        <w:widowControl w:val="0"/>
        <w:ind w:right="-766" w:firstLine="709"/>
        <w:rPr>
          <w:sz w:val="24"/>
          <w:lang w:val="uk-UA"/>
        </w:rPr>
      </w:pPr>
      <w:r>
        <w:rPr>
          <w:b/>
          <w:sz w:val="24"/>
          <w:lang w:val="uk-UA"/>
        </w:rPr>
        <w:t>ЛІТЕРАТУРА:</w:t>
      </w:r>
      <w:r>
        <w:rPr>
          <w:sz w:val="24"/>
          <w:lang w:val="uk-UA"/>
        </w:rPr>
        <w:t xml:space="preserve">        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1. Загальна гігієна: Пропедевтика гігієни. Підручник /Є.Г.Гончарук, Ю.І.Кундієв, В.Г.Бардов та ін. / За ред. Є.Г.Гончарука. —К.: Вища шк., 1995. —С. 277—282.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2. Даценко І.І., Гайович Р.Д. Основи загальної  та тропічної гігієни. — К.; Здоров’я, 1995. — С.348—355.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3. Габович Р.Д., Познанский С.С. , Шахбазян Г.Х. Гигиена. —К.: Вища школа. — 1983. —  С.  113—119,217—220.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5. Минх А.А. Методы гигиенических исследований. —М:,Медицина.—1967. — с. 293—302.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5. Учбовий посібник до практичних занять з загальної гігієни. —К.; 1994. —4.2. — С.3—15.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6. Гурова А.И., Горлова О.Е. Практикум по общей гигиене. —М.: Изд—во УДН, 1991.—С. 158—162</w:t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7.  I.В.Сергета Практичні навички з загальної гігієни: Навчально—методичний посібник. — Вінниця: ВДМУ та ін., 1997.—С. 51—53.</w:t>
      </w:r>
    </w:p>
    <w:p w:rsidR="00196CBB" w:rsidRDefault="00DF725F">
      <w:pPr>
        <w:widowControl w:val="0"/>
        <w:ind w:right="-766" w:firstLine="709"/>
        <w:rPr>
          <w:sz w:val="24"/>
          <w:lang w:val="uk-UA"/>
        </w:rPr>
      </w:pPr>
      <w:r>
        <w:rPr>
          <w:sz w:val="24"/>
          <w:lang w:val="uk-UA"/>
        </w:rPr>
        <w:t>8. Алексеев  С.В., Усенко В.Р. Гигиена труда.—М.:Медицина,1988.—С. 135—174.</w:t>
      </w:r>
    </w:p>
    <w:p w:rsidR="00196CBB" w:rsidRDefault="00196CBB">
      <w:pPr>
        <w:widowControl w:val="0"/>
        <w:ind w:right="-766" w:firstLine="709"/>
        <w:jc w:val="both"/>
        <w:rPr>
          <w:sz w:val="24"/>
          <w:lang w:val="uk-UA"/>
        </w:rPr>
      </w:pPr>
    </w:p>
    <w:p w:rsidR="00196CBB" w:rsidRDefault="00DF725F">
      <w:pPr>
        <w:widowControl w:val="0"/>
        <w:ind w:right="-766" w:firstLine="709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МЕТОДИКА ВИКОНАННЯ САМОСТІЙНОЇ РОБОТИ</w:t>
      </w:r>
    </w:p>
    <w:p w:rsidR="00196CBB" w:rsidRDefault="00196CBB">
      <w:pPr>
        <w:widowControl w:val="0"/>
        <w:ind w:right="-766" w:firstLine="709"/>
        <w:jc w:val="center"/>
        <w:rPr>
          <w:b/>
          <w:sz w:val="24"/>
          <w:lang w:val="uk-UA"/>
        </w:rPr>
      </w:pP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Після організаційної частини та опитування студенти проводять вимірювання рівня шуму в навчальній лабораторії за допомогою таких  приладів, як шумовібраційний комплекс,  ШВК—1,  шумоміра—1м, “Шум-1м”.</w:t>
      </w:r>
    </w:p>
    <w:p w:rsidR="00196CBB" w:rsidRDefault="00196CBB">
      <w:pPr>
        <w:widowControl w:val="0"/>
        <w:ind w:right="-766" w:firstLine="709"/>
        <w:jc w:val="both"/>
        <w:rPr>
          <w:sz w:val="24"/>
          <w:lang w:val="uk-UA"/>
        </w:rPr>
      </w:pPr>
    </w:p>
    <w:p w:rsidR="00196CBB" w:rsidRDefault="00196CBB">
      <w:pPr>
        <w:widowControl w:val="0"/>
        <w:ind w:right="-766" w:firstLine="709"/>
        <w:jc w:val="both"/>
        <w:rPr>
          <w:sz w:val="24"/>
          <w:lang w:val="uk-UA"/>
        </w:rPr>
      </w:pPr>
    </w:p>
    <w:p w:rsidR="00196CBB" w:rsidRDefault="00DF725F">
      <w:pPr>
        <w:widowControl w:val="0"/>
        <w:spacing w:line="280" w:lineRule="atLeast"/>
        <w:ind w:right="-766"/>
        <w:jc w:val="center"/>
        <w:rPr>
          <w:b/>
          <w:caps/>
          <w:sz w:val="24"/>
          <w:lang w:val="uk-UA"/>
        </w:rPr>
      </w:pPr>
      <w:r>
        <w:rPr>
          <w:b/>
          <w:caps/>
          <w:sz w:val="24"/>
          <w:lang w:val="uk-UA"/>
        </w:rPr>
        <w:t>Гігієнічна оцiнка шумо—вiбрацiйної обстановки</w:t>
      </w:r>
    </w:p>
    <w:p w:rsidR="00196CBB" w:rsidRDefault="00DF725F">
      <w:pPr>
        <w:widowControl w:val="0"/>
        <w:spacing w:line="280" w:lineRule="atLeast"/>
        <w:ind w:right="-766" w:firstLine="680"/>
        <w:jc w:val="center"/>
        <w:rPr>
          <w:b/>
          <w:caps/>
          <w:sz w:val="24"/>
          <w:lang w:val="uk-UA"/>
        </w:rPr>
      </w:pPr>
      <w:r>
        <w:rPr>
          <w:b/>
          <w:caps/>
          <w:sz w:val="24"/>
          <w:lang w:val="uk-UA"/>
        </w:rPr>
        <w:t>В робочому примiщеннi</w:t>
      </w:r>
    </w:p>
    <w:p w:rsidR="00196CBB" w:rsidRDefault="00196CBB">
      <w:pPr>
        <w:widowControl w:val="0"/>
        <w:spacing w:line="280" w:lineRule="atLeast"/>
        <w:ind w:right="-766" w:firstLine="680"/>
        <w:jc w:val="center"/>
        <w:rPr>
          <w:b/>
          <w:sz w:val="24"/>
          <w:lang w:val="uk-UA"/>
        </w:rPr>
      </w:pP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i/>
          <w:sz w:val="24"/>
          <w:lang w:val="uk-UA"/>
        </w:rPr>
        <w:t>Вимiрювання рiвня iнтенсивностi та спектрального складу шуму</w:t>
      </w:r>
      <w:r>
        <w:rPr>
          <w:sz w:val="24"/>
          <w:lang w:val="uk-UA"/>
        </w:rPr>
        <w:t xml:space="preserve"> проводиться за допомогою шумомiрів, аналiзаторів спектра шуму та полосових фiльтрів.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>Найбiльшого поширення в гігієнічній практицi набули шумомiри “Шум—1” і “УШВ—1”, шумовiбровимiрюючий комплекс “ШВК—1” та вимiрювач шуму і вiбрацiї типу “ВШВ—003”.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>Як аналiзатори шуму використовують  октавні фiльтри, котрі вимiрюють рiвнi звукового тиску в кожнiй октавi шуму, що дослiджується.</w:t>
      </w:r>
      <w:r>
        <w:rPr>
          <w:sz w:val="24"/>
          <w:lang w:val="uk-UA"/>
        </w:rPr>
        <w:fldChar w:fldCharType="begin"/>
      </w:r>
      <w:r>
        <w:rPr>
          <w:sz w:val="24"/>
          <w:lang w:val="uk-UA"/>
        </w:rPr>
        <w:instrText>tc "Як аналiзатори шуму використовують  октавні фiльтри, якi вимiрюють рiвнi звукового тиску в кожнiй октавi шуму, що дослiджується."</w:instrText>
      </w:r>
      <w:r>
        <w:rPr>
          <w:sz w:val="24"/>
          <w:lang w:val="uk-UA"/>
        </w:rPr>
        <w:fldChar w:fldCharType="end"/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Шумомiри різних конструкцiй, як правило, складаються з датчика (мiкрофона), пiдсилювача та вимiрювального пристрою і мають частотнi (“Лi”,“А”,“С”) та часовi (“F” — швидко, “S” — повiльно, “I” — iмпульс) характеристики. </w:t>
      </w:r>
      <w:r>
        <w:rPr>
          <w:sz w:val="24"/>
          <w:lang w:val="uk-UA"/>
        </w:rPr>
        <w:fldChar w:fldCharType="begin"/>
      </w:r>
      <w:r>
        <w:rPr>
          <w:sz w:val="24"/>
          <w:lang w:val="uk-UA"/>
        </w:rPr>
        <w:instrText>tc "Шумомiри різних конструкцiй як правило складаються з датчика (мiкрофона), пiдсилювача та вимiрювального пристрою і мають частотнi (Лi,А,С) та часовi (F — швидко, S — повiльно, I — iмпульс) характеристики. "</w:instrText>
      </w:r>
      <w:r>
        <w:rPr>
          <w:sz w:val="24"/>
          <w:lang w:val="uk-UA"/>
        </w:rPr>
        <w:fldChar w:fldCharType="end"/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 ході вимiрювання рiвнiв звуку (дБА) застосовується характеристика “А”, при вимiрюваннi рiвнiв звукового тиску в октавних смугах  — характеристика “Фiльтри”.   Характеристика “Повiльно” свідчить про проведення вимiрювання постiйного та деяких iнших  видів шуму, головною характеристикою яких є                                                                                                                                                             середній рівень, а характеристика “Iмпульс”  — про вимiрювання рiвнiв iмпульсного шуму. Характеристика “Швидко” застосовується в ході вимірювання шуму, який коливається у часi.                       </w:t>
      </w:r>
      <w:r>
        <w:rPr>
          <w:sz w:val="24"/>
          <w:lang w:val="uk-UA"/>
        </w:rPr>
        <w:fldChar w:fldCharType="begin"/>
      </w:r>
      <w:r>
        <w:rPr>
          <w:sz w:val="24"/>
          <w:lang w:val="uk-UA"/>
        </w:rPr>
        <w:instrText xml:space="preserve">tc "В ході вимiрювання рiвнiв звуку (дБА) застосовується характеристика А, при вимiрюваннi рiвнiв звукового тиску в октавних смугах  — характеристика Фiльтри.   Характеристика Повiльно свідчить про проведення вимiрювання постiйного та деяких iнших видiв шуму,   головною характеристикою яких є                                                                                                                                                           </w:instrText>
      </w:r>
      <w:r>
        <w:rPr>
          <w:sz w:val="24"/>
          <w:lang w:val="uk-UA"/>
        </w:rPr>
        <w:tab/>
        <w:instrText>середній рівень, а характеристика Iмпульс  — про вимiрювання рiвнiв iмпульсного шуму. Характеристика Швидко застосовується в ході вимірювання шуму, який коливається у часi.                       "</w:instrText>
      </w:r>
      <w:r>
        <w:rPr>
          <w:sz w:val="24"/>
          <w:lang w:val="uk-UA"/>
        </w:rPr>
        <w:fldChar w:fldCharType="end"/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>У випадку відсутностi приладу для частотного аналiзу шуму можна отримати орієнтовну оцiнку характеру шуму, порiвнюючи значення на шкалах “дБС” та “дБА” (при рiзницi 0—2 дБ шум  високочастотний: вище 1000 Гц, 2—5 дБ — середньочастотний: 400—1000 Гц, 5 i бiльше дБ— низькочастотний: до 400 Гц)</w:t>
      </w:r>
      <w:r>
        <w:rPr>
          <w:sz w:val="24"/>
          <w:lang w:val="uk-UA"/>
        </w:rPr>
        <w:fldChar w:fldCharType="begin"/>
      </w:r>
      <w:r>
        <w:rPr>
          <w:sz w:val="24"/>
          <w:lang w:val="uk-UA"/>
        </w:rPr>
        <w:instrText>tc "У випадку відсутностi приладу для частотного аналiзу шуму можна отримати орієнтовну оцiнку характеру шуму порiвнюючи значення на шкалах дБС та дБА (при рiзницi 0—2 дБ шум  високочастотний\: вище 1000 Гц, 2—5 дБ — середньочастотний\: 400—1000 Гц, 5 i бiльше дБ— низькочастотний\: до 400 Гц)"</w:instrText>
      </w:r>
      <w:r>
        <w:rPr>
          <w:sz w:val="24"/>
          <w:lang w:val="uk-UA"/>
        </w:rPr>
        <w:fldChar w:fldCharType="end"/>
      </w:r>
      <w:r>
        <w:rPr>
          <w:sz w:val="24"/>
          <w:lang w:val="uk-UA"/>
        </w:rPr>
        <w:t>.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Вимірювання шуму на робочих мiсцях повинно проводитися при роботi не менш ніж 2/3 технологiчного обладнання та при увімкненій вентиляцiї. При цьому мiкрофон повинен бути розташований на висотi 1,5 м над рiвнем пiдлоги (якщо робота проводиться сидячи — на рівні голови) i спрямований у бік джерела шуму. </w:t>
      </w:r>
      <w:r>
        <w:rPr>
          <w:sz w:val="24"/>
          <w:lang w:val="uk-UA"/>
        </w:rPr>
        <w:fldChar w:fldCharType="begin"/>
      </w:r>
      <w:r>
        <w:rPr>
          <w:sz w:val="24"/>
          <w:lang w:val="uk-UA"/>
        </w:rPr>
        <w:instrText>tc "Вимірювання шуму на робочих мiсцях повинно проводитися при роботi не менш ніж 2/3 технологiчного обладнання та при увімкненій вентиляцiї. При цьому мiкрофон повинен бути розташований на висотi 1,5 м над рiвнем пiдлоги (якщо робота проводиться сидячи — на рівні голови) i спрямований у бік джерела шуму. "</w:instrText>
      </w:r>
      <w:r>
        <w:rPr>
          <w:sz w:val="24"/>
          <w:lang w:val="uk-UA"/>
        </w:rPr>
        <w:fldChar w:fldCharType="end"/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>Допустимi рiвнi шуму на робочих мiсцях, що представлені в таблиці,  встановлюються та нормуються у залежностi вiд виду трудової дiяльностi (таблиця 1).</w:t>
      </w:r>
      <w:r>
        <w:rPr>
          <w:sz w:val="24"/>
          <w:lang w:val="uk-UA"/>
        </w:rPr>
        <w:fldChar w:fldCharType="begin"/>
      </w:r>
      <w:r>
        <w:rPr>
          <w:sz w:val="24"/>
          <w:lang w:val="uk-UA"/>
        </w:rPr>
        <w:instrText>tc "Допустимi рiвнi шуму на робочих мiсцях, що представлені у таблиці 14 встановлюються та нормуються у залежностi вiд виду трудової дiяльностi."</w:instrText>
      </w:r>
      <w:r>
        <w:rPr>
          <w:sz w:val="24"/>
          <w:lang w:val="uk-UA"/>
        </w:rPr>
        <w:fldChar w:fldCharType="end"/>
      </w:r>
    </w:p>
    <w:p w:rsidR="00196CBB" w:rsidRDefault="00DF725F">
      <w:pPr>
        <w:widowControl w:val="0"/>
        <w:spacing w:line="280" w:lineRule="atLeast"/>
        <w:ind w:right="-766" w:firstLine="709"/>
        <w:jc w:val="both"/>
        <w:rPr>
          <w:sz w:val="24"/>
          <w:lang w:val="uk-UA"/>
        </w:rPr>
      </w:pPr>
      <w:r>
        <w:rPr>
          <w:i/>
          <w:sz w:val="24"/>
          <w:lang w:val="uk-UA"/>
        </w:rPr>
        <w:t>Гігієнічна оцінка вібрації</w:t>
      </w:r>
      <w:r>
        <w:rPr>
          <w:sz w:val="24"/>
          <w:lang w:val="uk-UA"/>
        </w:rPr>
        <w:t xml:space="preserve"> проводиться з використанням таких приладів, як вiброметр ВМ—1 або шумовібровимірюючий комплекс ШВК—1 з вiбродатчиком, що забезпечують  визначення  значень коливальної  швидкостi  (м/с),  вiброприскорення (м/</w:t>
      </w:r>
      <w:r>
        <w:rPr>
          <w:sz w:val="24"/>
          <w:lang w:val="uk-UA"/>
        </w:rPr>
        <w:fldChar w:fldCharType="begin"/>
      </w:r>
      <w:r>
        <w:rPr>
          <w:sz w:val="24"/>
          <w:lang w:val="uk-UA"/>
        </w:rPr>
        <w:instrText>tc "</w:instrText>
      </w:r>
      <w:r>
        <w:rPr>
          <w:i/>
          <w:sz w:val="24"/>
          <w:lang w:val="uk-UA"/>
        </w:rPr>
        <w:instrText>Гігієнічна оцінка вібрації</w:instrText>
      </w:r>
      <w:r>
        <w:rPr>
          <w:sz w:val="24"/>
          <w:lang w:val="uk-UA"/>
        </w:rPr>
        <w:instrText xml:space="preserve"> проводиться з використанням таких приладів як вiброметр ВМ—1 або шумовібровимірюючий комплекс ШВК—1 з вiбродатчиком, що забезпечують  визначення  значень коливальної  швидкостi  (м/с),  вiброприскорення"</w:instrText>
      </w:r>
      <w:r>
        <w:rPr>
          <w:sz w:val="24"/>
          <w:lang w:val="uk-UA"/>
        </w:rPr>
        <w:fldChar w:fldCharType="end"/>
      </w:r>
      <w:r>
        <w:rPr>
          <w:sz w:val="24"/>
          <w:lang w:val="uk-UA"/>
        </w:rPr>
        <w:t>с</w:t>
      </w:r>
      <w:r>
        <w:rPr>
          <w:position w:val="7"/>
          <w:sz w:val="24"/>
          <w:lang w:val="uk-UA"/>
        </w:rPr>
        <w:t>2</w:t>
      </w:r>
      <w:r>
        <w:rPr>
          <w:sz w:val="24"/>
          <w:lang w:val="uk-UA"/>
        </w:rPr>
        <w:t>) та рівня вібрації (дБ) в октавних смугах частот на робочій поверхнi.</w:t>
      </w:r>
    </w:p>
    <w:p w:rsidR="00196CBB" w:rsidRDefault="00DF725F">
      <w:pPr>
        <w:widowControl w:val="0"/>
        <w:spacing w:line="280" w:lineRule="atLeast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За напрямком дiї</w:t>
      </w:r>
      <w:r>
        <w:rPr>
          <w:i/>
          <w:sz w:val="24"/>
          <w:lang w:val="uk-UA"/>
        </w:rPr>
        <w:t xml:space="preserve"> загальну вiбрацiю</w:t>
      </w:r>
      <w:r>
        <w:rPr>
          <w:sz w:val="24"/>
          <w:lang w:val="uk-UA"/>
        </w:rPr>
        <w:t xml:space="preserve"> вимiрюють на характеристиці “Лин.” приладу при натиснутій кнопці 1 m/S</w:t>
      </w:r>
      <w:r>
        <w:rPr>
          <w:position w:val="7"/>
          <w:sz w:val="24"/>
          <w:lang w:val="uk-UA"/>
        </w:rPr>
        <w:t>2</w:t>
      </w:r>
      <w:r>
        <w:rPr>
          <w:sz w:val="24"/>
          <w:lang w:val="uk-UA"/>
        </w:rPr>
        <w:t xml:space="preserve"> у положенні перемикача “Дільник I” — 3·10</w:t>
      </w:r>
      <w:r>
        <w:rPr>
          <w:position w:val="7"/>
          <w:sz w:val="24"/>
          <w:lang w:val="uk-UA"/>
        </w:rPr>
        <w:t>3</w:t>
      </w:r>
      <w:r>
        <w:rPr>
          <w:sz w:val="24"/>
          <w:lang w:val="uk-UA"/>
        </w:rPr>
        <w:softHyphen/>
        <w:t xml:space="preserve">/70 дБ та “Дільник II” — ·1/50 дБ впродовж вертикальної осi Z (ступнi—голова) та горизонтальних осей Х (у сагітальному напрямку) та Y (злiва—направо). </w:t>
      </w:r>
      <w:r>
        <w:rPr>
          <w:i/>
          <w:sz w:val="24"/>
          <w:lang w:val="uk-UA"/>
        </w:rPr>
        <w:t xml:space="preserve">                        </w:t>
      </w:r>
      <w:r>
        <w:rPr>
          <w:sz w:val="24"/>
          <w:lang w:val="uk-UA"/>
        </w:rPr>
        <w:t xml:space="preserve">                                                                                                             </w:t>
      </w:r>
      <w:r>
        <w:rPr>
          <w:sz w:val="24"/>
          <w:lang w:val="uk-UA"/>
        </w:rPr>
        <w:fldChar w:fldCharType="begin"/>
      </w:r>
      <w:r>
        <w:rPr>
          <w:sz w:val="24"/>
          <w:lang w:val="uk-UA"/>
        </w:rPr>
        <w:instrText>tc "(м/с</w:instrText>
      </w:r>
      <w:r>
        <w:rPr>
          <w:position w:val="7"/>
          <w:sz w:val="24"/>
          <w:lang w:val="uk-UA"/>
        </w:rPr>
        <w:instrText>2</w:instrText>
      </w:r>
      <w:r>
        <w:rPr>
          <w:sz w:val="24"/>
          <w:lang w:val="uk-UA"/>
        </w:rPr>
        <w:instrText>) та рівня вібрації (дБ) в октавних смугах частот на робочій поверхнi. За напрямком дiї</w:instrText>
      </w:r>
      <w:r>
        <w:rPr>
          <w:i/>
          <w:sz w:val="24"/>
          <w:lang w:val="uk-UA"/>
        </w:rPr>
        <w:instrText xml:space="preserve"> загальну вiбрацiю</w:instrText>
      </w:r>
      <w:r>
        <w:rPr>
          <w:sz w:val="24"/>
          <w:lang w:val="uk-UA"/>
        </w:rPr>
        <w:instrText xml:space="preserve"> вимiрюють на характеристиці Лин. приладу при натиснутій кнопці 1 m/S</w:instrText>
      </w:r>
      <w:r>
        <w:rPr>
          <w:position w:val="7"/>
          <w:sz w:val="24"/>
          <w:lang w:val="uk-UA"/>
        </w:rPr>
        <w:instrText>2</w:instrText>
      </w:r>
      <w:r>
        <w:rPr>
          <w:sz w:val="24"/>
          <w:lang w:val="uk-UA"/>
        </w:rPr>
        <w:instrText xml:space="preserve"> у положенні перемикача ДільникI — 3·10</w:instrText>
      </w:r>
      <w:r>
        <w:rPr>
          <w:position w:val="7"/>
          <w:sz w:val="24"/>
          <w:lang w:val="uk-UA"/>
        </w:rPr>
        <w:instrText>3</w:instrText>
      </w:r>
      <w:r>
        <w:rPr>
          <w:sz w:val="24"/>
          <w:lang w:val="uk-UA"/>
        </w:rPr>
        <w:softHyphen/>
        <w:instrText xml:space="preserve">/70 дБ та ДільникII — ·1/50 дБ впродовж вертикальної осi Z (ступнi—голова) та горизонтальних осей Х (у сагітальному напрямку) та Y (злiва—направо). </w:instrText>
      </w:r>
      <w:r>
        <w:rPr>
          <w:i/>
          <w:sz w:val="24"/>
          <w:lang w:val="uk-UA"/>
        </w:rPr>
        <w:instrText xml:space="preserve">                        </w:instrText>
      </w:r>
      <w:r>
        <w:rPr>
          <w:sz w:val="24"/>
          <w:lang w:val="uk-UA"/>
        </w:rPr>
        <w:instrText xml:space="preserve">                                                                                                             "</w:instrText>
      </w:r>
      <w:r>
        <w:rPr>
          <w:sz w:val="24"/>
          <w:lang w:val="uk-UA"/>
        </w:rPr>
        <w:fldChar w:fldCharType="end"/>
      </w:r>
    </w:p>
    <w:p w:rsidR="00196CBB" w:rsidRDefault="00DF725F">
      <w:pPr>
        <w:widowControl w:val="0"/>
        <w:ind w:right="-766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За частотним складом загальну вiбрацiю розподiляють на ниькочастотну, що відповідає октавним смугам — 2 i 4 Гц, середньочастотну-— 8 і 16 Гц та високочастотну — 31,5 і 63 Гц.</w:t>
      </w:r>
    </w:p>
    <w:p w:rsidR="00196CBB" w:rsidRDefault="00196CBB">
      <w:pPr>
        <w:widowControl w:val="0"/>
        <w:ind w:firstLine="709"/>
        <w:jc w:val="right"/>
        <w:rPr>
          <w:sz w:val="24"/>
          <w:lang w:val="uk-UA"/>
        </w:rPr>
      </w:pPr>
    </w:p>
    <w:p w:rsidR="00196CBB" w:rsidRDefault="00196CBB">
      <w:pPr>
        <w:widowControl w:val="0"/>
        <w:ind w:firstLine="709"/>
        <w:jc w:val="right"/>
        <w:rPr>
          <w:sz w:val="24"/>
          <w:lang w:val="uk-UA"/>
        </w:rPr>
      </w:pPr>
    </w:p>
    <w:p w:rsidR="00196CBB" w:rsidRDefault="00196CBB">
      <w:pPr>
        <w:widowControl w:val="0"/>
        <w:ind w:firstLine="709"/>
        <w:jc w:val="right"/>
        <w:rPr>
          <w:sz w:val="24"/>
          <w:lang w:val="uk-UA"/>
        </w:rPr>
      </w:pPr>
    </w:p>
    <w:p w:rsidR="00196CBB" w:rsidRDefault="00196CBB">
      <w:pPr>
        <w:widowControl w:val="0"/>
        <w:ind w:firstLine="709"/>
        <w:jc w:val="right"/>
        <w:rPr>
          <w:sz w:val="24"/>
          <w:lang w:val="uk-UA"/>
        </w:rPr>
      </w:pPr>
    </w:p>
    <w:p w:rsidR="00196CBB" w:rsidRDefault="00196CBB">
      <w:pPr>
        <w:widowControl w:val="0"/>
        <w:ind w:firstLine="709"/>
        <w:jc w:val="right"/>
        <w:rPr>
          <w:sz w:val="24"/>
          <w:lang w:val="uk-UA"/>
        </w:rPr>
      </w:pPr>
    </w:p>
    <w:p w:rsidR="00196CBB" w:rsidRDefault="00196CBB">
      <w:pPr>
        <w:widowControl w:val="0"/>
        <w:ind w:firstLine="709"/>
        <w:jc w:val="right"/>
        <w:rPr>
          <w:sz w:val="24"/>
          <w:lang w:val="uk-UA"/>
        </w:rPr>
      </w:pPr>
    </w:p>
    <w:p w:rsidR="00196CBB" w:rsidRDefault="00196CBB">
      <w:pPr>
        <w:widowControl w:val="0"/>
        <w:ind w:firstLine="709"/>
        <w:jc w:val="right"/>
        <w:rPr>
          <w:sz w:val="24"/>
          <w:lang w:val="uk-UA"/>
        </w:rPr>
      </w:pPr>
    </w:p>
    <w:p w:rsidR="00196CBB" w:rsidRDefault="00196CBB">
      <w:pPr>
        <w:widowControl w:val="0"/>
        <w:ind w:firstLine="709"/>
        <w:jc w:val="right"/>
        <w:rPr>
          <w:sz w:val="24"/>
          <w:lang w:val="uk-UA"/>
        </w:rPr>
      </w:pPr>
    </w:p>
    <w:p w:rsidR="00196CBB" w:rsidRDefault="00DF725F">
      <w:pPr>
        <w:widowControl w:val="0"/>
        <w:ind w:right="-766" w:firstLine="709"/>
        <w:jc w:val="right"/>
        <w:rPr>
          <w:b/>
          <w:i/>
          <w:sz w:val="24"/>
          <w:lang w:val="uk-UA"/>
        </w:rPr>
      </w:pPr>
      <w:r>
        <w:rPr>
          <w:sz w:val="24"/>
          <w:lang w:val="uk-UA"/>
        </w:rPr>
        <w:tab/>
      </w:r>
      <w:r>
        <w:rPr>
          <w:i/>
          <w:sz w:val="24"/>
          <w:lang w:val="uk-UA"/>
        </w:rPr>
        <w:t>Таблиця 1</w:t>
      </w:r>
    </w:p>
    <w:p w:rsidR="00196CBB" w:rsidRDefault="00DF725F">
      <w:pPr>
        <w:widowControl w:val="0"/>
        <w:jc w:val="center"/>
        <w:rPr>
          <w:b/>
          <w:i/>
          <w:sz w:val="24"/>
          <w:lang w:val="uk-UA"/>
        </w:rPr>
      </w:pPr>
      <w:r>
        <w:rPr>
          <w:sz w:val="24"/>
          <w:lang w:val="uk-UA"/>
        </w:rPr>
        <w:t xml:space="preserve"> </w:t>
      </w:r>
      <w:r>
        <w:rPr>
          <w:b/>
          <w:i/>
          <w:sz w:val="24"/>
          <w:lang w:val="uk-UA"/>
        </w:rPr>
        <w:t xml:space="preserve">Допустимі рівні звукового тиску, рівні звуку та еквівалентні рівні звуку </w:t>
      </w:r>
    </w:p>
    <w:p w:rsidR="00196CBB" w:rsidRDefault="00DF725F">
      <w:pPr>
        <w:widowControl w:val="0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на рабочих місцях</w:t>
      </w:r>
    </w:p>
    <w:p w:rsidR="00196CBB" w:rsidRDefault="00196CBB">
      <w:pPr>
        <w:widowControl w:val="0"/>
        <w:ind w:right="283" w:firstLine="709"/>
        <w:jc w:val="center"/>
        <w:rPr>
          <w:b/>
          <w:i/>
          <w:sz w:val="24"/>
          <w:lang w:val="uk-UA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681"/>
        <w:gridCol w:w="507"/>
        <w:gridCol w:w="582"/>
        <w:gridCol w:w="592"/>
        <w:gridCol w:w="499"/>
        <w:gridCol w:w="680"/>
        <w:gridCol w:w="758"/>
        <w:gridCol w:w="746"/>
        <w:gridCol w:w="694"/>
        <w:gridCol w:w="4"/>
        <w:gridCol w:w="1085"/>
      </w:tblGrid>
      <w:tr w:rsidR="00196CBB">
        <w:trPr>
          <w:jc w:val="center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</w:t>
            </w:r>
          </w:p>
        </w:tc>
        <w:tc>
          <w:tcPr>
            <w:tcW w:w="5739" w:type="dxa"/>
            <w:gridSpan w:val="9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Рівень звукового тиску (дБ) в октавних полосах з середньогеометричними частотами, Гц </w:t>
            </w:r>
          </w:p>
        </w:tc>
        <w:tc>
          <w:tcPr>
            <w:tcW w:w="1089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Екві-вален-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тний рівень</w:t>
            </w:r>
          </w:p>
        </w:tc>
      </w:tr>
      <w:tr w:rsidR="00196CBB">
        <w:trPr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діяльності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31,5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4000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8000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шуму, дбА</w:t>
            </w:r>
          </w:p>
        </w:tc>
      </w:tr>
      <w:tr w:rsidR="00196CBB">
        <w:trPr>
          <w:jc w:val="center"/>
        </w:trPr>
        <w:tc>
          <w:tcPr>
            <w:tcW w:w="2268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Творча діяльність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</w:tr>
      <w:tr w:rsidR="00196CBB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pacing w:val="-20"/>
                <w:sz w:val="24"/>
                <w:lang w:val="uk-UA"/>
              </w:rPr>
              <w:t>Висококваліфікована робота, що потребує зосередженості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  <w:tr w:rsidR="00196CBB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Робота, що перед-бачає  одержання акустичних сигналів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</w:tr>
      <w:tr w:rsidR="00196CBB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Робота, що   потре-бує зосередженості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</w:tr>
      <w:tr w:rsidR="00196CBB">
        <w:trPr>
          <w:jc w:val="center"/>
        </w:trPr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Інші   види    работи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107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</w:tr>
    </w:tbl>
    <w:p w:rsidR="00196CBB" w:rsidRDefault="00DF725F">
      <w:pPr>
        <w:widowControl w:val="0"/>
        <w:ind w:right="-766"/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        </w:t>
      </w:r>
      <w:r>
        <w:rPr>
          <w:i/>
          <w:sz w:val="24"/>
          <w:lang w:val="uk-UA"/>
        </w:rPr>
        <w:tab/>
      </w:r>
      <w:r>
        <w:rPr>
          <w:i/>
          <w:sz w:val="24"/>
          <w:lang w:val="uk-UA"/>
        </w:rPr>
        <w:tab/>
      </w:r>
      <w:r>
        <w:rPr>
          <w:i/>
          <w:sz w:val="24"/>
          <w:lang w:val="uk-UA"/>
        </w:rPr>
        <w:tab/>
        <w:t xml:space="preserve">                            </w:t>
      </w:r>
      <w:r>
        <w:rPr>
          <w:i/>
          <w:sz w:val="24"/>
          <w:lang w:val="uk-UA"/>
        </w:rPr>
        <w:tab/>
      </w:r>
      <w:r>
        <w:rPr>
          <w:i/>
          <w:sz w:val="24"/>
          <w:lang w:val="uk-UA"/>
        </w:rPr>
        <w:tab/>
      </w:r>
      <w:r>
        <w:rPr>
          <w:i/>
          <w:sz w:val="24"/>
          <w:lang w:val="uk-UA"/>
        </w:rPr>
        <w:tab/>
      </w:r>
      <w:r>
        <w:rPr>
          <w:i/>
          <w:sz w:val="24"/>
          <w:lang w:val="uk-UA"/>
        </w:rPr>
        <w:tab/>
      </w:r>
      <w:r>
        <w:rPr>
          <w:i/>
          <w:sz w:val="24"/>
          <w:lang w:val="uk-UA"/>
        </w:rPr>
        <w:tab/>
        <w:t xml:space="preserve">                                                         Таблиця  2</w:t>
      </w:r>
      <w:r>
        <w:rPr>
          <w:sz w:val="24"/>
          <w:lang w:val="uk-UA"/>
        </w:rPr>
        <w:t xml:space="preserve">                                                                                                                  </w:t>
      </w:r>
    </w:p>
    <w:p w:rsidR="00196CBB" w:rsidRDefault="00DF725F">
      <w:pPr>
        <w:widowControl w:val="0"/>
        <w:ind w:right="283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 xml:space="preserve"> Гігієнічні норми локальної вібрації</w:t>
      </w:r>
    </w:p>
    <w:p w:rsidR="00196CBB" w:rsidRDefault="00196CBB">
      <w:pPr>
        <w:widowControl w:val="0"/>
        <w:ind w:right="283" w:firstLine="709"/>
        <w:jc w:val="center"/>
        <w:rPr>
          <w:b/>
          <w:i/>
          <w:sz w:val="24"/>
          <w:lang w:val="uk-UA"/>
        </w:rPr>
      </w:pPr>
    </w:p>
    <w:tbl>
      <w:tblPr>
        <w:tblW w:w="0" w:type="auto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82"/>
        <w:gridCol w:w="1098"/>
        <w:gridCol w:w="963"/>
        <w:gridCol w:w="963"/>
        <w:gridCol w:w="963"/>
        <w:gridCol w:w="963"/>
        <w:gridCol w:w="963"/>
        <w:gridCol w:w="966"/>
      </w:tblGrid>
      <w:tr w:rsidR="00196CBB"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196CBB" w:rsidRDefault="00DF725F">
            <w:pPr>
              <w:widowControl w:val="0"/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Вібро-</w:t>
            </w:r>
          </w:p>
        </w:tc>
        <w:tc>
          <w:tcPr>
            <w:tcW w:w="7861" w:type="dxa"/>
            <w:gridSpan w:val="8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Октавні полоси з середньогеометричними частотами, Гц</w:t>
            </w:r>
          </w:p>
        </w:tc>
      </w:tr>
      <w:tr w:rsidR="00196CBB">
        <w:tc>
          <w:tcPr>
            <w:tcW w:w="1276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швидкість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31,5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196CBB">
        <w:tc>
          <w:tcPr>
            <w:tcW w:w="1276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м/с</w:t>
            </w:r>
          </w:p>
        </w:tc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5,0 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5,0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2,5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0,9      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0,65</w:t>
            </w:r>
          </w:p>
        </w:tc>
      </w:tr>
      <w:tr w:rsidR="00196CBB">
        <w:tc>
          <w:tcPr>
            <w:tcW w:w="12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дБ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102</w:t>
            </w:r>
          </w:p>
        </w:tc>
      </w:tr>
    </w:tbl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i/>
          <w:sz w:val="24"/>
          <w:lang w:val="uk-UA"/>
        </w:rPr>
        <w:t>Локальна вiбрацiя</w:t>
      </w:r>
      <w:r>
        <w:rPr>
          <w:sz w:val="24"/>
          <w:lang w:val="uk-UA"/>
        </w:rPr>
        <w:t xml:space="preserve"> також вимiрюється у трьох взаємно перпендикулярних площинах: Zр (напрям прикладання сили), Xр (вісь рукоятки) та Yp (перпендикулярно першим двом напрямкам) та, як і загальна, розподiляється на низькочастотну — 8 і 16 Гц, середньочастотну — 31,5 і 63 Гц та високочастотну — 125, 250, 500 i 1000 Гц.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Допустимі рівні вібрації установлюються для загальної транспортної (категорiя 1), транспортно—технiчної (категорiя 2) i технологiчної вiбрацiї (категорiя 3), а також для локальної вiбрацiї з розрахунку 8—годинного робочого дня (таблиця 2 та 3). </w:t>
      </w:r>
    </w:p>
    <w:p w:rsidR="00196CBB" w:rsidRDefault="00DF725F">
      <w:pPr>
        <w:widowControl w:val="0"/>
        <w:ind w:right="-766" w:firstLine="709"/>
        <w:jc w:val="right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Таблиця 3                                                                                                                                                        </w:t>
      </w:r>
    </w:p>
    <w:p w:rsidR="00196CBB" w:rsidRDefault="00DF725F">
      <w:pPr>
        <w:widowControl w:val="0"/>
        <w:ind w:right="-766" w:firstLine="709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Гігієнічні норми загальної вібрації</w:t>
      </w:r>
    </w:p>
    <w:p w:rsidR="00196CBB" w:rsidRDefault="00196CBB">
      <w:pPr>
        <w:widowControl w:val="0"/>
        <w:ind w:right="283" w:firstLine="709"/>
        <w:jc w:val="center"/>
        <w:rPr>
          <w:b/>
          <w:i/>
          <w:sz w:val="24"/>
          <w:lang w:val="uk-UA"/>
        </w:rPr>
      </w:pPr>
    </w:p>
    <w:tbl>
      <w:tblPr>
        <w:tblW w:w="0" w:type="auto"/>
        <w:tblInd w:w="-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005"/>
        <w:gridCol w:w="1005"/>
        <w:gridCol w:w="1005"/>
        <w:gridCol w:w="1005"/>
        <w:gridCol w:w="1005"/>
        <w:gridCol w:w="1005"/>
      </w:tblGrid>
      <w:tr w:rsidR="00196CBB">
        <w:tc>
          <w:tcPr>
            <w:tcW w:w="3189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Технологічна</w:t>
            </w:r>
          </w:p>
        </w:tc>
        <w:tc>
          <w:tcPr>
            <w:tcW w:w="6030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Октавні смуги з середньогеометричними частотами, Гц</w:t>
            </w:r>
          </w:p>
        </w:tc>
      </w:tr>
      <w:tr w:rsidR="00196CBB">
        <w:tc>
          <w:tcPr>
            <w:tcW w:w="3189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вібрація (м/с та дБ)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31,5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</w:tr>
      <w:tr w:rsidR="00196CBB">
        <w:tc>
          <w:tcPr>
            <w:tcW w:w="3189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постійних робочих міс-цях виробничих приміщень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1,3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0,45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0,22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0,2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0,2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0,2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95</w:t>
            </w:r>
          </w:p>
        </w:tc>
      </w:tr>
      <w:tr w:rsidR="00196CBB">
        <w:tc>
          <w:tcPr>
            <w:tcW w:w="31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службових та адмі-ністративних приміщеннях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0,71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0,25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0,13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0,11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0,11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0,11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</w:p>
        </w:tc>
      </w:tr>
      <w:tr w:rsidR="00196CBB">
        <w:tc>
          <w:tcPr>
            <w:tcW w:w="318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складах, в їдальнях та побутових приміщеннях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0,81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0,089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0,079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0,079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0,079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84</w:t>
            </w:r>
          </w:p>
        </w:tc>
      </w:tr>
      <w:tr w:rsidR="00196CBB">
        <w:tc>
          <w:tcPr>
            <w:tcW w:w="318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лабораторіях, учбових та медичних приміщеннях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0,18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0,063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0,032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0,028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0,028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0,028</w:t>
            </w:r>
          </w:p>
          <w:p w:rsidR="00196CBB" w:rsidRDefault="00DF725F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</w:tr>
    </w:tbl>
    <w:p w:rsidR="00196CBB" w:rsidRDefault="00196CBB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</w:p>
    <w:p w:rsidR="00196CBB" w:rsidRDefault="00DF725F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ВІННИЦЬКА ОБЛАСНА САНІТАРНО—ЕПІДЕМІОЛОГІЧНА </w:t>
      </w:r>
    </w:p>
    <w:p w:rsidR="00196CBB" w:rsidRDefault="00DF725F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>ЛАБОРАТОРІЯ ФІЗИЧНИХ ФАКТОРІВ ОТОЧУЮЧОГО СЕРЕДОВИЩА</w:t>
      </w:r>
    </w:p>
    <w:p w:rsidR="00196CBB" w:rsidRDefault="00196CBB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</w:p>
    <w:p w:rsidR="00196CBB" w:rsidRDefault="00DF725F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ПРОТОКОЛ № </w:t>
      </w:r>
    </w:p>
    <w:p w:rsidR="00196CBB" w:rsidRDefault="00DF725F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>ВИМІРЮВАННЯ РІВНІВ ПОСТІЙНОГО ШУМУ НА РАБОЧИХ МІСЦЯХ</w:t>
      </w:r>
    </w:p>
    <w:p w:rsidR="00196CBB" w:rsidRDefault="00196CBB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</w:p>
    <w:p w:rsidR="00196CBB" w:rsidRDefault="00DF725F">
      <w:pPr>
        <w:widowControl w:val="0"/>
        <w:spacing w:line="280" w:lineRule="atLeast"/>
        <w:ind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Підприємство          </w:t>
      </w:r>
      <w:r>
        <w:rPr>
          <w:i/>
          <w:sz w:val="24"/>
          <w:lang w:val="uk-UA"/>
        </w:rPr>
        <w:t>Швейна фабрика “Поділля”</w:t>
      </w:r>
    </w:p>
    <w:p w:rsidR="00196CBB" w:rsidRDefault="00DF725F">
      <w:pPr>
        <w:widowControl w:val="0"/>
        <w:spacing w:line="280" w:lineRule="atLeast"/>
        <w:ind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>2. Цех  № 4</w:t>
      </w:r>
    </w:p>
    <w:p w:rsidR="00196CBB" w:rsidRDefault="00DF725F">
      <w:pPr>
        <w:widowControl w:val="0"/>
        <w:spacing w:line="280" w:lineRule="atLeast"/>
        <w:ind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Технологічний процес        </w:t>
      </w:r>
      <w:r>
        <w:rPr>
          <w:i/>
          <w:sz w:val="24"/>
          <w:lang w:val="uk-UA"/>
        </w:rPr>
        <w:t xml:space="preserve"> Пошиття верхнього одягу</w:t>
      </w:r>
    </w:p>
    <w:p w:rsidR="00196CBB" w:rsidRDefault="00DF725F">
      <w:pPr>
        <w:widowControl w:val="0"/>
        <w:spacing w:line="280" w:lineRule="atLeast"/>
        <w:ind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Тип обладнання           </w:t>
      </w:r>
      <w:r>
        <w:rPr>
          <w:i/>
          <w:sz w:val="24"/>
          <w:lang w:val="uk-UA"/>
        </w:rPr>
        <w:t>Швейні машини</w:t>
      </w:r>
    </w:p>
    <w:p w:rsidR="00196CBB" w:rsidRDefault="00DF725F">
      <w:pPr>
        <w:widowControl w:val="0"/>
        <w:spacing w:line="280" w:lineRule="atLeast"/>
        <w:ind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Професія, що підлягає впливу шуму        </w:t>
      </w:r>
      <w:r>
        <w:rPr>
          <w:i/>
          <w:sz w:val="24"/>
          <w:lang w:val="uk-UA"/>
        </w:rPr>
        <w:t xml:space="preserve"> Швея — мотористка</w:t>
      </w:r>
    </w:p>
    <w:p w:rsidR="00196CBB" w:rsidRDefault="00DF725F">
      <w:pPr>
        <w:widowControl w:val="0"/>
        <w:spacing w:line="280" w:lineRule="atLeast"/>
        <w:ind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>6. Вимірювальна апаратура   00017   №31148:  00017  №13153</w:t>
      </w:r>
    </w:p>
    <w:p w:rsidR="00196CBB" w:rsidRDefault="00196CBB">
      <w:pPr>
        <w:widowControl w:val="0"/>
        <w:spacing w:line="280" w:lineRule="atLeast"/>
        <w:ind w:firstLine="680"/>
        <w:jc w:val="both"/>
        <w:rPr>
          <w:sz w:val="24"/>
          <w:lang w:val="uk-UA"/>
        </w:rPr>
      </w:pPr>
    </w:p>
    <w:p w:rsidR="00196CBB" w:rsidRDefault="00DF725F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>РЕЗУЛЬТАТИ ВИМІРЮВАНЬ І РОЗРАХУНКІВ (дБ)</w:t>
      </w:r>
    </w:p>
    <w:p w:rsidR="00196CBB" w:rsidRDefault="00DF725F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операція  №12 </w:t>
      </w:r>
    </w:p>
    <w:p w:rsidR="00196CBB" w:rsidRDefault="00DF725F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>Конвеєр 1</w:t>
      </w:r>
    </w:p>
    <w:p w:rsidR="00196CBB" w:rsidRDefault="00196CBB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</w:p>
    <w:tbl>
      <w:tblPr>
        <w:tblW w:w="0" w:type="auto"/>
        <w:tblInd w:w="-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559"/>
        <w:gridCol w:w="833"/>
        <w:gridCol w:w="727"/>
        <w:gridCol w:w="708"/>
        <w:gridCol w:w="709"/>
        <w:gridCol w:w="851"/>
        <w:gridCol w:w="850"/>
        <w:gridCol w:w="851"/>
        <w:gridCol w:w="704"/>
        <w:gridCol w:w="4"/>
      </w:tblGrid>
      <w:tr w:rsidR="00196CBB"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Місце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Вимірю-</w:t>
            </w:r>
          </w:p>
        </w:tc>
        <w:tc>
          <w:tcPr>
            <w:tcW w:w="6237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Октав з середньогеометричними частотами, Гц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вимірю-вання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вання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8000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вході 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III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цех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Середнє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Перевищене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цетрі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III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цеху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Середнє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Перевищене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98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99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вході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III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цех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Середнє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99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Перевищене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</w:tr>
      <w:tr w:rsidR="00196CBB">
        <w:trPr>
          <w:gridAfter w:val="1"/>
        </w:trPr>
        <w:tc>
          <w:tcPr>
            <w:tcW w:w="13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ГДУ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74</w:t>
            </w:r>
          </w:p>
        </w:tc>
      </w:tr>
    </w:tbl>
    <w:p w:rsidR="00196CBB" w:rsidRDefault="00196CBB">
      <w:pPr>
        <w:widowControl w:val="0"/>
        <w:spacing w:line="280" w:lineRule="atLeast"/>
        <w:ind w:firstLine="680"/>
        <w:jc w:val="both"/>
        <w:rPr>
          <w:sz w:val="24"/>
          <w:lang w:val="uk-UA"/>
        </w:rPr>
      </w:pP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>Вимірювання та розрахунки провели: Лабораторія фізичних факторів навколишнього середовища.</w:t>
      </w:r>
    </w:p>
    <w:p w:rsidR="00196CBB" w:rsidRDefault="00196CBB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</w:p>
    <w:p w:rsidR="00196CBB" w:rsidRDefault="00DF725F">
      <w:pPr>
        <w:widowControl w:val="0"/>
        <w:spacing w:line="280" w:lineRule="atLeast"/>
        <w:ind w:right="-766"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ВІННИЦЬКА ОБЛАСНА САНІТАРНО—ЕПІДЕМІОЛОГІЧНА </w:t>
      </w:r>
    </w:p>
    <w:p w:rsidR="00196CBB" w:rsidRDefault="00DF725F">
      <w:pPr>
        <w:widowControl w:val="0"/>
        <w:spacing w:line="280" w:lineRule="atLeast"/>
        <w:ind w:right="-766"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>ЛАБОРАТОРІЯ ФІЗИЧНИХ ФАКТОРІВ ОТОЧУЮЧОГО СЕРЕДОВИЩА</w:t>
      </w:r>
    </w:p>
    <w:p w:rsidR="00196CBB" w:rsidRDefault="00196CBB">
      <w:pPr>
        <w:widowControl w:val="0"/>
        <w:spacing w:line="280" w:lineRule="atLeast"/>
        <w:ind w:right="-766" w:firstLine="680"/>
        <w:jc w:val="center"/>
        <w:rPr>
          <w:sz w:val="24"/>
          <w:lang w:val="uk-UA"/>
        </w:rPr>
      </w:pPr>
    </w:p>
    <w:p w:rsidR="00196CBB" w:rsidRDefault="00DF725F">
      <w:pPr>
        <w:widowControl w:val="0"/>
        <w:spacing w:line="280" w:lineRule="atLeast"/>
        <w:ind w:right="-766"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>ПРОТОКО</w:t>
      </w:r>
      <w:r>
        <w:rPr>
          <w:sz w:val="24"/>
          <w:lang w:val="uk-UA"/>
        </w:rPr>
        <w:fldChar w:fldCharType="begin"/>
      </w:r>
      <w:r>
        <w:rPr>
          <w:sz w:val="24"/>
          <w:lang w:val="uk-UA"/>
        </w:rPr>
        <w:instrText>tc ""</w:instrText>
      </w:r>
      <w:r>
        <w:rPr>
          <w:sz w:val="24"/>
          <w:lang w:val="uk-UA"/>
        </w:rPr>
        <w:fldChar w:fldCharType="end"/>
      </w:r>
      <w:r>
        <w:rPr>
          <w:sz w:val="24"/>
          <w:lang w:val="uk-UA"/>
        </w:rPr>
        <w:t xml:space="preserve">Л № </w:t>
      </w:r>
    </w:p>
    <w:p w:rsidR="00196CBB" w:rsidRDefault="00DF725F">
      <w:pPr>
        <w:widowControl w:val="0"/>
        <w:spacing w:line="280" w:lineRule="atLeast"/>
        <w:ind w:right="-766"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>ВИМІРЮВАННЯ РІВНІВ ВІБРОШВИДКОСТІ НА РАБОЧИХ МІСЦЯХ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Підприємство          </w:t>
      </w:r>
      <w:r>
        <w:rPr>
          <w:i/>
          <w:sz w:val="24"/>
          <w:lang w:val="uk-UA"/>
        </w:rPr>
        <w:t>ЗБК   Вінницяпромбуд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>2. Цех  № 2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i/>
          <w:sz w:val="24"/>
          <w:lang w:val="uk-UA"/>
        </w:rPr>
      </w:pPr>
      <w:r>
        <w:rPr>
          <w:sz w:val="24"/>
          <w:lang w:val="uk-UA"/>
        </w:rPr>
        <w:t xml:space="preserve">3. Тип обладнання         </w:t>
      </w:r>
      <w:r>
        <w:rPr>
          <w:i/>
          <w:sz w:val="24"/>
          <w:lang w:val="uk-UA"/>
        </w:rPr>
        <w:t>Виробничий стіл для формовки ЗБК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>4. Виробник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>5.Технічна характеристика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6. Вимірювальна апаратура </w:t>
      </w:r>
      <w:r>
        <w:rPr>
          <w:i/>
          <w:sz w:val="24"/>
          <w:lang w:val="uk-UA"/>
        </w:rPr>
        <w:t>ШВК—1 №304, ДН—3  №222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7. Характеристика місця вимірювання        </w:t>
      </w:r>
      <w:r>
        <w:rPr>
          <w:i/>
          <w:sz w:val="24"/>
          <w:lang w:val="uk-UA"/>
        </w:rPr>
        <w:t>Рабоче місце формувальника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8. Режим роботи  </w:t>
      </w:r>
      <w:r>
        <w:rPr>
          <w:i/>
          <w:sz w:val="24"/>
          <w:lang w:val="uk-UA"/>
        </w:rPr>
        <w:t xml:space="preserve">    Робочий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i/>
          <w:sz w:val="24"/>
          <w:lang w:val="uk-UA"/>
        </w:rPr>
      </w:pPr>
      <w:r>
        <w:rPr>
          <w:sz w:val="24"/>
          <w:lang w:val="uk-UA"/>
        </w:rPr>
        <w:t xml:space="preserve">9. Розташування датчиків   </w:t>
      </w:r>
      <w:r>
        <w:rPr>
          <w:i/>
          <w:sz w:val="24"/>
          <w:lang w:val="uk-UA"/>
        </w:rPr>
        <w:t>Датчики розташовані на вимірювальному диску в 3-х площинах на підлозі пульта управління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10. Вид вібрації     </w:t>
      </w:r>
      <w:r>
        <w:rPr>
          <w:i/>
          <w:sz w:val="24"/>
          <w:lang w:val="uk-UA"/>
        </w:rPr>
        <w:t xml:space="preserve"> Загальний</w:t>
      </w: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i/>
          <w:sz w:val="24"/>
          <w:lang w:val="uk-UA"/>
        </w:rPr>
      </w:pPr>
      <w:r>
        <w:rPr>
          <w:sz w:val="24"/>
          <w:lang w:val="uk-UA"/>
        </w:rPr>
        <w:t xml:space="preserve">11. Професія, що підлягає вібрації    </w:t>
      </w:r>
      <w:r>
        <w:rPr>
          <w:i/>
          <w:sz w:val="24"/>
          <w:lang w:val="uk-UA"/>
        </w:rPr>
        <w:t>Формувальник</w:t>
      </w:r>
    </w:p>
    <w:p w:rsidR="00196CBB" w:rsidRDefault="00196CBB">
      <w:pPr>
        <w:widowControl w:val="0"/>
        <w:spacing w:line="280" w:lineRule="atLeast"/>
        <w:ind w:firstLine="680"/>
        <w:jc w:val="both"/>
        <w:rPr>
          <w:i/>
          <w:sz w:val="24"/>
          <w:lang w:val="uk-UA"/>
        </w:rPr>
      </w:pPr>
    </w:p>
    <w:p w:rsidR="00196CBB" w:rsidRDefault="00DF725F">
      <w:pPr>
        <w:widowControl w:val="0"/>
        <w:spacing w:line="280" w:lineRule="atLeast"/>
        <w:ind w:firstLine="680"/>
        <w:jc w:val="center"/>
        <w:rPr>
          <w:sz w:val="24"/>
          <w:lang w:val="uk-UA"/>
        </w:rPr>
      </w:pPr>
      <w:r>
        <w:rPr>
          <w:sz w:val="24"/>
          <w:lang w:val="uk-UA"/>
        </w:rPr>
        <w:t>РЕЗУЛЬТАТИ ВИМІРЮВАНЬ І РОЗРАХУНКІВ (дБ)</w:t>
      </w:r>
    </w:p>
    <w:tbl>
      <w:tblPr>
        <w:tblW w:w="0" w:type="auto"/>
        <w:tblInd w:w="-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880"/>
        <w:gridCol w:w="963"/>
        <w:gridCol w:w="1054"/>
        <w:gridCol w:w="1099"/>
        <w:gridCol w:w="1107"/>
        <w:gridCol w:w="993"/>
      </w:tblGrid>
      <w:tr w:rsidR="00196CBB">
        <w:tc>
          <w:tcPr>
            <w:tcW w:w="1488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Напрямки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Вимірюван-</w:t>
            </w:r>
          </w:p>
        </w:tc>
        <w:tc>
          <w:tcPr>
            <w:tcW w:w="6096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Октави з середньогеометричними частотами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вимірюван-ня вібрації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sym w:font="Times New Roman" w:char="005A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Середнє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Перевищене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sym w:font="Times New Roman" w:char="0058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Середнє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Перевищене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sym w:font="Times New Roman" w:char="0059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III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61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Середнє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Перевищене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—</w:t>
            </w:r>
          </w:p>
        </w:tc>
      </w:tr>
      <w:tr w:rsidR="00196CBB">
        <w:tblPrEx>
          <w:tblCellMar>
            <w:left w:w="70" w:type="dxa"/>
            <w:right w:w="70" w:type="dxa"/>
          </w:tblCellMar>
        </w:tblPrEx>
        <w:tc>
          <w:tcPr>
            <w:tcW w:w="148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ГДУ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96CBB" w:rsidRDefault="00196CBB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99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96CBB" w:rsidRDefault="00DF725F">
            <w:pPr>
              <w:widowControl w:val="0"/>
              <w:spacing w:line="24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92</w:t>
            </w:r>
          </w:p>
        </w:tc>
      </w:tr>
    </w:tbl>
    <w:p w:rsidR="00196CBB" w:rsidRDefault="00196CBB">
      <w:pPr>
        <w:widowControl w:val="0"/>
        <w:spacing w:line="240" w:lineRule="exact"/>
        <w:ind w:firstLine="680"/>
        <w:jc w:val="both"/>
        <w:rPr>
          <w:sz w:val="24"/>
          <w:lang w:val="uk-UA"/>
        </w:rPr>
      </w:pPr>
    </w:p>
    <w:p w:rsidR="00196CBB" w:rsidRDefault="00DF725F">
      <w:pPr>
        <w:widowControl w:val="0"/>
        <w:spacing w:line="280" w:lineRule="atLeast"/>
        <w:ind w:right="-766" w:firstLine="680"/>
        <w:jc w:val="both"/>
        <w:rPr>
          <w:sz w:val="24"/>
          <w:lang w:val="uk-UA"/>
        </w:rPr>
      </w:pPr>
      <w:r>
        <w:rPr>
          <w:sz w:val="24"/>
          <w:lang w:val="uk-UA"/>
        </w:rPr>
        <w:t>Вимірювання та розрахунки провели: Лабораторія фізичних факторів навколишнього середовища.</w:t>
      </w:r>
    </w:p>
    <w:p w:rsidR="00196CBB" w:rsidRDefault="00196CBB">
      <w:pPr>
        <w:widowControl w:val="0"/>
        <w:spacing w:line="280" w:lineRule="atLeast"/>
        <w:ind w:firstLine="680"/>
        <w:jc w:val="both"/>
        <w:rPr>
          <w:sz w:val="24"/>
          <w:lang w:val="uk-UA"/>
        </w:rPr>
      </w:pPr>
    </w:p>
    <w:p w:rsidR="00196CBB" w:rsidRDefault="00196CBB">
      <w:pPr>
        <w:widowControl w:val="0"/>
        <w:spacing w:line="280" w:lineRule="atLeast"/>
        <w:ind w:firstLine="680"/>
        <w:jc w:val="both"/>
        <w:rPr>
          <w:sz w:val="24"/>
          <w:lang w:val="uk-UA"/>
        </w:rPr>
      </w:pPr>
      <w:bookmarkStart w:id="0" w:name="_GoBack"/>
      <w:bookmarkEnd w:id="0"/>
    </w:p>
    <w:sectPr w:rsidR="00196CBB">
      <w:headerReference w:type="default" r:id="rId6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BB" w:rsidRDefault="00DF725F">
      <w:r>
        <w:separator/>
      </w:r>
    </w:p>
  </w:endnote>
  <w:endnote w:type="continuationSeparator" w:id="0">
    <w:p w:rsidR="00196CBB" w:rsidRDefault="00DF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BB" w:rsidRDefault="00DF725F">
      <w:r>
        <w:separator/>
      </w:r>
    </w:p>
  </w:footnote>
  <w:footnote w:type="continuationSeparator" w:id="0">
    <w:p w:rsidR="00196CBB" w:rsidRDefault="00DF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BB" w:rsidRDefault="00196CB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25F"/>
    <w:rsid w:val="00196CBB"/>
    <w:rsid w:val="002A3FDD"/>
    <w:rsid w:val="00D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686FC-DF57-422B-B938-50A2F94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ea">
    <w:name w:val="Aaea"/>
    <w:basedOn w:val="a"/>
    <w:pPr>
      <w:ind w:firstLine="709"/>
      <w:jc w:val="both"/>
    </w:pPr>
    <w:rPr>
      <w:sz w:val="24"/>
    </w:rPr>
  </w:style>
  <w:style w:type="paragraph" w:customStyle="1" w:styleId="Oaio">
    <w:name w:val="Oaio? !"/>
    <w:basedOn w:val="Aaea"/>
    <w:pPr>
      <w:ind w:firstLine="0"/>
      <w:jc w:val="center"/>
    </w:pPr>
    <w:rPr>
      <w:b/>
      <w:caps/>
    </w:rPr>
  </w:style>
  <w:style w:type="paragraph" w:customStyle="1" w:styleId="Oano1">
    <w:name w:val="Oano 1"/>
    <w:basedOn w:val="a"/>
    <w:rPr>
      <w:b/>
      <w:i/>
    </w:rPr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10802</Characters>
  <Application>Microsoft Office Word</Application>
  <DocSecurity>0</DocSecurity>
  <Lines>90</Lines>
  <Paragraphs>25</Paragraphs>
  <ScaleCrop>false</ScaleCrop>
  <Manager>Медицина. Безпека життєдіяльності</Manager>
  <Company>Медицина. Безпека життєдіяльності</Company>
  <LinksUpToDate>false</LinksUpToDate>
  <CharactersWithSpaces>12671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ГИГИЕНИЧЕСКАЯ ОЦЕНКА ШУМО-ВИБРАЦИОННОЙ ОБСТАНОВКИ В РАБОЧЕМ ПОМЕЩЕНИИ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2000-03-10T09:16:00Z</cp:lastPrinted>
  <dcterms:created xsi:type="dcterms:W3CDTF">2014-04-17T22:29:00Z</dcterms:created>
  <dcterms:modified xsi:type="dcterms:W3CDTF">2014-04-17T22:29:00Z</dcterms:modified>
  <cp:category>Медицина. Безпека життєдіяльності</cp:category>
</cp:coreProperties>
</file>