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81" w:rsidRDefault="00D22081" w:rsidP="00D86D20">
      <w:pPr>
        <w:tabs>
          <w:tab w:val="left" w:pos="5040"/>
        </w:tabs>
        <w:spacing w:after="80" w:line="120" w:lineRule="atLeast"/>
        <w:jc w:val="center"/>
        <w:rPr>
          <w:b/>
          <w:sz w:val="28"/>
          <w:szCs w:val="28"/>
        </w:rPr>
      </w:pPr>
    </w:p>
    <w:p w:rsidR="00D86D20" w:rsidRPr="00A0413D" w:rsidRDefault="00D86D20" w:rsidP="00D86D20">
      <w:pPr>
        <w:tabs>
          <w:tab w:val="left" w:pos="5040"/>
        </w:tabs>
        <w:spacing w:after="80" w:line="120" w:lineRule="atLeast"/>
        <w:jc w:val="center"/>
        <w:rPr>
          <w:b/>
          <w:sz w:val="28"/>
          <w:szCs w:val="28"/>
        </w:rPr>
      </w:pPr>
      <w:r w:rsidRPr="00A0413D">
        <w:rPr>
          <w:b/>
          <w:sz w:val="28"/>
          <w:szCs w:val="28"/>
        </w:rPr>
        <w:t>Федеральное агентство по образованию</w:t>
      </w:r>
    </w:p>
    <w:p w:rsidR="00D86D20" w:rsidRPr="00A0413D" w:rsidRDefault="00D86D20" w:rsidP="00D86D20">
      <w:pPr>
        <w:spacing w:before="80" w:after="80" w:line="120" w:lineRule="atLeast"/>
        <w:jc w:val="center"/>
        <w:rPr>
          <w:b/>
          <w:sz w:val="28"/>
          <w:szCs w:val="28"/>
        </w:rPr>
      </w:pPr>
      <w:r w:rsidRPr="00A0413D">
        <w:rPr>
          <w:b/>
          <w:sz w:val="28"/>
          <w:szCs w:val="28"/>
        </w:rPr>
        <w:t>Государственное образовательное учреждение высшего профессионального образования</w:t>
      </w:r>
    </w:p>
    <w:p w:rsidR="00D86D20" w:rsidRPr="00A0413D" w:rsidRDefault="00D86D20" w:rsidP="00D86D20">
      <w:pPr>
        <w:spacing w:after="80" w:line="120" w:lineRule="atLeast"/>
        <w:jc w:val="center"/>
        <w:rPr>
          <w:b/>
          <w:sz w:val="28"/>
          <w:szCs w:val="28"/>
        </w:rPr>
      </w:pPr>
      <w:r w:rsidRPr="00A0413D">
        <w:rPr>
          <w:b/>
          <w:sz w:val="28"/>
          <w:szCs w:val="28"/>
        </w:rPr>
        <w:t>«ТОМСКИЙ ПОЛИТЕХНИЧЕСКИЙ УНИВЕРСИТЕТ»</w:t>
      </w:r>
    </w:p>
    <w:p w:rsidR="00D86D20" w:rsidRPr="00A0413D" w:rsidRDefault="00D86D20" w:rsidP="00D86D20">
      <w:pPr>
        <w:tabs>
          <w:tab w:val="left" w:pos="2431"/>
          <w:tab w:val="left" w:pos="3740"/>
        </w:tabs>
        <w:spacing w:line="120" w:lineRule="atLeast"/>
        <w:rPr>
          <w:b/>
          <w:sz w:val="28"/>
          <w:szCs w:val="28"/>
        </w:rPr>
      </w:pPr>
      <w:r w:rsidRPr="00A0413D">
        <w:rPr>
          <w:b/>
          <w:sz w:val="28"/>
          <w:szCs w:val="28"/>
        </w:rPr>
        <w:t>Факультет</w:t>
      </w:r>
      <w:r w:rsidRPr="00A0413D">
        <w:rPr>
          <w:b/>
          <w:sz w:val="28"/>
          <w:szCs w:val="28"/>
        </w:rPr>
        <w:tab/>
        <w:t>-</w:t>
      </w:r>
      <w:r w:rsidRPr="00A0413D">
        <w:rPr>
          <w:b/>
          <w:sz w:val="28"/>
          <w:szCs w:val="28"/>
        </w:rPr>
        <w:tab/>
        <w:t>Институт геологии и нефтегазового дела</w:t>
      </w:r>
    </w:p>
    <w:p w:rsidR="00D86D20" w:rsidRPr="00A0413D" w:rsidRDefault="00D86D20" w:rsidP="00D86D20">
      <w:pPr>
        <w:tabs>
          <w:tab w:val="left" w:pos="0"/>
          <w:tab w:val="left" w:pos="2805"/>
          <w:tab w:val="left" w:pos="3740"/>
        </w:tabs>
        <w:rPr>
          <w:b/>
          <w:sz w:val="28"/>
          <w:szCs w:val="28"/>
        </w:rPr>
      </w:pPr>
      <w:r w:rsidRPr="00A0413D">
        <w:rPr>
          <w:b/>
          <w:sz w:val="28"/>
          <w:szCs w:val="28"/>
        </w:rPr>
        <w:t>Специальность</w:t>
      </w:r>
      <w:r w:rsidRPr="00A0413D">
        <w:rPr>
          <w:b/>
          <w:sz w:val="28"/>
          <w:szCs w:val="28"/>
        </w:rPr>
        <w:tab/>
        <w:t>-</w:t>
      </w:r>
      <w:r w:rsidRPr="00A0413D">
        <w:rPr>
          <w:b/>
          <w:sz w:val="28"/>
          <w:szCs w:val="28"/>
        </w:rPr>
        <w:tab/>
        <w:t>Экономика и управление на предприятии</w:t>
      </w:r>
    </w:p>
    <w:p w:rsidR="00D86D20" w:rsidRPr="00A0413D" w:rsidRDefault="00D86D20" w:rsidP="00D86D20">
      <w:pPr>
        <w:tabs>
          <w:tab w:val="left" w:pos="0"/>
          <w:tab w:val="left" w:pos="3740"/>
        </w:tabs>
        <w:rPr>
          <w:b/>
          <w:sz w:val="28"/>
          <w:szCs w:val="28"/>
        </w:rPr>
      </w:pPr>
      <w:r w:rsidRPr="00A0413D">
        <w:rPr>
          <w:b/>
          <w:sz w:val="28"/>
          <w:szCs w:val="28"/>
        </w:rPr>
        <w:tab/>
        <w:t>(в нефтяной и газовой промышленности)</w:t>
      </w:r>
    </w:p>
    <w:p w:rsidR="00D86D20" w:rsidRPr="00A0413D" w:rsidRDefault="00D86D20" w:rsidP="00D86D20">
      <w:pPr>
        <w:tabs>
          <w:tab w:val="left" w:pos="2057"/>
          <w:tab w:val="left" w:pos="3320"/>
          <w:tab w:val="left" w:pos="3740"/>
        </w:tabs>
        <w:rPr>
          <w:b/>
          <w:sz w:val="28"/>
          <w:szCs w:val="28"/>
        </w:rPr>
      </w:pPr>
      <w:r w:rsidRPr="00A0413D">
        <w:rPr>
          <w:b/>
          <w:sz w:val="28"/>
          <w:szCs w:val="28"/>
        </w:rPr>
        <w:t>Кафедра</w:t>
      </w:r>
      <w:r w:rsidRPr="00A0413D">
        <w:rPr>
          <w:b/>
          <w:sz w:val="28"/>
          <w:szCs w:val="28"/>
        </w:rPr>
        <w:tab/>
        <w:t>-</w:t>
      </w:r>
      <w:r w:rsidRPr="00A0413D">
        <w:rPr>
          <w:b/>
          <w:sz w:val="28"/>
          <w:szCs w:val="28"/>
        </w:rPr>
        <w:tab/>
      </w:r>
      <w:r w:rsidRPr="00A0413D">
        <w:rPr>
          <w:b/>
          <w:sz w:val="28"/>
          <w:szCs w:val="28"/>
        </w:rPr>
        <w:tab/>
        <w:t>Экономики природных ресурсов</w:t>
      </w:r>
    </w:p>
    <w:p w:rsidR="00D86D20" w:rsidRDefault="00D86D20" w:rsidP="00D86D20">
      <w:pPr>
        <w:rPr>
          <w:b/>
          <w:sz w:val="40"/>
          <w:szCs w:val="40"/>
        </w:rPr>
      </w:pPr>
    </w:p>
    <w:p w:rsidR="00D86D20" w:rsidRDefault="00D86D20" w:rsidP="00D86D20">
      <w:pPr>
        <w:rPr>
          <w:b/>
          <w:sz w:val="40"/>
          <w:szCs w:val="40"/>
        </w:rPr>
      </w:pPr>
    </w:p>
    <w:p w:rsidR="00D86D20" w:rsidRPr="00A0413D" w:rsidRDefault="00D86D20" w:rsidP="00D86D20">
      <w:pPr>
        <w:rPr>
          <w:b/>
          <w:sz w:val="40"/>
          <w:szCs w:val="40"/>
        </w:rPr>
      </w:pPr>
    </w:p>
    <w:p w:rsidR="00D86D20" w:rsidRPr="009D6489" w:rsidRDefault="00D86D20" w:rsidP="00D86D20">
      <w:pPr>
        <w:rPr>
          <w:b/>
          <w:sz w:val="40"/>
          <w:szCs w:val="40"/>
        </w:rPr>
      </w:pPr>
    </w:p>
    <w:p w:rsidR="00D86D20" w:rsidRDefault="00D86D20" w:rsidP="00D86D20">
      <w:pPr>
        <w:rPr>
          <w:b/>
          <w:sz w:val="40"/>
          <w:szCs w:val="40"/>
        </w:rPr>
      </w:pPr>
    </w:p>
    <w:p w:rsidR="00F54689" w:rsidRPr="009D6489" w:rsidRDefault="00F54689" w:rsidP="00D86D20">
      <w:pPr>
        <w:rPr>
          <w:b/>
          <w:sz w:val="40"/>
          <w:szCs w:val="40"/>
        </w:rPr>
      </w:pPr>
    </w:p>
    <w:p w:rsidR="00F54689" w:rsidRPr="00F54689" w:rsidRDefault="00F54689" w:rsidP="00F54689">
      <w:pPr>
        <w:spacing w:line="360" w:lineRule="auto"/>
        <w:jc w:val="center"/>
        <w:rPr>
          <w:b/>
          <w:snapToGrid w:val="0"/>
          <w:sz w:val="32"/>
          <w:szCs w:val="32"/>
        </w:rPr>
      </w:pPr>
      <w:r w:rsidRPr="00F54689">
        <w:rPr>
          <w:b/>
          <w:snapToGrid w:val="0"/>
          <w:sz w:val="32"/>
          <w:szCs w:val="32"/>
        </w:rPr>
        <w:t xml:space="preserve">АНАЛИЗ ФИНАНСОВОГО СОСОТОЯНИЯ ПРЕДПРИЯТИЯ </w:t>
      </w:r>
      <w:r w:rsidRPr="00F54689">
        <w:rPr>
          <w:b/>
          <w:bCs/>
          <w:snapToGrid w:val="0"/>
          <w:sz w:val="32"/>
          <w:szCs w:val="32"/>
        </w:rPr>
        <w:t>ОАО «ТРАНСНЕФТЬ» ЗА  2008 ГОД»</w:t>
      </w:r>
      <w:r w:rsidRPr="00F54689">
        <w:rPr>
          <w:b/>
          <w:snapToGrid w:val="0"/>
          <w:sz w:val="32"/>
          <w:szCs w:val="32"/>
        </w:rPr>
        <w:t xml:space="preserve"> </w:t>
      </w:r>
    </w:p>
    <w:p w:rsidR="00F54689" w:rsidRPr="00F54689" w:rsidRDefault="00F54689" w:rsidP="00F54689">
      <w:pPr>
        <w:spacing w:line="360" w:lineRule="auto"/>
        <w:jc w:val="center"/>
        <w:rPr>
          <w:snapToGrid w:val="0"/>
          <w:sz w:val="32"/>
          <w:szCs w:val="32"/>
        </w:rPr>
      </w:pPr>
      <w:r w:rsidRPr="00F54689">
        <w:rPr>
          <w:snapToGrid w:val="0"/>
          <w:sz w:val="32"/>
          <w:szCs w:val="32"/>
        </w:rPr>
        <w:t>(тема курсовой работы)</w:t>
      </w:r>
    </w:p>
    <w:p w:rsidR="00F54689" w:rsidRDefault="00F54689" w:rsidP="00F54689">
      <w:pPr>
        <w:spacing w:line="360" w:lineRule="auto"/>
        <w:jc w:val="center"/>
        <w:rPr>
          <w:snapToGrid w:val="0"/>
          <w:sz w:val="32"/>
          <w:szCs w:val="32"/>
        </w:rPr>
      </w:pPr>
    </w:p>
    <w:p w:rsidR="00F54689" w:rsidRPr="00D67301" w:rsidRDefault="00F54689" w:rsidP="00F54689">
      <w:pPr>
        <w:spacing w:line="360" w:lineRule="auto"/>
        <w:jc w:val="center"/>
        <w:rPr>
          <w:b/>
          <w:snapToGrid w:val="0"/>
          <w:sz w:val="32"/>
          <w:szCs w:val="32"/>
        </w:rPr>
      </w:pPr>
      <w:r w:rsidRPr="00D67301">
        <w:rPr>
          <w:b/>
          <w:snapToGrid w:val="0"/>
          <w:sz w:val="32"/>
          <w:szCs w:val="32"/>
        </w:rPr>
        <w:t>Курсовая работа</w:t>
      </w:r>
    </w:p>
    <w:p w:rsidR="00D86D20" w:rsidRPr="009A72FC" w:rsidRDefault="00D86D20" w:rsidP="00D86D20">
      <w:pPr>
        <w:pStyle w:val="3"/>
        <w:jc w:val="center"/>
        <w:rPr>
          <w:b w:val="0"/>
          <w:sz w:val="32"/>
          <w:szCs w:val="32"/>
        </w:rPr>
      </w:pPr>
    </w:p>
    <w:p w:rsidR="00D86D20" w:rsidRPr="00A0413D" w:rsidRDefault="00D86D20" w:rsidP="00D86D20">
      <w:pPr>
        <w:rPr>
          <w:sz w:val="32"/>
          <w:szCs w:val="32"/>
        </w:rPr>
      </w:pPr>
    </w:p>
    <w:p w:rsidR="00D86D20" w:rsidRPr="00A0413D" w:rsidRDefault="00D86D20" w:rsidP="00D86D20">
      <w:pPr>
        <w:rPr>
          <w:sz w:val="32"/>
          <w:szCs w:val="32"/>
        </w:rPr>
      </w:pPr>
    </w:p>
    <w:p w:rsidR="00D86D20" w:rsidRPr="00A0413D" w:rsidRDefault="00D86D20" w:rsidP="00D86D20">
      <w:pPr>
        <w:tabs>
          <w:tab w:val="left" w:pos="4114"/>
          <w:tab w:val="left" w:pos="6732"/>
          <w:tab w:val="left" w:pos="6919"/>
        </w:tabs>
        <w:rPr>
          <w:sz w:val="28"/>
          <w:szCs w:val="32"/>
        </w:rPr>
      </w:pPr>
      <w:r w:rsidRPr="00A0413D">
        <w:rPr>
          <w:sz w:val="28"/>
          <w:szCs w:val="32"/>
        </w:rPr>
        <w:t>Студент, группа</w:t>
      </w:r>
      <w:r w:rsidRPr="00E40766">
        <w:rPr>
          <w:sz w:val="28"/>
          <w:szCs w:val="32"/>
        </w:rPr>
        <w:t xml:space="preserve"> </w:t>
      </w:r>
      <w:r w:rsidRPr="00A0413D">
        <w:rPr>
          <w:sz w:val="28"/>
          <w:szCs w:val="28"/>
        </w:rPr>
        <w:t>2Э82</w:t>
      </w:r>
      <w:r w:rsidRPr="00A0413D">
        <w:rPr>
          <w:sz w:val="30"/>
          <w:szCs w:val="32"/>
        </w:rPr>
        <w:tab/>
      </w:r>
      <w:r w:rsidRPr="00A0413D">
        <w:rPr>
          <w:sz w:val="30"/>
          <w:szCs w:val="32"/>
          <w:u w:val="single"/>
        </w:rPr>
        <w:tab/>
      </w:r>
      <w:r w:rsidRPr="00A0413D">
        <w:rPr>
          <w:sz w:val="30"/>
          <w:szCs w:val="32"/>
        </w:rPr>
        <w:tab/>
      </w:r>
      <w:r>
        <w:rPr>
          <w:sz w:val="28"/>
          <w:szCs w:val="32"/>
        </w:rPr>
        <w:t>М.Г.</w:t>
      </w:r>
      <w:r w:rsidRPr="00A0413D">
        <w:rPr>
          <w:sz w:val="28"/>
          <w:szCs w:val="32"/>
        </w:rPr>
        <w:t xml:space="preserve"> Иван</w:t>
      </w:r>
      <w:r>
        <w:rPr>
          <w:sz w:val="28"/>
          <w:szCs w:val="32"/>
        </w:rPr>
        <w:t>ькова</w:t>
      </w:r>
    </w:p>
    <w:p w:rsidR="00D86D20" w:rsidRPr="00A0413D" w:rsidRDefault="00D86D20" w:rsidP="00D86D20">
      <w:pPr>
        <w:tabs>
          <w:tab w:val="left" w:pos="2057"/>
          <w:tab w:val="left" w:pos="5049"/>
          <w:tab w:val="left" w:pos="6919"/>
        </w:tabs>
        <w:rPr>
          <w:szCs w:val="32"/>
        </w:rPr>
      </w:pPr>
      <w:r w:rsidRPr="00A0413D">
        <w:rPr>
          <w:sz w:val="32"/>
          <w:szCs w:val="32"/>
        </w:rPr>
        <w:tab/>
      </w:r>
      <w:r w:rsidRPr="00A0413D">
        <w:rPr>
          <w:sz w:val="32"/>
          <w:szCs w:val="32"/>
        </w:rPr>
        <w:tab/>
      </w:r>
      <w:r w:rsidRPr="00A0413D">
        <w:rPr>
          <w:sz w:val="18"/>
          <w:szCs w:val="32"/>
        </w:rPr>
        <w:t>(подпись)</w:t>
      </w:r>
    </w:p>
    <w:p w:rsidR="00D86D20" w:rsidRPr="00A0413D" w:rsidRDefault="00D86D20" w:rsidP="00D86D20">
      <w:pPr>
        <w:tabs>
          <w:tab w:val="left" w:pos="5220"/>
          <w:tab w:val="left" w:pos="6919"/>
          <w:tab w:val="left" w:pos="8228"/>
        </w:tabs>
        <w:rPr>
          <w:sz w:val="32"/>
          <w:szCs w:val="32"/>
          <w:u w:val="single"/>
        </w:rPr>
      </w:pPr>
    </w:p>
    <w:p w:rsidR="00D86D20" w:rsidRPr="00A0413D" w:rsidRDefault="00D86D20" w:rsidP="00D86D20">
      <w:pPr>
        <w:tabs>
          <w:tab w:val="left" w:pos="4114"/>
          <w:tab w:val="left" w:pos="6732"/>
          <w:tab w:val="left" w:pos="6919"/>
        </w:tabs>
        <w:rPr>
          <w:sz w:val="30"/>
          <w:szCs w:val="32"/>
        </w:rPr>
      </w:pPr>
      <w:r w:rsidRPr="00A0413D">
        <w:rPr>
          <w:sz w:val="28"/>
          <w:szCs w:val="32"/>
        </w:rPr>
        <w:t>Руководитель</w:t>
      </w:r>
      <w:r w:rsidRPr="00A0413D">
        <w:rPr>
          <w:sz w:val="30"/>
          <w:szCs w:val="32"/>
        </w:rPr>
        <w:tab/>
      </w:r>
      <w:r w:rsidRPr="00A0413D">
        <w:rPr>
          <w:sz w:val="30"/>
          <w:szCs w:val="32"/>
          <w:u w:val="single"/>
        </w:rPr>
        <w:tab/>
      </w:r>
      <w:r w:rsidRPr="00A0413D">
        <w:rPr>
          <w:sz w:val="30"/>
          <w:szCs w:val="32"/>
        </w:rPr>
        <w:tab/>
      </w:r>
      <w:r w:rsidRPr="00A0413D">
        <w:rPr>
          <w:sz w:val="28"/>
          <w:szCs w:val="32"/>
        </w:rPr>
        <w:t>А.П. Добровинский</w:t>
      </w:r>
    </w:p>
    <w:p w:rsidR="00D86D20" w:rsidRPr="00A0413D" w:rsidRDefault="00D86D20" w:rsidP="00D86D20">
      <w:pPr>
        <w:tabs>
          <w:tab w:val="left" w:pos="5049"/>
          <w:tab w:val="left" w:pos="6919"/>
        </w:tabs>
        <w:rPr>
          <w:szCs w:val="32"/>
        </w:rPr>
      </w:pPr>
      <w:r w:rsidRPr="00A0413D">
        <w:rPr>
          <w:szCs w:val="32"/>
        </w:rPr>
        <w:t>(ассистент)</w:t>
      </w:r>
      <w:r w:rsidRPr="00A0413D">
        <w:rPr>
          <w:sz w:val="32"/>
          <w:szCs w:val="32"/>
        </w:rPr>
        <w:tab/>
      </w:r>
      <w:r w:rsidRPr="00A0413D">
        <w:rPr>
          <w:sz w:val="18"/>
          <w:szCs w:val="32"/>
        </w:rPr>
        <w:t>(подпись)</w:t>
      </w:r>
    </w:p>
    <w:p w:rsidR="00D86D20" w:rsidRPr="00A0413D" w:rsidRDefault="00D86D20" w:rsidP="00D86D20">
      <w:pPr>
        <w:tabs>
          <w:tab w:val="left" w:pos="4114"/>
          <w:tab w:val="left" w:pos="6732"/>
        </w:tabs>
        <w:rPr>
          <w:sz w:val="18"/>
          <w:szCs w:val="32"/>
        </w:rPr>
      </w:pPr>
    </w:p>
    <w:p w:rsidR="00D86D20" w:rsidRPr="00A0413D" w:rsidRDefault="00D86D20" w:rsidP="00D86D20">
      <w:pPr>
        <w:tabs>
          <w:tab w:val="left" w:pos="4114"/>
          <w:tab w:val="left" w:pos="6732"/>
        </w:tabs>
        <w:rPr>
          <w:sz w:val="28"/>
          <w:szCs w:val="32"/>
          <w:u w:val="single"/>
        </w:rPr>
      </w:pPr>
      <w:r w:rsidRPr="00A0413D">
        <w:rPr>
          <w:sz w:val="18"/>
          <w:szCs w:val="32"/>
        </w:rPr>
        <w:tab/>
      </w:r>
      <w:r w:rsidRPr="00A0413D">
        <w:rPr>
          <w:sz w:val="32"/>
          <w:szCs w:val="32"/>
          <w:u w:val="single"/>
        </w:rPr>
        <w:tab/>
      </w:r>
    </w:p>
    <w:p w:rsidR="00D86D20" w:rsidRPr="00A0413D" w:rsidRDefault="00D86D20" w:rsidP="00D86D20">
      <w:pPr>
        <w:tabs>
          <w:tab w:val="left" w:pos="5236"/>
          <w:tab w:val="left" w:pos="8228"/>
        </w:tabs>
        <w:rPr>
          <w:szCs w:val="32"/>
        </w:rPr>
      </w:pPr>
      <w:r w:rsidRPr="00A0413D">
        <w:rPr>
          <w:sz w:val="16"/>
          <w:szCs w:val="32"/>
        </w:rPr>
        <w:tab/>
      </w:r>
      <w:r w:rsidRPr="00A0413D">
        <w:rPr>
          <w:sz w:val="18"/>
          <w:szCs w:val="32"/>
        </w:rPr>
        <w:t>(дата)</w:t>
      </w:r>
    </w:p>
    <w:p w:rsidR="00D86D20" w:rsidRPr="00A0413D" w:rsidRDefault="00D86D20" w:rsidP="00D86D20">
      <w:pPr>
        <w:tabs>
          <w:tab w:val="left" w:pos="5220"/>
          <w:tab w:val="left" w:pos="8228"/>
        </w:tabs>
        <w:rPr>
          <w:sz w:val="32"/>
          <w:szCs w:val="32"/>
          <w:u w:val="single"/>
        </w:rPr>
      </w:pPr>
    </w:p>
    <w:p w:rsidR="00D86D20" w:rsidRPr="00A0413D" w:rsidRDefault="00D86D20" w:rsidP="00D86D20">
      <w:pPr>
        <w:rPr>
          <w:sz w:val="32"/>
          <w:szCs w:val="32"/>
        </w:rPr>
      </w:pPr>
    </w:p>
    <w:p w:rsidR="00D86D20" w:rsidRPr="00A0413D" w:rsidRDefault="00D86D20" w:rsidP="00D86D20">
      <w:pPr>
        <w:rPr>
          <w:sz w:val="32"/>
          <w:szCs w:val="32"/>
        </w:rPr>
      </w:pPr>
    </w:p>
    <w:p w:rsidR="00D86D20" w:rsidRPr="009D6489" w:rsidRDefault="00D86D20" w:rsidP="00D86D20">
      <w:pPr>
        <w:rPr>
          <w:sz w:val="32"/>
          <w:szCs w:val="32"/>
        </w:rPr>
      </w:pPr>
    </w:p>
    <w:p w:rsidR="00D86D20" w:rsidRPr="009D6489" w:rsidRDefault="00D86D20" w:rsidP="00D86D20">
      <w:pPr>
        <w:rPr>
          <w:sz w:val="32"/>
          <w:szCs w:val="32"/>
        </w:rPr>
      </w:pPr>
    </w:p>
    <w:p w:rsidR="00D86D20" w:rsidRPr="009D6489" w:rsidRDefault="00D86D20" w:rsidP="00D86D20">
      <w:pPr>
        <w:rPr>
          <w:sz w:val="32"/>
          <w:szCs w:val="32"/>
        </w:rPr>
      </w:pPr>
    </w:p>
    <w:p w:rsidR="00D86D20" w:rsidRPr="00674AE2" w:rsidRDefault="00D86D20" w:rsidP="00D86D20">
      <w:pPr>
        <w:spacing w:line="360" w:lineRule="auto"/>
        <w:jc w:val="center"/>
        <w:rPr>
          <w:snapToGrid w:val="0"/>
          <w:sz w:val="30"/>
          <w:szCs w:val="28"/>
        </w:rPr>
      </w:pPr>
      <w:r>
        <w:rPr>
          <w:snapToGrid w:val="0"/>
          <w:sz w:val="30"/>
          <w:szCs w:val="28"/>
        </w:rPr>
        <w:t>Томск – 20</w:t>
      </w:r>
      <w:r w:rsidRPr="00674AE2">
        <w:rPr>
          <w:snapToGrid w:val="0"/>
          <w:sz w:val="30"/>
          <w:szCs w:val="28"/>
        </w:rPr>
        <w:t>10</w:t>
      </w:r>
    </w:p>
    <w:p w:rsidR="00674AE2" w:rsidRPr="00195F23" w:rsidRDefault="00674AE2" w:rsidP="00B9676C">
      <w:pPr>
        <w:rPr>
          <w:b/>
          <w:sz w:val="28"/>
          <w:szCs w:val="28"/>
        </w:rPr>
      </w:pPr>
      <w:r w:rsidRPr="00195F23">
        <w:rPr>
          <w:b/>
          <w:sz w:val="28"/>
          <w:szCs w:val="28"/>
        </w:rPr>
        <w:t>Содержание:</w:t>
      </w:r>
    </w:p>
    <w:p w:rsidR="00674AE2" w:rsidRPr="00674AE2" w:rsidRDefault="00674AE2" w:rsidP="00674AE2">
      <w:pPr>
        <w:pStyle w:val="1"/>
        <w:keepNext w:val="0"/>
        <w:widowControl w:val="0"/>
        <w:ind w:firstLine="709"/>
        <w:rPr>
          <w:b/>
          <w:szCs w:val="26"/>
        </w:rPr>
      </w:pPr>
    </w:p>
    <w:p w:rsidR="00674AE2" w:rsidRPr="00CF52C0" w:rsidRDefault="00674AE2" w:rsidP="00674AE2">
      <w:pPr>
        <w:spacing w:line="360" w:lineRule="auto"/>
        <w:ind w:firstLine="709"/>
        <w:rPr>
          <w:sz w:val="28"/>
          <w:szCs w:val="28"/>
        </w:rPr>
      </w:pPr>
      <w:r w:rsidRPr="00674AE2">
        <w:rPr>
          <w:sz w:val="28"/>
          <w:szCs w:val="28"/>
        </w:rPr>
        <w:t>Введение</w:t>
      </w:r>
      <w:r w:rsidR="00567F58">
        <w:rPr>
          <w:sz w:val="28"/>
          <w:szCs w:val="28"/>
        </w:rPr>
        <w:t>………………………………………………………………….</w:t>
      </w:r>
      <w:r w:rsidR="00390491" w:rsidRPr="00CF52C0">
        <w:rPr>
          <w:sz w:val="28"/>
          <w:szCs w:val="28"/>
        </w:rPr>
        <w:t>.</w:t>
      </w:r>
    </w:p>
    <w:p w:rsidR="00674AE2" w:rsidRPr="00390491" w:rsidRDefault="00674AE2" w:rsidP="00674AE2">
      <w:pPr>
        <w:spacing w:line="360" w:lineRule="auto"/>
        <w:ind w:firstLine="709"/>
        <w:rPr>
          <w:sz w:val="28"/>
          <w:szCs w:val="28"/>
        </w:rPr>
      </w:pPr>
      <w:r w:rsidRPr="00674AE2">
        <w:rPr>
          <w:sz w:val="28"/>
          <w:szCs w:val="28"/>
        </w:rPr>
        <w:t>1 Значение</w:t>
      </w:r>
      <w:r w:rsidR="00CF52C0">
        <w:rPr>
          <w:sz w:val="28"/>
          <w:szCs w:val="28"/>
        </w:rPr>
        <w:t xml:space="preserve"> </w:t>
      </w:r>
      <w:r w:rsidRPr="00674AE2">
        <w:rPr>
          <w:sz w:val="28"/>
          <w:szCs w:val="28"/>
        </w:rPr>
        <w:t>финансового</w:t>
      </w:r>
      <w:r w:rsidR="00CF52C0">
        <w:rPr>
          <w:sz w:val="28"/>
          <w:szCs w:val="28"/>
        </w:rPr>
        <w:t xml:space="preserve"> </w:t>
      </w:r>
      <w:r w:rsidRPr="00674AE2">
        <w:rPr>
          <w:sz w:val="28"/>
          <w:szCs w:val="28"/>
        </w:rPr>
        <w:t>анализа</w:t>
      </w:r>
      <w:r w:rsidR="00CF52C0">
        <w:rPr>
          <w:sz w:val="28"/>
          <w:szCs w:val="28"/>
        </w:rPr>
        <w:t xml:space="preserve"> </w:t>
      </w:r>
      <w:r w:rsidRPr="00674AE2">
        <w:rPr>
          <w:sz w:val="28"/>
          <w:szCs w:val="28"/>
        </w:rPr>
        <w:t>для</w:t>
      </w:r>
      <w:r w:rsidR="00CF52C0">
        <w:rPr>
          <w:sz w:val="28"/>
          <w:szCs w:val="28"/>
        </w:rPr>
        <w:t xml:space="preserve"> </w:t>
      </w:r>
      <w:r w:rsidRPr="00674AE2">
        <w:rPr>
          <w:sz w:val="28"/>
          <w:szCs w:val="28"/>
        </w:rPr>
        <w:t>оценки</w:t>
      </w:r>
      <w:r w:rsidR="00CF52C0">
        <w:rPr>
          <w:sz w:val="28"/>
          <w:szCs w:val="28"/>
        </w:rPr>
        <w:t xml:space="preserve"> </w:t>
      </w:r>
      <w:r w:rsidRPr="00674AE2">
        <w:rPr>
          <w:sz w:val="28"/>
          <w:szCs w:val="28"/>
        </w:rPr>
        <w:t>деятельности</w:t>
      </w:r>
      <w:r w:rsidR="00CF52C0">
        <w:rPr>
          <w:sz w:val="28"/>
          <w:szCs w:val="28"/>
        </w:rPr>
        <w:t xml:space="preserve"> </w:t>
      </w:r>
      <w:r w:rsidRPr="00674AE2">
        <w:rPr>
          <w:sz w:val="28"/>
          <w:szCs w:val="28"/>
        </w:rPr>
        <w:t>организации</w:t>
      </w:r>
    </w:p>
    <w:p w:rsidR="00674AE2" w:rsidRPr="00674AE2" w:rsidRDefault="00674AE2" w:rsidP="00567F58">
      <w:pPr>
        <w:spacing w:line="360" w:lineRule="auto"/>
        <w:ind w:firstLine="851"/>
        <w:rPr>
          <w:sz w:val="28"/>
          <w:szCs w:val="28"/>
        </w:rPr>
      </w:pPr>
      <w:r w:rsidRPr="00674AE2">
        <w:rPr>
          <w:sz w:val="28"/>
          <w:szCs w:val="28"/>
        </w:rPr>
        <w:t>1.1 Важность и потребности</w:t>
      </w:r>
      <w:r w:rsidR="00CF52C0">
        <w:rPr>
          <w:sz w:val="28"/>
          <w:szCs w:val="28"/>
        </w:rPr>
        <w:t xml:space="preserve"> </w:t>
      </w:r>
      <w:r w:rsidRPr="00674AE2">
        <w:rPr>
          <w:sz w:val="28"/>
          <w:szCs w:val="28"/>
        </w:rPr>
        <w:t>финансового анализа</w:t>
      </w:r>
      <w:r>
        <w:rPr>
          <w:sz w:val="28"/>
          <w:szCs w:val="28"/>
        </w:rPr>
        <w:t>…………………</w:t>
      </w:r>
      <w:r w:rsidR="00B9676C">
        <w:rPr>
          <w:sz w:val="28"/>
          <w:szCs w:val="28"/>
        </w:rPr>
        <w:t>…..</w:t>
      </w:r>
    </w:p>
    <w:p w:rsidR="00674AE2" w:rsidRPr="00674AE2" w:rsidRDefault="00674AE2" w:rsidP="00567F58">
      <w:pPr>
        <w:spacing w:line="360" w:lineRule="auto"/>
        <w:ind w:firstLine="851"/>
        <w:rPr>
          <w:sz w:val="28"/>
          <w:szCs w:val="28"/>
        </w:rPr>
      </w:pPr>
      <w:r w:rsidRPr="00674AE2">
        <w:rPr>
          <w:sz w:val="28"/>
          <w:szCs w:val="28"/>
        </w:rPr>
        <w:t>1.2 Цель финансового анализа</w:t>
      </w:r>
      <w:r>
        <w:rPr>
          <w:sz w:val="28"/>
          <w:szCs w:val="28"/>
        </w:rPr>
        <w:t>…………………………………………</w:t>
      </w:r>
      <w:r w:rsidR="00B9676C">
        <w:rPr>
          <w:sz w:val="28"/>
          <w:szCs w:val="28"/>
        </w:rPr>
        <w:t>…</w:t>
      </w:r>
    </w:p>
    <w:p w:rsidR="00674AE2" w:rsidRPr="00674AE2" w:rsidRDefault="00674AE2" w:rsidP="00567F58">
      <w:pPr>
        <w:spacing w:line="360" w:lineRule="auto"/>
        <w:ind w:firstLine="851"/>
        <w:rPr>
          <w:sz w:val="28"/>
          <w:szCs w:val="28"/>
        </w:rPr>
      </w:pPr>
      <w:r w:rsidRPr="00674AE2">
        <w:rPr>
          <w:sz w:val="28"/>
          <w:szCs w:val="28"/>
        </w:rPr>
        <w:t>1.3 Составные части анализа хозяйственной деятельности</w:t>
      </w:r>
      <w:r>
        <w:rPr>
          <w:sz w:val="28"/>
          <w:szCs w:val="28"/>
        </w:rPr>
        <w:t>…………</w:t>
      </w:r>
      <w:r w:rsidR="00B9676C">
        <w:rPr>
          <w:sz w:val="28"/>
          <w:szCs w:val="28"/>
        </w:rPr>
        <w:t>….</w:t>
      </w:r>
    </w:p>
    <w:p w:rsidR="00674AE2" w:rsidRPr="00674AE2" w:rsidRDefault="00674AE2" w:rsidP="00567F58">
      <w:pPr>
        <w:spacing w:line="360" w:lineRule="auto"/>
        <w:ind w:firstLine="851"/>
        <w:rPr>
          <w:sz w:val="28"/>
          <w:szCs w:val="28"/>
        </w:rPr>
      </w:pPr>
      <w:r w:rsidRPr="00674AE2">
        <w:rPr>
          <w:sz w:val="28"/>
          <w:szCs w:val="28"/>
        </w:rPr>
        <w:t>1.4</w:t>
      </w:r>
      <w:r w:rsidR="00CF52C0">
        <w:rPr>
          <w:sz w:val="28"/>
          <w:szCs w:val="28"/>
        </w:rPr>
        <w:t xml:space="preserve"> </w:t>
      </w:r>
      <w:r w:rsidRPr="00674AE2">
        <w:rPr>
          <w:sz w:val="28"/>
          <w:szCs w:val="28"/>
        </w:rPr>
        <w:t>Методы</w:t>
      </w:r>
      <w:r w:rsidR="00CF52C0">
        <w:rPr>
          <w:sz w:val="28"/>
          <w:szCs w:val="28"/>
        </w:rPr>
        <w:t xml:space="preserve"> </w:t>
      </w:r>
      <w:r w:rsidRPr="00674AE2">
        <w:rPr>
          <w:sz w:val="28"/>
          <w:szCs w:val="28"/>
        </w:rPr>
        <w:t>анализа</w:t>
      </w:r>
      <w:r>
        <w:rPr>
          <w:sz w:val="28"/>
          <w:szCs w:val="28"/>
        </w:rPr>
        <w:t>……………………………………………………</w:t>
      </w:r>
      <w:r w:rsidR="00B9676C">
        <w:rPr>
          <w:sz w:val="28"/>
          <w:szCs w:val="28"/>
        </w:rPr>
        <w:t>….</w:t>
      </w:r>
    </w:p>
    <w:p w:rsidR="00674AE2" w:rsidRPr="00390491" w:rsidRDefault="00674AE2" w:rsidP="00674AE2">
      <w:pPr>
        <w:spacing w:line="360" w:lineRule="auto"/>
        <w:ind w:firstLine="709"/>
        <w:rPr>
          <w:sz w:val="28"/>
          <w:szCs w:val="28"/>
        </w:rPr>
      </w:pPr>
      <w:r w:rsidRPr="00674AE2">
        <w:rPr>
          <w:sz w:val="28"/>
          <w:szCs w:val="28"/>
        </w:rPr>
        <w:t>2 Организационно-правовая характеристика ОАО «АК Транснефть»</w:t>
      </w:r>
      <w:r w:rsidR="00433E7B">
        <w:rPr>
          <w:sz w:val="28"/>
          <w:szCs w:val="28"/>
        </w:rPr>
        <w:t>…</w:t>
      </w:r>
      <w:r w:rsidR="00B9676C">
        <w:rPr>
          <w:sz w:val="28"/>
          <w:szCs w:val="28"/>
        </w:rPr>
        <w:t>.</w:t>
      </w:r>
    </w:p>
    <w:p w:rsidR="00674AE2" w:rsidRPr="00390491" w:rsidRDefault="00674AE2" w:rsidP="00567F58">
      <w:pPr>
        <w:spacing w:line="360" w:lineRule="auto"/>
        <w:ind w:firstLine="851"/>
        <w:rPr>
          <w:sz w:val="28"/>
          <w:szCs w:val="28"/>
        </w:rPr>
      </w:pPr>
      <w:r>
        <w:rPr>
          <w:sz w:val="28"/>
          <w:szCs w:val="28"/>
        </w:rPr>
        <w:t>2.1</w:t>
      </w:r>
      <w:r w:rsidR="00CF52C0">
        <w:rPr>
          <w:sz w:val="28"/>
          <w:szCs w:val="28"/>
        </w:rPr>
        <w:t xml:space="preserve"> </w:t>
      </w:r>
      <w:r w:rsidRPr="00674AE2">
        <w:rPr>
          <w:sz w:val="28"/>
          <w:szCs w:val="28"/>
        </w:rPr>
        <w:t>Краткая характеристика объекта исследования</w:t>
      </w:r>
      <w:r>
        <w:rPr>
          <w:sz w:val="28"/>
          <w:szCs w:val="28"/>
        </w:rPr>
        <w:t>……………………</w:t>
      </w:r>
      <w:r w:rsidR="00390491" w:rsidRPr="00390491">
        <w:rPr>
          <w:sz w:val="28"/>
          <w:szCs w:val="28"/>
        </w:rPr>
        <w:t>.</w:t>
      </w:r>
      <w:r w:rsidR="00B9676C">
        <w:rPr>
          <w:sz w:val="28"/>
          <w:szCs w:val="28"/>
        </w:rPr>
        <w:t>.</w:t>
      </w:r>
    </w:p>
    <w:p w:rsidR="00674AE2" w:rsidRPr="00390491" w:rsidRDefault="00674AE2" w:rsidP="00567F58">
      <w:pPr>
        <w:spacing w:line="360" w:lineRule="auto"/>
        <w:ind w:firstLine="851"/>
        <w:rPr>
          <w:sz w:val="28"/>
          <w:szCs w:val="28"/>
        </w:rPr>
      </w:pPr>
      <w:r w:rsidRPr="00674AE2">
        <w:rPr>
          <w:sz w:val="28"/>
          <w:szCs w:val="28"/>
        </w:rPr>
        <w:t>2.2 Значение ОАО «АК «Транснефть» в рыночной экономике РФ</w:t>
      </w:r>
      <w:r>
        <w:rPr>
          <w:sz w:val="28"/>
          <w:szCs w:val="28"/>
        </w:rPr>
        <w:t>…</w:t>
      </w:r>
      <w:r w:rsidR="00B9676C">
        <w:rPr>
          <w:sz w:val="28"/>
          <w:szCs w:val="28"/>
        </w:rPr>
        <w:t>…</w:t>
      </w:r>
    </w:p>
    <w:p w:rsidR="00674AE2" w:rsidRPr="00674AE2" w:rsidRDefault="00674AE2" w:rsidP="00674AE2">
      <w:pPr>
        <w:spacing w:line="360" w:lineRule="auto"/>
        <w:ind w:firstLine="709"/>
        <w:rPr>
          <w:sz w:val="28"/>
          <w:szCs w:val="28"/>
        </w:rPr>
      </w:pPr>
      <w:r w:rsidRPr="00674AE2">
        <w:rPr>
          <w:sz w:val="28"/>
          <w:szCs w:val="28"/>
        </w:rPr>
        <w:t>3 Оценка финансового состояния ОАО «АК «Транснефть»</w:t>
      </w:r>
      <w:r>
        <w:rPr>
          <w:sz w:val="28"/>
          <w:szCs w:val="28"/>
        </w:rPr>
        <w:t>……</w:t>
      </w:r>
      <w:r w:rsidR="00433E7B">
        <w:rPr>
          <w:sz w:val="28"/>
          <w:szCs w:val="28"/>
        </w:rPr>
        <w:t>………</w:t>
      </w:r>
      <w:r w:rsidR="00B9676C">
        <w:rPr>
          <w:sz w:val="28"/>
          <w:szCs w:val="28"/>
        </w:rPr>
        <w:t>.</w:t>
      </w:r>
    </w:p>
    <w:p w:rsidR="00674AE2" w:rsidRPr="00390491" w:rsidRDefault="00674AE2" w:rsidP="00567F58">
      <w:pPr>
        <w:spacing w:line="360" w:lineRule="auto"/>
        <w:ind w:firstLine="851"/>
        <w:rPr>
          <w:sz w:val="28"/>
          <w:szCs w:val="28"/>
        </w:rPr>
      </w:pPr>
      <w:r w:rsidRPr="00674AE2">
        <w:rPr>
          <w:sz w:val="28"/>
          <w:szCs w:val="28"/>
        </w:rPr>
        <w:t>3.1 Экспресс-анализ финансового состояния ОАО «АК «Транснефть»</w:t>
      </w:r>
      <w:r w:rsidR="00390491">
        <w:rPr>
          <w:sz w:val="28"/>
          <w:szCs w:val="28"/>
        </w:rPr>
        <w:t>..</w:t>
      </w:r>
    </w:p>
    <w:p w:rsidR="00674AE2" w:rsidRPr="00390491" w:rsidRDefault="00674AE2" w:rsidP="00567F58">
      <w:pPr>
        <w:spacing w:line="360" w:lineRule="auto"/>
        <w:ind w:firstLine="851"/>
        <w:rPr>
          <w:sz w:val="28"/>
          <w:szCs w:val="28"/>
        </w:rPr>
      </w:pPr>
      <w:r w:rsidRPr="00674AE2">
        <w:rPr>
          <w:sz w:val="28"/>
          <w:szCs w:val="28"/>
        </w:rPr>
        <w:t>3.2 Детализированный анализ финансового состояния ОАО «АК «Транснефть»</w:t>
      </w:r>
      <w:r>
        <w:rPr>
          <w:sz w:val="28"/>
          <w:szCs w:val="28"/>
        </w:rPr>
        <w:t>………………………………………………………………………</w:t>
      </w:r>
    </w:p>
    <w:p w:rsidR="00674AE2" w:rsidRPr="00390491" w:rsidRDefault="00674AE2" w:rsidP="00567F58">
      <w:pPr>
        <w:spacing w:line="360" w:lineRule="auto"/>
        <w:ind w:firstLine="851"/>
        <w:rPr>
          <w:sz w:val="28"/>
          <w:szCs w:val="28"/>
        </w:rPr>
      </w:pPr>
      <w:r w:rsidRPr="00674AE2">
        <w:rPr>
          <w:sz w:val="28"/>
          <w:szCs w:val="28"/>
        </w:rPr>
        <w:t>3.3</w:t>
      </w:r>
      <w:r w:rsidRPr="00674AE2">
        <w:rPr>
          <w:sz w:val="28"/>
          <w:szCs w:val="28"/>
        </w:rPr>
        <w:tab/>
        <w:t>Оценка и анализ финансового положения предприятия</w:t>
      </w:r>
      <w:r>
        <w:rPr>
          <w:sz w:val="28"/>
          <w:szCs w:val="28"/>
        </w:rPr>
        <w:t>……</w:t>
      </w:r>
      <w:r w:rsidR="00390491" w:rsidRPr="00390491">
        <w:rPr>
          <w:sz w:val="28"/>
          <w:szCs w:val="28"/>
        </w:rPr>
        <w:t>……</w:t>
      </w:r>
    </w:p>
    <w:p w:rsidR="00674AE2" w:rsidRPr="00CF52C0" w:rsidRDefault="00B9676C" w:rsidP="00567F58">
      <w:pPr>
        <w:spacing w:line="360" w:lineRule="auto"/>
        <w:ind w:firstLine="1134"/>
        <w:rPr>
          <w:sz w:val="28"/>
          <w:szCs w:val="28"/>
        </w:rPr>
      </w:pPr>
      <w:r>
        <w:rPr>
          <w:sz w:val="28"/>
          <w:szCs w:val="28"/>
        </w:rPr>
        <w:t>3.3.1</w:t>
      </w:r>
      <w:r w:rsidR="00CF52C0">
        <w:rPr>
          <w:sz w:val="28"/>
          <w:szCs w:val="28"/>
        </w:rPr>
        <w:t xml:space="preserve"> </w:t>
      </w:r>
      <w:r>
        <w:rPr>
          <w:sz w:val="28"/>
          <w:szCs w:val="28"/>
        </w:rPr>
        <w:t xml:space="preserve"> </w:t>
      </w:r>
      <w:r w:rsidR="00674AE2" w:rsidRPr="00674AE2">
        <w:rPr>
          <w:sz w:val="28"/>
          <w:szCs w:val="28"/>
        </w:rPr>
        <w:t>Анализ ликвидности и платежеспособности</w:t>
      </w:r>
      <w:r w:rsidR="00674AE2">
        <w:rPr>
          <w:sz w:val="28"/>
          <w:szCs w:val="28"/>
        </w:rPr>
        <w:t>…………………</w:t>
      </w:r>
      <w:r w:rsidR="00390491" w:rsidRPr="00CF52C0">
        <w:rPr>
          <w:sz w:val="28"/>
          <w:szCs w:val="28"/>
        </w:rPr>
        <w:t>.</w:t>
      </w:r>
      <w:r>
        <w:rPr>
          <w:sz w:val="28"/>
          <w:szCs w:val="28"/>
        </w:rPr>
        <w:t>.</w:t>
      </w:r>
    </w:p>
    <w:p w:rsidR="00674AE2" w:rsidRPr="00CF52C0" w:rsidRDefault="00B9676C" w:rsidP="00567F58">
      <w:pPr>
        <w:spacing w:line="360" w:lineRule="auto"/>
        <w:ind w:firstLine="1134"/>
        <w:rPr>
          <w:sz w:val="28"/>
          <w:szCs w:val="28"/>
        </w:rPr>
      </w:pPr>
      <w:r>
        <w:rPr>
          <w:sz w:val="28"/>
          <w:szCs w:val="28"/>
        </w:rPr>
        <w:t>3.3.2</w:t>
      </w:r>
      <w:r w:rsidR="00674AE2" w:rsidRPr="00674AE2">
        <w:rPr>
          <w:sz w:val="28"/>
          <w:szCs w:val="28"/>
        </w:rPr>
        <w:t xml:space="preserve"> </w:t>
      </w:r>
      <w:r>
        <w:rPr>
          <w:sz w:val="28"/>
          <w:szCs w:val="28"/>
        </w:rPr>
        <w:t xml:space="preserve"> </w:t>
      </w:r>
      <w:r w:rsidR="00674AE2" w:rsidRPr="00674AE2">
        <w:rPr>
          <w:sz w:val="28"/>
          <w:szCs w:val="28"/>
        </w:rPr>
        <w:t>Анализ финансовой устойчивости</w:t>
      </w:r>
      <w:r w:rsidR="00674AE2">
        <w:rPr>
          <w:sz w:val="28"/>
          <w:szCs w:val="28"/>
        </w:rPr>
        <w:t>……………………………</w:t>
      </w:r>
      <w:r w:rsidR="00390491">
        <w:rPr>
          <w:sz w:val="28"/>
          <w:szCs w:val="28"/>
        </w:rPr>
        <w:t>…</w:t>
      </w:r>
    </w:p>
    <w:p w:rsidR="00674AE2" w:rsidRPr="00390491" w:rsidRDefault="00674AE2" w:rsidP="00390491">
      <w:pPr>
        <w:spacing w:line="360" w:lineRule="auto"/>
        <w:ind w:firstLine="1134"/>
        <w:rPr>
          <w:sz w:val="28"/>
          <w:szCs w:val="28"/>
        </w:rPr>
      </w:pPr>
      <w:r w:rsidRPr="00674AE2">
        <w:rPr>
          <w:sz w:val="28"/>
          <w:szCs w:val="28"/>
        </w:rPr>
        <w:t xml:space="preserve">3.4. </w:t>
      </w:r>
      <w:r w:rsidR="00B9676C">
        <w:rPr>
          <w:sz w:val="28"/>
          <w:szCs w:val="28"/>
        </w:rPr>
        <w:t xml:space="preserve">3 </w:t>
      </w:r>
      <w:r w:rsidRPr="00674AE2">
        <w:rPr>
          <w:sz w:val="28"/>
          <w:szCs w:val="28"/>
        </w:rPr>
        <w:t>Анализ результативности финансово-хозяйственной деятельности</w:t>
      </w:r>
      <w:r>
        <w:rPr>
          <w:sz w:val="28"/>
          <w:szCs w:val="28"/>
        </w:rPr>
        <w:t>…………………………………………………</w:t>
      </w:r>
      <w:r w:rsidR="00567F58">
        <w:rPr>
          <w:sz w:val="28"/>
          <w:szCs w:val="28"/>
        </w:rPr>
        <w:t>...............................</w:t>
      </w:r>
      <w:r>
        <w:rPr>
          <w:sz w:val="28"/>
          <w:szCs w:val="28"/>
        </w:rPr>
        <w:t>.</w:t>
      </w:r>
      <w:r w:rsidR="00390491" w:rsidRPr="00390491">
        <w:rPr>
          <w:sz w:val="28"/>
          <w:szCs w:val="28"/>
        </w:rPr>
        <w:t>.</w:t>
      </w:r>
      <w:r w:rsidR="00B9676C">
        <w:rPr>
          <w:sz w:val="28"/>
          <w:szCs w:val="28"/>
        </w:rPr>
        <w:t>.</w:t>
      </w:r>
    </w:p>
    <w:p w:rsidR="00674AE2" w:rsidRPr="00674AE2" w:rsidRDefault="00674AE2" w:rsidP="00567F58">
      <w:pPr>
        <w:spacing w:line="360" w:lineRule="auto"/>
        <w:ind w:firstLine="1134"/>
        <w:rPr>
          <w:sz w:val="28"/>
          <w:szCs w:val="28"/>
        </w:rPr>
      </w:pPr>
      <w:r>
        <w:rPr>
          <w:sz w:val="28"/>
          <w:szCs w:val="28"/>
        </w:rPr>
        <w:t>3.4.1</w:t>
      </w:r>
      <w:r w:rsidRPr="00674AE2">
        <w:rPr>
          <w:sz w:val="28"/>
          <w:szCs w:val="28"/>
        </w:rPr>
        <w:t xml:space="preserve"> </w:t>
      </w:r>
      <w:r w:rsidR="00B9676C">
        <w:rPr>
          <w:sz w:val="28"/>
          <w:szCs w:val="28"/>
        </w:rPr>
        <w:t xml:space="preserve"> </w:t>
      </w:r>
      <w:r w:rsidRPr="00674AE2">
        <w:rPr>
          <w:sz w:val="28"/>
          <w:szCs w:val="28"/>
        </w:rPr>
        <w:t>Анализ деловой активности предприятия</w:t>
      </w:r>
      <w:r>
        <w:rPr>
          <w:sz w:val="28"/>
          <w:szCs w:val="28"/>
        </w:rPr>
        <w:t>………………………</w:t>
      </w:r>
    </w:p>
    <w:p w:rsidR="00674AE2" w:rsidRPr="00674AE2" w:rsidRDefault="00674AE2" w:rsidP="00567F58">
      <w:pPr>
        <w:spacing w:line="360" w:lineRule="auto"/>
        <w:ind w:firstLine="1134"/>
        <w:rPr>
          <w:sz w:val="28"/>
          <w:szCs w:val="28"/>
        </w:rPr>
      </w:pPr>
      <w:r>
        <w:rPr>
          <w:sz w:val="28"/>
          <w:szCs w:val="28"/>
        </w:rPr>
        <w:t xml:space="preserve">3.4.2 </w:t>
      </w:r>
      <w:r w:rsidRPr="00674AE2">
        <w:rPr>
          <w:sz w:val="28"/>
          <w:szCs w:val="28"/>
        </w:rPr>
        <w:t>Анализ прибыли и рентабельности</w:t>
      </w:r>
      <w:r>
        <w:rPr>
          <w:sz w:val="28"/>
          <w:szCs w:val="28"/>
        </w:rPr>
        <w:t>………………………………</w:t>
      </w:r>
    </w:p>
    <w:p w:rsidR="00674AE2" w:rsidRPr="00CF52C0" w:rsidRDefault="00674AE2" w:rsidP="00567F58">
      <w:pPr>
        <w:spacing w:line="360" w:lineRule="auto"/>
        <w:ind w:firstLine="1134"/>
        <w:rPr>
          <w:sz w:val="28"/>
          <w:szCs w:val="28"/>
        </w:rPr>
      </w:pPr>
      <w:r>
        <w:rPr>
          <w:sz w:val="28"/>
          <w:szCs w:val="28"/>
        </w:rPr>
        <w:t xml:space="preserve">3.4.3 </w:t>
      </w:r>
      <w:r w:rsidRPr="00674AE2">
        <w:rPr>
          <w:sz w:val="28"/>
          <w:szCs w:val="28"/>
        </w:rPr>
        <w:t>Оценка вероятности финансовой несостоятельности</w:t>
      </w:r>
      <w:r>
        <w:rPr>
          <w:sz w:val="28"/>
          <w:szCs w:val="28"/>
        </w:rPr>
        <w:t>…………</w:t>
      </w:r>
      <w:r w:rsidR="00390491" w:rsidRPr="00CF52C0">
        <w:rPr>
          <w:sz w:val="28"/>
          <w:szCs w:val="28"/>
        </w:rPr>
        <w:t>.</w:t>
      </w:r>
    </w:p>
    <w:p w:rsidR="00674AE2" w:rsidRDefault="00674AE2" w:rsidP="00674AE2">
      <w:pPr>
        <w:spacing w:line="360" w:lineRule="auto"/>
        <w:ind w:firstLine="709"/>
        <w:rPr>
          <w:sz w:val="28"/>
          <w:szCs w:val="28"/>
        </w:rPr>
      </w:pPr>
      <w:r w:rsidRPr="00674AE2">
        <w:rPr>
          <w:sz w:val="28"/>
          <w:szCs w:val="28"/>
        </w:rPr>
        <w:t>З</w:t>
      </w:r>
      <w:r>
        <w:rPr>
          <w:sz w:val="28"/>
          <w:szCs w:val="28"/>
        </w:rPr>
        <w:t>аключение………………………………………………………………….</w:t>
      </w:r>
    </w:p>
    <w:p w:rsidR="00674AE2" w:rsidRPr="00674AE2" w:rsidRDefault="00674AE2" w:rsidP="00674AE2">
      <w:pPr>
        <w:spacing w:line="360" w:lineRule="auto"/>
        <w:ind w:firstLine="709"/>
        <w:rPr>
          <w:sz w:val="28"/>
          <w:szCs w:val="28"/>
        </w:rPr>
      </w:pPr>
      <w:r>
        <w:rPr>
          <w:sz w:val="28"/>
          <w:szCs w:val="28"/>
        </w:rPr>
        <w:t>Список используемой литературы…………………………………………</w:t>
      </w:r>
    </w:p>
    <w:p w:rsidR="00195F23" w:rsidRDefault="00F6466B" w:rsidP="00674AE2">
      <w:pPr>
        <w:spacing w:line="360" w:lineRule="auto"/>
        <w:ind w:firstLine="709"/>
        <w:rPr>
          <w:sz w:val="28"/>
          <w:szCs w:val="28"/>
        </w:rPr>
      </w:pPr>
      <w:r>
        <w:rPr>
          <w:sz w:val="28"/>
          <w:szCs w:val="28"/>
        </w:rPr>
        <w:t xml:space="preserve">Приложение </w:t>
      </w:r>
      <w:r w:rsidR="00CF52C0">
        <w:rPr>
          <w:sz w:val="28"/>
          <w:szCs w:val="28"/>
        </w:rPr>
        <w:t>А</w:t>
      </w:r>
      <w:r w:rsidR="00693873">
        <w:rPr>
          <w:sz w:val="28"/>
          <w:szCs w:val="28"/>
        </w:rPr>
        <w:t>……………………………………………………………….</w:t>
      </w:r>
    </w:p>
    <w:p w:rsidR="00F6466B" w:rsidRDefault="00F6466B" w:rsidP="00674AE2">
      <w:pPr>
        <w:spacing w:line="360" w:lineRule="auto"/>
        <w:ind w:firstLine="709"/>
        <w:rPr>
          <w:sz w:val="28"/>
          <w:szCs w:val="28"/>
        </w:rPr>
      </w:pPr>
      <w:r>
        <w:rPr>
          <w:sz w:val="28"/>
          <w:szCs w:val="28"/>
        </w:rPr>
        <w:t xml:space="preserve">Приложение </w:t>
      </w:r>
      <w:r w:rsidR="00CF52C0">
        <w:rPr>
          <w:sz w:val="28"/>
          <w:szCs w:val="28"/>
        </w:rPr>
        <w:t>Б</w:t>
      </w:r>
      <w:r>
        <w:rPr>
          <w:sz w:val="28"/>
          <w:szCs w:val="28"/>
        </w:rPr>
        <w:t>………………………………………………………………..</w:t>
      </w:r>
    </w:p>
    <w:p w:rsidR="004F446E" w:rsidRPr="00674AE2" w:rsidRDefault="004F446E" w:rsidP="00674AE2">
      <w:pPr>
        <w:spacing w:line="360" w:lineRule="auto"/>
        <w:ind w:firstLine="709"/>
        <w:rPr>
          <w:sz w:val="28"/>
          <w:szCs w:val="28"/>
        </w:rPr>
      </w:pPr>
      <w:r>
        <w:rPr>
          <w:sz w:val="28"/>
          <w:szCs w:val="28"/>
        </w:rPr>
        <w:t>Список используемой литературы………………………………………….</w:t>
      </w:r>
    </w:p>
    <w:p w:rsidR="00433E7B" w:rsidRDefault="00433E7B" w:rsidP="00CF52C0">
      <w:pPr>
        <w:pStyle w:val="1"/>
        <w:keepNext w:val="0"/>
        <w:widowControl w:val="0"/>
        <w:ind w:firstLine="709"/>
        <w:rPr>
          <w:b/>
          <w:sz w:val="28"/>
          <w:szCs w:val="28"/>
        </w:rPr>
      </w:pPr>
    </w:p>
    <w:p w:rsidR="00B9676C" w:rsidRDefault="00B9676C" w:rsidP="00B9676C"/>
    <w:p w:rsidR="00B9676C" w:rsidRPr="00B9676C" w:rsidRDefault="00B9676C" w:rsidP="00B9676C"/>
    <w:p w:rsidR="00CE4B1F" w:rsidRPr="00390491" w:rsidRDefault="00195F23" w:rsidP="00CF52C0">
      <w:pPr>
        <w:pStyle w:val="1"/>
        <w:keepNext w:val="0"/>
        <w:widowControl w:val="0"/>
        <w:ind w:firstLine="709"/>
        <w:rPr>
          <w:b/>
          <w:sz w:val="28"/>
          <w:szCs w:val="28"/>
        </w:rPr>
      </w:pPr>
      <w:r w:rsidRPr="00390491">
        <w:rPr>
          <w:b/>
          <w:sz w:val="28"/>
          <w:szCs w:val="28"/>
        </w:rPr>
        <w:t>Введение</w:t>
      </w:r>
    </w:p>
    <w:p w:rsidR="00CE4B1F" w:rsidRPr="000562A9" w:rsidRDefault="00CE4B1F" w:rsidP="00CE4B1F"/>
    <w:p w:rsidR="00CE4B1F" w:rsidRPr="00593BB4" w:rsidRDefault="00CE4B1F" w:rsidP="00CE4B1F">
      <w:pPr>
        <w:pStyle w:val="a3"/>
        <w:tabs>
          <w:tab w:val="left" w:pos="1049"/>
        </w:tabs>
        <w:spacing w:line="360" w:lineRule="auto"/>
        <w:ind w:firstLine="709"/>
        <w:jc w:val="both"/>
        <w:rPr>
          <w:b w:val="0"/>
          <w:szCs w:val="28"/>
        </w:rPr>
      </w:pPr>
      <w:r w:rsidRPr="00593BB4">
        <w:rPr>
          <w:b w:val="0"/>
          <w:szCs w:val="28"/>
        </w:rPr>
        <w:t>В современном мире, беспрецедентно сложном и неустойчивом, одной из важнейших проблем становится выявление механизмов и факторов социально-экономической стабильности и порядка, выработка эффективных методов управления организациями, обеспечение их устойчивого самоподдерживающего развития в сложной динамичной среде.</w:t>
      </w:r>
    </w:p>
    <w:p w:rsidR="00593BB4" w:rsidRPr="00593BB4" w:rsidRDefault="00593BB4" w:rsidP="00593BB4">
      <w:pPr>
        <w:spacing w:line="360" w:lineRule="auto"/>
        <w:ind w:firstLine="709"/>
        <w:jc w:val="both"/>
        <w:rPr>
          <w:sz w:val="28"/>
          <w:szCs w:val="28"/>
        </w:rPr>
      </w:pPr>
      <w:r w:rsidRPr="00593BB4">
        <w:rPr>
          <w:sz w:val="28"/>
          <w:szCs w:val="28"/>
        </w:rPr>
        <w:t>Обеспечение эффективного функционирования организаций требует экономически грамотного управления их деятельностью, которое во многом определяется умением ее анализировать. С помощью комплексного анализа изучаются тенденции развития, исследуются факторы изменения результатов деятельности, определяются бизнес-планы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вырабатывается экономическая стратегия его развития. Анализ финансово-хозяйственной деятельности – это научная база принятия управленческих решений. Для их обоснования необходимо выявлять прогнозировать существующие и потенциальные проблемы, производственные и финансовые риски, определять воздействие принимаемых решений на уровень рисков и доходов субъекта хозяйствования.</w:t>
      </w:r>
    </w:p>
    <w:p w:rsidR="00CE4B1F" w:rsidRPr="00593BB4" w:rsidRDefault="00CE4B1F" w:rsidP="00CE4B1F">
      <w:pPr>
        <w:spacing w:line="360" w:lineRule="auto"/>
        <w:ind w:firstLine="720"/>
        <w:jc w:val="both"/>
        <w:rPr>
          <w:sz w:val="28"/>
          <w:szCs w:val="28"/>
        </w:rPr>
      </w:pPr>
      <w:r w:rsidRPr="00593BB4">
        <w:rPr>
          <w:sz w:val="28"/>
          <w:szCs w:val="28"/>
        </w:rPr>
        <w:t>Рыночная экономика обуславливает необходимость развития финансового анализа в первую очередь на микро уровне, то есть на уровне отдельных предприятий, так как именно предприятия (при любой форме собственности) составляют основу рыночной экономики. Результаты такого анализа необходимы, прежде всего, собственникам предприятия, а также кредиторам, инвесторам, поставщикам, менеджерам и налоговым службам.</w:t>
      </w:r>
    </w:p>
    <w:p w:rsidR="00CE4B1F" w:rsidRPr="00593BB4" w:rsidRDefault="00CE4B1F" w:rsidP="00CE4B1F">
      <w:pPr>
        <w:pStyle w:val="50"/>
        <w:keepNext w:val="0"/>
        <w:autoSpaceDE/>
        <w:autoSpaceDN/>
        <w:spacing w:line="360" w:lineRule="auto"/>
        <w:ind w:firstLine="709"/>
        <w:jc w:val="both"/>
        <w:rPr>
          <w:lang w:val="ru-RU"/>
        </w:rPr>
      </w:pPr>
      <w:r w:rsidRPr="00593BB4">
        <w:rPr>
          <w:lang w:val="ru-RU"/>
        </w:rPr>
        <w:t>Посредством финансового анализа, возможно, определить резервы совершенствования производства и экономического роста предприятия.</w:t>
      </w:r>
    </w:p>
    <w:p w:rsidR="00593BB4" w:rsidRDefault="008D66E5" w:rsidP="008D66E5">
      <w:pPr>
        <w:widowControl w:val="0"/>
        <w:spacing w:line="360" w:lineRule="auto"/>
        <w:ind w:firstLine="709"/>
        <w:jc w:val="both"/>
        <w:rPr>
          <w:sz w:val="28"/>
          <w:szCs w:val="28"/>
        </w:rPr>
      </w:pPr>
      <w:r w:rsidRPr="00A16437">
        <w:rPr>
          <w:sz w:val="28"/>
          <w:szCs w:val="28"/>
        </w:rPr>
        <w:t>Целью данной</w:t>
      </w:r>
      <w:r w:rsidRPr="00593BB4">
        <w:rPr>
          <w:sz w:val="28"/>
          <w:szCs w:val="28"/>
        </w:rPr>
        <w:t xml:space="preserve"> курсовой работы является </w:t>
      </w:r>
      <w:r w:rsidR="00593BB4">
        <w:rPr>
          <w:sz w:val="28"/>
          <w:szCs w:val="28"/>
        </w:rPr>
        <w:t xml:space="preserve">закрепление </w:t>
      </w:r>
      <w:r w:rsidR="00A16437">
        <w:rPr>
          <w:sz w:val="28"/>
          <w:szCs w:val="28"/>
        </w:rPr>
        <w:t>теоретических</w:t>
      </w:r>
      <w:r w:rsidR="00593BB4">
        <w:rPr>
          <w:sz w:val="28"/>
          <w:szCs w:val="28"/>
        </w:rPr>
        <w:t xml:space="preserve"> знаний по курсу «Анализ хозяйственной деятельности предприятия», а также </w:t>
      </w:r>
      <w:r w:rsidRPr="00593BB4">
        <w:rPr>
          <w:sz w:val="28"/>
          <w:szCs w:val="28"/>
        </w:rPr>
        <w:t xml:space="preserve">исследование и анализ финансового состояния нефтегазового предприятия ОАО </w:t>
      </w:r>
      <w:r w:rsidR="00FD12BC" w:rsidRPr="00593BB4">
        <w:rPr>
          <w:bCs/>
          <w:iCs/>
          <w:sz w:val="28"/>
          <w:szCs w:val="28"/>
        </w:rPr>
        <w:t>«АК «Транснефть»</w:t>
      </w:r>
      <w:r w:rsidRPr="00593BB4">
        <w:rPr>
          <w:sz w:val="28"/>
          <w:szCs w:val="28"/>
        </w:rPr>
        <w:t xml:space="preserve">. </w:t>
      </w:r>
    </w:p>
    <w:p w:rsidR="008D66E5" w:rsidRPr="00593BB4" w:rsidRDefault="008D66E5" w:rsidP="008D66E5">
      <w:pPr>
        <w:widowControl w:val="0"/>
        <w:spacing w:line="360" w:lineRule="auto"/>
        <w:ind w:firstLine="709"/>
        <w:jc w:val="both"/>
        <w:rPr>
          <w:sz w:val="28"/>
          <w:szCs w:val="28"/>
          <w:highlight w:val="yellow"/>
        </w:rPr>
      </w:pPr>
      <w:r w:rsidRPr="00593BB4">
        <w:rPr>
          <w:sz w:val="28"/>
          <w:szCs w:val="28"/>
        </w:rPr>
        <w:t xml:space="preserve">Анализ финансовой деятельности </w:t>
      </w:r>
      <w:r w:rsidR="00FD12BC" w:rsidRPr="00593BB4">
        <w:rPr>
          <w:sz w:val="28"/>
          <w:szCs w:val="28"/>
        </w:rPr>
        <w:t xml:space="preserve">ОАО </w:t>
      </w:r>
      <w:r w:rsidR="00FD12BC" w:rsidRPr="00593BB4">
        <w:rPr>
          <w:bCs/>
          <w:iCs/>
          <w:sz w:val="28"/>
          <w:szCs w:val="28"/>
        </w:rPr>
        <w:t>«АК «Транснефть»</w:t>
      </w:r>
      <w:r w:rsidR="00CF52C0">
        <w:rPr>
          <w:sz w:val="28"/>
          <w:szCs w:val="28"/>
        </w:rPr>
        <w:t xml:space="preserve"> </w:t>
      </w:r>
      <w:r w:rsidRPr="00593BB4">
        <w:rPr>
          <w:sz w:val="28"/>
          <w:szCs w:val="28"/>
        </w:rPr>
        <w:t>проводится за период его деятельности с января 200</w:t>
      </w:r>
      <w:r w:rsidR="00FD12BC" w:rsidRPr="00593BB4">
        <w:rPr>
          <w:sz w:val="28"/>
          <w:szCs w:val="28"/>
        </w:rPr>
        <w:t>8</w:t>
      </w:r>
      <w:r w:rsidRPr="00593BB4">
        <w:rPr>
          <w:sz w:val="28"/>
          <w:szCs w:val="28"/>
        </w:rPr>
        <w:t>г. по декабрь 200</w:t>
      </w:r>
      <w:r w:rsidR="00FD12BC" w:rsidRPr="00593BB4">
        <w:rPr>
          <w:sz w:val="28"/>
          <w:szCs w:val="28"/>
        </w:rPr>
        <w:t>8</w:t>
      </w:r>
      <w:r w:rsidRPr="00593BB4">
        <w:rPr>
          <w:sz w:val="28"/>
          <w:szCs w:val="28"/>
        </w:rPr>
        <w:t>г.</w:t>
      </w:r>
    </w:p>
    <w:p w:rsidR="00593BB4" w:rsidRDefault="00593BB4" w:rsidP="00593BB4">
      <w:pPr>
        <w:spacing w:line="360" w:lineRule="auto"/>
        <w:ind w:firstLine="709"/>
        <w:jc w:val="both"/>
        <w:rPr>
          <w:sz w:val="28"/>
          <w:szCs w:val="28"/>
        </w:rPr>
      </w:pPr>
      <w:r>
        <w:rPr>
          <w:sz w:val="28"/>
          <w:szCs w:val="28"/>
        </w:rPr>
        <w:t>Для достижения указанной цели, в курсовой работе поставленные следующие задачи:</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предварительный анализ аналитического баланса предприятия;</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характеристика состава и структуры имущества предприятия;</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 xml:space="preserve">характеристика состава и структуры источников формирования имущества; </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расчет</w:t>
      </w:r>
      <w:r w:rsidR="00CF52C0">
        <w:rPr>
          <w:sz w:val="28"/>
          <w:szCs w:val="28"/>
        </w:rPr>
        <w:t xml:space="preserve"> </w:t>
      </w:r>
      <w:r w:rsidRPr="00593BB4">
        <w:rPr>
          <w:sz w:val="28"/>
          <w:szCs w:val="28"/>
        </w:rPr>
        <w:t>показателей</w:t>
      </w:r>
      <w:r w:rsidR="00CF52C0">
        <w:rPr>
          <w:sz w:val="28"/>
          <w:szCs w:val="28"/>
        </w:rPr>
        <w:t xml:space="preserve"> </w:t>
      </w:r>
      <w:r w:rsidRPr="00593BB4">
        <w:rPr>
          <w:sz w:val="28"/>
          <w:szCs w:val="28"/>
        </w:rPr>
        <w:t>платежеспособности и финансовой</w:t>
      </w:r>
      <w:r w:rsidR="00CF52C0">
        <w:rPr>
          <w:sz w:val="28"/>
          <w:szCs w:val="28"/>
        </w:rPr>
        <w:t xml:space="preserve"> </w:t>
      </w:r>
      <w:r w:rsidRPr="00593BB4">
        <w:rPr>
          <w:sz w:val="28"/>
          <w:szCs w:val="28"/>
        </w:rPr>
        <w:t>устойчивости;</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расчет показателей деловой активности, доходности и рентабельности;</w:t>
      </w:r>
    </w:p>
    <w:p w:rsidR="008D66E5" w:rsidRPr="00593BB4" w:rsidRDefault="008D66E5" w:rsidP="00CB5C21">
      <w:pPr>
        <w:numPr>
          <w:ilvl w:val="0"/>
          <w:numId w:val="29"/>
        </w:numPr>
        <w:spacing w:line="360" w:lineRule="auto"/>
        <w:ind w:left="0" w:firstLine="680"/>
        <w:jc w:val="both"/>
        <w:rPr>
          <w:sz w:val="28"/>
          <w:szCs w:val="28"/>
        </w:rPr>
      </w:pPr>
      <w:r w:rsidRPr="00593BB4">
        <w:rPr>
          <w:sz w:val="28"/>
          <w:szCs w:val="28"/>
        </w:rPr>
        <w:t>расчет</w:t>
      </w:r>
      <w:r w:rsidR="00CF52C0">
        <w:rPr>
          <w:sz w:val="28"/>
          <w:szCs w:val="28"/>
        </w:rPr>
        <w:t xml:space="preserve"> </w:t>
      </w:r>
      <w:r w:rsidRPr="00593BB4">
        <w:rPr>
          <w:sz w:val="28"/>
          <w:szCs w:val="28"/>
        </w:rPr>
        <w:t>показателей</w:t>
      </w:r>
      <w:r w:rsidR="00CF52C0">
        <w:rPr>
          <w:sz w:val="28"/>
          <w:szCs w:val="28"/>
        </w:rPr>
        <w:t xml:space="preserve"> </w:t>
      </w:r>
      <w:r w:rsidRPr="00593BB4">
        <w:rPr>
          <w:sz w:val="28"/>
          <w:szCs w:val="28"/>
        </w:rPr>
        <w:t>эффективности</w:t>
      </w:r>
      <w:r w:rsidR="00CF52C0">
        <w:rPr>
          <w:sz w:val="28"/>
          <w:szCs w:val="28"/>
        </w:rPr>
        <w:t xml:space="preserve"> </w:t>
      </w:r>
      <w:r w:rsidRPr="00593BB4">
        <w:rPr>
          <w:sz w:val="28"/>
          <w:szCs w:val="28"/>
        </w:rPr>
        <w:t>использования</w:t>
      </w:r>
      <w:r w:rsidR="00CF52C0">
        <w:rPr>
          <w:sz w:val="28"/>
          <w:szCs w:val="28"/>
        </w:rPr>
        <w:t xml:space="preserve"> </w:t>
      </w:r>
      <w:r w:rsidRPr="00593BB4">
        <w:rPr>
          <w:sz w:val="28"/>
          <w:szCs w:val="28"/>
        </w:rPr>
        <w:t>внеоборотного</w:t>
      </w:r>
      <w:r w:rsidR="00CF52C0">
        <w:rPr>
          <w:sz w:val="28"/>
          <w:szCs w:val="28"/>
        </w:rPr>
        <w:t xml:space="preserve"> </w:t>
      </w:r>
      <w:r w:rsidRPr="00593BB4">
        <w:rPr>
          <w:sz w:val="28"/>
          <w:szCs w:val="28"/>
        </w:rPr>
        <w:t>капитала</w:t>
      </w:r>
      <w:r w:rsidR="00CF52C0">
        <w:rPr>
          <w:sz w:val="28"/>
          <w:szCs w:val="28"/>
        </w:rPr>
        <w:t xml:space="preserve"> </w:t>
      </w:r>
      <w:r w:rsidRPr="00593BB4">
        <w:rPr>
          <w:sz w:val="28"/>
          <w:szCs w:val="28"/>
        </w:rPr>
        <w:t>и инвестиционной</w:t>
      </w:r>
      <w:r w:rsidR="00CF52C0">
        <w:rPr>
          <w:sz w:val="28"/>
          <w:szCs w:val="28"/>
        </w:rPr>
        <w:t xml:space="preserve"> </w:t>
      </w:r>
      <w:r w:rsidRPr="00593BB4">
        <w:rPr>
          <w:sz w:val="28"/>
          <w:szCs w:val="28"/>
        </w:rPr>
        <w:t>активности;</w:t>
      </w:r>
    </w:p>
    <w:p w:rsidR="008D66E5" w:rsidRPr="00593BB4" w:rsidRDefault="008D66E5" w:rsidP="00CB5C21">
      <w:pPr>
        <w:widowControl w:val="0"/>
        <w:numPr>
          <w:ilvl w:val="0"/>
          <w:numId w:val="29"/>
        </w:numPr>
        <w:tabs>
          <w:tab w:val="left" w:pos="1080"/>
        </w:tabs>
        <w:spacing w:line="360" w:lineRule="auto"/>
        <w:ind w:left="0" w:firstLine="680"/>
        <w:jc w:val="both"/>
        <w:rPr>
          <w:sz w:val="28"/>
          <w:szCs w:val="28"/>
        </w:rPr>
      </w:pPr>
      <w:r w:rsidRPr="00593BB4">
        <w:rPr>
          <w:sz w:val="28"/>
          <w:szCs w:val="28"/>
        </w:rPr>
        <w:t>анализ</w:t>
      </w:r>
      <w:r w:rsidR="00CF52C0">
        <w:rPr>
          <w:sz w:val="28"/>
          <w:szCs w:val="28"/>
        </w:rPr>
        <w:t xml:space="preserve"> </w:t>
      </w:r>
      <w:r w:rsidRPr="00593BB4">
        <w:rPr>
          <w:sz w:val="28"/>
          <w:szCs w:val="28"/>
        </w:rPr>
        <w:t>платежеспособности</w:t>
      </w:r>
      <w:r w:rsidR="00CF52C0">
        <w:rPr>
          <w:sz w:val="28"/>
          <w:szCs w:val="28"/>
        </w:rPr>
        <w:t xml:space="preserve"> </w:t>
      </w:r>
      <w:r w:rsidRPr="00593BB4">
        <w:rPr>
          <w:sz w:val="28"/>
          <w:szCs w:val="28"/>
        </w:rPr>
        <w:t>и</w:t>
      </w:r>
      <w:r w:rsidR="00CF52C0">
        <w:rPr>
          <w:sz w:val="28"/>
          <w:szCs w:val="28"/>
        </w:rPr>
        <w:t xml:space="preserve"> </w:t>
      </w:r>
      <w:r w:rsidRPr="00593BB4">
        <w:rPr>
          <w:sz w:val="28"/>
          <w:szCs w:val="28"/>
        </w:rPr>
        <w:t>оценка</w:t>
      </w:r>
      <w:r w:rsidR="00CF52C0">
        <w:rPr>
          <w:sz w:val="28"/>
          <w:szCs w:val="28"/>
        </w:rPr>
        <w:t xml:space="preserve"> </w:t>
      </w:r>
      <w:r w:rsidRPr="00593BB4">
        <w:rPr>
          <w:sz w:val="28"/>
          <w:szCs w:val="28"/>
        </w:rPr>
        <w:t>финансовой</w:t>
      </w:r>
      <w:r w:rsidR="00CF52C0">
        <w:rPr>
          <w:sz w:val="28"/>
          <w:szCs w:val="28"/>
        </w:rPr>
        <w:t xml:space="preserve"> </w:t>
      </w:r>
      <w:r w:rsidRPr="00593BB4">
        <w:rPr>
          <w:sz w:val="28"/>
          <w:szCs w:val="28"/>
        </w:rPr>
        <w:t>устойчивости</w:t>
      </w:r>
      <w:r w:rsidR="00CF52C0">
        <w:rPr>
          <w:sz w:val="28"/>
          <w:szCs w:val="28"/>
        </w:rPr>
        <w:t xml:space="preserve"> </w:t>
      </w:r>
      <w:r w:rsidRPr="00593BB4">
        <w:rPr>
          <w:sz w:val="28"/>
          <w:szCs w:val="28"/>
        </w:rPr>
        <w:t>по</w:t>
      </w:r>
      <w:r w:rsidR="00CF52C0">
        <w:rPr>
          <w:sz w:val="28"/>
          <w:szCs w:val="28"/>
        </w:rPr>
        <w:t xml:space="preserve"> </w:t>
      </w:r>
      <w:r w:rsidRPr="00593BB4">
        <w:rPr>
          <w:sz w:val="28"/>
          <w:szCs w:val="28"/>
        </w:rPr>
        <w:t>методике Федерального управления по делам о несостоятельнос</w:t>
      </w:r>
      <w:r w:rsidR="00CB5C21">
        <w:rPr>
          <w:sz w:val="28"/>
          <w:szCs w:val="28"/>
        </w:rPr>
        <w:t>ти (банкротстве) предприятий</w:t>
      </w:r>
      <w:r w:rsidR="00CB5C21" w:rsidRPr="00CB5C21">
        <w:rPr>
          <w:sz w:val="28"/>
          <w:szCs w:val="28"/>
        </w:rPr>
        <w:t>.</w:t>
      </w:r>
    </w:p>
    <w:p w:rsidR="004B5511" w:rsidRDefault="008D66E5" w:rsidP="00966E44">
      <w:pPr>
        <w:spacing w:line="360" w:lineRule="auto"/>
        <w:ind w:firstLine="709"/>
        <w:jc w:val="both"/>
        <w:rPr>
          <w:sz w:val="28"/>
          <w:szCs w:val="28"/>
        </w:rPr>
      </w:pPr>
      <w:r w:rsidRPr="00593BB4">
        <w:rPr>
          <w:sz w:val="28"/>
          <w:szCs w:val="28"/>
        </w:rPr>
        <w:t>Для решения вышеперечисленных задач была использована годовая</w:t>
      </w:r>
      <w:r w:rsidR="00CF52C0">
        <w:rPr>
          <w:sz w:val="28"/>
          <w:szCs w:val="28"/>
        </w:rPr>
        <w:t xml:space="preserve"> </w:t>
      </w:r>
      <w:r w:rsidRPr="00593BB4">
        <w:rPr>
          <w:sz w:val="28"/>
          <w:szCs w:val="28"/>
        </w:rPr>
        <w:t xml:space="preserve">бухгалтерская отчетность </w:t>
      </w:r>
      <w:r w:rsidR="004B5511" w:rsidRPr="00593BB4">
        <w:rPr>
          <w:sz w:val="28"/>
          <w:szCs w:val="28"/>
        </w:rPr>
        <w:t xml:space="preserve">ОАО </w:t>
      </w:r>
      <w:r w:rsidR="004B5511" w:rsidRPr="00593BB4">
        <w:rPr>
          <w:bCs/>
          <w:iCs/>
          <w:sz w:val="28"/>
          <w:szCs w:val="28"/>
        </w:rPr>
        <w:t>«АК «Транснефть»</w:t>
      </w:r>
      <w:r w:rsidR="004B5511" w:rsidRPr="00593BB4">
        <w:rPr>
          <w:sz w:val="28"/>
          <w:szCs w:val="28"/>
        </w:rPr>
        <w:t xml:space="preserve"> </w:t>
      </w:r>
      <w:r w:rsidRPr="00593BB4">
        <w:rPr>
          <w:sz w:val="28"/>
          <w:szCs w:val="28"/>
        </w:rPr>
        <w:t>за 12 месяцев 200</w:t>
      </w:r>
      <w:r w:rsidR="004B5511" w:rsidRPr="00593BB4">
        <w:rPr>
          <w:sz w:val="28"/>
          <w:szCs w:val="28"/>
        </w:rPr>
        <w:t>8</w:t>
      </w:r>
      <w:r w:rsidRPr="00593BB4">
        <w:rPr>
          <w:sz w:val="28"/>
          <w:szCs w:val="28"/>
        </w:rPr>
        <w:t>г</w:t>
      </w:r>
      <w:r w:rsidR="004B5511" w:rsidRPr="00593BB4">
        <w:rPr>
          <w:sz w:val="28"/>
          <w:szCs w:val="28"/>
        </w:rPr>
        <w:t>.</w:t>
      </w:r>
    </w:p>
    <w:p w:rsidR="00A16437" w:rsidRPr="0030187E" w:rsidRDefault="00A16437" w:rsidP="00A16437">
      <w:pPr>
        <w:spacing w:line="360" w:lineRule="auto"/>
        <w:ind w:firstLine="709"/>
        <w:contextualSpacing/>
        <w:jc w:val="both"/>
        <w:rPr>
          <w:sz w:val="28"/>
          <w:szCs w:val="28"/>
        </w:rPr>
      </w:pPr>
      <w:r w:rsidRPr="0030187E">
        <w:rPr>
          <w:sz w:val="28"/>
          <w:szCs w:val="28"/>
        </w:rPr>
        <w:t>Основными источниками информации для проведения анализа финансового состояния предприятия являются:</w:t>
      </w:r>
    </w:p>
    <w:p w:rsidR="00A16437" w:rsidRPr="0030187E" w:rsidRDefault="00A16437" w:rsidP="00F6466B">
      <w:pPr>
        <w:pStyle w:val="21"/>
        <w:widowControl w:val="0"/>
        <w:numPr>
          <w:ilvl w:val="0"/>
          <w:numId w:val="7"/>
        </w:numPr>
        <w:tabs>
          <w:tab w:val="clear" w:pos="2010"/>
          <w:tab w:val="num" w:pos="1276"/>
        </w:tabs>
        <w:spacing w:line="360" w:lineRule="auto"/>
        <w:ind w:left="0" w:firstLine="709"/>
        <w:contextualSpacing/>
        <w:jc w:val="both"/>
        <w:rPr>
          <w:szCs w:val="28"/>
        </w:rPr>
      </w:pPr>
      <w:r w:rsidRPr="0030187E">
        <w:rPr>
          <w:szCs w:val="28"/>
        </w:rPr>
        <w:t>отчетный бухгалтерский баланс (</w:t>
      </w:r>
      <w:r w:rsidR="00586464">
        <w:rPr>
          <w:szCs w:val="28"/>
        </w:rPr>
        <w:t>Приложение А</w:t>
      </w:r>
      <w:r w:rsidRPr="0030187E">
        <w:rPr>
          <w:szCs w:val="28"/>
        </w:rPr>
        <w:t>);</w:t>
      </w:r>
    </w:p>
    <w:p w:rsidR="00A16437" w:rsidRPr="0030187E" w:rsidRDefault="00A16437" w:rsidP="00F6466B">
      <w:pPr>
        <w:pStyle w:val="21"/>
        <w:widowControl w:val="0"/>
        <w:numPr>
          <w:ilvl w:val="0"/>
          <w:numId w:val="7"/>
        </w:numPr>
        <w:tabs>
          <w:tab w:val="clear" w:pos="2010"/>
          <w:tab w:val="num" w:pos="1276"/>
        </w:tabs>
        <w:spacing w:line="360" w:lineRule="auto"/>
        <w:ind w:left="0" w:firstLine="709"/>
        <w:contextualSpacing/>
        <w:jc w:val="both"/>
        <w:rPr>
          <w:szCs w:val="28"/>
        </w:rPr>
      </w:pPr>
      <w:r w:rsidRPr="0030187E">
        <w:rPr>
          <w:szCs w:val="28"/>
        </w:rPr>
        <w:t>отчет о прибылях и убытках (</w:t>
      </w:r>
      <w:r w:rsidR="00586464">
        <w:rPr>
          <w:szCs w:val="28"/>
        </w:rPr>
        <w:t>Приложение Б</w:t>
      </w:r>
      <w:r w:rsidRPr="0030187E">
        <w:rPr>
          <w:szCs w:val="28"/>
        </w:rPr>
        <w:t>).</w:t>
      </w:r>
    </w:p>
    <w:p w:rsidR="00593BB4" w:rsidRPr="00593BB4" w:rsidRDefault="00593BB4" w:rsidP="00A16437">
      <w:pPr>
        <w:pStyle w:val="a9"/>
        <w:spacing w:before="0" w:beforeAutospacing="0" w:after="0" w:afterAutospacing="0" w:line="360" w:lineRule="auto"/>
        <w:ind w:firstLine="709"/>
        <w:jc w:val="both"/>
        <w:rPr>
          <w:rFonts w:ascii="Times New Roman" w:hAnsi="Times New Roman"/>
          <w:color w:val="000000"/>
          <w:sz w:val="28"/>
          <w:szCs w:val="28"/>
        </w:rPr>
      </w:pPr>
      <w:r w:rsidRPr="00593BB4">
        <w:rPr>
          <w:rFonts w:ascii="Times New Roman" w:hAnsi="Times New Roman"/>
          <w:color w:val="000000"/>
          <w:sz w:val="28"/>
          <w:szCs w:val="28"/>
        </w:rPr>
        <w:t>Предмет исследования: финансово - хозяйственная деятельность предприятия и его эффективность</w:t>
      </w:r>
      <w:r w:rsidR="00A16437">
        <w:rPr>
          <w:rFonts w:ascii="Times New Roman" w:hAnsi="Times New Roman"/>
          <w:color w:val="000000"/>
          <w:sz w:val="28"/>
          <w:szCs w:val="28"/>
        </w:rPr>
        <w:t>.</w:t>
      </w:r>
    </w:p>
    <w:p w:rsidR="00593BB4" w:rsidRPr="00593BB4" w:rsidRDefault="00593BB4" w:rsidP="00A16437">
      <w:pPr>
        <w:pStyle w:val="a9"/>
        <w:spacing w:before="0" w:beforeAutospacing="0" w:after="0" w:afterAutospacing="0" w:line="360" w:lineRule="auto"/>
        <w:ind w:firstLine="709"/>
        <w:jc w:val="both"/>
        <w:rPr>
          <w:rFonts w:ascii="Times New Roman" w:hAnsi="Times New Roman"/>
          <w:color w:val="000000"/>
          <w:sz w:val="28"/>
          <w:szCs w:val="28"/>
        </w:rPr>
      </w:pPr>
      <w:r w:rsidRPr="00593BB4">
        <w:rPr>
          <w:rFonts w:ascii="Times New Roman" w:hAnsi="Times New Roman"/>
          <w:color w:val="000000"/>
          <w:sz w:val="28"/>
          <w:szCs w:val="28"/>
        </w:rPr>
        <w:t>Объект исследования: ОАО «АК «Транснефть»</w:t>
      </w:r>
      <w:r w:rsidR="00A16437">
        <w:rPr>
          <w:rFonts w:ascii="Times New Roman" w:hAnsi="Times New Roman"/>
          <w:color w:val="000000"/>
          <w:sz w:val="28"/>
          <w:szCs w:val="28"/>
        </w:rPr>
        <w:t>.</w:t>
      </w:r>
    </w:p>
    <w:p w:rsidR="00B713EE" w:rsidRPr="00593BB4" w:rsidRDefault="00B713EE">
      <w:pPr>
        <w:rPr>
          <w:color w:val="000000"/>
        </w:rPr>
      </w:pPr>
    </w:p>
    <w:p w:rsidR="00FA752C" w:rsidRPr="009C5EBA" w:rsidRDefault="00A16437" w:rsidP="00586464">
      <w:pPr>
        <w:pStyle w:val="1"/>
        <w:keepNext w:val="0"/>
        <w:widowControl w:val="0"/>
        <w:ind w:firstLine="709"/>
        <w:rPr>
          <w:b/>
          <w:sz w:val="28"/>
          <w:szCs w:val="28"/>
        </w:rPr>
      </w:pPr>
      <w:r w:rsidRPr="009C5EBA">
        <w:rPr>
          <w:b/>
          <w:sz w:val="28"/>
          <w:szCs w:val="28"/>
        </w:rPr>
        <w:t>1</w:t>
      </w:r>
      <w:r w:rsidR="00FA752C" w:rsidRPr="009C5EBA">
        <w:rPr>
          <w:b/>
          <w:sz w:val="28"/>
          <w:szCs w:val="28"/>
        </w:rPr>
        <w:t xml:space="preserve"> Значение</w:t>
      </w:r>
      <w:r w:rsidR="00CF52C0">
        <w:rPr>
          <w:b/>
          <w:sz w:val="28"/>
          <w:szCs w:val="28"/>
        </w:rPr>
        <w:t xml:space="preserve"> </w:t>
      </w:r>
      <w:r w:rsidR="00FA752C" w:rsidRPr="009C5EBA">
        <w:rPr>
          <w:b/>
          <w:sz w:val="28"/>
          <w:szCs w:val="28"/>
        </w:rPr>
        <w:t>финансового</w:t>
      </w:r>
      <w:r w:rsidR="00CF52C0">
        <w:rPr>
          <w:b/>
          <w:sz w:val="28"/>
          <w:szCs w:val="28"/>
        </w:rPr>
        <w:t xml:space="preserve"> </w:t>
      </w:r>
      <w:r w:rsidR="00FA752C" w:rsidRPr="009C5EBA">
        <w:rPr>
          <w:b/>
          <w:sz w:val="28"/>
          <w:szCs w:val="28"/>
        </w:rPr>
        <w:t>анализа</w:t>
      </w:r>
      <w:r w:rsidR="00CF52C0">
        <w:rPr>
          <w:b/>
          <w:sz w:val="28"/>
          <w:szCs w:val="28"/>
        </w:rPr>
        <w:t xml:space="preserve"> </w:t>
      </w:r>
      <w:r w:rsidR="00FA752C" w:rsidRPr="009C5EBA">
        <w:rPr>
          <w:b/>
          <w:sz w:val="28"/>
          <w:szCs w:val="28"/>
        </w:rPr>
        <w:t>для</w:t>
      </w:r>
      <w:r w:rsidR="00CF52C0">
        <w:rPr>
          <w:b/>
          <w:sz w:val="28"/>
          <w:szCs w:val="28"/>
        </w:rPr>
        <w:t xml:space="preserve"> </w:t>
      </w:r>
      <w:r w:rsidR="00FA752C" w:rsidRPr="009C5EBA">
        <w:rPr>
          <w:b/>
          <w:sz w:val="28"/>
          <w:szCs w:val="28"/>
        </w:rPr>
        <w:t>оценки</w:t>
      </w:r>
      <w:r w:rsidR="00CF52C0">
        <w:rPr>
          <w:b/>
          <w:sz w:val="28"/>
          <w:szCs w:val="28"/>
        </w:rPr>
        <w:t xml:space="preserve"> </w:t>
      </w:r>
      <w:r w:rsidR="00FA752C" w:rsidRPr="009C5EBA">
        <w:rPr>
          <w:b/>
          <w:sz w:val="28"/>
          <w:szCs w:val="28"/>
        </w:rPr>
        <w:t>деятельности</w:t>
      </w:r>
      <w:r w:rsidR="00CF52C0">
        <w:rPr>
          <w:b/>
          <w:sz w:val="28"/>
          <w:szCs w:val="28"/>
        </w:rPr>
        <w:t xml:space="preserve"> </w:t>
      </w:r>
      <w:r w:rsidR="00FA752C" w:rsidRPr="009C5EBA">
        <w:rPr>
          <w:b/>
          <w:sz w:val="28"/>
          <w:szCs w:val="28"/>
        </w:rPr>
        <w:t>организации</w:t>
      </w:r>
    </w:p>
    <w:p w:rsidR="00FA752C" w:rsidRPr="009C5EBA" w:rsidRDefault="00A16437" w:rsidP="00586464">
      <w:pPr>
        <w:pStyle w:val="1"/>
        <w:ind w:firstLine="720"/>
        <w:rPr>
          <w:b/>
          <w:bCs/>
          <w:sz w:val="28"/>
          <w:szCs w:val="28"/>
        </w:rPr>
      </w:pPr>
      <w:bookmarkStart w:id="0" w:name="_Toc27556343"/>
      <w:bookmarkStart w:id="1" w:name="_Toc27556776"/>
      <w:bookmarkStart w:id="2" w:name="_Toc27556880"/>
      <w:bookmarkStart w:id="3" w:name="_Toc27556935"/>
      <w:bookmarkStart w:id="4" w:name="_Toc27557146"/>
      <w:bookmarkStart w:id="5" w:name="_Toc27557228"/>
      <w:r w:rsidRPr="009C5EBA">
        <w:rPr>
          <w:b/>
          <w:bCs/>
          <w:sz w:val="28"/>
          <w:szCs w:val="28"/>
        </w:rPr>
        <w:t>1.1</w:t>
      </w:r>
      <w:r w:rsidR="00FA752C" w:rsidRPr="009C5EBA">
        <w:rPr>
          <w:b/>
          <w:bCs/>
          <w:sz w:val="28"/>
          <w:szCs w:val="28"/>
        </w:rPr>
        <w:t xml:space="preserve"> Важность </w:t>
      </w:r>
      <w:r w:rsidR="00700090">
        <w:rPr>
          <w:b/>
          <w:bCs/>
          <w:sz w:val="28"/>
          <w:szCs w:val="28"/>
        </w:rPr>
        <w:t>и потребности</w:t>
      </w:r>
      <w:r w:rsidR="00CF52C0">
        <w:rPr>
          <w:b/>
          <w:bCs/>
          <w:sz w:val="28"/>
          <w:szCs w:val="28"/>
        </w:rPr>
        <w:t xml:space="preserve"> </w:t>
      </w:r>
      <w:r w:rsidR="00FA752C" w:rsidRPr="009C5EBA">
        <w:rPr>
          <w:b/>
          <w:bCs/>
          <w:sz w:val="28"/>
          <w:szCs w:val="28"/>
        </w:rPr>
        <w:t>финансового анализа</w:t>
      </w:r>
      <w:bookmarkEnd w:id="0"/>
      <w:bookmarkEnd w:id="1"/>
      <w:bookmarkEnd w:id="2"/>
      <w:bookmarkEnd w:id="3"/>
      <w:bookmarkEnd w:id="4"/>
      <w:bookmarkEnd w:id="5"/>
    </w:p>
    <w:p w:rsidR="00FA752C" w:rsidRPr="009C5EBA" w:rsidRDefault="00FA752C" w:rsidP="00FA752C">
      <w:pPr>
        <w:ind w:firstLine="709"/>
        <w:rPr>
          <w:sz w:val="28"/>
          <w:szCs w:val="28"/>
        </w:rPr>
      </w:pPr>
    </w:p>
    <w:p w:rsidR="00FA752C" w:rsidRPr="009C5EBA" w:rsidRDefault="00FA752C" w:rsidP="002310D8">
      <w:pPr>
        <w:widowControl w:val="0"/>
        <w:spacing w:line="360" w:lineRule="auto"/>
        <w:ind w:firstLine="709"/>
        <w:jc w:val="both"/>
        <w:rPr>
          <w:sz w:val="28"/>
          <w:szCs w:val="28"/>
        </w:rPr>
      </w:pPr>
      <w:r w:rsidRPr="009C5EBA">
        <w:rPr>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w:t>
      </w:r>
    </w:p>
    <w:p w:rsidR="00FA752C" w:rsidRPr="009C5EBA" w:rsidRDefault="00CF52C0" w:rsidP="002310D8">
      <w:pPr>
        <w:spacing w:line="360" w:lineRule="auto"/>
        <w:ind w:firstLine="709"/>
        <w:jc w:val="both"/>
        <w:rPr>
          <w:sz w:val="28"/>
          <w:szCs w:val="28"/>
        </w:rPr>
      </w:pPr>
      <w:r>
        <w:rPr>
          <w:sz w:val="28"/>
          <w:szCs w:val="28"/>
        </w:rPr>
        <w:t xml:space="preserve"> </w:t>
      </w:r>
      <w:r w:rsidR="00FA752C" w:rsidRPr="009C5EBA">
        <w:rPr>
          <w:sz w:val="28"/>
          <w:szCs w:val="28"/>
        </w:rPr>
        <w:t>Комплексный экономический анализ хозяйственной деятельности является комплексным управленческим анализом. Анализ финансовой деятельности предприятия – это одна из ветвей экономического анализа, прикладная по своему характеру, связанная с изучением производственно-финансовой деятельности различных экономических объектов на микроэкономическом уровне. Комплексный экономический анализ охватывает все стороны деятельности предприятия и его подразделений в их взаимосвязи, т. е. все стадии подготовки производства и все этапы процесса производства и обращения продукции.</w:t>
      </w:r>
    </w:p>
    <w:p w:rsidR="00FA752C" w:rsidRPr="009C5EBA" w:rsidRDefault="00FA752C" w:rsidP="002310D8">
      <w:pPr>
        <w:widowControl w:val="0"/>
        <w:spacing w:line="360" w:lineRule="auto"/>
        <w:ind w:firstLine="709"/>
        <w:jc w:val="both"/>
        <w:rPr>
          <w:sz w:val="28"/>
          <w:szCs w:val="28"/>
        </w:rPr>
      </w:pPr>
      <w:r w:rsidRPr="009C5EBA">
        <w:rPr>
          <w:sz w:val="28"/>
          <w:szCs w:val="28"/>
        </w:rPr>
        <w:t>Управление любым объектом требует, прежде всего, знания его исходного состояния, сведений о том, как существовал и развивался объект в периоды, предшествовавшие настоящему. Лишь получив достаточно полную и достоверную информацию о деятельности объекта в прошлом, о сложившихся тенденциях в его функционировании и развитии, можно вырабатывать уверенные управленческие решения, бизнес-планы и программы развития объектов на будущие периоды. Высказанное</w:t>
      </w:r>
      <w:r w:rsidR="00CF52C0">
        <w:rPr>
          <w:sz w:val="28"/>
          <w:szCs w:val="28"/>
        </w:rPr>
        <w:t xml:space="preserve"> </w:t>
      </w:r>
      <w:r w:rsidRPr="009C5EBA">
        <w:rPr>
          <w:sz w:val="28"/>
          <w:szCs w:val="28"/>
        </w:rPr>
        <w:t>положение относится к предприятиям, фирмам вне зависимости от их роли, масштаба, вида деятельности, формы собственности.</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В условиях рыночной экономики особенно важно определить финансовую устойчивость предприятия, то есть состояние финансовых ресурсов, при котором предприятие может свободно маневрировать денежными средствами, чтобы путем эффективного их использования обеспечить бесперебойный процесс производства и реализации продукции, а также произвести затраты по расширению и обновлению производственной базы.</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Определение границ финансовой устойчивости предприятий относится к числу наиболее важных проблем в рыночной экономике. Недостаточная финансовая устойчивость может привести к неплатежеспособности организаций, к нехватке денежных средств для финансирования текущей или инвестиционной деятельности, к банкротству, а избыточная - будет препятствовать развитию, приводя к появлению излишних запасов и резервов, увеличивая сроки оборачиваемости капитала, сокращая прибыль.</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Потребности в финансовом анализе существуют</w:t>
      </w:r>
      <w:r w:rsidR="00CF52C0">
        <w:rPr>
          <w:sz w:val="28"/>
          <w:szCs w:val="28"/>
        </w:rPr>
        <w:t xml:space="preserve"> </w:t>
      </w:r>
      <w:r w:rsidRPr="009C5EBA">
        <w:rPr>
          <w:sz w:val="28"/>
          <w:szCs w:val="28"/>
        </w:rPr>
        <w:t>всегда, независимо от вида экономических отношений, складывающихся в обществе, но акценты, делающиеся в</w:t>
      </w:r>
      <w:r w:rsidR="00CF52C0">
        <w:rPr>
          <w:sz w:val="28"/>
          <w:szCs w:val="28"/>
        </w:rPr>
        <w:t xml:space="preserve"> </w:t>
      </w:r>
      <w:r w:rsidRPr="009C5EBA">
        <w:rPr>
          <w:sz w:val="28"/>
          <w:szCs w:val="28"/>
        </w:rPr>
        <w:t>его процессе, различны, они зависят от социально-экономических условий.</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В условиях рыночной экономики субъекты хозяйственной деятельности прибегают к анализу финансового состояния предприятий периодически в процессе регулирования, контроля, наблюдения за состоянием и работой предприятий, составления бизнес – планов и программ, а также в особых ситуациях.</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Острая необходимость в финансовом анализе возникает в ходе</w:t>
      </w:r>
      <w:r w:rsidR="00CF52C0">
        <w:rPr>
          <w:sz w:val="28"/>
          <w:szCs w:val="28"/>
        </w:rPr>
        <w:t xml:space="preserve"> </w:t>
      </w:r>
      <w:r w:rsidRPr="009C5EBA">
        <w:rPr>
          <w:sz w:val="28"/>
          <w:szCs w:val="28"/>
        </w:rPr>
        <w:t>преобразования организационно-правовых структур и реорганизации существующих предприятий, в процессе акционирования, а также при выработке мер по поддержке и оздоровлению (санации) несостоятельных государственных предприятий (банкротов).</w:t>
      </w:r>
    </w:p>
    <w:p w:rsidR="00FA752C" w:rsidRPr="009C5EBA" w:rsidRDefault="00FA752C" w:rsidP="002310D8">
      <w:pPr>
        <w:pStyle w:val="a4"/>
        <w:widowControl w:val="0"/>
        <w:spacing w:after="0" w:line="360" w:lineRule="auto"/>
        <w:ind w:left="0" w:firstLine="709"/>
        <w:jc w:val="both"/>
        <w:rPr>
          <w:sz w:val="28"/>
          <w:szCs w:val="28"/>
        </w:rPr>
      </w:pPr>
      <w:r w:rsidRPr="009C5EBA">
        <w:rPr>
          <w:sz w:val="28"/>
          <w:szCs w:val="28"/>
        </w:rPr>
        <w:t>На предприятиях, где наблюдается высокая культура управления, любой годовой и даже квартальный отчет о деятельности предприятия сопровождается финансовым анализом его деятельности.</w:t>
      </w:r>
    </w:p>
    <w:p w:rsidR="00FA752C" w:rsidRPr="009C5EBA" w:rsidRDefault="00FA752C" w:rsidP="00FA752C">
      <w:pPr>
        <w:pStyle w:val="10"/>
        <w:keepNext w:val="0"/>
        <w:widowControl w:val="0"/>
        <w:spacing w:line="360" w:lineRule="auto"/>
        <w:ind w:firstLine="709"/>
        <w:jc w:val="both"/>
        <w:outlineLvl w:val="0"/>
        <w:rPr>
          <w:i w:val="0"/>
          <w:sz w:val="28"/>
          <w:szCs w:val="28"/>
        </w:rPr>
      </w:pPr>
    </w:p>
    <w:p w:rsidR="00FA752C" w:rsidRPr="009C5EBA" w:rsidRDefault="002310D8" w:rsidP="00586464">
      <w:pPr>
        <w:pStyle w:val="1"/>
        <w:ind w:firstLine="720"/>
        <w:rPr>
          <w:b/>
          <w:bCs/>
          <w:sz w:val="28"/>
          <w:szCs w:val="28"/>
        </w:rPr>
      </w:pPr>
      <w:bookmarkStart w:id="6" w:name="_Toc27556346"/>
      <w:bookmarkStart w:id="7" w:name="_Toc27556779"/>
      <w:bookmarkStart w:id="8" w:name="_Toc27556883"/>
      <w:bookmarkStart w:id="9" w:name="_Toc27556938"/>
      <w:bookmarkStart w:id="10" w:name="_Toc27557149"/>
      <w:bookmarkStart w:id="11" w:name="_Toc27557231"/>
      <w:r>
        <w:rPr>
          <w:b/>
          <w:bCs/>
          <w:sz w:val="28"/>
          <w:szCs w:val="28"/>
        </w:rPr>
        <w:t>1.2</w:t>
      </w:r>
      <w:r w:rsidR="00FA752C" w:rsidRPr="009C5EBA">
        <w:rPr>
          <w:b/>
          <w:bCs/>
          <w:sz w:val="28"/>
          <w:szCs w:val="28"/>
        </w:rPr>
        <w:t xml:space="preserve"> Цель финансового анализа</w:t>
      </w:r>
      <w:bookmarkEnd w:id="6"/>
      <w:bookmarkEnd w:id="7"/>
      <w:bookmarkEnd w:id="8"/>
      <w:bookmarkEnd w:id="9"/>
      <w:bookmarkEnd w:id="10"/>
      <w:bookmarkEnd w:id="11"/>
    </w:p>
    <w:p w:rsidR="00FA752C" w:rsidRPr="009C5EBA" w:rsidRDefault="00FA752C" w:rsidP="00FA752C">
      <w:pPr>
        <w:widowControl w:val="0"/>
        <w:spacing w:line="360" w:lineRule="auto"/>
        <w:ind w:firstLine="709"/>
        <w:jc w:val="both"/>
        <w:rPr>
          <w:sz w:val="28"/>
          <w:szCs w:val="28"/>
        </w:rPr>
      </w:pPr>
    </w:p>
    <w:p w:rsidR="00FA752C" w:rsidRPr="009C5EBA" w:rsidRDefault="00FA752C" w:rsidP="00966E44">
      <w:pPr>
        <w:widowControl w:val="0"/>
        <w:spacing w:line="360" w:lineRule="auto"/>
        <w:ind w:firstLine="709"/>
        <w:jc w:val="both"/>
        <w:rPr>
          <w:sz w:val="28"/>
          <w:szCs w:val="28"/>
        </w:rPr>
      </w:pPr>
      <w:r w:rsidRPr="009C5EBA">
        <w:rPr>
          <w:sz w:val="28"/>
          <w:szCs w:val="28"/>
        </w:rPr>
        <w:t>Главная цель финансового анализа - получение нескольких основных,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Такая информация может быть получена в результате проведения комплексного анализа финансовых отчетов по научно обоснованной методике.</w:t>
      </w:r>
    </w:p>
    <w:p w:rsidR="00FA752C" w:rsidRPr="009C5EBA" w:rsidRDefault="00FA752C" w:rsidP="00966E44">
      <w:pPr>
        <w:pStyle w:val="a4"/>
        <w:widowControl w:val="0"/>
        <w:spacing w:after="0" w:line="360" w:lineRule="auto"/>
        <w:ind w:left="0" w:firstLine="709"/>
        <w:jc w:val="both"/>
        <w:rPr>
          <w:sz w:val="28"/>
          <w:szCs w:val="28"/>
        </w:rPr>
      </w:pPr>
      <w:r w:rsidRPr="009C5EBA">
        <w:rPr>
          <w:sz w:val="28"/>
          <w:szCs w:val="28"/>
        </w:rPr>
        <w:t>Результатом финансового анализа является оценка состояния предприятия, его имущества, активов и пассивов баланса, скорости оборота капитала, доходности используемых средств.</w:t>
      </w:r>
    </w:p>
    <w:p w:rsidR="00FA752C" w:rsidRPr="009C5EBA" w:rsidRDefault="00FA752C" w:rsidP="00966E44">
      <w:pPr>
        <w:pStyle w:val="a4"/>
        <w:widowControl w:val="0"/>
        <w:spacing w:after="0" w:line="360" w:lineRule="auto"/>
        <w:ind w:left="0" w:firstLine="709"/>
        <w:jc w:val="both"/>
        <w:rPr>
          <w:sz w:val="28"/>
          <w:szCs w:val="28"/>
        </w:rPr>
      </w:pPr>
      <w:r w:rsidRPr="009C5EBA">
        <w:rPr>
          <w:sz w:val="28"/>
          <w:szCs w:val="28"/>
        </w:rPr>
        <w:t>Анализ финансового положения предприятия позволяет отследить тенденции его развития, дать комплексную оценку хозяйственной, коммерческой деятельности и служит, таким образом, связующим звеном между выработкой управленческих решений и собственно производственно-предпринимательской деятельностью.</w:t>
      </w:r>
    </w:p>
    <w:p w:rsidR="00FA752C" w:rsidRPr="009C5EBA" w:rsidRDefault="00FA752C" w:rsidP="00FA752C">
      <w:pPr>
        <w:widowControl w:val="0"/>
        <w:spacing w:line="360" w:lineRule="auto"/>
        <w:ind w:firstLine="709"/>
        <w:jc w:val="both"/>
        <w:rPr>
          <w:sz w:val="28"/>
          <w:szCs w:val="28"/>
        </w:rPr>
      </w:pPr>
    </w:p>
    <w:p w:rsidR="00FA752C" w:rsidRPr="009C5EBA" w:rsidRDefault="009C5EBA" w:rsidP="00AF2850">
      <w:pPr>
        <w:pStyle w:val="1"/>
        <w:ind w:firstLine="720"/>
        <w:rPr>
          <w:b/>
          <w:bCs/>
          <w:sz w:val="28"/>
          <w:szCs w:val="28"/>
        </w:rPr>
      </w:pPr>
      <w:bookmarkStart w:id="12" w:name="_Toc27556347"/>
      <w:bookmarkStart w:id="13" w:name="_Toc27556780"/>
      <w:bookmarkStart w:id="14" w:name="_Toc27556884"/>
      <w:bookmarkStart w:id="15" w:name="_Toc27556939"/>
      <w:bookmarkStart w:id="16" w:name="_Toc27557150"/>
      <w:bookmarkStart w:id="17" w:name="_Toc27557232"/>
      <w:r>
        <w:rPr>
          <w:b/>
          <w:bCs/>
          <w:sz w:val="28"/>
          <w:szCs w:val="28"/>
        </w:rPr>
        <w:t>1</w:t>
      </w:r>
      <w:r w:rsidR="002310D8">
        <w:rPr>
          <w:b/>
          <w:bCs/>
          <w:sz w:val="28"/>
          <w:szCs w:val="28"/>
        </w:rPr>
        <w:t>.3</w:t>
      </w:r>
      <w:r w:rsidR="00FA752C" w:rsidRPr="009C5EBA">
        <w:rPr>
          <w:b/>
          <w:bCs/>
          <w:sz w:val="28"/>
          <w:szCs w:val="28"/>
        </w:rPr>
        <w:t xml:space="preserve"> Составные части анализа хозяйственной деятельности</w:t>
      </w:r>
      <w:bookmarkEnd w:id="12"/>
      <w:bookmarkEnd w:id="13"/>
      <w:bookmarkEnd w:id="14"/>
      <w:bookmarkEnd w:id="15"/>
      <w:bookmarkEnd w:id="16"/>
      <w:bookmarkEnd w:id="17"/>
    </w:p>
    <w:p w:rsidR="00FA752C" w:rsidRPr="009C5EBA" w:rsidRDefault="00FA752C" w:rsidP="00FA752C">
      <w:pPr>
        <w:ind w:firstLine="709"/>
        <w:rPr>
          <w:sz w:val="28"/>
          <w:szCs w:val="28"/>
        </w:rPr>
      </w:pPr>
    </w:p>
    <w:p w:rsidR="00FA752C" w:rsidRPr="009C5EBA" w:rsidRDefault="00FA752C" w:rsidP="00966E44">
      <w:pPr>
        <w:widowControl w:val="0"/>
        <w:spacing w:line="360" w:lineRule="auto"/>
        <w:ind w:firstLine="709"/>
        <w:jc w:val="both"/>
        <w:rPr>
          <w:sz w:val="28"/>
          <w:szCs w:val="28"/>
        </w:rPr>
      </w:pPr>
      <w:r w:rsidRPr="009C5EBA">
        <w:rPr>
          <w:sz w:val="28"/>
          <w:szCs w:val="28"/>
        </w:rPr>
        <w:t>Различные виды анализа хозяйственной деятельности и их результаты</w:t>
      </w:r>
      <w:r w:rsidR="00CF52C0">
        <w:rPr>
          <w:sz w:val="28"/>
          <w:szCs w:val="28"/>
        </w:rPr>
        <w:t xml:space="preserve"> </w:t>
      </w:r>
      <w:r w:rsidRPr="009C5EBA">
        <w:rPr>
          <w:sz w:val="28"/>
          <w:szCs w:val="28"/>
        </w:rPr>
        <w:t>широко используются самыми разными заинтересованными лицами.</w:t>
      </w:r>
    </w:p>
    <w:p w:rsidR="00FA752C" w:rsidRPr="009C5EBA" w:rsidRDefault="00FA752C" w:rsidP="00966E44">
      <w:pPr>
        <w:pStyle w:val="a4"/>
        <w:widowControl w:val="0"/>
        <w:spacing w:after="0" w:line="360" w:lineRule="auto"/>
        <w:ind w:left="0" w:firstLine="709"/>
        <w:jc w:val="both"/>
        <w:rPr>
          <w:sz w:val="28"/>
          <w:szCs w:val="28"/>
        </w:rPr>
      </w:pPr>
      <w:r w:rsidRPr="009C5EBA">
        <w:rPr>
          <w:sz w:val="28"/>
          <w:szCs w:val="28"/>
        </w:rPr>
        <w:t>Обычно в хозяйственной деятельности различают финансовый учет и управленческий (бухгалтерский) учет.</w:t>
      </w:r>
    </w:p>
    <w:p w:rsidR="00FA752C" w:rsidRPr="009C5EBA" w:rsidRDefault="00FA752C" w:rsidP="00966E44">
      <w:pPr>
        <w:widowControl w:val="0"/>
        <w:spacing w:line="360" w:lineRule="auto"/>
        <w:ind w:firstLine="709"/>
        <w:jc w:val="both"/>
        <w:rPr>
          <w:sz w:val="28"/>
          <w:szCs w:val="28"/>
        </w:rPr>
      </w:pPr>
      <w:r w:rsidRPr="00586464">
        <w:rPr>
          <w:i/>
          <w:sz w:val="28"/>
          <w:szCs w:val="28"/>
        </w:rPr>
        <w:t>Финансовый учет</w:t>
      </w:r>
      <w:r w:rsidRPr="009C5EBA">
        <w:rPr>
          <w:sz w:val="28"/>
          <w:szCs w:val="28"/>
        </w:rPr>
        <w:t xml:space="preserve"> базируется на учетной информации, которая помимо использования ее внутри фирмы руководством сообщается тем, кто находится вне организации.</w:t>
      </w:r>
    </w:p>
    <w:p w:rsidR="00FA752C" w:rsidRPr="009C5EBA" w:rsidRDefault="00FA752C" w:rsidP="00966E44">
      <w:pPr>
        <w:widowControl w:val="0"/>
        <w:spacing w:line="360" w:lineRule="auto"/>
        <w:ind w:firstLine="709"/>
        <w:jc w:val="both"/>
        <w:rPr>
          <w:sz w:val="28"/>
          <w:szCs w:val="28"/>
        </w:rPr>
      </w:pPr>
      <w:r w:rsidRPr="00586464">
        <w:rPr>
          <w:i/>
          <w:sz w:val="28"/>
          <w:szCs w:val="28"/>
        </w:rPr>
        <w:t>Управленческий учет</w:t>
      </w:r>
      <w:r w:rsidRPr="009C5EBA">
        <w:rPr>
          <w:sz w:val="28"/>
          <w:szCs w:val="28"/>
        </w:rPr>
        <w:t xml:space="preserve"> охватывает все виды учетной информации, которая измеряется, обрабатывается и передается для внутреннего использования руководством.</w:t>
      </w:r>
    </w:p>
    <w:p w:rsidR="00FA752C" w:rsidRPr="009C5EBA" w:rsidRDefault="00FA752C" w:rsidP="00966E44">
      <w:pPr>
        <w:pStyle w:val="a6"/>
        <w:widowControl w:val="0"/>
        <w:spacing w:after="0" w:line="360" w:lineRule="auto"/>
        <w:ind w:firstLine="709"/>
        <w:jc w:val="both"/>
        <w:rPr>
          <w:sz w:val="28"/>
          <w:szCs w:val="28"/>
        </w:rPr>
      </w:pPr>
      <w:r w:rsidRPr="009C5EBA">
        <w:rPr>
          <w:sz w:val="28"/>
          <w:szCs w:val="28"/>
        </w:rPr>
        <w:t>Составные части анализа хозяйственной деятельности</w:t>
      </w:r>
      <w:r w:rsidR="00CF52C0">
        <w:rPr>
          <w:sz w:val="28"/>
          <w:szCs w:val="28"/>
        </w:rPr>
        <w:t xml:space="preserve"> </w:t>
      </w:r>
      <w:r w:rsidRPr="009C5EBA">
        <w:rPr>
          <w:sz w:val="28"/>
          <w:szCs w:val="28"/>
        </w:rPr>
        <w:t>и направления его пользования, сложившееся на практике разделение учета, порождает деление анализа на внешний и внутрихозяйственный анализ.</w:t>
      </w:r>
    </w:p>
    <w:p w:rsidR="00FA752C" w:rsidRPr="009C5EBA" w:rsidRDefault="00FA752C" w:rsidP="00966E44">
      <w:pPr>
        <w:pStyle w:val="21"/>
        <w:widowControl w:val="0"/>
        <w:spacing w:line="360" w:lineRule="auto"/>
        <w:ind w:firstLine="709"/>
        <w:jc w:val="both"/>
        <w:rPr>
          <w:szCs w:val="28"/>
        </w:rPr>
      </w:pPr>
      <w:r w:rsidRPr="00CF52C0">
        <w:rPr>
          <w:i/>
          <w:szCs w:val="28"/>
        </w:rPr>
        <w:t>Внешний финансовый анализ</w:t>
      </w:r>
      <w:r w:rsidRPr="009C5EBA">
        <w:rPr>
          <w:szCs w:val="28"/>
        </w:rPr>
        <w:t xml:space="preserve"> может быть проведен заинтересованными лицами. Основой такого анализа выступает в основном официальная финансовая отчетность предприятия, как публикуемая в печати, так и представляемая</w:t>
      </w:r>
      <w:r w:rsidR="00CF52C0">
        <w:rPr>
          <w:szCs w:val="28"/>
        </w:rPr>
        <w:t xml:space="preserve"> </w:t>
      </w:r>
      <w:r w:rsidRPr="009C5EBA">
        <w:rPr>
          <w:szCs w:val="28"/>
        </w:rPr>
        <w:t>заинтересованным лицам в виде бухгалтерского баланса. Например, чтобы оценить устойчивость того или иного банка, клиент просматривает балансы банков, на основе их рассчитывает определенные показатели для сравнения с устойчивыми банками. Но, к сожалению, полный, всеобъемлющий анализ сделать невозможно из-за неполноты и ограниченности информации, представленной в финансовой и бухгалтерской документации.</w:t>
      </w:r>
    </w:p>
    <w:p w:rsidR="00FA752C" w:rsidRPr="009C5EBA" w:rsidRDefault="00FA752C" w:rsidP="00966E44">
      <w:pPr>
        <w:pStyle w:val="21"/>
        <w:widowControl w:val="0"/>
        <w:spacing w:line="360" w:lineRule="auto"/>
        <w:ind w:firstLine="709"/>
        <w:jc w:val="both"/>
        <w:rPr>
          <w:szCs w:val="28"/>
        </w:rPr>
      </w:pPr>
      <w:r w:rsidRPr="009C5EBA">
        <w:rPr>
          <w:szCs w:val="28"/>
        </w:rPr>
        <w:t>Внешний анализ включает анализ абсолютных и относительных показателей прибыли, рентабельности, ликвидности баланса, платежеспособности предприятия, эффективности использования заемного капитала, общий анализ финансового состояния фирмы.</w:t>
      </w:r>
    </w:p>
    <w:p w:rsidR="00FA752C" w:rsidRPr="009C5EBA" w:rsidRDefault="00FA752C" w:rsidP="00966E44">
      <w:pPr>
        <w:widowControl w:val="0"/>
        <w:spacing w:line="360" w:lineRule="auto"/>
        <w:ind w:firstLine="709"/>
        <w:jc w:val="both"/>
        <w:rPr>
          <w:sz w:val="28"/>
          <w:szCs w:val="28"/>
        </w:rPr>
      </w:pPr>
      <w:r w:rsidRPr="009C5EBA">
        <w:rPr>
          <w:sz w:val="28"/>
          <w:szCs w:val="28"/>
        </w:rPr>
        <w:t>Исходя из разновидностей и целей анализа, можно выделить условно внешний и внутренний круг лиц, заинтересованных в такой информации.</w:t>
      </w:r>
    </w:p>
    <w:p w:rsidR="00FA752C" w:rsidRPr="009C5EBA" w:rsidRDefault="00FA752C" w:rsidP="00966E44">
      <w:pPr>
        <w:widowControl w:val="0"/>
        <w:spacing w:line="360" w:lineRule="auto"/>
        <w:ind w:firstLine="709"/>
        <w:jc w:val="both"/>
        <w:rPr>
          <w:sz w:val="28"/>
          <w:szCs w:val="28"/>
        </w:rPr>
      </w:pPr>
      <w:r w:rsidRPr="00586464">
        <w:rPr>
          <w:i/>
          <w:sz w:val="28"/>
          <w:szCs w:val="28"/>
        </w:rPr>
        <w:t>К внешнему кругу</w:t>
      </w:r>
      <w:r w:rsidRPr="009C5EBA">
        <w:rPr>
          <w:sz w:val="28"/>
          <w:szCs w:val="28"/>
        </w:rPr>
        <w:t xml:space="preserve"> лиц относят обычно пользователей с прямыми и непрямыми финансовыми интересами, а к </w:t>
      </w:r>
      <w:r w:rsidRPr="00586464">
        <w:rPr>
          <w:i/>
          <w:sz w:val="28"/>
          <w:szCs w:val="28"/>
        </w:rPr>
        <w:t>внутреннему</w:t>
      </w:r>
      <w:r w:rsidRPr="009C5EBA">
        <w:rPr>
          <w:b/>
          <w:sz w:val="28"/>
          <w:szCs w:val="28"/>
        </w:rPr>
        <w:t>,</w:t>
      </w:r>
      <w:r w:rsidRPr="009C5EBA">
        <w:rPr>
          <w:sz w:val="28"/>
          <w:szCs w:val="28"/>
        </w:rPr>
        <w:t xml:space="preserve"> прежде всего администрацию.</w:t>
      </w:r>
    </w:p>
    <w:p w:rsidR="00FA752C" w:rsidRPr="00586464" w:rsidRDefault="00FA752C" w:rsidP="00966E44">
      <w:pPr>
        <w:widowControl w:val="0"/>
        <w:spacing w:line="360" w:lineRule="auto"/>
        <w:ind w:firstLine="709"/>
        <w:jc w:val="both"/>
        <w:rPr>
          <w:i/>
          <w:sz w:val="28"/>
          <w:szCs w:val="28"/>
        </w:rPr>
      </w:pPr>
      <w:r w:rsidRPr="009C5EBA">
        <w:rPr>
          <w:sz w:val="28"/>
          <w:szCs w:val="28"/>
        </w:rPr>
        <w:t xml:space="preserve">К первой группе лиц относятся пользователи с так называемым </w:t>
      </w:r>
      <w:r w:rsidRPr="00586464">
        <w:rPr>
          <w:i/>
          <w:sz w:val="28"/>
          <w:szCs w:val="28"/>
        </w:rPr>
        <w:t>прямым финансовым интересом:</w:t>
      </w:r>
    </w:p>
    <w:p w:rsidR="00FA752C" w:rsidRPr="009C5EBA" w:rsidRDefault="00FA752C" w:rsidP="00F6466B">
      <w:pPr>
        <w:widowControl w:val="0"/>
        <w:numPr>
          <w:ilvl w:val="0"/>
          <w:numId w:val="10"/>
        </w:numPr>
        <w:tabs>
          <w:tab w:val="left" w:pos="1080"/>
        </w:tabs>
        <w:spacing w:line="360" w:lineRule="auto"/>
        <w:jc w:val="both"/>
        <w:rPr>
          <w:sz w:val="28"/>
          <w:szCs w:val="28"/>
        </w:rPr>
      </w:pPr>
      <w:r w:rsidRPr="009C5EBA">
        <w:rPr>
          <w:sz w:val="28"/>
          <w:szCs w:val="28"/>
        </w:rPr>
        <w:t>инвесторы;</w:t>
      </w:r>
    </w:p>
    <w:p w:rsidR="00FA752C" w:rsidRPr="009C5EBA" w:rsidRDefault="00FA752C" w:rsidP="00F6466B">
      <w:pPr>
        <w:widowControl w:val="0"/>
        <w:numPr>
          <w:ilvl w:val="0"/>
          <w:numId w:val="10"/>
        </w:numPr>
        <w:tabs>
          <w:tab w:val="left" w:pos="1080"/>
        </w:tabs>
        <w:spacing w:line="360" w:lineRule="auto"/>
        <w:jc w:val="both"/>
        <w:rPr>
          <w:sz w:val="28"/>
          <w:szCs w:val="28"/>
        </w:rPr>
      </w:pPr>
      <w:r w:rsidRPr="009C5EBA">
        <w:rPr>
          <w:sz w:val="28"/>
          <w:szCs w:val="28"/>
        </w:rPr>
        <w:t>кредиторы;</w:t>
      </w:r>
    </w:p>
    <w:p w:rsidR="00FA752C" w:rsidRPr="009C5EBA" w:rsidRDefault="00FA752C" w:rsidP="00F6466B">
      <w:pPr>
        <w:widowControl w:val="0"/>
        <w:numPr>
          <w:ilvl w:val="0"/>
          <w:numId w:val="10"/>
        </w:numPr>
        <w:tabs>
          <w:tab w:val="left" w:pos="1080"/>
        </w:tabs>
        <w:spacing w:line="360" w:lineRule="auto"/>
        <w:jc w:val="both"/>
        <w:rPr>
          <w:sz w:val="28"/>
          <w:szCs w:val="28"/>
        </w:rPr>
      </w:pPr>
      <w:r w:rsidRPr="009C5EBA">
        <w:rPr>
          <w:sz w:val="28"/>
          <w:szCs w:val="28"/>
        </w:rPr>
        <w:t>поставщики;</w:t>
      </w:r>
    </w:p>
    <w:p w:rsidR="00FA752C" w:rsidRPr="009C5EBA" w:rsidRDefault="00FA752C" w:rsidP="00F6466B">
      <w:pPr>
        <w:widowControl w:val="0"/>
        <w:numPr>
          <w:ilvl w:val="0"/>
          <w:numId w:val="10"/>
        </w:numPr>
        <w:tabs>
          <w:tab w:val="left" w:pos="1080"/>
        </w:tabs>
        <w:spacing w:line="360" w:lineRule="auto"/>
        <w:jc w:val="both"/>
        <w:rPr>
          <w:sz w:val="28"/>
          <w:szCs w:val="28"/>
        </w:rPr>
      </w:pPr>
      <w:r w:rsidRPr="009C5EBA">
        <w:rPr>
          <w:sz w:val="28"/>
          <w:szCs w:val="28"/>
        </w:rPr>
        <w:t>покупатели и клиенты;</w:t>
      </w:r>
    </w:p>
    <w:p w:rsidR="00FA752C" w:rsidRPr="009C5EBA" w:rsidRDefault="00FA752C" w:rsidP="00F6466B">
      <w:pPr>
        <w:widowControl w:val="0"/>
        <w:numPr>
          <w:ilvl w:val="0"/>
          <w:numId w:val="10"/>
        </w:numPr>
        <w:tabs>
          <w:tab w:val="left" w:pos="1080"/>
        </w:tabs>
        <w:spacing w:line="360" w:lineRule="auto"/>
        <w:jc w:val="both"/>
        <w:rPr>
          <w:sz w:val="28"/>
          <w:szCs w:val="28"/>
        </w:rPr>
      </w:pPr>
      <w:r w:rsidRPr="009C5EBA">
        <w:rPr>
          <w:sz w:val="28"/>
          <w:szCs w:val="28"/>
        </w:rPr>
        <w:t>деловые партнеры.</w:t>
      </w:r>
    </w:p>
    <w:p w:rsidR="00FA752C" w:rsidRPr="009C5EBA" w:rsidRDefault="00FA752C" w:rsidP="00966E44">
      <w:pPr>
        <w:pStyle w:val="21"/>
        <w:widowControl w:val="0"/>
        <w:spacing w:line="360" w:lineRule="auto"/>
        <w:ind w:firstLine="709"/>
        <w:jc w:val="both"/>
        <w:rPr>
          <w:szCs w:val="28"/>
        </w:rPr>
      </w:pPr>
      <w:r w:rsidRPr="009C5EBA">
        <w:rPr>
          <w:szCs w:val="28"/>
        </w:rPr>
        <w:t>На основе данных публичной финансовой отчетности они делают выводы о том, какова прибыльность и ликвидность компании, каковы финансовые перспективы компании в будущем, стоит ли в нее вкладывать средства, имеет ли компания деньги, чтобы выплачивать проценты и своевременно погашать долги.</w:t>
      </w:r>
    </w:p>
    <w:p w:rsidR="00FA752C" w:rsidRPr="009C5EBA" w:rsidRDefault="00FA752C" w:rsidP="00966E44">
      <w:pPr>
        <w:pStyle w:val="a6"/>
        <w:widowControl w:val="0"/>
        <w:spacing w:after="0" w:line="360" w:lineRule="auto"/>
        <w:ind w:firstLine="709"/>
        <w:jc w:val="both"/>
        <w:rPr>
          <w:sz w:val="28"/>
          <w:szCs w:val="28"/>
        </w:rPr>
      </w:pPr>
      <w:r w:rsidRPr="009C5EBA">
        <w:rPr>
          <w:sz w:val="28"/>
          <w:szCs w:val="28"/>
        </w:rPr>
        <w:t>Инвесторы</w:t>
      </w:r>
      <w:r w:rsidR="00CF52C0">
        <w:rPr>
          <w:sz w:val="28"/>
          <w:szCs w:val="28"/>
        </w:rPr>
        <w:t xml:space="preserve"> </w:t>
      </w:r>
      <w:r w:rsidRPr="009C5EBA">
        <w:rPr>
          <w:sz w:val="28"/>
          <w:szCs w:val="28"/>
        </w:rPr>
        <w:t>оценивают потенциальную прибыльность компании, потому что от этого зависит стоимость инвестиций (рыночная стоимость акций капитала компании) и сумма дивидендов, которую компания будет выплачивать. Кредитор оценивает потенциальные возможности компании погашать займы.</w:t>
      </w:r>
    </w:p>
    <w:p w:rsidR="00FA752C" w:rsidRPr="009C5EBA" w:rsidRDefault="00FA752C" w:rsidP="00966E44">
      <w:pPr>
        <w:pStyle w:val="31"/>
        <w:widowControl w:val="0"/>
        <w:spacing w:after="0" w:line="360" w:lineRule="auto"/>
        <w:ind w:firstLine="709"/>
        <w:jc w:val="both"/>
        <w:rPr>
          <w:sz w:val="28"/>
          <w:szCs w:val="28"/>
        </w:rPr>
      </w:pPr>
      <w:r w:rsidRPr="009C5EBA">
        <w:rPr>
          <w:sz w:val="28"/>
          <w:szCs w:val="28"/>
        </w:rPr>
        <w:t>Кроме того, анализ текущего финансового состояния компании позволяет оценить ее положение в данный момент. Для оценки перспектив развития предприятия важно проанализировать состояние и структуру активов и пассивов, денежных средств, соотношение между задолженностью предприятия и его собственным капиталом, разумность величины материально-вещественных запасов и дебиторской задолженностью.</w:t>
      </w:r>
    </w:p>
    <w:p w:rsidR="00FA752C" w:rsidRPr="009C5EBA" w:rsidRDefault="00FA752C" w:rsidP="00966E44">
      <w:pPr>
        <w:pStyle w:val="a6"/>
        <w:widowControl w:val="0"/>
        <w:spacing w:after="0" w:line="360" w:lineRule="auto"/>
        <w:ind w:firstLine="709"/>
        <w:jc w:val="both"/>
        <w:rPr>
          <w:sz w:val="28"/>
          <w:szCs w:val="28"/>
        </w:rPr>
      </w:pPr>
      <w:r w:rsidRPr="009C5EBA">
        <w:rPr>
          <w:sz w:val="28"/>
          <w:szCs w:val="28"/>
        </w:rPr>
        <w:t>К внутренним пользователям результатами финансового анализа относится администрация.</w:t>
      </w:r>
    </w:p>
    <w:p w:rsidR="00FA752C" w:rsidRPr="009C5EBA" w:rsidRDefault="00FA752C" w:rsidP="00966E44">
      <w:pPr>
        <w:widowControl w:val="0"/>
        <w:spacing w:line="360" w:lineRule="auto"/>
        <w:ind w:firstLine="709"/>
        <w:jc w:val="both"/>
        <w:rPr>
          <w:sz w:val="28"/>
          <w:szCs w:val="28"/>
        </w:rPr>
      </w:pPr>
      <w:r w:rsidRPr="00586464">
        <w:rPr>
          <w:i/>
          <w:sz w:val="28"/>
          <w:szCs w:val="28"/>
        </w:rPr>
        <w:t>Администраци</w:t>
      </w:r>
      <w:r w:rsidR="002B62E3" w:rsidRPr="00586464">
        <w:rPr>
          <w:i/>
          <w:sz w:val="28"/>
          <w:szCs w:val="28"/>
        </w:rPr>
        <w:t>я</w:t>
      </w:r>
      <w:r w:rsidR="002B62E3" w:rsidRPr="009C5EBA">
        <w:rPr>
          <w:sz w:val="28"/>
          <w:szCs w:val="28"/>
        </w:rPr>
        <w:t xml:space="preserve"> -</w:t>
      </w:r>
      <w:r w:rsidRPr="009C5EBA">
        <w:rPr>
          <w:sz w:val="28"/>
          <w:szCs w:val="28"/>
        </w:rPr>
        <w:t xml:space="preserve"> это собственники и управленческий персонал компании, которые несут полную ответственность за управление деятельностью предприятия и достижение целей, стоящих перед ним.</w:t>
      </w:r>
    </w:p>
    <w:p w:rsidR="00FA752C" w:rsidRPr="009C5EBA" w:rsidRDefault="00FA752C" w:rsidP="00966E44">
      <w:pPr>
        <w:widowControl w:val="0"/>
        <w:spacing w:line="360" w:lineRule="auto"/>
        <w:ind w:firstLine="709"/>
        <w:jc w:val="both"/>
        <w:rPr>
          <w:sz w:val="28"/>
          <w:szCs w:val="28"/>
        </w:rPr>
      </w:pPr>
      <w:r w:rsidRPr="009C5EBA">
        <w:rPr>
          <w:sz w:val="28"/>
          <w:szCs w:val="28"/>
        </w:rPr>
        <w:t>Успешная деятельность администрации основывается на правильно принимаемых управленческих решениях, вытекающих из анализа данных бухгалтерского учета.</w:t>
      </w:r>
    </w:p>
    <w:p w:rsidR="00FA752C" w:rsidRPr="009C5EBA" w:rsidRDefault="00FA752C" w:rsidP="00966E44">
      <w:pPr>
        <w:pStyle w:val="21"/>
        <w:widowControl w:val="0"/>
        <w:spacing w:line="360" w:lineRule="auto"/>
        <w:ind w:firstLine="709"/>
        <w:jc w:val="both"/>
        <w:rPr>
          <w:szCs w:val="28"/>
        </w:rPr>
      </w:pPr>
      <w:r w:rsidRPr="009C5EBA">
        <w:rPr>
          <w:szCs w:val="28"/>
        </w:rPr>
        <w:t>Деятельность администрации любого предприятия направлена на достижение системы целей. Однако в условиях конкуренции требуется сосредоточить все усилия на двух главных целях любого бизнеса:</w:t>
      </w:r>
    </w:p>
    <w:p w:rsidR="00FA752C" w:rsidRPr="009C5EBA" w:rsidRDefault="00FA752C" w:rsidP="00F6466B">
      <w:pPr>
        <w:widowControl w:val="0"/>
        <w:numPr>
          <w:ilvl w:val="0"/>
          <w:numId w:val="11"/>
        </w:numPr>
        <w:tabs>
          <w:tab w:val="left" w:pos="900"/>
        </w:tabs>
        <w:spacing w:line="360" w:lineRule="auto"/>
        <w:jc w:val="both"/>
        <w:rPr>
          <w:sz w:val="28"/>
          <w:szCs w:val="28"/>
        </w:rPr>
      </w:pPr>
      <w:r w:rsidRPr="009C5EBA">
        <w:rPr>
          <w:sz w:val="28"/>
          <w:szCs w:val="28"/>
        </w:rPr>
        <w:t>прибыльности (рентабельности);</w:t>
      </w:r>
    </w:p>
    <w:p w:rsidR="00FA752C" w:rsidRPr="009C5EBA" w:rsidRDefault="00FA752C" w:rsidP="00F6466B">
      <w:pPr>
        <w:widowControl w:val="0"/>
        <w:numPr>
          <w:ilvl w:val="0"/>
          <w:numId w:val="11"/>
        </w:numPr>
        <w:tabs>
          <w:tab w:val="left" w:pos="900"/>
        </w:tabs>
        <w:spacing w:line="360" w:lineRule="auto"/>
        <w:jc w:val="both"/>
        <w:rPr>
          <w:sz w:val="28"/>
          <w:szCs w:val="28"/>
        </w:rPr>
      </w:pPr>
      <w:r w:rsidRPr="009C5EBA">
        <w:rPr>
          <w:sz w:val="28"/>
          <w:szCs w:val="28"/>
        </w:rPr>
        <w:t>ликвидности.</w:t>
      </w:r>
    </w:p>
    <w:p w:rsidR="00FA752C" w:rsidRPr="009C5EBA" w:rsidRDefault="00FA752C" w:rsidP="00966E44">
      <w:pPr>
        <w:widowControl w:val="0"/>
        <w:spacing w:line="360" w:lineRule="auto"/>
        <w:ind w:firstLine="709"/>
        <w:jc w:val="both"/>
        <w:rPr>
          <w:sz w:val="28"/>
          <w:szCs w:val="28"/>
        </w:rPr>
      </w:pPr>
      <w:r w:rsidRPr="00586464">
        <w:rPr>
          <w:i/>
          <w:sz w:val="28"/>
          <w:szCs w:val="28"/>
        </w:rPr>
        <w:t>Прибыльность</w:t>
      </w:r>
      <w:r w:rsidRPr="009C5EBA">
        <w:rPr>
          <w:sz w:val="28"/>
          <w:szCs w:val="28"/>
        </w:rPr>
        <w:t xml:space="preserve"> – это способность получать прибыль, достаточную для</w:t>
      </w:r>
      <w:r w:rsidR="00CF52C0">
        <w:rPr>
          <w:sz w:val="28"/>
          <w:szCs w:val="28"/>
        </w:rPr>
        <w:t xml:space="preserve"> </w:t>
      </w:r>
      <w:r w:rsidRPr="009C5EBA">
        <w:rPr>
          <w:sz w:val="28"/>
          <w:szCs w:val="28"/>
        </w:rPr>
        <w:t>привлечения и удержания инвестиционного капитала.</w:t>
      </w:r>
    </w:p>
    <w:p w:rsidR="00FA752C" w:rsidRPr="009C5EBA" w:rsidRDefault="00FA752C" w:rsidP="002B62E3">
      <w:pPr>
        <w:widowControl w:val="0"/>
        <w:spacing w:line="360" w:lineRule="auto"/>
        <w:ind w:firstLine="709"/>
        <w:jc w:val="both"/>
        <w:rPr>
          <w:sz w:val="28"/>
          <w:szCs w:val="28"/>
        </w:rPr>
      </w:pPr>
      <w:r w:rsidRPr="00586464">
        <w:rPr>
          <w:i/>
          <w:sz w:val="28"/>
          <w:szCs w:val="28"/>
        </w:rPr>
        <w:t>Ликвидность</w:t>
      </w:r>
      <w:r w:rsidR="00CF52C0">
        <w:rPr>
          <w:sz w:val="28"/>
          <w:szCs w:val="28"/>
        </w:rPr>
        <w:t xml:space="preserve"> </w:t>
      </w:r>
      <w:r w:rsidRPr="009C5EBA">
        <w:rPr>
          <w:sz w:val="28"/>
          <w:szCs w:val="28"/>
        </w:rPr>
        <w:t>– это наличие достаточных платежных средств для оплаты</w:t>
      </w:r>
      <w:r w:rsidR="00CF52C0">
        <w:rPr>
          <w:sz w:val="28"/>
          <w:szCs w:val="28"/>
        </w:rPr>
        <w:t xml:space="preserve"> </w:t>
      </w:r>
      <w:r w:rsidRPr="009C5EBA">
        <w:rPr>
          <w:sz w:val="28"/>
          <w:szCs w:val="28"/>
        </w:rPr>
        <w:t>долгов в установленные сроки.</w:t>
      </w:r>
    </w:p>
    <w:p w:rsidR="00FA752C" w:rsidRPr="009C5EBA" w:rsidRDefault="00FA752C" w:rsidP="00966E44">
      <w:pPr>
        <w:pStyle w:val="22"/>
        <w:keepNext w:val="0"/>
        <w:widowControl w:val="0"/>
        <w:spacing w:line="360" w:lineRule="auto"/>
        <w:ind w:firstLine="709"/>
        <w:jc w:val="both"/>
        <w:outlineLvl w:val="1"/>
        <w:rPr>
          <w:sz w:val="28"/>
          <w:szCs w:val="28"/>
        </w:rPr>
      </w:pPr>
    </w:p>
    <w:p w:rsidR="00FA752C" w:rsidRPr="009C5EBA" w:rsidRDefault="009C5EBA" w:rsidP="00AF2850">
      <w:pPr>
        <w:pStyle w:val="1"/>
        <w:ind w:firstLine="720"/>
        <w:rPr>
          <w:b/>
          <w:bCs/>
          <w:sz w:val="28"/>
          <w:szCs w:val="28"/>
        </w:rPr>
      </w:pPr>
      <w:bookmarkStart w:id="18" w:name="_Toc27556348"/>
      <w:bookmarkStart w:id="19" w:name="_Toc27556781"/>
      <w:bookmarkStart w:id="20" w:name="_Toc27556885"/>
      <w:bookmarkStart w:id="21" w:name="_Toc27556940"/>
      <w:bookmarkStart w:id="22" w:name="_Toc27557151"/>
      <w:bookmarkStart w:id="23" w:name="_Toc27557233"/>
      <w:r>
        <w:rPr>
          <w:b/>
          <w:bCs/>
          <w:sz w:val="28"/>
          <w:szCs w:val="28"/>
        </w:rPr>
        <w:t>1.</w:t>
      </w:r>
      <w:r w:rsidR="002310D8">
        <w:rPr>
          <w:b/>
          <w:bCs/>
          <w:sz w:val="28"/>
          <w:szCs w:val="28"/>
        </w:rPr>
        <w:t>4</w:t>
      </w:r>
      <w:r w:rsidR="00CF52C0">
        <w:rPr>
          <w:b/>
          <w:bCs/>
          <w:sz w:val="28"/>
          <w:szCs w:val="28"/>
        </w:rPr>
        <w:t xml:space="preserve"> </w:t>
      </w:r>
      <w:r w:rsidR="00FA752C" w:rsidRPr="009C5EBA">
        <w:rPr>
          <w:b/>
          <w:bCs/>
          <w:sz w:val="28"/>
          <w:szCs w:val="28"/>
        </w:rPr>
        <w:t>Методы</w:t>
      </w:r>
      <w:r w:rsidR="00CF52C0">
        <w:rPr>
          <w:b/>
          <w:bCs/>
          <w:sz w:val="28"/>
          <w:szCs w:val="28"/>
        </w:rPr>
        <w:t xml:space="preserve"> </w:t>
      </w:r>
      <w:r w:rsidR="00FA752C" w:rsidRPr="009C5EBA">
        <w:rPr>
          <w:b/>
          <w:bCs/>
          <w:sz w:val="28"/>
          <w:szCs w:val="28"/>
        </w:rPr>
        <w:t>анализа</w:t>
      </w:r>
      <w:bookmarkEnd w:id="18"/>
      <w:bookmarkEnd w:id="19"/>
      <w:bookmarkEnd w:id="20"/>
      <w:bookmarkEnd w:id="21"/>
      <w:bookmarkEnd w:id="22"/>
      <w:bookmarkEnd w:id="23"/>
    </w:p>
    <w:p w:rsidR="00FA752C" w:rsidRPr="009C5EBA" w:rsidRDefault="00FA752C" w:rsidP="00FA752C">
      <w:pPr>
        <w:rPr>
          <w:sz w:val="28"/>
          <w:szCs w:val="28"/>
        </w:rPr>
      </w:pPr>
    </w:p>
    <w:p w:rsidR="00FA752C" w:rsidRPr="009C5EBA" w:rsidRDefault="00FA752C" w:rsidP="000D2FD4">
      <w:pPr>
        <w:pStyle w:val="21"/>
        <w:widowControl w:val="0"/>
        <w:spacing w:line="360" w:lineRule="auto"/>
        <w:ind w:firstLine="709"/>
        <w:jc w:val="both"/>
        <w:rPr>
          <w:szCs w:val="28"/>
        </w:rPr>
      </w:pPr>
      <w:r w:rsidRPr="009C5EBA">
        <w:rPr>
          <w:szCs w:val="28"/>
        </w:rPr>
        <w:t>Комплексный анализ финансового положения предприятия, работающего в рыночной сфере, - довольно сложное дело, требующее привлечения многих показателей, задействования больших массивов статистической информации, доступное только достаточно квалифицированным специалистам.</w:t>
      </w:r>
    </w:p>
    <w:p w:rsidR="00FA752C" w:rsidRPr="009C5EBA" w:rsidRDefault="00FA752C" w:rsidP="000D2FD4">
      <w:pPr>
        <w:pStyle w:val="21"/>
        <w:widowControl w:val="0"/>
        <w:spacing w:line="360" w:lineRule="auto"/>
        <w:ind w:firstLine="709"/>
        <w:jc w:val="both"/>
        <w:rPr>
          <w:szCs w:val="28"/>
        </w:rPr>
      </w:pPr>
      <w:r w:rsidRPr="009C5EBA">
        <w:rPr>
          <w:szCs w:val="28"/>
        </w:rPr>
        <w:t>Основным источником данных, является финансовая отчетность, а в необходимых случаях и данные первичного учета предприятий, инвентаризации, выборочных обследований, переоценок имущества.</w:t>
      </w:r>
    </w:p>
    <w:p w:rsidR="00FA752C" w:rsidRPr="009C5EBA" w:rsidRDefault="00FA752C" w:rsidP="000D2FD4">
      <w:pPr>
        <w:widowControl w:val="0"/>
        <w:spacing w:line="360" w:lineRule="auto"/>
        <w:ind w:firstLine="709"/>
        <w:jc w:val="both"/>
        <w:rPr>
          <w:sz w:val="28"/>
          <w:szCs w:val="28"/>
        </w:rPr>
      </w:pPr>
      <w:r w:rsidRPr="000D2FD4">
        <w:rPr>
          <w:i/>
          <w:sz w:val="28"/>
          <w:szCs w:val="28"/>
        </w:rPr>
        <w:t>Финансовое состояние</w:t>
      </w:r>
      <w:r w:rsidRPr="009C5EBA">
        <w:rPr>
          <w:sz w:val="28"/>
          <w:szCs w:val="28"/>
        </w:rPr>
        <w:t xml:space="preserve"> фирмы диагностируется на основе использования группы, системы показателей, отражающих наличие, размещение, использование, движение финансовых ресурсов предприятия в денежном выражении. Оно формируется под воздействием многообразных организационно-технических и производственно-хозяйственных, а также конъюнктурных факторов.</w:t>
      </w:r>
    </w:p>
    <w:p w:rsidR="00FA752C" w:rsidRPr="009C5EBA" w:rsidRDefault="00FA752C" w:rsidP="000D2FD4">
      <w:pPr>
        <w:widowControl w:val="0"/>
        <w:spacing w:line="360" w:lineRule="auto"/>
        <w:ind w:firstLine="709"/>
        <w:jc w:val="both"/>
        <w:rPr>
          <w:sz w:val="28"/>
          <w:szCs w:val="28"/>
        </w:rPr>
      </w:pPr>
      <w:r w:rsidRPr="009C5EBA">
        <w:rPr>
          <w:sz w:val="28"/>
          <w:szCs w:val="28"/>
        </w:rPr>
        <w:t>В связи с этим методика финансовой отчетности включает:</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горизонтальный анализ;</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 xml:space="preserve">вертикальный анализ; </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трендовый анализ;</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метод финансовых коэффициентов;</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сравнительный анализ;</w:t>
      </w:r>
    </w:p>
    <w:p w:rsidR="00FA752C" w:rsidRPr="009C5EBA" w:rsidRDefault="00FA752C" w:rsidP="000D2FD4">
      <w:pPr>
        <w:widowControl w:val="0"/>
        <w:numPr>
          <w:ilvl w:val="0"/>
          <w:numId w:val="12"/>
        </w:numPr>
        <w:tabs>
          <w:tab w:val="left" w:pos="1080"/>
        </w:tabs>
        <w:spacing w:line="360" w:lineRule="auto"/>
        <w:ind w:left="0" w:firstLine="709"/>
        <w:jc w:val="both"/>
        <w:rPr>
          <w:sz w:val="28"/>
          <w:szCs w:val="28"/>
        </w:rPr>
      </w:pPr>
      <w:r w:rsidRPr="009C5EBA">
        <w:rPr>
          <w:sz w:val="28"/>
          <w:szCs w:val="28"/>
        </w:rPr>
        <w:t xml:space="preserve">факторный анализ. </w:t>
      </w:r>
    </w:p>
    <w:p w:rsidR="00FA752C" w:rsidRPr="009C5EBA" w:rsidRDefault="00FA752C" w:rsidP="000D2FD4">
      <w:pPr>
        <w:widowControl w:val="0"/>
        <w:spacing w:line="360" w:lineRule="auto"/>
        <w:ind w:firstLine="709"/>
        <w:jc w:val="both"/>
        <w:rPr>
          <w:sz w:val="28"/>
          <w:szCs w:val="28"/>
        </w:rPr>
      </w:pPr>
      <w:r w:rsidRPr="000D2FD4">
        <w:rPr>
          <w:i/>
          <w:sz w:val="28"/>
          <w:szCs w:val="28"/>
        </w:rPr>
        <w:t>Горизонтальный</w:t>
      </w:r>
      <w:r w:rsidR="00CF52C0">
        <w:rPr>
          <w:b/>
          <w:sz w:val="28"/>
          <w:szCs w:val="28"/>
        </w:rPr>
        <w:t xml:space="preserve"> </w:t>
      </w:r>
      <w:r w:rsidRPr="009C5EBA">
        <w:rPr>
          <w:sz w:val="28"/>
          <w:szCs w:val="28"/>
        </w:rPr>
        <w:t>или</w:t>
      </w:r>
      <w:r w:rsidR="00CF52C0">
        <w:rPr>
          <w:sz w:val="28"/>
          <w:szCs w:val="28"/>
        </w:rPr>
        <w:t xml:space="preserve"> </w:t>
      </w:r>
      <w:r w:rsidRPr="000D2FD4">
        <w:rPr>
          <w:i/>
          <w:sz w:val="28"/>
          <w:szCs w:val="28"/>
        </w:rPr>
        <w:t>временной</w:t>
      </w:r>
      <w:r w:rsidRPr="009C5EBA">
        <w:rPr>
          <w:sz w:val="28"/>
          <w:szCs w:val="28"/>
        </w:rPr>
        <w:t xml:space="preserve"> анализ основан на сопоставимости финансовых отчетов текущего или предшествующего периодов, каждой позиции отчетности с предыдущим периодом, заключается в рассмотрении основных показателей в динамике. Ведь чаще всего отдельно взятый показатель “мертв”, и только в сравнении с предыдущим или последующим он оживает. Например, прибыль за отчетный период, скажем, месяц составляла 200 денежных единиц. Много это или мало?</w:t>
      </w:r>
      <w:r w:rsidR="00CF52C0">
        <w:rPr>
          <w:sz w:val="28"/>
          <w:szCs w:val="28"/>
        </w:rPr>
        <w:t xml:space="preserve"> </w:t>
      </w:r>
      <w:r w:rsidRPr="009C5EBA">
        <w:rPr>
          <w:sz w:val="28"/>
          <w:szCs w:val="28"/>
        </w:rPr>
        <w:t>Проанализировав, что в предшествующем отчетному месяцу она составила 150, а в предыдущем отчетном году за тот же отчетный период – 100 денежных единиц, можно с уверенностью сказать, что предприятие прибыльно и наметившаяся тенденция увеличения прибыли может быть продолжена и далее.</w:t>
      </w:r>
    </w:p>
    <w:p w:rsidR="00FA752C" w:rsidRPr="009C5EBA" w:rsidRDefault="00FA752C" w:rsidP="000D2FD4">
      <w:pPr>
        <w:widowControl w:val="0"/>
        <w:spacing w:line="360" w:lineRule="auto"/>
        <w:ind w:firstLine="709"/>
        <w:jc w:val="both"/>
        <w:rPr>
          <w:sz w:val="28"/>
          <w:szCs w:val="28"/>
        </w:rPr>
      </w:pPr>
      <w:r w:rsidRPr="000D2FD4">
        <w:rPr>
          <w:i/>
          <w:sz w:val="28"/>
          <w:szCs w:val="28"/>
        </w:rPr>
        <w:t>Вертикальный (структурный) анализ</w:t>
      </w:r>
      <w:r w:rsidRPr="009C5EBA">
        <w:rPr>
          <w:b/>
          <w:sz w:val="28"/>
          <w:szCs w:val="28"/>
        </w:rPr>
        <w:t xml:space="preserve"> </w:t>
      </w:r>
      <w:r w:rsidRPr="009C5EBA">
        <w:rPr>
          <w:sz w:val="28"/>
          <w:szCs w:val="28"/>
        </w:rPr>
        <w:t>определяет структуры итоговых финансовых показателей и выявляет влияние каждой позиции отчетности на итоговые показатели. К примеру, совокупный доход фирмы составил 2000 единиц, но неизвестно, из чего он складывается, и возникает необходимость его структурирования, в ходе которого устанавливается, что за счет использования средств производства получено 1000 единиц, за счет инвестирования- 500 единиц и так далее.</w:t>
      </w:r>
    </w:p>
    <w:p w:rsidR="00FA752C" w:rsidRPr="009C5EBA" w:rsidRDefault="00FA752C" w:rsidP="000D2FD4">
      <w:pPr>
        <w:widowControl w:val="0"/>
        <w:spacing w:line="360" w:lineRule="auto"/>
        <w:ind w:firstLine="709"/>
        <w:jc w:val="both"/>
        <w:rPr>
          <w:sz w:val="28"/>
          <w:szCs w:val="28"/>
        </w:rPr>
      </w:pPr>
      <w:r w:rsidRPr="009C5EBA">
        <w:rPr>
          <w:sz w:val="28"/>
          <w:szCs w:val="28"/>
        </w:rPr>
        <w:t>При проведении вертикального анализа целая часть приравнивается к 100 % и исчисляется удельный вес каждой составляющей. Целыми частями выступают итоги баланса предприятия, отчета о финансовых результатах и их использовании.</w:t>
      </w:r>
    </w:p>
    <w:p w:rsidR="00FA752C" w:rsidRPr="009C5EBA" w:rsidRDefault="00FA752C" w:rsidP="000D2FD4">
      <w:pPr>
        <w:widowControl w:val="0"/>
        <w:spacing w:line="360" w:lineRule="auto"/>
        <w:ind w:firstLine="709"/>
        <w:jc w:val="both"/>
        <w:rPr>
          <w:sz w:val="28"/>
          <w:szCs w:val="28"/>
        </w:rPr>
      </w:pPr>
      <w:r w:rsidRPr="000D2FD4">
        <w:rPr>
          <w:i/>
          <w:sz w:val="28"/>
          <w:szCs w:val="28"/>
        </w:rPr>
        <w:t>Анализ тенденций развития (трендовый анализ)</w:t>
      </w:r>
      <w:r w:rsidRPr="009C5EBA">
        <w:rPr>
          <w:b/>
          <w:sz w:val="28"/>
          <w:szCs w:val="28"/>
        </w:rPr>
        <w:t xml:space="preserve"> </w:t>
      </w:r>
      <w:r w:rsidRPr="009C5EBA">
        <w:rPr>
          <w:sz w:val="28"/>
          <w:szCs w:val="28"/>
        </w:rPr>
        <w:t xml:space="preserve">позволяет сравнивать каждую позицию отчетности с рядом предшествующих периодов и определить </w:t>
      </w:r>
      <w:r w:rsidRPr="000D2FD4">
        <w:rPr>
          <w:i/>
          <w:sz w:val="28"/>
          <w:szCs w:val="28"/>
        </w:rPr>
        <w:t>тренд</w:t>
      </w:r>
      <w:r w:rsidRPr="009C5EBA">
        <w:rPr>
          <w:i/>
          <w:sz w:val="28"/>
          <w:szCs w:val="28"/>
        </w:rPr>
        <w:t>,</w:t>
      </w:r>
      <w:r w:rsidRPr="009C5EBA">
        <w:rPr>
          <w:sz w:val="28"/>
          <w:szCs w:val="28"/>
        </w:rPr>
        <w:t xml:space="preserve"> то есть основную тенденцию динамики показателя, очищенную от случайных влияний и индивидуальных особенностей изменения показателя за отдельные периоды. Анализ тенденций развития обычно выражается в индексах. Трендовый анализ весьма полезен и важен, так как позволяет выявить глубокие структурные изменения в деятельности предприятия.</w:t>
      </w:r>
    </w:p>
    <w:p w:rsidR="00FA752C" w:rsidRPr="009C5EBA" w:rsidRDefault="00FA752C" w:rsidP="000D2FD4">
      <w:pPr>
        <w:widowControl w:val="0"/>
        <w:spacing w:line="360" w:lineRule="auto"/>
        <w:ind w:firstLine="709"/>
        <w:jc w:val="both"/>
        <w:rPr>
          <w:sz w:val="28"/>
          <w:szCs w:val="28"/>
        </w:rPr>
      </w:pPr>
      <w:r w:rsidRPr="000D2FD4">
        <w:rPr>
          <w:i/>
          <w:sz w:val="28"/>
          <w:szCs w:val="28"/>
        </w:rPr>
        <w:t>Метод финансовых коэффициентов</w:t>
      </w:r>
      <w:r w:rsidRPr="009C5EBA">
        <w:rPr>
          <w:b/>
          <w:sz w:val="28"/>
          <w:szCs w:val="28"/>
        </w:rPr>
        <w:t xml:space="preserve"> </w:t>
      </w:r>
      <w:r w:rsidRPr="009C5EBA">
        <w:rPr>
          <w:sz w:val="28"/>
          <w:szCs w:val="28"/>
        </w:rPr>
        <w:t>дает возможность установить соотношения между двумя абсолютными величинами. Полученная относительная величина – это показатели, предназначенные для сравнения финансового положения и операций предприятия с другими предприятиями, компаниями, фирмами или с его деятельностью в предшествующие периоды. Основная цель использования этих коэффициентов – выявление направленности дальнейшего развития предприятия. Существует несколько способов нахождения относительных показателей. Например, отношение чистой прибыли к объему реализации показывает, сколько в среднем чистой прибыли приходится на каждую единицу стоимости объема реализации.</w:t>
      </w:r>
    </w:p>
    <w:p w:rsidR="00FA752C" w:rsidRPr="009C5EBA" w:rsidRDefault="00FA752C" w:rsidP="000D2FD4">
      <w:pPr>
        <w:widowControl w:val="0"/>
        <w:spacing w:line="360" w:lineRule="auto"/>
        <w:ind w:firstLine="709"/>
        <w:jc w:val="both"/>
        <w:rPr>
          <w:sz w:val="28"/>
          <w:szCs w:val="28"/>
        </w:rPr>
      </w:pPr>
      <w:r w:rsidRPr="000D2FD4">
        <w:rPr>
          <w:i/>
          <w:sz w:val="28"/>
          <w:szCs w:val="28"/>
        </w:rPr>
        <w:t>Сравнительный или пространственный анализ</w:t>
      </w:r>
      <w:r w:rsidRPr="009C5EBA">
        <w:rPr>
          <w:sz w:val="28"/>
          <w:szCs w:val="28"/>
        </w:rPr>
        <w:t xml:space="preserve"> одновременно проводится, во-первых, как внутрихозяйственный анализ сводных показателей отчетности по отдельным показателям, например, прибыли предприятия, дочерних фирм, подразделений, цехов, и, во-вторых, как межхозяйственный анализ показателей данной компании, например выпуск продукции в сравнении с показателями конкурентов, со среднеотраслевыми и средними общеэкономическими показателями.</w:t>
      </w:r>
    </w:p>
    <w:p w:rsidR="00FA752C" w:rsidRPr="009C5EBA" w:rsidRDefault="00FA752C" w:rsidP="000D2FD4">
      <w:pPr>
        <w:pStyle w:val="33"/>
        <w:keepNext w:val="0"/>
        <w:widowControl w:val="0"/>
        <w:spacing w:line="360" w:lineRule="auto"/>
        <w:ind w:firstLine="709"/>
        <w:jc w:val="both"/>
        <w:outlineLvl w:val="2"/>
        <w:rPr>
          <w:b w:val="0"/>
        </w:rPr>
      </w:pPr>
      <w:r w:rsidRPr="000D2FD4">
        <w:rPr>
          <w:b w:val="0"/>
          <w:i/>
        </w:rPr>
        <w:t>Факторный анализ</w:t>
      </w:r>
      <w:r w:rsidRPr="009C5EBA">
        <w:t xml:space="preserve"> </w:t>
      </w:r>
      <w:r w:rsidRPr="009C5EBA">
        <w:rPr>
          <w:b w:val="0"/>
        </w:rPr>
        <w:t>позволяет учесть влияние отдельных составляющих факторов (как внутренних, так и внешних) на формирование</w:t>
      </w:r>
      <w:r w:rsidR="00CF52C0">
        <w:rPr>
          <w:b w:val="0"/>
        </w:rPr>
        <w:t xml:space="preserve"> </w:t>
      </w:r>
      <w:r w:rsidRPr="009C5EBA">
        <w:rPr>
          <w:b w:val="0"/>
        </w:rPr>
        <w:t>итогового показателя.</w:t>
      </w:r>
    </w:p>
    <w:p w:rsidR="00FA752C" w:rsidRPr="009C5EBA" w:rsidRDefault="00FA752C" w:rsidP="000D2FD4">
      <w:pPr>
        <w:widowControl w:val="0"/>
        <w:spacing w:line="360" w:lineRule="auto"/>
        <w:ind w:firstLine="709"/>
        <w:jc w:val="both"/>
        <w:rPr>
          <w:sz w:val="28"/>
          <w:szCs w:val="28"/>
        </w:rPr>
      </w:pPr>
      <w:r w:rsidRPr="009C5EBA">
        <w:rPr>
          <w:sz w:val="28"/>
          <w:szCs w:val="28"/>
        </w:rPr>
        <w:t>Для получения более полной информации о предприятии можно сравнить результаты его деятельности с результатами конкурентов или с отраслевыми, средними данными.</w:t>
      </w:r>
    </w:p>
    <w:p w:rsidR="00FA752C" w:rsidRPr="009C5EBA" w:rsidRDefault="00FA752C" w:rsidP="000D2FD4">
      <w:pPr>
        <w:widowControl w:val="0"/>
        <w:spacing w:line="360" w:lineRule="auto"/>
        <w:ind w:firstLine="709"/>
        <w:jc w:val="both"/>
        <w:rPr>
          <w:sz w:val="28"/>
          <w:szCs w:val="28"/>
        </w:rPr>
      </w:pPr>
      <w:r w:rsidRPr="009C5EBA">
        <w:rPr>
          <w:sz w:val="28"/>
          <w:szCs w:val="28"/>
        </w:rPr>
        <w:t>Финансовый анализ обычно включает два основополагающих, взаимосвязанных аспекта:</w:t>
      </w:r>
    </w:p>
    <w:p w:rsidR="00FA752C" w:rsidRPr="009C5EBA" w:rsidRDefault="00FA752C" w:rsidP="000D2FD4">
      <w:pPr>
        <w:widowControl w:val="0"/>
        <w:numPr>
          <w:ilvl w:val="0"/>
          <w:numId w:val="13"/>
        </w:numPr>
        <w:tabs>
          <w:tab w:val="left" w:pos="1080"/>
        </w:tabs>
        <w:spacing w:line="360" w:lineRule="auto"/>
        <w:ind w:left="0" w:firstLine="709"/>
        <w:jc w:val="both"/>
        <w:rPr>
          <w:sz w:val="28"/>
          <w:szCs w:val="28"/>
        </w:rPr>
      </w:pPr>
      <w:r w:rsidRPr="009C5EBA">
        <w:rPr>
          <w:sz w:val="28"/>
          <w:szCs w:val="28"/>
        </w:rPr>
        <w:t>анализ финансовых результатов деятельности предприятия;</w:t>
      </w:r>
    </w:p>
    <w:p w:rsidR="00FA752C" w:rsidRPr="009C5EBA" w:rsidRDefault="00FA752C" w:rsidP="000D2FD4">
      <w:pPr>
        <w:widowControl w:val="0"/>
        <w:numPr>
          <w:ilvl w:val="0"/>
          <w:numId w:val="13"/>
        </w:numPr>
        <w:tabs>
          <w:tab w:val="left" w:pos="1080"/>
        </w:tabs>
        <w:spacing w:line="360" w:lineRule="auto"/>
        <w:ind w:left="0" w:firstLine="709"/>
        <w:jc w:val="both"/>
        <w:rPr>
          <w:sz w:val="28"/>
          <w:szCs w:val="28"/>
        </w:rPr>
      </w:pPr>
      <w:r w:rsidRPr="009C5EBA">
        <w:rPr>
          <w:sz w:val="28"/>
          <w:szCs w:val="28"/>
        </w:rPr>
        <w:t>анализ финансового состояния предприятия.</w:t>
      </w:r>
    </w:p>
    <w:p w:rsidR="00FA752C" w:rsidRPr="009C5EBA" w:rsidRDefault="00FA752C" w:rsidP="000D2FD4">
      <w:pPr>
        <w:pStyle w:val="31"/>
        <w:widowControl w:val="0"/>
        <w:spacing w:after="0" w:line="360" w:lineRule="auto"/>
        <w:ind w:firstLine="709"/>
        <w:jc w:val="both"/>
        <w:rPr>
          <w:sz w:val="28"/>
          <w:szCs w:val="28"/>
        </w:rPr>
      </w:pPr>
      <w:r w:rsidRPr="009C5EBA">
        <w:rPr>
          <w:sz w:val="28"/>
          <w:szCs w:val="28"/>
        </w:rPr>
        <w:t xml:space="preserve">Для выяснения финансового состояния </w:t>
      </w:r>
      <w:r w:rsidR="00C76518" w:rsidRPr="009C5EBA">
        <w:rPr>
          <w:sz w:val="28"/>
          <w:szCs w:val="28"/>
        </w:rPr>
        <w:t xml:space="preserve">ОАО </w:t>
      </w:r>
      <w:r w:rsidR="00C76518" w:rsidRPr="009C5EBA">
        <w:rPr>
          <w:bCs/>
          <w:iCs/>
          <w:sz w:val="28"/>
          <w:szCs w:val="28"/>
        </w:rPr>
        <w:t>«АК «Транснефть»</w:t>
      </w:r>
      <w:r w:rsidR="00C76518" w:rsidRPr="009C5EBA">
        <w:rPr>
          <w:sz w:val="28"/>
          <w:szCs w:val="28"/>
        </w:rPr>
        <w:t xml:space="preserve"> </w:t>
      </w:r>
      <w:r w:rsidRPr="009C5EBA">
        <w:rPr>
          <w:sz w:val="28"/>
          <w:szCs w:val="28"/>
        </w:rPr>
        <w:t>проведен финансовый анализ предприятия за 2008г.</w:t>
      </w:r>
    </w:p>
    <w:p w:rsidR="00FA752C" w:rsidRPr="009C5EBA" w:rsidRDefault="00FA752C" w:rsidP="000D2FD4">
      <w:pPr>
        <w:widowControl w:val="0"/>
        <w:spacing w:line="360" w:lineRule="auto"/>
        <w:ind w:firstLine="709"/>
        <w:jc w:val="both"/>
        <w:rPr>
          <w:b/>
          <w:sz w:val="28"/>
          <w:szCs w:val="28"/>
          <w:highlight w:val="yellow"/>
        </w:rPr>
      </w:pPr>
    </w:p>
    <w:p w:rsidR="00B713EE" w:rsidRPr="00CF52C0" w:rsidRDefault="00B713EE">
      <w:pPr>
        <w:rPr>
          <w:sz w:val="28"/>
          <w:szCs w:val="28"/>
        </w:rPr>
      </w:pPr>
    </w:p>
    <w:p w:rsidR="00966E44" w:rsidRPr="00CF52C0" w:rsidRDefault="00966E44"/>
    <w:p w:rsidR="00966E44" w:rsidRPr="00CF52C0" w:rsidRDefault="00966E44"/>
    <w:p w:rsidR="00981610" w:rsidRPr="00981610" w:rsidRDefault="0038408C" w:rsidP="00AF2850">
      <w:pPr>
        <w:pStyle w:val="1"/>
        <w:pageBreakBefore/>
        <w:ind w:firstLine="709"/>
        <w:rPr>
          <w:b/>
          <w:color w:val="auto"/>
          <w:sz w:val="28"/>
          <w:szCs w:val="28"/>
        </w:rPr>
      </w:pPr>
      <w:bookmarkStart w:id="24" w:name="_Toc163034893"/>
      <w:bookmarkStart w:id="25" w:name="_Toc27556349"/>
      <w:bookmarkStart w:id="26" w:name="_Toc27556782"/>
      <w:bookmarkStart w:id="27" w:name="_Toc27556886"/>
      <w:bookmarkStart w:id="28" w:name="_Toc27556941"/>
      <w:bookmarkStart w:id="29" w:name="_Toc27557152"/>
      <w:bookmarkStart w:id="30" w:name="_Toc27557234"/>
      <w:r>
        <w:rPr>
          <w:b/>
          <w:color w:val="auto"/>
          <w:sz w:val="28"/>
          <w:szCs w:val="28"/>
        </w:rPr>
        <w:t>2</w:t>
      </w:r>
      <w:r w:rsidR="00981610" w:rsidRPr="00981610">
        <w:rPr>
          <w:b/>
          <w:color w:val="auto"/>
          <w:sz w:val="28"/>
          <w:szCs w:val="28"/>
        </w:rPr>
        <w:t xml:space="preserve"> Организационно-правовая характеристика ОАО «АК Транснефть»</w:t>
      </w:r>
      <w:bookmarkEnd w:id="24"/>
    </w:p>
    <w:p w:rsidR="00981610" w:rsidRPr="00981610" w:rsidRDefault="00981610" w:rsidP="00AF2850">
      <w:pPr>
        <w:pStyle w:val="2"/>
        <w:numPr>
          <w:ilvl w:val="1"/>
          <w:numId w:val="8"/>
        </w:numPr>
        <w:spacing w:before="0" w:line="360" w:lineRule="auto"/>
        <w:ind w:left="0" w:firstLine="709"/>
        <w:rPr>
          <w:rFonts w:ascii="Times New Roman" w:hAnsi="Times New Roman"/>
          <w:color w:val="auto"/>
          <w:sz w:val="28"/>
          <w:szCs w:val="28"/>
        </w:rPr>
      </w:pPr>
      <w:bookmarkStart w:id="31" w:name="_Toc163034894"/>
      <w:r w:rsidRPr="00981610">
        <w:rPr>
          <w:rFonts w:ascii="Times New Roman" w:hAnsi="Times New Roman"/>
          <w:color w:val="auto"/>
          <w:sz w:val="28"/>
          <w:szCs w:val="28"/>
        </w:rPr>
        <w:t>Краткая характеристика объекта исследования</w:t>
      </w:r>
      <w:bookmarkEnd w:id="31"/>
    </w:p>
    <w:p w:rsidR="00981610" w:rsidRPr="0030187E" w:rsidRDefault="00981610" w:rsidP="008B3C1A"/>
    <w:p w:rsidR="00981610" w:rsidRPr="0030187E" w:rsidRDefault="00981610" w:rsidP="00981610">
      <w:pPr>
        <w:spacing w:line="360" w:lineRule="auto"/>
        <w:ind w:firstLine="709"/>
        <w:jc w:val="both"/>
        <w:rPr>
          <w:sz w:val="28"/>
          <w:szCs w:val="28"/>
        </w:rPr>
      </w:pPr>
      <w:r w:rsidRPr="0030187E">
        <w:rPr>
          <w:sz w:val="28"/>
          <w:szCs w:val="28"/>
        </w:rPr>
        <w:t xml:space="preserve">Открытое акционерное общество "Акционерная компания по транспорту нефти "Транснефть" учреждено в соответствии c указом Президента Российской Федерации N 1403 от 17 ноября 1992 года и постановлением Правительства Российской Федерации от 17 ноября 1992 года № 1403 и является правопреемником Главного производственного управления по транспортировке и поставкам нефти (Главтранснефть) Миннефтепрома СССР. </w:t>
      </w:r>
    </w:p>
    <w:p w:rsidR="00981610" w:rsidRPr="0030187E" w:rsidRDefault="00981610" w:rsidP="00981610">
      <w:pPr>
        <w:spacing w:line="360" w:lineRule="auto"/>
        <w:ind w:firstLine="709"/>
        <w:jc w:val="both"/>
        <w:rPr>
          <w:sz w:val="28"/>
          <w:szCs w:val="28"/>
        </w:rPr>
      </w:pPr>
      <w:r w:rsidRPr="0030187E">
        <w:rPr>
          <w:sz w:val="28"/>
          <w:szCs w:val="28"/>
        </w:rPr>
        <w:t xml:space="preserve">Учредитель - Правительство Российской Федерации. </w:t>
      </w:r>
    </w:p>
    <w:p w:rsidR="00981610" w:rsidRPr="0030187E" w:rsidRDefault="00981610" w:rsidP="00981610">
      <w:pPr>
        <w:spacing w:line="360" w:lineRule="auto"/>
        <w:ind w:firstLine="709"/>
        <w:jc w:val="both"/>
        <w:rPr>
          <w:sz w:val="28"/>
          <w:szCs w:val="28"/>
        </w:rPr>
      </w:pPr>
      <w:r w:rsidRPr="0030187E">
        <w:rPr>
          <w:sz w:val="28"/>
          <w:szCs w:val="28"/>
        </w:rPr>
        <w:t xml:space="preserve">Компания и ее дочерние общества, располагают крупнейшей в мире системой нефтепроводов, составляющей </w:t>
      </w:r>
      <w:r w:rsidRPr="0030187E">
        <w:rPr>
          <w:spacing w:val="-2"/>
          <w:sz w:val="28"/>
          <w:szCs w:val="28"/>
        </w:rPr>
        <w:t>48</w:t>
      </w:r>
      <w:r w:rsidRPr="0030187E">
        <w:rPr>
          <w:sz w:val="28"/>
          <w:szCs w:val="28"/>
        </w:rPr>
        <w:t> </w:t>
      </w:r>
      <w:r w:rsidRPr="0030187E">
        <w:rPr>
          <w:spacing w:val="-2"/>
          <w:sz w:val="28"/>
          <w:szCs w:val="28"/>
        </w:rPr>
        <w:t xml:space="preserve">529 </w:t>
      </w:r>
      <w:r w:rsidRPr="0030187E">
        <w:rPr>
          <w:sz w:val="28"/>
          <w:szCs w:val="28"/>
        </w:rPr>
        <w:t xml:space="preserve">км. За год, закончившийся 31 декабря 2008 года, Группа транспортировала </w:t>
      </w:r>
      <w:r w:rsidRPr="0030187E">
        <w:rPr>
          <w:spacing w:val="-2"/>
          <w:sz w:val="28"/>
          <w:szCs w:val="28"/>
        </w:rPr>
        <w:t xml:space="preserve">457 </w:t>
      </w:r>
      <w:r w:rsidRPr="0030187E">
        <w:rPr>
          <w:sz w:val="28"/>
          <w:szCs w:val="28"/>
        </w:rPr>
        <w:t xml:space="preserve">млн. тонн сырой нефти на внутренний и экспортные рынки (за год, закончившийся 31 декабря 2007 года – </w:t>
      </w:r>
      <w:r w:rsidRPr="0030187E">
        <w:rPr>
          <w:spacing w:val="-2"/>
          <w:sz w:val="28"/>
          <w:szCs w:val="28"/>
        </w:rPr>
        <w:t xml:space="preserve">464 </w:t>
      </w:r>
      <w:r w:rsidRPr="0030187E">
        <w:rPr>
          <w:sz w:val="28"/>
          <w:szCs w:val="28"/>
        </w:rPr>
        <w:t>млн. тонн), что представляет собой большую часть нефти, добываемую на территории Российской Федерации.</w:t>
      </w:r>
    </w:p>
    <w:p w:rsidR="00981610" w:rsidRDefault="00981610" w:rsidP="00981610">
      <w:pPr>
        <w:spacing w:line="360" w:lineRule="auto"/>
        <w:ind w:firstLine="709"/>
        <w:jc w:val="both"/>
        <w:rPr>
          <w:sz w:val="28"/>
          <w:szCs w:val="28"/>
        </w:rPr>
      </w:pPr>
      <w:r w:rsidRPr="0030187E">
        <w:rPr>
          <w:sz w:val="28"/>
          <w:szCs w:val="28"/>
        </w:rPr>
        <w:t>В структуру системы АК «Транснефть» входят 12 дочерних обществ, основным видом деятельности которых является транспортировка нефти по магистральным нефтепроводам и 1 общество – ОАО «АК «Транснефтепродукт», основным видом деятельности которого является организация транспортировки нефтепродуктов по магистральным нефтепродуктопроводам. Кроме того, в структуру системы АК «Транснефть» входят 12 сервисных организаций, основными видами деятельности которых являются: погрузочно–разгрузочная деятельность в морских портах; обеспечение технологической связью; ремонт подводных переходов, диагностика магистральных нефтепроводов; метрологическое обеспечение транспорта нефти; проектно-изыскательские работы; осуществление функций заказчика-застройщика; оказание услуг по ведению бухгалтерского, налогового и управленческого учета; оказание страховых услуг; негосударственное пенсионное обеспечение; издание профессионального журнала «Трубопроводный транспорт нефти». В состав системы АК «Транснефть» входит 1 зависимое общество - ООО «Трубопроводный Консорциум «Бургас-Александруполис», основным видом деятельности которого является проектирование, строительство, эксплуатация нефтепровода «Бургас-Александруполис». Организационная структура системы АК «Транс</w:t>
      </w:r>
      <w:r>
        <w:rPr>
          <w:sz w:val="28"/>
          <w:szCs w:val="28"/>
        </w:rPr>
        <w:t>нефть» представлена в таблице 1.</w:t>
      </w:r>
    </w:p>
    <w:p w:rsidR="00981610" w:rsidRPr="0030187E" w:rsidRDefault="00981610" w:rsidP="00981610">
      <w:pPr>
        <w:spacing w:line="360" w:lineRule="auto"/>
        <w:ind w:firstLine="709"/>
        <w:jc w:val="both"/>
        <w:rPr>
          <w:sz w:val="28"/>
          <w:szCs w:val="28"/>
        </w:rPr>
      </w:pPr>
    </w:p>
    <w:p w:rsidR="00981610" w:rsidRPr="0030187E" w:rsidRDefault="00981610" w:rsidP="00541C6F">
      <w:pPr>
        <w:spacing w:line="360" w:lineRule="auto"/>
        <w:ind w:firstLine="709"/>
        <w:jc w:val="both"/>
        <w:rPr>
          <w:sz w:val="28"/>
          <w:szCs w:val="28"/>
        </w:rPr>
      </w:pPr>
      <w:r w:rsidRPr="0030187E">
        <w:rPr>
          <w:sz w:val="28"/>
          <w:szCs w:val="28"/>
        </w:rPr>
        <w:t>Таблица 1 - Структура системы АК «Транснефть» по состоянию на 31.12.2008</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374"/>
        <w:gridCol w:w="2032"/>
        <w:gridCol w:w="3446"/>
      </w:tblGrid>
      <w:tr w:rsidR="00981610" w:rsidRPr="0030187E" w:rsidTr="003B5818">
        <w:trPr>
          <w:cantSplit/>
          <w:tblHeader/>
        </w:trPr>
        <w:tc>
          <w:tcPr>
            <w:tcW w:w="617" w:type="dxa"/>
          </w:tcPr>
          <w:p w:rsidR="00981610" w:rsidRPr="0030187E" w:rsidRDefault="00981610" w:rsidP="003B5818">
            <w:pPr>
              <w:jc w:val="center"/>
              <w:rPr>
                <w:b/>
                <w:bCs/>
              </w:rPr>
            </w:pPr>
            <w:r w:rsidRPr="0030187E">
              <w:rPr>
                <w:b/>
                <w:bCs/>
              </w:rPr>
              <w:t>№</w:t>
            </w:r>
          </w:p>
          <w:p w:rsidR="00981610" w:rsidRPr="0030187E" w:rsidRDefault="00981610" w:rsidP="003B5818">
            <w:pPr>
              <w:jc w:val="center"/>
              <w:rPr>
                <w:b/>
                <w:bCs/>
              </w:rPr>
            </w:pPr>
            <w:r w:rsidRPr="0030187E">
              <w:rPr>
                <w:b/>
                <w:bCs/>
              </w:rPr>
              <w:t>п/п</w:t>
            </w:r>
          </w:p>
        </w:tc>
        <w:tc>
          <w:tcPr>
            <w:tcW w:w="3374" w:type="dxa"/>
            <w:tcBorders>
              <w:bottom w:val="single" w:sz="4" w:space="0" w:color="auto"/>
            </w:tcBorders>
          </w:tcPr>
          <w:p w:rsidR="00981610" w:rsidRPr="0030187E" w:rsidRDefault="00981610" w:rsidP="003B5818">
            <w:pPr>
              <w:jc w:val="center"/>
              <w:rPr>
                <w:b/>
                <w:bCs/>
              </w:rPr>
            </w:pPr>
            <w:r w:rsidRPr="0030187E">
              <w:rPr>
                <w:b/>
                <w:bCs/>
              </w:rPr>
              <w:t xml:space="preserve">Наименование общества </w:t>
            </w:r>
          </w:p>
        </w:tc>
        <w:tc>
          <w:tcPr>
            <w:tcW w:w="2032" w:type="dxa"/>
            <w:tcBorders>
              <w:bottom w:val="single" w:sz="4" w:space="0" w:color="auto"/>
            </w:tcBorders>
          </w:tcPr>
          <w:p w:rsidR="00981610" w:rsidRPr="0030187E" w:rsidRDefault="00981610" w:rsidP="003B5818">
            <w:pPr>
              <w:jc w:val="center"/>
              <w:rPr>
                <w:b/>
                <w:bCs/>
              </w:rPr>
            </w:pPr>
            <w:r w:rsidRPr="0030187E">
              <w:rPr>
                <w:b/>
                <w:bCs/>
              </w:rPr>
              <w:t xml:space="preserve">Виды деятельности </w:t>
            </w:r>
          </w:p>
        </w:tc>
        <w:tc>
          <w:tcPr>
            <w:tcW w:w="3446" w:type="dxa"/>
            <w:tcBorders>
              <w:bottom w:val="single" w:sz="4" w:space="0" w:color="auto"/>
            </w:tcBorders>
          </w:tcPr>
          <w:p w:rsidR="00981610" w:rsidRPr="0030187E" w:rsidRDefault="00981610" w:rsidP="003B5818">
            <w:pPr>
              <w:jc w:val="center"/>
              <w:rPr>
                <w:b/>
                <w:bCs/>
              </w:rPr>
            </w:pPr>
            <w:r w:rsidRPr="0030187E">
              <w:rPr>
                <w:b/>
                <w:bCs/>
              </w:rPr>
              <w:t>Акционеры (участники) общества</w:t>
            </w:r>
          </w:p>
        </w:tc>
      </w:tr>
      <w:tr w:rsidR="00981610" w:rsidRPr="0030187E" w:rsidTr="003B5818">
        <w:trPr>
          <w:cantSplit/>
        </w:trPr>
        <w:tc>
          <w:tcPr>
            <w:tcW w:w="617" w:type="dxa"/>
          </w:tcPr>
          <w:p w:rsidR="00981610" w:rsidRPr="0030187E" w:rsidRDefault="00981610" w:rsidP="003B5818">
            <w:pPr>
              <w:jc w:val="center"/>
            </w:pPr>
            <w:r w:rsidRPr="0030187E">
              <w:t>1</w:t>
            </w:r>
          </w:p>
        </w:tc>
        <w:tc>
          <w:tcPr>
            <w:tcW w:w="3374" w:type="dxa"/>
            <w:tcBorders>
              <w:bottom w:val="single" w:sz="4" w:space="0" w:color="auto"/>
            </w:tcBorders>
          </w:tcPr>
          <w:p w:rsidR="00981610" w:rsidRPr="0030187E" w:rsidRDefault="00981610" w:rsidP="003B5818">
            <w:pPr>
              <w:jc w:val="center"/>
            </w:pPr>
            <w:r w:rsidRPr="0030187E">
              <w:t>2</w:t>
            </w:r>
          </w:p>
        </w:tc>
        <w:tc>
          <w:tcPr>
            <w:tcW w:w="2032" w:type="dxa"/>
            <w:tcBorders>
              <w:bottom w:val="single" w:sz="4" w:space="0" w:color="auto"/>
            </w:tcBorders>
          </w:tcPr>
          <w:p w:rsidR="00981610" w:rsidRPr="0030187E" w:rsidRDefault="00981610" w:rsidP="003B5818">
            <w:pPr>
              <w:jc w:val="center"/>
            </w:pPr>
            <w:r w:rsidRPr="0030187E">
              <w:t>3</w:t>
            </w:r>
          </w:p>
        </w:tc>
        <w:tc>
          <w:tcPr>
            <w:tcW w:w="3446" w:type="dxa"/>
            <w:tcBorders>
              <w:bottom w:val="single" w:sz="4" w:space="0" w:color="auto"/>
            </w:tcBorders>
          </w:tcPr>
          <w:p w:rsidR="00981610" w:rsidRPr="0030187E" w:rsidRDefault="00981610" w:rsidP="003B5818">
            <w:pPr>
              <w:jc w:val="center"/>
            </w:pPr>
            <w:r w:rsidRPr="0030187E">
              <w:t>4</w:t>
            </w:r>
          </w:p>
        </w:tc>
      </w:tr>
      <w:tr w:rsidR="00981610" w:rsidRPr="0030187E" w:rsidTr="003B5818">
        <w:trPr>
          <w:cantSplit/>
          <w:trHeight w:val="425"/>
        </w:trPr>
        <w:tc>
          <w:tcPr>
            <w:tcW w:w="9469" w:type="dxa"/>
            <w:gridSpan w:val="4"/>
            <w:tcBorders>
              <w:right w:val="single" w:sz="4" w:space="0" w:color="auto"/>
            </w:tcBorders>
            <w:vAlign w:val="center"/>
          </w:tcPr>
          <w:p w:rsidR="00981610" w:rsidRPr="0030187E" w:rsidRDefault="00981610" w:rsidP="003B5818">
            <w:pPr>
              <w:jc w:val="center"/>
            </w:pPr>
            <w:r w:rsidRPr="0030187E">
              <w:rPr>
                <w:b/>
                <w:bCs/>
              </w:rPr>
              <w:t>Дочерние общества</w:t>
            </w:r>
          </w:p>
        </w:tc>
      </w:tr>
      <w:tr w:rsidR="00981610" w:rsidRPr="0030187E" w:rsidTr="003B5818">
        <w:trPr>
          <w:cantSplit/>
        </w:trPr>
        <w:tc>
          <w:tcPr>
            <w:tcW w:w="617" w:type="dxa"/>
          </w:tcPr>
          <w:p w:rsidR="00981610" w:rsidRPr="0030187E" w:rsidRDefault="00981610" w:rsidP="003B5818">
            <w:pPr>
              <w:jc w:val="center"/>
            </w:pPr>
            <w:r w:rsidRPr="0030187E">
              <w:t>1.</w:t>
            </w:r>
          </w:p>
        </w:tc>
        <w:tc>
          <w:tcPr>
            <w:tcW w:w="3374" w:type="dxa"/>
            <w:tcBorders>
              <w:top w:val="single" w:sz="4" w:space="0" w:color="auto"/>
            </w:tcBorders>
            <w:vAlign w:val="center"/>
          </w:tcPr>
          <w:p w:rsidR="00981610" w:rsidRPr="0030187E" w:rsidRDefault="00981610" w:rsidP="003B5818">
            <w:r w:rsidRPr="0030187E">
              <w:t>Открытое акционерное общество «Сибнефтепровод»</w:t>
            </w:r>
          </w:p>
          <w:p w:rsidR="00981610" w:rsidRPr="0030187E" w:rsidRDefault="00981610" w:rsidP="003B5818">
            <w:r w:rsidRPr="0030187E">
              <w:t>(ОАО «Сибнефтепровод»)</w:t>
            </w:r>
          </w:p>
        </w:tc>
        <w:tc>
          <w:tcPr>
            <w:tcW w:w="2032" w:type="dxa"/>
            <w:tcBorders>
              <w:top w:val="single" w:sz="4" w:space="0" w:color="auto"/>
            </w:tcBorders>
            <w:vAlign w:val="center"/>
          </w:tcPr>
          <w:p w:rsidR="00981610" w:rsidRPr="0030187E" w:rsidRDefault="00981610" w:rsidP="003B5818">
            <w:pPr>
              <w:jc w:val="center"/>
            </w:pPr>
            <w:r w:rsidRPr="0030187E">
              <w:t>Транспортировка нефти</w:t>
            </w:r>
          </w:p>
        </w:tc>
        <w:tc>
          <w:tcPr>
            <w:tcW w:w="3446" w:type="dxa"/>
            <w:tcBorders>
              <w:top w:val="single" w:sz="4" w:space="0" w:color="auto"/>
            </w:tcBorders>
            <w:vAlign w:val="center"/>
          </w:tcPr>
          <w:p w:rsidR="00981610" w:rsidRPr="0030187E" w:rsidRDefault="00981610" w:rsidP="003B5818">
            <w:pPr>
              <w:pStyle w:val="310"/>
              <w:widowControl/>
              <w:spacing w:before="0" w:after="0"/>
              <w:jc w:val="center"/>
              <w:rPr>
                <w:sz w:val="20"/>
                <w:szCs w:val="20"/>
              </w:rPr>
            </w:pPr>
            <w:r w:rsidRPr="0030187E">
              <w:rPr>
                <w:sz w:val="20"/>
                <w:szCs w:val="20"/>
              </w:rPr>
              <w:t>ОАО «АК «Транснефть» - 100 %</w:t>
            </w:r>
          </w:p>
        </w:tc>
      </w:tr>
      <w:tr w:rsidR="00981610" w:rsidRPr="0030187E" w:rsidTr="003B5818">
        <w:trPr>
          <w:cantSplit/>
        </w:trPr>
        <w:tc>
          <w:tcPr>
            <w:tcW w:w="617" w:type="dxa"/>
          </w:tcPr>
          <w:p w:rsidR="00981610" w:rsidRPr="0030187E" w:rsidRDefault="00981610" w:rsidP="003B5818">
            <w:pPr>
              <w:jc w:val="center"/>
            </w:pPr>
            <w:r w:rsidRPr="0030187E">
              <w:t>2.</w:t>
            </w:r>
          </w:p>
        </w:tc>
        <w:tc>
          <w:tcPr>
            <w:tcW w:w="3374" w:type="dxa"/>
            <w:vAlign w:val="center"/>
          </w:tcPr>
          <w:p w:rsidR="00981610" w:rsidRPr="0030187E" w:rsidRDefault="00981610" w:rsidP="003B5818">
            <w:r w:rsidRPr="0030187E">
              <w:t>Открытое акционерное общество «Магистральные нефтепроводы «Дружба»</w:t>
            </w:r>
          </w:p>
          <w:p w:rsidR="00981610" w:rsidRPr="0030187E" w:rsidRDefault="00981610" w:rsidP="003B5818">
            <w:r w:rsidRPr="0030187E">
              <w:t>(ОАО «МН «Дружба»)</w:t>
            </w:r>
          </w:p>
        </w:tc>
        <w:tc>
          <w:tcPr>
            <w:tcW w:w="2032" w:type="dxa"/>
            <w:vAlign w:val="center"/>
          </w:tcPr>
          <w:p w:rsidR="00981610" w:rsidRPr="0030187E" w:rsidRDefault="00981610" w:rsidP="003B5818">
            <w:pPr>
              <w:jc w:val="center"/>
            </w:pPr>
            <w:r w:rsidRPr="0030187E">
              <w:t>Транспортировка нефти</w:t>
            </w:r>
          </w:p>
        </w:tc>
        <w:tc>
          <w:tcPr>
            <w:tcW w:w="3446" w:type="dxa"/>
            <w:vAlign w:val="center"/>
          </w:tcPr>
          <w:p w:rsidR="00981610" w:rsidRPr="0030187E" w:rsidRDefault="00981610" w:rsidP="003B5818">
            <w:pPr>
              <w:jc w:val="center"/>
            </w:pPr>
            <w:r w:rsidRPr="0030187E">
              <w:t>ОАО «АК «Транснефть» - 100 %</w:t>
            </w:r>
          </w:p>
        </w:tc>
      </w:tr>
      <w:tr w:rsidR="00981610" w:rsidRPr="0030187E" w:rsidTr="003B5818">
        <w:trPr>
          <w:cantSplit/>
        </w:trPr>
        <w:tc>
          <w:tcPr>
            <w:tcW w:w="617" w:type="dxa"/>
          </w:tcPr>
          <w:p w:rsidR="00981610" w:rsidRPr="0030187E" w:rsidRDefault="00981610" w:rsidP="003B5818">
            <w:pPr>
              <w:jc w:val="center"/>
            </w:pPr>
            <w:r w:rsidRPr="0030187E">
              <w:t>3.</w:t>
            </w:r>
          </w:p>
        </w:tc>
        <w:tc>
          <w:tcPr>
            <w:tcW w:w="3374" w:type="dxa"/>
            <w:vAlign w:val="center"/>
          </w:tcPr>
          <w:p w:rsidR="00981610" w:rsidRPr="0030187E" w:rsidRDefault="00981610" w:rsidP="003B5818">
            <w:r w:rsidRPr="0030187E">
              <w:t>Открытое акционерное общество «Приволжские магистральные нефтепроводы»</w:t>
            </w:r>
          </w:p>
          <w:p w:rsidR="00981610" w:rsidRPr="0030187E" w:rsidRDefault="00981610" w:rsidP="003B5818">
            <w:r w:rsidRPr="0030187E">
              <w:t>(ОАО «Приволжскнефтепровод»)</w:t>
            </w:r>
          </w:p>
        </w:tc>
        <w:tc>
          <w:tcPr>
            <w:tcW w:w="2032" w:type="dxa"/>
            <w:vAlign w:val="center"/>
          </w:tcPr>
          <w:p w:rsidR="00981610" w:rsidRPr="0030187E" w:rsidRDefault="00981610" w:rsidP="003B5818">
            <w:pPr>
              <w:jc w:val="center"/>
            </w:pPr>
            <w:r w:rsidRPr="0030187E">
              <w:t>Транспортировка нефти</w:t>
            </w:r>
          </w:p>
        </w:tc>
        <w:tc>
          <w:tcPr>
            <w:tcW w:w="3446" w:type="dxa"/>
            <w:vAlign w:val="center"/>
          </w:tcPr>
          <w:p w:rsidR="00981610" w:rsidRPr="0030187E" w:rsidRDefault="00981610" w:rsidP="003B5818">
            <w:pPr>
              <w:pStyle w:val="310"/>
              <w:widowControl/>
              <w:spacing w:before="0" w:after="0"/>
              <w:jc w:val="center"/>
              <w:rPr>
                <w:sz w:val="20"/>
                <w:szCs w:val="20"/>
              </w:rPr>
            </w:pPr>
            <w:r w:rsidRPr="0030187E">
              <w:rPr>
                <w:sz w:val="20"/>
                <w:szCs w:val="20"/>
              </w:rPr>
              <w:t>ОАО «АК «Транснефть» - 100 %</w:t>
            </w:r>
          </w:p>
        </w:tc>
      </w:tr>
      <w:tr w:rsidR="00981610" w:rsidRPr="0030187E" w:rsidTr="003B5818">
        <w:trPr>
          <w:cantSplit/>
        </w:trPr>
        <w:tc>
          <w:tcPr>
            <w:tcW w:w="617" w:type="dxa"/>
          </w:tcPr>
          <w:p w:rsidR="00981610" w:rsidRPr="0030187E" w:rsidRDefault="00981610" w:rsidP="003B5818">
            <w:pPr>
              <w:jc w:val="center"/>
            </w:pPr>
            <w:r w:rsidRPr="0030187E">
              <w:t>4.</w:t>
            </w:r>
          </w:p>
        </w:tc>
        <w:tc>
          <w:tcPr>
            <w:tcW w:w="3374" w:type="dxa"/>
            <w:vAlign w:val="center"/>
          </w:tcPr>
          <w:p w:rsidR="00981610" w:rsidRPr="0030187E" w:rsidRDefault="00981610" w:rsidP="003B5818">
            <w:r w:rsidRPr="0030187E">
              <w:t>Открытое акционерное общество «Северо-Западные магистральные нефтепроводы»</w:t>
            </w:r>
          </w:p>
          <w:p w:rsidR="00981610" w:rsidRPr="0030187E" w:rsidRDefault="00981610" w:rsidP="003B5818">
            <w:r w:rsidRPr="0030187E">
              <w:t>(ОАО «СЗМН»)</w:t>
            </w:r>
          </w:p>
        </w:tc>
        <w:tc>
          <w:tcPr>
            <w:tcW w:w="2032" w:type="dxa"/>
            <w:vAlign w:val="center"/>
          </w:tcPr>
          <w:p w:rsidR="00981610" w:rsidRPr="0030187E" w:rsidRDefault="00981610" w:rsidP="003B5818">
            <w:pPr>
              <w:jc w:val="center"/>
            </w:pPr>
            <w:r w:rsidRPr="0030187E">
              <w:t>Транспортировка нефти</w:t>
            </w:r>
          </w:p>
        </w:tc>
        <w:tc>
          <w:tcPr>
            <w:tcW w:w="3446" w:type="dxa"/>
            <w:vAlign w:val="center"/>
          </w:tcPr>
          <w:p w:rsidR="00981610" w:rsidRPr="0030187E" w:rsidRDefault="00981610" w:rsidP="003B5818">
            <w:pPr>
              <w:jc w:val="center"/>
            </w:pPr>
            <w:r w:rsidRPr="0030187E">
              <w:t>ОАО «АК «Транснефть» - 64 %,</w:t>
            </w:r>
          </w:p>
          <w:p w:rsidR="00981610" w:rsidRPr="0030187E" w:rsidRDefault="00981610" w:rsidP="003B5818">
            <w:pPr>
              <w:jc w:val="center"/>
            </w:pPr>
            <w:r w:rsidRPr="0030187E">
              <w:t>ОАО «Связьинвестнефтехим» - 36%</w:t>
            </w:r>
          </w:p>
        </w:tc>
      </w:tr>
      <w:tr w:rsidR="00981610" w:rsidRPr="0030187E" w:rsidTr="003B5818">
        <w:trPr>
          <w:cantSplit/>
        </w:trPr>
        <w:tc>
          <w:tcPr>
            <w:tcW w:w="617" w:type="dxa"/>
          </w:tcPr>
          <w:p w:rsidR="00981610" w:rsidRPr="0030187E" w:rsidRDefault="00981610" w:rsidP="003B5818">
            <w:pPr>
              <w:jc w:val="center"/>
            </w:pPr>
            <w:r w:rsidRPr="0030187E">
              <w:t>5.</w:t>
            </w:r>
          </w:p>
        </w:tc>
        <w:tc>
          <w:tcPr>
            <w:tcW w:w="3374" w:type="dxa"/>
            <w:vAlign w:val="center"/>
          </w:tcPr>
          <w:p w:rsidR="00981610" w:rsidRPr="0030187E" w:rsidRDefault="00981610" w:rsidP="003B5818">
            <w:r w:rsidRPr="0030187E">
              <w:t>Открытое акционерное общество «Транссибирские магистральные нефтепроводы»</w:t>
            </w:r>
          </w:p>
          <w:p w:rsidR="00981610" w:rsidRPr="0030187E" w:rsidRDefault="00981610" w:rsidP="003B5818">
            <w:r w:rsidRPr="0030187E">
              <w:t>(ОАО «Транссибнефть»)</w:t>
            </w:r>
          </w:p>
        </w:tc>
        <w:tc>
          <w:tcPr>
            <w:tcW w:w="2032" w:type="dxa"/>
            <w:vAlign w:val="center"/>
          </w:tcPr>
          <w:p w:rsidR="00981610" w:rsidRPr="0030187E" w:rsidRDefault="00981610" w:rsidP="003B5818">
            <w:pPr>
              <w:jc w:val="center"/>
            </w:pPr>
            <w:r w:rsidRPr="0030187E">
              <w:t>Транспортировка нефти</w:t>
            </w:r>
          </w:p>
        </w:tc>
        <w:tc>
          <w:tcPr>
            <w:tcW w:w="3446" w:type="dxa"/>
            <w:vAlign w:val="center"/>
          </w:tcPr>
          <w:p w:rsidR="00981610" w:rsidRPr="0030187E" w:rsidRDefault="00981610" w:rsidP="003B5818">
            <w:pPr>
              <w:jc w:val="center"/>
            </w:pPr>
            <w:r w:rsidRPr="0030187E">
              <w:t>ОАО «АК «Транснефть» - 100 %</w:t>
            </w:r>
          </w:p>
        </w:tc>
      </w:tr>
    </w:tbl>
    <w:p w:rsidR="0038408C" w:rsidRDefault="0038408C" w:rsidP="00981610">
      <w:pPr>
        <w:spacing w:line="360" w:lineRule="auto"/>
        <w:rPr>
          <w:sz w:val="28"/>
          <w:szCs w:val="28"/>
        </w:rPr>
      </w:pPr>
    </w:p>
    <w:p w:rsidR="0038408C" w:rsidRDefault="0038408C" w:rsidP="00981610">
      <w:pPr>
        <w:spacing w:line="360" w:lineRule="auto"/>
        <w:rPr>
          <w:sz w:val="28"/>
          <w:szCs w:val="28"/>
        </w:rPr>
      </w:pPr>
    </w:p>
    <w:p w:rsidR="0038408C" w:rsidRDefault="0038408C" w:rsidP="00981610">
      <w:pPr>
        <w:spacing w:line="360" w:lineRule="auto"/>
        <w:rPr>
          <w:sz w:val="28"/>
          <w:szCs w:val="28"/>
        </w:rPr>
      </w:pPr>
    </w:p>
    <w:p w:rsidR="00361245" w:rsidRDefault="00361245" w:rsidP="00981610">
      <w:pPr>
        <w:spacing w:line="360" w:lineRule="auto"/>
        <w:rPr>
          <w:sz w:val="28"/>
          <w:szCs w:val="28"/>
        </w:rPr>
      </w:pPr>
      <w:r>
        <w:rPr>
          <w:sz w:val="28"/>
          <w:szCs w:val="28"/>
        </w:rPr>
        <w:t>Продолжение таблицы 1</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374"/>
        <w:gridCol w:w="2032"/>
        <w:gridCol w:w="3446"/>
      </w:tblGrid>
      <w:tr w:rsidR="0038408C" w:rsidRPr="0030187E" w:rsidTr="00AF2850">
        <w:trPr>
          <w:cantSplit/>
        </w:trPr>
        <w:tc>
          <w:tcPr>
            <w:tcW w:w="617" w:type="dxa"/>
          </w:tcPr>
          <w:p w:rsidR="0038408C" w:rsidRPr="0030187E" w:rsidRDefault="0038408C" w:rsidP="00AF2850">
            <w:pPr>
              <w:jc w:val="center"/>
            </w:pPr>
            <w:r w:rsidRPr="0030187E">
              <w:t>6.</w:t>
            </w:r>
          </w:p>
        </w:tc>
        <w:tc>
          <w:tcPr>
            <w:tcW w:w="3374" w:type="dxa"/>
            <w:vAlign w:val="center"/>
          </w:tcPr>
          <w:p w:rsidR="0038408C" w:rsidRPr="0030187E" w:rsidRDefault="0038408C" w:rsidP="00AF2850">
            <w:r w:rsidRPr="0030187E">
              <w:t>Открытое акционерное общество «Урало-сибирские магистральные нефтепроводы имени Д.А.Черняева»</w:t>
            </w:r>
          </w:p>
          <w:p w:rsidR="0038408C" w:rsidRPr="0030187E" w:rsidRDefault="0038408C" w:rsidP="00AF2850">
            <w:r w:rsidRPr="0030187E">
              <w:t>(ОАО «Уралсибнефтепровод»)</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jc w:val="center"/>
            </w:pPr>
            <w:r w:rsidRPr="0030187E">
              <w:t>ОАО «АК «Транснефть» - 75,5 %,</w:t>
            </w:r>
          </w:p>
          <w:p w:rsidR="0038408C" w:rsidRPr="0030187E" w:rsidRDefault="0038408C" w:rsidP="00AF2850">
            <w:pPr>
              <w:jc w:val="center"/>
            </w:pPr>
            <w:r w:rsidRPr="0030187E">
              <w:t>Министерство земельных и имущественных отношений Республики Башкортостан - 24,5 %</w:t>
            </w:r>
          </w:p>
        </w:tc>
      </w:tr>
      <w:tr w:rsidR="0038408C" w:rsidRPr="0030187E" w:rsidTr="00AF2850">
        <w:trPr>
          <w:cantSplit/>
        </w:trPr>
        <w:tc>
          <w:tcPr>
            <w:tcW w:w="617" w:type="dxa"/>
          </w:tcPr>
          <w:p w:rsidR="0038408C" w:rsidRPr="0030187E" w:rsidRDefault="0038408C" w:rsidP="00AF2850">
            <w:pPr>
              <w:jc w:val="center"/>
            </w:pPr>
            <w:r w:rsidRPr="0030187E">
              <w:t>7.</w:t>
            </w:r>
          </w:p>
        </w:tc>
        <w:tc>
          <w:tcPr>
            <w:tcW w:w="3374" w:type="dxa"/>
            <w:vAlign w:val="center"/>
          </w:tcPr>
          <w:p w:rsidR="0038408C" w:rsidRPr="0030187E" w:rsidRDefault="0038408C" w:rsidP="00AF2850">
            <w:r w:rsidRPr="0030187E">
              <w:t>Открытое акционерное общество «Верхневолжские магистральные нефтепроводы»</w:t>
            </w:r>
          </w:p>
          <w:p w:rsidR="0038408C" w:rsidRPr="0030187E" w:rsidRDefault="0038408C" w:rsidP="00AF2850">
            <w:r w:rsidRPr="0030187E">
              <w:t>(ОАО «Верхневолжскнефтепровод»)</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pStyle w:val="310"/>
              <w:widowControl/>
              <w:spacing w:before="0" w:after="0"/>
              <w:jc w:val="center"/>
              <w:rPr>
                <w:sz w:val="20"/>
                <w:szCs w:val="20"/>
              </w:rPr>
            </w:pPr>
            <w:r w:rsidRPr="0030187E">
              <w:rPr>
                <w:sz w:val="20"/>
                <w:szCs w:val="20"/>
              </w:rPr>
              <w:t>ОАО «АК «Транснефть» - 100 %</w:t>
            </w:r>
          </w:p>
        </w:tc>
      </w:tr>
      <w:tr w:rsidR="0038408C" w:rsidRPr="0030187E" w:rsidTr="00AF2850">
        <w:trPr>
          <w:cantSplit/>
        </w:trPr>
        <w:tc>
          <w:tcPr>
            <w:tcW w:w="617" w:type="dxa"/>
          </w:tcPr>
          <w:p w:rsidR="0038408C" w:rsidRPr="0030187E" w:rsidRDefault="0038408C" w:rsidP="00AF2850">
            <w:pPr>
              <w:jc w:val="center"/>
            </w:pPr>
            <w:r w:rsidRPr="0030187E">
              <w:t>8.</w:t>
            </w:r>
          </w:p>
        </w:tc>
        <w:tc>
          <w:tcPr>
            <w:tcW w:w="3374" w:type="dxa"/>
            <w:vAlign w:val="center"/>
          </w:tcPr>
          <w:p w:rsidR="0038408C" w:rsidRPr="0030187E" w:rsidRDefault="0038408C" w:rsidP="00AF2850">
            <w:r w:rsidRPr="0030187E">
              <w:t>Открытое акционерное общество «Магистральные нефтепроводы Центральной Сибири»</w:t>
            </w:r>
          </w:p>
          <w:p w:rsidR="0038408C" w:rsidRPr="0030187E" w:rsidRDefault="0038408C" w:rsidP="00AF2850">
            <w:r w:rsidRPr="0030187E">
              <w:t>(ОАО «Центрсибнефтепровод»)</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jc w:val="center"/>
            </w:pPr>
            <w:r w:rsidRPr="0030187E">
              <w:t>ОАО «АК «Транснефть» - 100 %</w:t>
            </w:r>
          </w:p>
        </w:tc>
      </w:tr>
      <w:tr w:rsidR="0038408C" w:rsidRPr="0030187E" w:rsidTr="00AF2850">
        <w:trPr>
          <w:cantSplit/>
        </w:trPr>
        <w:tc>
          <w:tcPr>
            <w:tcW w:w="617" w:type="dxa"/>
          </w:tcPr>
          <w:p w:rsidR="0038408C" w:rsidRPr="0030187E" w:rsidRDefault="0038408C" w:rsidP="00AF2850">
            <w:pPr>
              <w:jc w:val="center"/>
            </w:pPr>
            <w:r w:rsidRPr="0030187E">
              <w:t>9.</w:t>
            </w:r>
          </w:p>
        </w:tc>
        <w:tc>
          <w:tcPr>
            <w:tcW w:w="3374" w:type="dxa"/>
            <w:vAlign w:val="center"/>
          </w:tcPr>
          <w:p w:rsidR="0038408C" w:rsidRPr="0030187E" w:rsidRDefault="0038408C" w:rsidP="00AF2850">
            <w:r w:rsidRPr="0030187E">
              <w:t>Открытое акционерное общество «Северные магистральные нефтепроводы»</w:t>
            </w:r>
          </w:p>
          <w:p w:rsidR="0038408C" w:rsidRPr="0030187E" w:rsidRDefault="0038408C" w:rsidP="00AF2850">
            <w:r w:rsidRPr="0030187E">
              <w:t>(ОАО «СМН»)</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jc w:val="center"/>
            </w:pPr>
            <w:r w:rsidRPr="0030187E">
              <w:t>ОАО «АК «Транснефть» - 100 %</w:t>
            </w:r>
          </w:p>
        </w:tc>
      </w:tr>
      <w:tr w:rsidR="0038408C" w:rsidRPr="0030187E" w:rsidTr="00AF2850">
        <w:trPr>
          <w:cantSplit/>
        </w:trPr>
        <w:tc>
          <w:tcPr>
            <w:tcW w:w="617" w:type="dxa"/>
          </w:tcPr>
          <w:p w:rsidR="0038408C" w:rsidRPr="0030187E" w:rsidRDefault="0038408C" w:rsidP="00AF2850">
            <w:pPr>
              <w:jc w:val="center"/>
            </w:pPr>
            <w:r w:rsidRPr="0030187E">
              <w:t>10.</w:t>
            </w:r>
          </w:p>
        </w:tc>
        <w:tc>
          <w:tcPr>
            <w:tcW w:w="3374" w:type="dxa"/>
            <w:vAlign w:val="center"/>
          </w:tcPr>
          <w:p w:rsidR="0038408C" w:rsidRPr="0030187E" w:rsidRDefault="0038408C" w:rsidP="00AF2850">
            <w:r w:rsidRPr="0030187E">
              <w:t>Открытое акционерное общество «Черноморские магистральные нефтепроводы»</w:t>
            </w:r>
          </w:p>
          <w:p w:rsidR="0038408C" w:rsidRPr="0030187E" w:rsidRDefault="0038408C" w:rsidP="00AF2850">
            <w:r w:rsidRPr="0030187E">
              <w:t>(ОАО «Черномортранснефть»)</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jc w:val="center"/>
            </w:pPr>
            <w:r w:rsidRPr="0030187E">
              <w:t>ОАО «АК «Транснефть» - 100 %</w:t>
            </w:r>
          </w:p>
        </w:tc>
      </w:tr>
      <w:tr w:rsidR="0038408C" w:rsidRPr="0030187E" w:rsidTr="00AF2850">
        <w:trPr>
          <w:cantSplit/>
        </w:trPr>
        <w:tc>
          <w:tcPr>
            <w:tcW w:w="617" w:type="dxa"/>
          </w:tcPr>
          <w:p w:rsidR="0038408C" w:rsidRPr="0030187E" w:rsidRDefault="0038408C" w:rsidP="00AF2850">
            <w:pPr>
              <w:jc w:val="center"/>
            </w:pPr>
            <w:r w:rsidRPr="0030187E">
              <w:t>11.</w:t>
            </w:r>
          </w:p>
        </w:tc>
        <w:tc>
          <w:tcPr>
            <w:tcW w:w="3374" w:type="dxa"/>
            <w:vAlign w:val="center"/>
          </w:tcPr>
          <w:p w:rsidR="0038408C" w:rsidRPr="0030187E" w:rsidRDefault="0038408C" w:rsidP="00AF2850">
            <w:r w:rsidRPr="0030187E">
              <w:t>Общество с ограниченной ответственностью «Балтийские магистральные нефтепроводы»</w:t>
            </w:r>
          </w:p>
          <w:p w:rsidR="0038408C" w:rsidRPr="0030187E" w:rsidRDefault="0038408C" w:rsidP="00AF2850">
            <w:r w:rsidRPr="0030187E">
              <w:t>(ООО «Балтнефтепровод»)</w:t>
            </w:r>
          </w:p>
        </w:tc>
        <w:tc>
          <w:tcPr>
            <w:tcW w:w="2032" w:type="dxa"/>
            <w:vAlign w:val="center"/>
          </w:tcPr>
          <w:p w:rsidR="0038408C" w:rsidRPr="0030187E" w:rsidRDefault="0038408C" w:rsidP="00AF2850">
            <w:pPr>
              <w:jc w:val="center"/>
            </w:pPr>
            <w:r w:rsidRPr="0030187E">
              <w:t>Транспортировка нефти</w:t>
            </w:r>
          </w:p>
        </w:tc>
        <w:tc>
          <w:tcPr>
            <w:tcW w:w="3446" w:type="dxa"/>
            <w:vAlign w:val="center"/>
          </w:tcPr>
          <w:p w:rsidR="0038408C" w:rsidRPr="0030187E" w:rsidRDefault="0038408C" w:rsidP="00AF2850">
            <w:pPr>
              <w:jc w:val="center"/>
            </w:pPr>
            <w:r w:rsidRPr="0030187E">
              <w:t>ОАО «АК «Транснефть» - 54,2%</w:t>
            </w:r>
          </w:p>
          <w:p w:rsidR="0038408C" w:rsidRPr="0030187E" w:rsidRDefault="0038408C" w:rsidP="00AF2850">
            <w:pPr>
              <w:jc w:val="center"/>
            </w:pPr>
            <w:r w:rsidRPr="0030187E">
              <w:t>ОАО «Верхневолжскнефтепровод» - 45,8%</w:t>
            </w:r>
          </w:p>
        </w:tc>
      </w:tr>
      <w:tr w:rsidR="0038408C" w:rsidRPr="0030187E" w:rsidTr="00AF2850">
        <w:trPr>
          <w:cantSplit/>
        </w:trPr>
        <w:tc>
          <w:tcPr>
            <w:tcW w:w="617" w:type="dxa"/>
          </w:tcPr>
          <w:p w:rsidR="0038408C" w:rsidRPr="0030187E" w:rsidRDefault="0038408C" w:rsidP="00AF2850">
            <w:pPr>
              <w:jc w:val="center"/>
            </w:pPr>
            <w:r w:rsidRPr="0030187E">
              <w:t>12.</w:t>
            </w:r>
          </w:p>
        </w:tc>
        <w:tc>
          <w:tcPr>
            <w:tcW w:w="3374" w:type="dxa"/>
            <w:vAlign w:val="center"/>
          </w:tcPr>
          <w:p w:rsidR="0038408C" w:rsidRPr="0030187E" w:rsidRDefault="0038408C" w:rsidP="00AF2850">
            <w:r w:rsidRPr="0030187E">
              <w:t>Открытое акционерное общество «Акционерная компания трубопроводного транспорта нефтепродуктов «Транснефтепродукт»</w:t>
            </w:r>
          </w:p>
          <w:p w:rsidR="0038408C" w:rsidRPr="0030187E" w:rsidRDefault="0038408C" w:rsidP="00AF2850">
            <w:r w:rsidRPr="0030187E">
              <w:t>(ОАО «АК «Транснефтепродукт»)</w:t>
            </w:r>
          </w:p>
        </w:tc>
        <w:tc>
          <w:tcPr>
            <w:tcW w:w="2032" w:type="dxa"/>
            <w:vAlign w:val="center"/>
          </w:tcPr>
          <w:p w:rsidR="0038408C" w:rsidRPr="0030187E" w:rsidRDefault="0038408C" w:rsidP="00AF2850">
            <w:pPr>
              <w:jc w:val="center"/>
            </w:pPr>
            <w:r w:rsidRPr="0030187E">
              <w:t>Организация транспортировки нефтепродуктов</w:t>
            </w:r>
          </w:p>
        </w:tc>
        <w:tc>
          <w:tcPr>
            <w:tcW w:w="3446" w:type="dxa"/>
            <w:vAlign w:val="center"/>
          </w:tcPr>
          <w:p w:rsidR="0038408C" w:rsidRPr="0030187E" w:rsidRDefault="0038408C" w:rsidP="00AF2850">
            <w:pPr>
              <w:jc w:val="center"/>
            </w:pPr>
            <w:r w:rsidRPr="0030187E">
              <w:t>ОАО «АК «Транснефть» - 100 %</w:t>
            </w:r>
          </w:p>
        </w:tc>
      </w:tr>
      <w:tr w:rsidR="0038408C" w:rsidRPr="0030187E" w:rsidTr="00AF2850">
        <w:trPr>
          <w:cantSplit/>
        </w:trPr>
        <w:tc>
          <w:tcPr>
            <w:tcW w:w="617" w:type="dxa"/>
          </w:tcPr>
          <w:p w:rsidR="0038408C" w:rsidRPr="0030187E" w:rsidRDefault="0038408C" w:rsidP="00AF2850">
            <w:pPr>
              <w:jc w:val="center"/>
            </w:pPr>
            <w:r w:rsidRPr="0030187E">
              <w:t>13.</w:t>
            </w:r>
          </w:p>
        </w:tc>
        <w:tc>
          <w:tcPr>
            <w:tcW w:w="3374" w:type="dxa"/>
            <w:vAlign w:val="center"/>
          </w:tcPr>
          <w:p w:rsidR="0038408C" w:rsidRPr="0030187E" w:rsidRDefault="0038408C" w:rsidP="00AF2850">
            <w:r w:rsidRPr="0030187E">
              <w:t>Открытое акционерное общество «Волжский подводник»</w:t>
            </w:r>
          </w:p>
          <w:p w:rsidR="0038408C" w:rsidRPr="0030187E" w:rsidRDefault="0038408C" w:rsidP="00AF2850">
            <w:r w:rsidRPr="0030187E">
              <w:t>(ОАО «Волжский подводник»)</w:t>
            </w:r>
          </w:p>
        </w:tc>
        <w:tc>
          <w:tcPr>
            <w:tcW w:w="2032" w:type="dxa"/>
            <w:vAlign w:val="center"/>
          </w:tcPr>
          <w:p w:rsidR="0038408C" w:rsidRPr="0030187E" w:rsidRDefault="0038408C" w:rsidP="00AF2850">
            <w:pPr>
              <w:jc w:val="center"/>
            </w:pPr>
            <w:r w:rsidRPr="0030187E">
              <w:t>Диагностика, ремонт подводных переходов</w:t>
            </w:r>
          </w:p>
        </w:tc>
        <w:tc>
          <w:tcPr>
            <w:tcW w:w="3446" w:type="dxa"/>
            <w:vAlign w:val="center"/>
          </w:tcPr>
          <w:p w:rsidR="0038408C" w:rsidRPr="0030187E" w:rsidRDefault="0038408C" w:rsidP="00AF2850">
            <w:pPr>
              <w:pStyle w:val="310"/>
              <w:widowControl/>
              <w:spacing w:before="0" w:after="0"/>
              <w:jc w:val="center"/>
              <w:rPr>
                <w:sz w:val="20"/>
                <w:szCs w:val="20"/>
              </w:rPr>
            </w:pPr>
            <w:r w:rsidRPr="0030187E">
              <w:rPr>
                <w:sz w:val="20"/>
                <w:szCs w:val="20"/>
              </w:rPr>
              <w:t>ОАО «АК «Транснефть» - 100 %</w:t>
            </w:r>
          </w:p>
        </w:tc>
      </w:tr>
    </w:tbl>
    <w:p w:rsidR="00361245" w:rsidRDefault="00361245" w:rsidP="00981610">
      <w:pPr>
        <w:spacing w:line="360" w:lineRule="auto"/>
        <w:rPr>
          <w:sz w:val="28"/>
          <w:szCs w:val="28"/>
        </w:rPr>
      </w:pPr>
    </w:p>
    <w:p w:rsidR="0038408C" w:rsidRDefault="0038408C" w:rsidP="00981610">
      <w:pPr>
        <w:spacing w:line="360" w:lineRule="auto"/>
        <w:rPr>
          <w:sz w:val="28"/>
          <w:szCs w:val="28"/>
        </w:rPr>
      </w:pPr>
    </w:p>
    <w:p w:rsidR="0038408C" w:rsidRDefault="0038408C" w:rsidP="00981610">
      <w:pPr>
        <w:spacing w:line="360" w:lineRule="auto"/>
        <w:rPr>
          <w:sz w:val="28"/>
          <w:szCs w:val="28"/>
        </w:rPr>
      </w:pPr>
    </w:p>
    <w:p w:rsidR="0038408C" w:rsidRDefault="0038408C" w:rsidP="00981610">
      <w:pPr>
        <w:spacing w:line="360" w:lineRule="auto"/>
        <w:rPr>
          <w:sz w:val="28"/>
          <w:szCs w:val="28"/>
        </w:rPr>
      </w:pPr>
      <w:r>
        <w:rPr>
          <w:sz w:val="28"/>
          <w:szCs w:val="28"/>
        </w:rPr>
        <w:t>Продолжение таблицы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374"/>
        <w:gridCol w:w="2032"/>
        <w:gridCol w:w="3583"/>
      </w:tblGrid>
      <w:tr w:rsidR="0038408C" w:rsidRPr="0030187E" w:rsidTr="005A3595">
        <w:trPr>
          <w:cantSplit/>
        </w:trPr>
        <w:tc>
          <w:tcPr>
            <w:tcW w:w="617" w:type="dxa"/>
          </w:tcPr>
          <w:p w:rsidR="0038408C" w:rsidRPr="0030187E" w:rsidRDefault="0038408C" w:rsidP="00AF2850">
            <w:pPr>
              <w:jc w:val="center"/>
            </w:pPr>
            <w:r w:rsidRPr="0030187E">
              <w:t>14.</w:t>
            </w:r>
          </w:p>
        </w:tc>
        <w:tc>
          <w:tcPr>
            <w:tcW w:w="3374" w:type="dxa"/>
            <w:vAlign w:val="center"/>
          </w:tcPr>
          <w:p w:rsidR="0038408C" w:rsidRPr="0030187E" w:rsidRDefault="0038408C" w:rsidP="00AF2850">
            <w:r w:rsidRPr="0030187E">
              <w:t>Открытое акционерное общество «Институт по проектированию магистральных трубопроводов»</w:t>
            </w:r>
          </w:p>
          <w:p w:rsidR="0038408C" w:rsidRPr="0030187E" w:rsidRDefault="0038408C" w:rsidP="00AF2850">
            <w:r w:rsidRPr="0030187E">
              <w:t>(ОАО «Гипротрубопровод»)</w:t>
            </w:r>
          </w:p>
        </w:tc>
        <w:tc>
          <w:tcPr>
            <w:tcW w:w="2032" w:type="dxa"/>
            <w:vAlign w:val="center"/>
          </w:tcPr>
          <w:p w:rsidR="0038408C" w:rsidRPr="0030187E" w:rsidRDefault="0038408C" w:rsidP="00AF2850">
            <w:pPr>
              <w:jc w:val="center"/>
            </w:pPr>
            <w:r w:rsidRPr="0030187E">
              <w:t>Разработка проектно-сметной документации</w:t>
            </w:r>
          </w:p>
        </w:tc>
        <w:tc>
          <w:tcPr>
            <w:tcW w:w="3583" w:type="dxa"/>
            <w:vAlign w:val="center"/>
          </w:tcPr>
          <w:p w:rsidR="0038408C" w:rsidRPr="0030187E" w:rsidRDefault="0038408C" w:rsidP="00AF2850">
            <w:pPr>
              <w:jc w:val="center"/>
            </w:pPr>
            <w:r w:rsidRPr="0030187E">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15.</w:t>
            </w:r>
          </w:p>
        </w:tc>
        <w:tc>
          <w:tcPr>
            <w:tcW w:w="3374" w:type="dxa"/>
            <w:vAlign w:val="center"/>
          </w:tcPr>
          <w:p w:rsidR="0038408C" w:rsidRPr="0030187E" w:rsidRDefault="0038408C" w:rsidP="00AF2850">
            <w:r w:rsidRPr="0030187E">
              <w:t>Открытое акционерное общество «Связь объектов транспорта и добычи нефти»</w:t>
            </w:r>
          </w:p>
          <w:p w:rsidR="0038408C" w:rsidRPr="0030187E" w:rsidRDefault="0038408C" w:rsidP="00AF2850">
            <w:r w:rsidRPr="0030187E">
              <w:t>(ОАО «Связьтранснефть»)</w:t>
            </w:r>
          </w:p>
        </w:tc>
        <w:tc>
          <w:tcPr>
            <w:tcW w:w="2032" w:type="dxa"/>
            <w:vAlign w:val="center"/>
          </w:tcPr>
          <w:p w:rsidR="0038408C" w:rsidRPr="0030187E" w:rsidRDefault="0038408C" w:rsidP="00AF2850">
            <w:pPr>
              <w:jc w:val="center"/>
            </w:pPr>
            <w:r w:rsidRPr="0030187E">
              <w:t>Обеспечение технологической связью объектов магистральных нефтепроводов</w:t>
            </w:r>
          </w:p>
        </w:tc>
        <w:tc>
          <w:tcPr>
            <w:tcW w:w="3583" w:type="dxa"/>
            <w:vAlign w:val="center"/>
          </w:tcPr>
          <w:p w:rsidR="0038408C" w:rsidRPr="0030187E" w:rsidRDefault="0038408C" w:rsidP="00AF2850">
            <w:pPr>
              <w:jc w:val="center"/>
            </w:pPr>
            <w:r w:rsidRPr="0030187E">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16.</w:t>
            </w:r>
          </w:p>
        </w:tc>
        <w:tc>
          <w:tcPr>
            <w:tcW w:w="3374" w:type="dxa"/>
            <w:vAlign w:val="center"/>
          </w:tcPr>
          <w:p w:rsidR="0038408C" w:rsidRPr="0030187E" w:rsidRDefault="0038408C" w:rsidP="00AF2850">
            <w:r w:rsidRPr="0030187E">
              <w:t>Открытое акционерное общество «Центр технической диагностики»</w:t>
            </w:r>
          </w:p>
          <w:p w:rsidR="0038408C" w:rsidRPr="0030187E" w:rsidRDefault="0038408C" w:rsidP="00AF2850">
            <w:r w:rsidRPr="0030187E">
              <w:t>(ОАО ЦТД «Диаскан»)</w:t>
            </w:r>
          </w:p>
        </w:tc>
        <w:tc>
          <w:tcPr>
            <w:tcW w:w="2032" w:type="dxa"/>
            <w:vAlign w:val="center"/>
          </w:tcPr>
          <w:p w:rsidR="0038408C" w:rsidRPr="0030187E" w:rsidRDefault="0038408C" w:rsidP="00AF2850">
            <w:pPr>
              <w:jc w:val="center"/>
            </w:pPr>
            <w:r w:rsidRPr="0030187E">
              <w:t>Диагностика магистральных нефтепроводов</w:t>
            </w:r>
          </w:p>
        </w:tc>
        <w:tc>
          <w:tcPr>
            <w:tcW w:w="3583" w:type="dxa"/>
            <w:vAlign w:val="center"/>
          </w:tcPr>
          <w:p w:rsidR="0038408C" w:rsidRPr="0030187E" w:rsidRDefault="0038408C" w:rsidP="00AF2850">
            <w:pPr>
              <w:jc w:val="center"/>
            </w:pPr>
            <w:r w:rsidRPr="0030187E">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17.</w:t>
            </w:r>
          </w:p>
        </w:tc>
        <w:tc>
          <w:tcPr>
            <w:tcW w:w="3374" w:type="dxa"/>
            <w:vAlign w:val="center"/>
          </w:tcPr>
          <w:p w:rsidR="0038408C" w:rsidRPr="0030187E" w:rsidRDefault="0038408C" w:rsidP="00AF2850">
            <w:r w:rsidRPr="0030187E">
              <w:t>Закрытое акционерное общество «Центр метрологического обеспечения»</w:t>
            </w:r>
          </w:p>
          <w:p w:rsidR="0038408C" w:rsidRPr="0030187E" w:rsidRDefault="0038408C" w:rsidP="00AF2850">
            <w:r w:rsidRPr="0030187E">
              <w:t>(ЗАО «Центр МО»)</w:t>
            </w:r>
          </w:p>
        </w:tc>
        <w:tc>
          <w:tcPr>
            <w:tcW w:w="2032" w:type="dxa"/>
            <w:vAlign w:val="center"/>
          </w:tcPr>
          <w:p w:rsidR="0038408C" w:rsidRPr="0030187E" w:rsidRDefault="0038408C" w:rsidP="00AF2850">
            <w:pPr>
              <w:jc w:val="center"/>
            </w:pPr>
            <w:r w:rsidRPr="0030187E">
              <w:t>Метрологическое обеспечение транспорта нефти</w:t>
            </w:r>
          </w:p>
        </w:tc>
        <w:tc>
          <w:tcPr>
            <w:tcW w:w="3583" w:type="dxa"/>
            <w:vAlign w:val="center"/>
          </w:tcPr>
          <w:p w:rsidR="0038408C" w:rsidRPr="0030187E" w:rsidRDefault="0038408C" w:rsidP="00AF2850">
            <w:pPr>
              <w:pStyle w:val="310"/>
              <w:widowControl/>
              <w:spacing w:before="0" w:after="0"/>
              <w:jc w:val="center"/>
              <w:rPr>
                <w:sz w:val="20"/>
                <w:szCs w:val="20"/>
              </w:rPr>
            </w:pPr>
            <w:r w:rsidRPr="0030187E">
              <w:rPr>
                <w:sz w:val="20"/>
                <w:szCs w:val="20"/>
              </w:rPr>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18.</w:t>
            </w:r>
          </w:p>
        </w:tc>
        <w:tc>
          <w:tcPr>
            <w:tcW w:w="3374" w:type="dxa"/>
            <w:vAlign w:val="center"/>
          </w:tcPr>
          <w:p w:rsidR="0038408C" w:rsidRPr="0030187E" w:rsidRDefault="0038408C" w:rsidP="00AF2850">
            <w:r w:rsidRPr="0030187E">
              <w:t>Общество с ограниченной ответственностью «ТрансПресс»</w:t>
            </w:r>
          </w:p>
          <w:p w:rsidR="0038408C" w:rsidRPr="0030187E" w:rsidRDefault="0038408C" w:rsidP="00AF2850">
            <w:r w:rsidRPr="0030187E">
              <w:t>(ООО «ТрансПресс»)</w:t>
            </w:r>
          </w:p>
        </w:tc>
        <w:tc>
          <w:tcPr>
            <w:tcW w:w="2032" w:type="dxa"/>
            <w:vAlign w:val="center"/>
          </w:tcPr>
          <w:p w:rsidR="0038408C" w:rsidRPr="0030187E" w:rsidRDefault="0038408C" w:rsidP="00AF2850">
            <w:pPr>
              <w:jc w:val="center"/>
            </w:pPr>
            <w:r w:rsidRPr="0030187E">
              <w:t>Издательская деятельность</w:t>
            </w:r>
          </w:p>
        </w:tc>
        <w:tc>
          <w:tcPr>
            <w:tcW w:w="3583" w:type="dxa"/>
            <w:vAlign w:val="center"/>
          </w:tcPr>
          <w:p w:rsidR="0038408C" w:rsidRPr="0030187E" w:rsidRDefault="0038408C" w:rsidP="00AF2850">
            <w:pPr>
              <w:jc w:val="center"/>
            </w:pPr>
            <w:r w:rsidRPr="0030187E">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19.</w:t>
            </w:r>
          </w:p>
        </w:tc>
        <w:tc>
          <w:tcPr>
            <w:tcW w:w="3374" w:type="dxa"/>
            <w:vAlign w:val="center"/>
          </w:tcPr>
          <w:p w:rsidR="0038408C" w:rsidRPr="0030187E" w:rsidRDefault="0038408C" w:rsidP="00AF2850">
            <w:r w:rsidRPr="0030187E">
              <w:t>Общество с ограниченной ответственностью «Центр управления проектом «Восточная Сибирь – Тихий океан»</w:t>
            </w:r>
          </w:p>
          <w:p w:rsidR="0038408C" w:rsidRPr="0030187E" w:rsidRDefault="0038408C" w:rsidP="00AF2850">
            <w:r w:rsidRPr="0030187E">
              <w:t>(ООО «ЦУП ВСТО»)</w:t>
            </w:r>
          </w:p>
        </w:tc>
        <w:tc>
          <w:tcPr>
            <w:tcW w:w="2032" w:type="dxa"/>
            <w:vAlign w:val="center"/>
          </w:tcPr>
          <w:p w:rsidR="0038408C" w:rsidRPr="0030187E" w:rsidRDefault="0038408C" w:rsidP="00AF2850">
            <w:pPr>
              <w:jc w:val="center"/>
            </w:pPr>
            <w:r w:rsidRPr="0030187E">
              <w:t>Выполнение функций заказчика – застройщика ВСТО</w:t>
            </w:r>
          </w:p>
        </w:tc>
        <w:tc>
          <w:tcPr>
            <w:tcW w:w="3583" w:type="dxa"/>
            <w:vAlign w:val="center"/>
          </w:tcPr>
          <w:p w:rsidR="0038408C" w:rsidRPr="0030187E" w:rsidRDefault="0038408C" w:rsidP="00AF2850">
            <w:pPr>
              <w:jc w:val="center"/>
            </w:pPr>
            <w:r w:rsidRPr="0030187E">
              <w:t>ОАО «АК «Транснефть» - 100 %</w:t>
            </w:r>
          </w:p>
        </w:tc>
      </w:tr>
      <w:tr w:rsidR="0038408C" w:rsidRPr="0030187E" w:rsidTr="005A3595">
        <w:trPr>
          <w:cantSplit/>
        </w:trPr>
        <w:tc>
          <w:tcPr>
            <w:tcW w:w="617" w:type="dxa"/>
          </w:tcPr>
          <w:p w:rsidR="0038408C" w:rsidRPr="0030187E" w:rsidRDefault="0038408C" w:rsidP="00AF2850">
            <w:pPr>
              <w:jc w:val="center"/>
            </w:pPr>
            <w:r w:rsidRPr="0030187E">
              <w:t>20.</w:t>
            </w:r>
          </w:p>
        </w:tc>
        <w:tc>
          <w:tcPr>
            <w:tcW w:w="3374" w:type="dxa"/>
            <w:vAlign w:val="center"/>
          </w:tcPr>
          <w:p w:rsidR="0038408C" w:rsidRPr="0030187E" w:rsidRDefault="0038408C" w:rsidP="00AF2850">
            <w:r w:rsidRPr="0030187E">
              <w:t>Общество с ограниченной ответственностью «Транснефть Финанс»</w:t>
            </w:r>
          </w:p>
          <w:p w:rsidR="0038408C" w:rsidRPr="0030187E" w:rsidRDefault="0038408C" w:rsidP="00AF2850">
            <w:r w:rsidRPr="0030187E">
              <w:t>(ООО «Транснефть Финанс»)</w:t>
            </w:r>
          </w:p>
        </w:tc>
        <w:tc>
          <w:tcPr>
            <w:tcW w:w="2032" w:type="dxa"/>
            <w:vAlign w:val="center"/>
          </w:tcPr>
          <w:p w:rsidR="0038408C" w:rsidRPr="0030187E" w:rsidRDefault="0038408C" w:rsidP="00AF2850">
            <w:pPr>
              <w:jc w:val="center"/>
            </w:pPr>
            <w:r w:rsidRPr="0030187E">
              <w:t>Оказание услуг по ведению бухгалтерского, налогового и управленческого учета</w:t>
            </w:r>
          </w:p>
        </w:tc>
        <w:tc>
          <w:tcPr>
            <w:tcW w:w="3583" w:type="dxa"/>
            <w:vAlign w:val="center"/>
          </w:tcPr>
          <w:p w:rsidR="0038408C" w:rsidRPr="0030187E" w:rsidRDefault="0038408C" w:rsidP="00AF2850">
            <w:pPr>
              <w:jc w:val="center"/>
            </w:pPr>
            <w:r w:rsidRPr="0030187E">
              <w:t>ОАО «АК «Транснефть» - 100 %</w:t>
            </w:r>
          </w:p>
        </w:tc>
      </w:tr>
    </w:tbl>
    <w:p w:rsidR="0038408C" w:rsidRPr="0030187E" w:rsidRDefault="0038408C" w:rsidP="00981610">
      <w:pPr>
        <w:spacing w:line="360" w:lineRule="auto"/>
        <w:rPr>
          <w:sz w:val="28"/>
          <w:szCs w:val="28"/>
        </w:rPr>
      </w:pPr>
    </w:p>
    <w:p w:rsidR="00981610" w:rsidRPr="0030187E" w:rsidRDefault="00981610" w:rsidP="00361245">
      <w:pPr>
        <w:spacing w:line="360" w:lineRule="auto"/>
        <w:ind w:firstLine="709"/>
        <w:jc w:val="both"/>
        <w:rPr>
          <w:sz w:val="28"/>
          <w:szCs w:val="28"/>
        </w:rPr>
      </w:pPr>
      <w:r w:rsidRPr="0030187E">
        <w:rPr>
          <w:sz w:val="28"/>
          <w:szCs w:val="28"/>
        </w:rPr>
        <w:t>Основные направления деятельности ОАО «АК «Транснефть»:</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перекачка, координация и управление транспортировкой нефти и нефтепродуктов по магистральным трубопроводам по территории России и за ее пределы;</w:t>
      </w:r>
      <w:r w:rsidR="00CF52C0">
        <w:rPr>
          <w:sz w:val="28"/>
          <w:szCs w:val="28"/>
        </w:rPr>
        <w:t xml:space="preserve">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 xml:space="preserve">профилактические, диагностические и аварийно-восстановительные работы на нефте- и нефтепродуктопроводах;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координация деятельности по комплексному развитию сети магистральных трубопроводов и других объектов нефтепроводного транспорта;</w:t>
      </w:r>
      <w:r w:rsidR="00CF52C0">
        <w:rPr>
          <w:sz w:val="28"/>
          <w:szCs w:val="28"/>
        </w:rPr>
        <w:t xml:space="preserve">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взаимодействие с нефтепроводными предприятиями других государств по вопросам транспортировки нефти и нефтепродуктов в соответствии с межправительственными соглашениями;</w:t>
      </w:r>
      <w:r w:rsidR="00CF52C0">
        <w:rPr>
          <w:sz w:val="28"/>
          <w:szCs w:val="28"/>
        </w:rPr>
        <w:t xml:space="preserve">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координация деятельности организаций в решении задач научно-технического прогресса в трубопроводном транспорте нефти, во внедрении новых технологий и материалов;</w:t>
      </w:r>
      <w:r w:rsidR="00CF52C0">
        <w:rPr>
          <w:sz w:val="28"/>
          <w:szCs w:val="28"/>
        </w:rPr>
        <w:t xml:space="preserve">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привлечение инвестиций для развития производственной базы, расширения и реконструкции объектов дочерних обществ, входящих в структуру системы АК "Транснефть";</w:t>
      </w:r>
      <w:r w:rsidR="00CF52C0">
        <w:rPr>
          <w:sz w:val="28"/>
          <w:szCs w:val="28"/>
        </w:rPr>
        <w:t xml:space="preserve"> </w:t>
      </w:r>
    </w:p>
    <w:p w:rsidR="00981610" w:rsidRPr="0030187E" w:rsidRDefault="00981610" w:rsidP="00DF3949">
      <w:pPr>
        <w:numPr>
          <w:ilvl w:val="0"/>
          <w:numId w:val="30"/>
        </w:numPr>
        <w:spacing w:line="360" w:lineRule="auto"/>
        <w:ind w:left="0" w:firstLine="680"/>
        <w:jc w:val="both"/>
        <w:rPr>
          <w:sz w:val="28"/>
          <w:szCs w:val="28"/>
        </w:rPr>
      </w:pPr>
      <w:r w:rsidRPr="0030187E">
        <w:rPr>
          <w:sz w:val="28"/>
          <w:szCs w:val="28"/>
        </w:rPr>
        <w:t xml:space="preserve">организация работы по обеспечению охраны окружающей среды в районах объектов магистрального трубопроводного транспорта. </w:t>
      </w:r>
    </w:p>
    <w:p w:rsidR="00981610" w:rsidRPr="0030187E" w:rsidRDefault="00981610" w:rsidP="00981610">
      <w:pPr>
        <w:spacing w:line="360" w:lineRule="auto"/>
        <w:ind w:firstLine="709"/>
        <w:jc w:val="both"/>
        <w:rPr>
          <w:sz w:val="28"/>
          <w:szCs w:val="28"/>
        </w:rPr>
      </w:pPr>
    </w:p>
    <w:p w:rsidR="00981610" w:rsidRPr="00361245" w:rsidRDefault="00BC054F" w:rsidP="00AF2850">
      <w:pPr>
        <w:pStyle w:val="2"/>
        <w:spacing w:before="0" w:line="360" w:lineRule="auto"/>
        <w:rPr>
          <w:rFonts w:ascii="Times New Roman" w:hAnsi="Times New Roman"/>
          <w:color w:val="auto"/>
          <w:sz w:val="28"/>
          <w:szCs w:val="28"/>
        </w:rPr>
      </w:pPr>
      <w:bookmarkStart w:id="32" w:name="_Toc163034895"/>
      <w:r>
        <w:rPr>
          <w:rFonts w:ascii="Times New Roman" w:hAnsi="Times New Roman"/>
          <w:color w:val="auto"/>
          <w:sz w:val="28"/>
          <w:szCs w:val="28"/>
        </w:rPr>
        <w:t>2.2</w:t>
      </w:r>
      <w:r w:rsidR="00361245" w:rsidRPr="00361245">
        <w:rPr>
          <w:rFonts w:ascii="Times New Roman" w:hAnsi="Times New Roman"/>
          <w:color w:val="auto"/>
          <w:sz w:val="28"/>
          <w:szCs w:val="28"/>
        </w:rPr>
        <w:t xml:space="preserve"> </w:t>
      </w:r>
      <w:r w:rsidR="00981610" w:rsidRPr="00361245">
        <w:rPr>
          <w:rFonts w:ascii="Times New Roman" w:hAnsi="Times New Roman"/>
          <w:color w:val="auto"/>
          <w:sz w:val="28"/>
          <w:szCs w:val="28"/>
        </w:rPr>
        <w:t xml:space="preserve">Значение ОАО «АК «Транснефть» в рыночной экономике </w:t>
      </w:r>
      <w:bookmarkEnd w:id="32"/>
      <w:r w:rsidR="00361245" w:rsidRPr="00361245">
        <w:rPr>
          <w:rFonts w:ascii="Times New Roman" w:hAnsi="Times New Roman"/>
          <w:color w:val="auto"/>
          <w:sz w:val="28"/>
          <w:szCs w:val="28"/>
        </w:rPr>
        <w:t>РФ</w:t>
      </w:r>
    </w:p>
    <w:p w:rsidR="00981610" w:rsidRPr="0030187E" w:rsidRDefault="00981610" w:rsidP="00981610"/>
    <w:p w:rsidR="00981610" w:rsidRPr="0030187E" w:rsidRDefault="00981610" w:rsidP="00981610">
      <w:pPr>
        <w:spacing w:line="360" w:lineRule="auto"/>
        <w:ind w:firstLine="709"/>
        <w:jc w:val="both"/>
        <w:rPr>
          <w:sz w:val="28"/>
          <w:szCs w:val="28"/>
        </w:rPr>
      </w:pPr>
      <w:r w:rsidRPr="0030187E">
        <w:rPr>
          <w:sz w:val="28"/>
          <w:szCs w:val="28"/>
        </w:rPr>
        <w:t xml:space="preserve">ОАО «АК «Транснефть» были реализованы важные трубопроводные проекты, которые способствовали укреплению экономической независимости страны: </w:t>
      </w:r>
    </w:p>
    <w:p w:rsidR="00981610" w:rsidRPr="0030187E" w:rsidRDefault="00981610" w:rsidP="00BC48A8">
      <w:pPr>
        <w:numPr>
          <w:ilvl w:val="0"/>
          <w:numId w:val="32"/>
        </w:numPr>
        <w:spacing w:line="360" w:lineRule="auto"/>
        <w:ind w:left="0" w:firstLine="709"/>
        <w:jc w:val="both"/>
        <w:rPr>
          <w:sz w:val="28"/>
          <w:szCs w:val="28"/>
        </w:rPr>
      </w:pPr>
      <w:r w:rsidRPr="0030187E">
        <w:rPr>
          <w:sz w:val="28"/>
          <w:szCs w:val="28"/>
        </w:rPr>
        <w:t xml:space="preserve">построены нефтепровод протяженностью 312 км в обход территории Чеченской Республики и перемычка от нефтебазы Махачкалы до точки врезки в магистральный нефтепровод Баку – Новороссийск; </w:t>
      </w:r>
    </w:p>
    <w:p w:rsidR="00981610" w:rsidRPr="0030187E" w:rsidRDefault="00981610" w:rsidP="00BC48A8">
      <w:pPr>
        <w:numPr>
          <w:ilvl w:val="0"/>
          <w:numId w:val="32"/>
        </w:numPr>
        <w:spacing w:line="360" w:lineRule="auto"/>
        <w:ind w:left="0" w:firstLine="709"/>
        <w:jc w:val="both"/>
        <w:rPr>
          <w:sz w:val="28"/>
          <w:szCs w:val="28"/>
        </w:rPr>
      </w:pPr>
      <w:r w:rsidRPr="0030187E">
        <w:rPr>
          <w:sz w:val="28"/>
          <w:szCs w:val="28"/>
        </w:rPr>
        <w:t xml:space="preserve">проведены работы по расширению нефтепровода Тихорецк – Новороссийск, модернизированы Новороссийский нефтепорт и нефтебаза «Грушовая»; </w:t>
      </w:r>
    </w:p>
    <w:p w:rsidR="00981610" w:rsidRPr="0030187E" w:rsidRDefault="00981610" w:rsidP="00BC48A8">
      <w:pPr>
        <w:numPr>
          <w:ilvl w:val="0"/>
          <w:numId w:val="32"/>
        </w:numPr>
        <w:spacing w:line="360" w:lineRule="auto"/>
        <w:ind w:left="0" w:firstLine="709"/>
        <w:jc w:val="both"/>
        <w:rPr>
          <w:sz w:val="28"/>
          <w:szCs w:val="28"/>
        </w:rPr>
      </w:pPr>
      <w:r w:rsidRPr="0030187E">
        <w:rPr>
          <w:sz w:val="28"/>
          <w:szCs w:val="28"/>
        </w:rPr>
        <w:t xml:space="preserve">увеличена пропускная способность нефтепровода Атырау – Самара; </w:t>
      </w:r>
    </w:p>
    <w:p w:rsidR="00981610" w:rsidRPr="0030187E" w:rsidRDefault="00981610" w:rsidP="00BC48A8">
      <w:pPr>
        <w:numPr>
          <w:ilvl w:val="0"/>
          <w:numId w:val="32"/>
        </w:numPr>
        <w:spacing w:line="360" w:lineRule="auto"/>
        <w:ind w:left="0" w:firstLine="709"/>
        <w:jc w:val="both"/>
        <w:rPr>
          <w:sz w:val="28"/>
          <w:szCs w:val="28"/>
        </w:rPr>
      </w:pPr>
      <w:r w:rsidRPr="0030187E">
        <w:rPr>
          <w:sz w:val="28"/>
          <w:szCs w:val="28"/>
        </w:rPr>
        <w:t xml:space="preserve">проложен нефтепровод Суходольная – Родионовская протяженностью 262 км, позволивший транспортировать нефть, минуя территорию Украины. </w:t>
      </w:r>
    </w:p>
    <w:p w:rsidR="00981610" w:rsidRPr="0030187E" w:rsidRDefault="00981610" w:rsidP="00981610">
      <w:pPr>
        <w:spacing w:line="360" w:lineRule="auto"/>
        <w:ind w:firstLine="709"/>
        <w:jc w:val="both"/>
        <w:rPr>
          <w:sz w:val="28"/>
          <w:szCs w:val="28"/>
        </w:rPr>
      </w:pPr>
      <w:r w:rsidRPr="0030187E">
        <w:rPr>
          <w:sz w:val="28"/>
          <w:szCs w:val="28"/>
        </w:rPr>
        <w:t>И конечно же, особое место занимает реализация компанией «Транснефть» стратегического проекта Балтийской трубопроводной системы (БТС), значительно расширившей экспортные возможности России.</w:t>
      </w:r>
    </w:p>
    <w:p w:rsidR="00981610" w:rsidRPr="0030187E" w:rsidRDefault="00981610" w:rsidP="00981610">
      <w:pPr>
        <w:spacing w:line="360" w:lineRule="auto"/>
        <w:ind w:firstLine="709"/>
        <w:jc w:val="both"/>
        <w:rPr>
          <w:sz w:val="28"/>
          <w:szCs w:val="28"/>
        </w:rPr>
      </w:pPr>
      <w:r w:rsidRPr="0030187E">
        <w:rPr>
          <w:sz w:val="28"/>
          <w:szCs w:val="28"/>
        </w:rPr>
        <w:t xml:space="preserve">Развитие инфраструктуры ОАО «АК «Транснефть» происходит в рамках общенациональных задач, определяемых на высшем государственном уровне, и носит опережающий характер по отношению к росту объемов нефтедобычи и нефтеперерабатывающих мощностей. </w:t>
      </w:r>
    </w:p>
    <w:p w:rsidR="00981610" w:rsidRPr="0030187E" w:rsidRDefault="00981610" w:rsidP="00981610">
      <w:pPr>
        <w:spacing w:line="360" w:lineRule="auto"/>
        <w:ind w:firstLine="709"/>
        <w:jc w:val="both"/>
        <w:rPr>
          <w:sz w:val="28"/>
          <w:szCs w:val="28"/>
        </w:rPr>
      </w:pPr>
      <w:r w:rsidRPr="0030187E">
        <w:rPr>
          <w:sz w:val="28"/>
          <w:szCs w:val="28"/>
        </w:rPr>
        <w:t xml:space="preserve">Наша страна выходит на качественно новую ступень в плане обеспечения энергетической безопасности, повышения эффективности экспорта сырья, отстаивания экономических интересов отечественных производителей, и в этом, безусловно, есть заслуга «Транснефти». </w:t>
      </w:r>
    </w:p>
    <w:p w:rsidR="00981610" w:rsidRPr="0030187E" w:rsidRDefault="00981610" w:rsidP="00981610">
      <w:pPr>
        <w:spacing w:line="360" w:lineRule="auto"/>
        <w:ind w:firstLine="709"/>
        <w:jc w:val="both"/>
        <w:rPr>
          <w:sz w:val="28"/>
          <w:szCs w:val="28"/>
        </w:rPr>
      </w:pPr>
      <w:r w:rsidRPr="0030187E">
        <w:rPr>
          <w:sz w:val="28"/>
          <w:szCs w:val="28"/>
        </w:rPr>
        <w:t>В последние годы постоянно увеличиваются потребности в дополнительных маршрутах транспортировки углеводородов, включая экспортные направления. Поэтому в настоящее время полным ходом идет реализация проекта нефтепровода Восточная Сибирь – Тихий океан (ВСТО), разрабатывается проект БТС-2. В портфеле компании находится проект Северного маршрута – нефтепровода Харьяга – Индига, предполагающего транспортировку сырья на побережье Баренцева моря. Интенсивно идет работа по международному проекту нефтепровода Бургас – Александруполис.</w:t>
      </w:r>
    </w:p>
    <w:p w:rsidR="00361245" w:rsidRPr="00A10443" w:rsidRDefault="00981610" w:rsidP="00361245">
      <w:pPr>
        <w:spacing w:line="360" w:lineRule="auto"/>
        <w:ind w:firstLine="709"/>
        <w:jc w:val="both"/>
        <w:rPr>
          <w:sz w:val="28"/>
          <w:szCs w:val="28"/>
        </w:rPr>
      </w:pPr>
      <w:r w:rsidRPr="0030187E">
        <w:rPr>
          <w:sz w:val="28"/>
          <w:szCs w:val="28"/>
        </w:rPr>
        <w:t>«Транснефть» транспортирует 93% добываемой в России нефти</w:t>
      </w:r>
      <w:r w:rsidR="00A10443" w:rsidRPr="00A10443">
        <w:rPr>
          <w:sz w:val="28"/>
          <w:szCs w:val="28"/>
        </w:rPr>
        <w:t>.</w:t>
      </w:r>
    </w:p>
    <w:p w:rsidR="00981610" w:rsidRPr="0030187E" w:rsidRDefault="00981610" w:rsidP="00981610">
      <w:pPr>
        <w:spacing w:line="360" w:lineRule="auto"/>
        <w:ind w:firstLine="709"/>
        <w:jc w:val="both"/>
        <w:rPr>
          <w:sz w:val="28"/>
          <w:szCs w:val="28"/>
        </w:rPr>
      </w:pPr>
    </w:p>
    <w:p w:rsidR="00981610" w:rsidRDefault="00981610" w:rsidP="007B14EB">
      <w:pPr>
        <w:pStyle w:val="1"/>
        <w:keepNext w:val="0"/>
        <w:widowControl w:val="0"/>
        <w:ind w:firstLine="709"/>
        <w:jc w:val="both"/>
        <w:rPr>
          <w:b/>
          <w:sz w:val="28"/>
        </w:rPr>
      </w:pPr>
    </w:p>
    <w:p w:rsidR="00361245" w:rsidRDefault="00361245" w:rsidP="00361245"/>
    <w:p w:rsidR="00361245" w:rsidRDefault="00361245" w:rsidP="00361245"/>
    <w:p w:rsidR="00361245" w:rsidRDefault="00361245" w:rsidP="00361245"/>
    <w:p w:rsidR="00361245" w:rsidRDefault="00361245" w:rsidP="00361245"/>
    <w:p w:rsidR="00361245" w:rsidRDefault="00361245" w:rsidP="00361245"/>
    <w:p w:rsidR="00361245" w:rsidRDefault="00361245" w:rsidP="00361245"/>
    <w:p w:rsidR="00361245" w:rsidRDefault="00361245" w:rsidP="00361245"/>
    <w:p w:rsidR="007B14EB" w:rsidRDefault="00DB093F" w:rsidP="00AF2850">
      <w:pPr>
        <w:pStyle w:val="1"/>
        <w:keepNext w:val="0"/>
        <w:widowControl w:val="0"/>
        <w:ind w:firstLine="709"/>
        <w:rPr>
          <w:b/>
          <w:sz w:val="28"/>
        </w:rPr>
      </w:pPr>
      <w:r>
        <w:rPr>
          <w:b/>
          <w:sz w:val="28"/>
        </w:rPr>
        <w:t>3</w:t>
      </w:r>
      <w:r w:rsidR="007B14EB">
        <w:rPr>
          <w:b/>
          <w:sz w:val="28"/>
        </w:rPr>
        <w:t xml:space="preserve"> Оценка финансового состояния ОАО «АК «Транснефть»</w:t>
      </w:r>
      <w:bookmarkEnd w:id="25"/>
      <w:bookmarkEnd w:id="26"/>
      <w:bookmarkEnd w:id="27"/>
      <w:bookmarkEnd w:id="28"/>
      <w:bookmarkEnd w:id="29"/>
      <w:bookmarkEnd w:id="30"/>
    </w:p>
    <w:p w:rsidR="00B713EE" w:rsidRPr="0096054C" w:rsidRDefault="009651D7" w:rsidP="00AF2850">
      <w:pPr>
        <w:pStyle w:val="1"/>
        <w:ind w:firstLine="709"/>
        <w:rPr>
          <w:b/>
        </w:rPr>
      </w:pPr>
      <w:bookmarkStart w:id="33" w:name="_Toc27556350"/>
      <w:bookmarkStart w:id="34" w:name="_Toc27556783"/>
      <w:bookmarkStart w:id="35" w:name="_Toc27556887"/>
      <w:bookmarkStart w:id="36" w:name="_Toc27556942"/>
      <w:bookmarkStart w:id="37" w:name="_Toc27557153"/>
      <w:bookmarkStart w:id="38" w:name="_Toc27557235"/>
      <w:r>
        <w:rPr>
          <w:b/>
          <w:sz w:val="28"/>
          <w:szCs w:val="28"/>
        </w:rPr>
        <w:t>3.1</w:t>
      </w:r>
      <w:r w:rsidR="007B14EB" w:rsidRPr="0096054C">
        <w:rPr>
          <w:b/>
          <w:sz w:val="28"/>
          <w:szCs w:val="28"/>
        </w:rPr>
        <w:t xml:space="preserve"> </w:t>
      </w:r>
      <w:r w:rsidR="0096054C" w:rsidRPr="0096054C">
        <w:rPr>
          <w:b/>
          <w:sz w:val="28"/>
          <w:szCs w:val="28"/>
        </w:rPr>
        <w:t>Экспресс-анализ финансового состояния</w:t>
      </w:r>
      <w:r w:rsidR="0096054C" w:rsidRPr="0096054C">
        <w:rPr>
          <w:b/>
        </w:rPr>
        <w:t xml:space="preserve"> </w:t>
      </w:r>
      <w:bookmarkEnd w:id="33"/>
      <w:bookmarkEnd w:id="34"/>
      <w:bookmarkEnd w:id="35"/>
      <w:bookmarkEnd w:id="36"/>
      <w:bookmarkEnd w:id="37"/>
      <w:bookmarkEnd w:id="38"/>
      <w:r w:rsidR="0096054C" w:rsidRPr="0096054C">
        <w:rPr>
          <w:b/>
          <w:sz w:val="28"/>
        </w:rPr>
        <w:t>ОАО «АК «Транснефть»</w:t>
      </w:r>
    </w:p>
    <w:p w:rsidR="00B713EE" w:rsidRPr="006B2F0D" w:rsidRDefault="00B713EE" w:rsidP="006B2F0D">
      <w:pPr>
        <w:spacing w:line="360" w:lineRule="auto"/>
        <w:rPr>
          <w:sz w:val="26"/>
          <w:szCs w:val="26"/>
        </w:rPr>
      </w:pPr>
    </w:p>
    <w:p w:rsidR="00D32D80" w:rsidRPr="00962C26" w:rsidRDefault="00D32D80" w:rsidP="00D32D80">
      <w:pPr>
        <w:pStyle w:val="21"/>
        <w:widowControl w:val="0"/>
        <w:spacing w:line="336" w:lineRule="auto"/>
        <w:ind w:firstLine="720"/>
        <w:jc w:val="both"/>
        <w:rPr>
          <w:szCs w:val="28"/>
        </w:rPr>
      </w:pPr>
      <w:r w:rsidRPr="00962C26">
        <w:rPr>
          <w:szCs w:val="28"/>
        </w:rPr>
        <w:t>Методом экспресс-анализа отчетности предусматривается анализ результатов хозяйствования предприятия, ресурсов и их структуры, эффективности использования собственных и заемных средств.</w:t>
      </w:r>
    </w:p>
    <w:p w:rsidR="006B2F0D" w:rsidRPr="00962C26" w:rsidRDefault="006B2F0D" w:rsidP="006B2F0D">
      <w:pPr>
        <w:pStyle w:val="21"/>
        <w:widowControl w:val="0"/>
        <w:spacing w:line="360" w:lineRule="auto"/>
        <w:ind w:firstLine="720"/>
        <w:jc w:val="both"/>
        <w:rPr>
          <w:szCs w:val="28"/>
        </w:rPr>
      </w:pPr>
      <w:r w:rsidRPr="00962C26">
        <w:rPr>
          <w:i/>
          <w:szCs w:val="28"/>
        </w:rPr>
        <w:t>Целью</w:t>
      </w:r>
      <w:r w:rsidRPr="00962C26">
        <w:rPr>
          <w:szCs w:val="28"/>
        </w:rPr>
        <w:t xml:space="preserve"> </w:t>
      </w:r>
      <w:r w:rsidRPr="00962C26">
        <w:rPr>
          <w:i/>
          <w:szCs w:val="28"/>
        </w:rPr>
        <w:t>экспресс-анализа финансового состояния</w:t>
      </w:r>
      <w:r w:rsidRPr="00962C26">
        <w:rPr>
          <w:szCs w:val="28"/>
        </w:rPr>
        <w:t xml:space="preserve"> является наглядная оценка финансового положения и динамики развития предприятия.</w:t>
      </w:r>
    </w:p>
    <w:p w:rsidR="00B713EE" w:rsidRPr="00962C26" w:rsidRDefault="001E78B5" w:rsidP="00B166BC">
      <w:pPr>
        <w:spacing w:line="360" w:lineRule="auto"/>
        <w:ind w:firstLine="709"/>
        <w:jc w:val="both"/>
        <w:rPr>
          <w:sz w:val="28"/>
          <w:szCs w:val="28"/>
        </w:rPr>
      </w:pPr>
      <w:r w:rsidRPr="00962C26">
        <w:rPr>
          <w:sz w:val="28"/>
          <w:szCs w:val="28"/>
        </w:rPr>
        <w:t>Для проведения экспресс-анализа финансового состояния</w:t>
      </w:r>
      <w:r w:rsidR="00CF52C0">
        <w:rPr>
          <w:sz w:val="28"/>
          <w:szCs w:val="28"/>
        </w:rPr>
        <w:t xml:space="preserve"> </w:t>
      </w:r>
      <w:r w:rsidRPr="00962C26">
        <w:rPr>
          <w:sz w:val="28"/>
          <w:szCs w:val="28"/>
        </w:rPr>
        <w:t>ОАО «АК</w:t>
      </w:r>
      <w:r w:rsidR="00541C6F">
        <w:rPr>
          <w:sz w:val="28"/>
          <w:szCs w:val="28"/>
        </w:rPr>
        <w:t xml:space="preserve"> «Транснефть» составим таблицу 2</w:t>
      </w:r>
      <w:r w:rsidRPr="00962C26">
        <w:rPr>
          <w:sz w:val="28"/>
          <w:szCs w:val="28"/>
        </w:rPr>
        <w:t xml:space="preserve"> «Обобщающие показатели </w:t>
      </w:r>
      <w:r w:rsidR="00B166BC" w:rsidRPr="00962C26">
        <w:rPr>
          <w:sz w:val="28"/>
          <w:szCs w:val="28"/>
        </w:rPr>
        <w:t>экспресс-анализа»</w:t>
      </w:r>
      <w:r w:rsidRPr="00962C26">
        <w:rPr>
          <w:sz w:val="28"/>
          <w:szCs w:val="28"/>
        </w:rPr>
        <w:t>.</w:t>
      </w:r>
    </w:p>
    <w:p w:rsidR="00B166BC" w:rsidRDefault="00B166BC" w:rsidP="00B166BC">
      <w:pPr>
        <w:spacing w:line="360" w:lineRule="auto"/>
        <w:ind w:firstLine="709"/>
        <w:jc w:val="both"/>
        <w:rPr>
          <w:sz w:val="26"/>
          <w:szCs w:val="26"/>
        </w:rPr>
      </w:pPr>
    </w:p>
    <w:p w:rsidR="009651D7" w:rsidRPr="00541C6F" w:rsidRDefault="00541C6F" w:rsidP="009651D7">
      <w:pPr>
        <w:rPr>
          <w:sz w:val="28"/>
          <w:szCs w:val="28"/>
        </w:rPr>
      </w:pPr>
      <w:r>
        <w:rPr>
          <w:sz w:val="28"/>
          <w:szCs w:val="28"/>
        </w:rPr>
        <w:t>Таблица 2</w:t>
      </w:r>
      <w:r w:rsidR="00C46145">
        <w:rPr>
          <w:sz w:val="28"/>
          <w:szCs w:val="28"/>
        </w:rPr>
        <w:t xml:space="preserve"> –</w:t>
      </w:r>
      <w:r w:rsidR="009651D7" w:rsidRPr="00541C6F">
        <w:rPr>
          <w:sz w:val="28"/>
          <w:szCs w:val="28"/>
        </w:rPr>
        <w:t xml:space="preserve"> Экспресс</w:t>
      </w:r>
      <w:r w:rsidR="00C46145">
        <w:rPr>
          <w:sz w:val="28"/>
          <w:szCs w:val="28"/>
        </w:rPr>
        <w:t xml:space="preserve"> -</w:t>
      </w:r>
      <w:r w:rsidR="009651D7" w:rsidRPr="00541C6F">
        <w:rPr>
          <w:sz w:val="28"/>
          <w:szCs w:val="28"/>
        </w:rPr>
        <w:t xml:space="preserve"> анализ ОАО «АК «Транснефть»</w:t>
      </w:r>
    </w:p>
    <w:p w:rsidR="009651D7" w:rsidRPr="00541C6F" w:rsidRDefault="00C46145" w:rsidP="00541C6F">
      <w:pPr>
        <w:jc w:val="right"/>
        <w:rPr>
          <w:sz w:val="28"/>
          <w:szCs w:val="28"/>
        </w:rPr>
      </w:pPr>
      <w:r>
        <w:rPr>
          <w:sz w:val="28"/>
          <w:szCs w:val="28"/>
        </w:rPr>
        <w:t>в</w:t>
      </w:r>
      <w:r w:rsidR="00CF52C0">
        <w:rPr>
          <w:sz w:val="28"/>
          <w:szCs w:val="28"/>
        </w:rPr>
        <w:t xml:space="preserve"> </w:t>
      </w:r>
      <w:r w:rsidR="00B166BC" w:rsidRPr="00541C6F">
        <w:rPr>
          <w:sz w:val="28"/>
          <w:szCs w:val="28"/>
        </w:rPr>
        <w:t>т</w:t>
      </w:r>
      <w:r w:rsidR="009651D7" w:rsidRPr="00541C6F">
        <w:rPr>
          <w:sz w:val="28"/>
          <w:szCs w:val="28"/>
        </w:rPr>
        <w:t>ыс. руб.</w:t>
      </w:r>
    </w:p>
    <w:tbl>
      <w:tblPr>
        <w:tblW w:w="9498" w:type="dxa"/>
        <w:tblInd w:w="108" w:type="dxa"/>
        <w:tblLook w:val="0000" w:firstRow="0" w:lastRow="0" w:firstColumn="0" w:lastColumn="0" w:noHBand="0" w:noVBand="0"/>
      </w:tblPr>
      <w:tblGrid>
        <w:gridCol w:w="3402"/>
        <w:gridCol w:w="1576"/>
        <w:gridCol w:w="1801"/>
        <w:gridCol w:w="1480"/>
        <w:gridCol w:w="1239"/>
      </w:tblGrid>
      <w:tr w:rsidR="009651D7" w:rsidRPr="00B166BC" w:rsidTr="0022075E">
        <w:trPr>
          <w:trHeight w:val="1455"/>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9651D7" w:rsidRPr="00B166BC" w:rsidRDefault="009651D7" w:rsidP="003B5818">
            <w:pPr>
              <w:jc w:val="center"/>
              <w:rPr>
                <w:b/>
                <w:bCs/>
                <w:color w:val="000000"/>
              </w:rPr>
            </w:pPr>
            <w:r w:rsidRPr="00B166BC">
              <w:rPr>
                <w:b/>
                <w:bCs/>
                <w:color w:val="000000"/>
              </w:rPr>
              <w:t>Наименование показателей</w:t>
            </w:r>
          </w:p>
        </w:tc>
        <w:tc>
          <w:tcPr>
            <w:tcW w:w="1576" w:type="dxa"/>
            <w:tcBorders>
              <w:top w:val="single" w:sz="8" w:space="0" w:color="auto"/>
              <w:left w:val="nil"/>
              <w:bottom w:val="single" w:sz="8" w:space="0" w:color="auto"/>
              <w:right w:val="single" w:sz="8" w:space="0" w:color="auto"/>
            </w:tcBorders>
            <w:shd w:val="clear" w:color="auto" w:fill="auto"/>
            <w:vAlign w:val="center"/>
          </w:tcPr>
          <w:p w:rsidR="009651D7" w:rsidRPr="00B166BC" w:rsidRDefault="009651D7" w:rsidP="003B5818">
            <w:pPr>
              <w:jc w:val="center"/>
              <w:rPr>
                <w:b/>
                <w:bCs/>
                <w:color w:val="000000"/>
              </w:rPr>
            </w:pPr>
            <w:r w:rsidRPr="00B166BC">
              <w:rPr>
                <w:b/>
                <w:bCs/>
                <w:color w:val="000000"/>
              </w:rPr>
              <w:t xml:space="preserve">на начало </w:t>
            </w:r>
            <w:r w:rsidR="00B166BC" w:rsidRPr="00B166BC">
              <w:rPr>
                <w:b/>
                <w:bCs/>
                <w:color w:val="000000"/>
              </w:rPr>
              <w:t xml:space="preserve">2008 </w:t>
            </w:r>
            <w:r w:rsidRPr="00B166BC">
              <w:rPr>
                <w:b/>
                <w:bCs/>
                <w:color w:val="000000"/>
              </w:rPr>
              <w:t>года</w:t>
            </w:r>
          </w:p>
        </w:tc>
        <w:tc>
          <w:tcPr>
            <w:tcW w:w="1801" w:type="dxa"/>
            <w:tcBorders>
              <w:top w:val="single" w:sz="8" w:space="0" w:color="auto"/>
              <w:left w:val="nil"/>
              <w:bottom w:val="single" w:sz="8" w:space="0" w:color="auto"/>
              <w:right w:val="single" w:sz="8" w:space="0" w:color="auto"/>
            </w:tcBorders>
            <w:shd w:val="clear" w:color="auto" w:fill="auto"/>
            <w:vAlign w:val="center"/>
          </w:tcPr>
          <w:p w:rsidR="003B5818" w:rsidRDefault="009651D7" w:rsidP="003B5818">
            <w:pPr>
              <w:jc w:val="center"/>
              <w:rPr>
                <w:b/>
                <w:bCs/>
                <w:color w:val="000000"/>
              </w:rPr>
            </w:pPr>
            <w:r w:rsidRPr="00B166BC">
              <w:rPr>
                <w:b/>
                <w:bCs/>
                <w:color w:val="000000"/>
              </w:rPr>
              <w:t xml:space="preserve">на конец </w:t>
            </w:r>
          </w:p>
          <w:p w:rsidR="009651D7" w:rsidRPr="00B166BC" w:rsidRDefault="00B166BC" w:rsidP="003B5818">
            <w:pPr>
              <w:jc w:val="center"/>
              <w:rPr>
                <w:b/>
                <w:bCs/>
                <w:color w:val="000000"/>
              </w:rPr>
            </w:pPr>
            <w:r w:rsidRPr="00B166BC">
              <w:rPr>
                <w:b/>
                <w:bCs/>
                <w:color w:val="000000"/>
              </w:rPr>
              <w:t xml:space="preserve">2008 </w:t>
            </w:r>
            <w:r w:rsidR="009651D7" w:rsidRPr="00B166BC">
              <w:rPr>
                <w:b/>
                <w:bCs/>
                <w:color w:val="000000"/>
              </w:rPr>
              <w:t>года</w:t>
            </w:r>
          </w:p>
        </w:tc>
        <w:tc>
          <w:tcPr>
            <w:tcW w:w="1480" w:type="dxa"/>
            <w:tcBorders>
              <w:top w:val="single" w:sz="8" w:space="0" w:color="auto"/>
              <w:left w:val="nil"/>
              <w:bottom w:val="single" w:sz="8" w:space="0" w:color="auto"/>
              <w:right w:val="single" w:sz="8" w:space="0" w:color="auto"/>
            </w:tcBorders>
            <w:shd w:val="clear" w:color="auto" w:fill="auto"/>
            <w:vAlign w:val="center"/>
          </w:tcPr>
          <w:p w:rsidR="009651D7" w:rsidRPr="00B166BC" w:rsidRDefault="009651D7" w:rsidP="003B5818">
            <w:pPr>
              <w:jc w:val="center"/>
              <w:rPr>
                <w:b/>
                <w:bCs/>
                <w:color w:val="000000"/>
              </w:rPr>
            </w:pPr>
            <w:r w:rsidRPr="00B166BC">
              <w:rPr>
                <w:b/>
                <w:bCs/>
                <w:color w:val="000000"/>
              </w:rPr>
              <w:t>изменение, +,-</w:t>
            </w:r>
          </w:p>
        </w:tc>
        <w:tc>
          <w:tcPr>
            <w:tcW w:w="1239" w:type="dxa"/>
            <w:tcBorders>
              <w:top w:val="single" w:sz="8" w:space="0" w:color="auto"/>
              <w:left w:val="nil"/>
              <w:bottom w:val="single" w:sz="8" w:space="0" w:color="auto"/>
              <w:right w:val="single" w:sz="8" w:space="0" w:color="auto"/>
            </w:tcBorders>
            <w:shd w:val="clear" w:color="auto" w:fill="auto"/>
            <w:vAlign w:val="center"/>
          </w:tcPr>
          <w:p w:rsidR="009651D7" w:rsidRPr="00A10443" w:rsidRDefault="009651D7" w:rsidP="003B5818">
            <w:pPr>
              <w:jc w:val="center"/>
              <w:rPr>
                <w:b/>
                <w:bCs/>
                <w:color w:val="000000"/>
              </w:rPr>
            </w:pPr>
            <w:r w:rsidRPr="00A10443">
              <w:rPr>
                <w:b/>
                <w:bCs/>
                <w:color w:val="000000"/>
              </w:rPr>
              <w:t>темп роста,</w:t>
            </w:r>
            <w:r w:rsidR="00B166BC" w:rsidRPr="00A10443">
              <w:rPr>
                <w:b/>
                <w:bCs/>
                <w:color w:val="000000"/>
              </w:rPr>
              <w:t xml:space="preserve"> </w:t>
            </w:r>
            <w:r w:rsidRPr="00A10443">
              <w:rPr>
                <w:b/>
                <w:bCs/>
                <w:color w:val="000000"/>
              </w:rPr>
              <w:t>%</w:t>
            </w:r>
          </w:p>
        </w:tc>
      </w:tr>
      <w:tr w:rsidR="00A10443" w:rsidRPr="00B166BC" w:rsidTr="0022075E">
        <w:trPr>
          <w:trHeight w:val="315"/>
        </w:trPr>
        <w:tc>
          <w:tcPr>
            <w:tcW w:w="3402" w:type="dxa"/>
            <w:tcBorders>
              <w:top w:val="nil"/>
              <w:left w:val="single" w:sz="8" w:space="0" w:color="auto"/>
              <w:bottom w:val="single" w:sz="8" w:space="0" w:color="auto"/>
              <w:right w:val="single" w:sz="8" w:space="0" w:color="auto"/>
            </w:tcBorders>
            <w:shd w:val="clear" w:color="auto" w:fill="auto"/>
            <w:vAlign w:val="center"/>
          </w:tcPr>
          <w:p w:rsidR="00A10443" w:rsidRPr="00B166BC" w:rsidRDefault="00A10443" w:rsidP="003B5818">
            <w:pPr>
              <w:rPr>
                <w:color w:val="000000"/>
              </w:rPr>
            </w:pPr>
            <w:r w:rsidRPr="00B166BC">
              <w:rPr>
                <w:color w:val="000000"/>
              </w:rPr>
              <w:t>Валюта баланса</w:t>
            </w:r>
          </w:p>
        </w:tc>
        <w:tc>
          <w:tcPr>
            <w:tcW w:w="1576"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255 840 696</w:t>
            </w:r>
          </w:p>
        </w:tc>
        <w:tc>
          <w:tcPr>
            <w:tcW w:w="1801"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391 999 309</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136 158 613</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53,22</w:t>
            </w:r>
          </w:p>
        </w:tc>
      </w:tr>
      <w:tr w:rsidR="00A10443" w:rsidRPr="00B166BC" w:rsidTr="0022075E">
        <w:trPr>
          <w:trHeight w:val="334"/>
        </w:trPr>
        <w:tc>
          <w:tcPr>
            <w:tcW w:w="3402" w:type="dxa"/>
            <w:tcBorders>
              <w:top w:val="nil"/>
              <w:left w:val="single" w:sz="8" w:space="0" w:color="auto"/>
              <w:bottom w:val="single" w:sz="8" w:space="0" w:color="auto"/>
              <w:right w:val="single" w:sz="8" w:space="0" w:color="auto"/>
            </w:tcBorders>
            <w:shd w:val="clear" w:color="auto" w:fill="auto"/>
            <w:vAlign w:val="center"/>
          </w:tcPr>
          <w:p w:rsidR="00A10443" w:rsidRPr="00B166BC" w:rsidRDefault="00A10443" w:rsidP="003B5818">
            <w:pPr>
              <w:rPr>
                <w:color w:val="000000"/>
              </w:rPr>
            </w:pPr>
            <w:r w:rsidRPr="00B166BC">
              <w:rPr>
                <w:color w:val="000000"/>
              </w:rPr>
              <w:t>Внеоборотные активы</w:t>
            </w:r>
          </w:p>
        </w:tc>
        <w:tc>
          <w:tcPr>
            <w:tcW w:w="1576"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205 216 426</w:t>
            </w:r>
          </w:p>
        </w:tc>
        <w:tc>
          <w:tcPr>
            <w:tcW w:w="1801"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313 416 290</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108 199 864</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52,72</w:t>
            </w:r>
          </w:p>
        </w:tc>
      </w:tr>
      <w:tr w:rsidR="00A10443" w:rsidRPr="00B166BC" w:rsidTr="0022075E">
        <w:trPr>
          <w:trHeight w:val="315"/>
        </w:trPr>
        <w:tc>
          <w:tcPr>
            <w:tcW w:w="3402" w:type="dxa"/>
            <w:tcBorders>
              <w:top w:val="nil"/>
              <w:left w:val="single" w:sz="8" w:space="0" w:color="auto"/>
              <w:bottom w:val="nil"/>
              <w:right w:val="single" w:sz="8" w:space="0" w:color="auto"/>
            </w:tcBorders>
            <w:shd w:val="clear" w:color="auto" w:fill="auto"/>
            <w:vAlign w:val="center"/>
          </w:tcPr>
          <w:p w:rsidR="00A10443" w:rsidRPr="00B166BC" w:rsidRDefault="00A10443" w:rsidP="003B5818">
            <w:pPr>
              <w:rPr>
                <w:color w:val="000000"/>
              </w:rPr>
            </w:pPr>
            <w:r w:rsidRPr="00B166BC">
              <w:rPr>
                <w:color w:val="000000"/>
              </w:rPr>
              <w:t>Оборотные активы</w:t>
            </w:r>
          </w:p>
        </w:tc>
        <w:tc>
          <w:tcPr>
            <w:tcW w:w="1576" w:type="dxa"/>
            <w:tcBorders>
              <w:top w:val="nil"/>
              <w:left w:val="nil"/>
              <w:bottom w:val="nil"/>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50 624 270</w:t>
            </w:r>
          </w:p>
        </w:tc>
        <w:tc>
          <w:tcPr>
            <w:tcW w:w="1801" w:type="dxa"/>
            <w:tcBorders>
              <w:top w:val="nil"/>
              <w:left w:val="nil"/>
              <w:bottom w:val="nil"/>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78 583 019</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27 958 749</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55,23</w:t>
            </w:r>
          </w:p>
        </w:tc>
      </w:tr>
      <w:tr w:rsidR="00A10443" w:rsidRPr="00B166BC" w:rsidTr="0022075E">
        <w:trPr>
          <w:trHeight w:val="315"/>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A10443" w:rsidRPr="00B166BC" w:rsidRDefault="00A10443" w:rsidP="003B5818">
            <w:pPr>
              <w:rPr>
                <w:color w:val="000000"/>
              </w:rPr>
            </w:pPr>
            <w:r w:rsidRPr="00B166BC">
              <w:rPr>
                <w:color w:val="000000"/>
              </w:rPr>
              <w:t>Собственный капитал</w:t>
            </w:r>
          </w:p>
        </w:tc>
        <w:tc>
          <w:tcPr>
            <w:tcW w:w="1576" w:type="dxa"/>
            <w:tcBorders>
              <w:top w:val="single" w:sz="8" w:space="0" w:color="auto"/>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55 916 291</w:t>
            </w:r>
          </w:p>
        </w:tc>
        <w:tc>
          <w:tcPr>
            <w:tcW w:w="1801" w:type="dxa"/>
            <w:tcBorders>
              <w:top w:val="single" w:sz="8" w:space="0" w:color="auto"/>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111 000 006</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55 083 715</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98,51</w:t>
            </w:r>
          </w:p>
        </w:tc>
      </w:tr>
      <w:tr w:rsidR="00A10443" w:rsidRPr="00B166BC" w:rsidTr="0022075E">
        <w:trPr>
          <w:trHeight w:val="315"/>
        </w:trPr>
        <w:tc>
          <w:tcPr>
            <w:tcW w:w="3402" w:type="dxa"/>
            <w:tcBorders>
              <w:top w:val="nil"/>
              <w:left w:val="single" w:sz="8" w:space="0" w:color="auto"/>
              <w:bottom w:val="nil"/>
              <w:right w:val="single" w:sz="8" w:space="0" w:color="auto"/>
            </w:tcBorders>
            <w:shd w:val="clear" w:color="auto" w:fill="auto"/>
            <w:vAlign w:val="center"/>
          </w:tcPr>
          <w:p w:rsidR="00A10443" w:rsidRPr="00B166BC" w:rsidRDefault="00A10443" w:rsidP="003B5818">
            <w:pPr>
              <w:rPr>
                <w:color w:val="000000"/>
              </w:rPr>
            </w:pPr>
            <w:r w:rsidRPr="00B166BC">
              <w:rPr>
                <w:color w:val="000000"/>
              </w:rPr>
              <w:t>Заемный капитал</w:t>
            </w:r>
          </w:p>
        </w:tc>
        <w:tc>
          <w:tcPr>
            <w:tcW w:w="1576" w:type="dxa"/>
            <w:tcBorders>
              <w:top w:val="nil"/>
              <w:left w:val="nil"/>
              <w:bottom w:val="nil"/>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199 924 405</w:t>
            </w:r>
          </w:p>
        </w:tc>
        <w:tc>
          <w:tcPr>
            <w:tcW w:w="1801" w:type="dxa"/>
            <w:tcBorders>
              <w:top w:val="nil"/>
              <w:left w:val="nil"/>
              <w:bottom w:val="nil"/>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280 999 303</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81 074 898</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40,55</w:t>
            </w:r>
          </w:p>
        </w:tc>
      </w:tr>
      <w:tr w:rsidR="00A10443" w:rsidRPr="00B166BC" w:rsidTr="0022075E">
        <w:trPr>
          <w:trHeight w:val="315"/>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A10443" w:rsidRPr="00B166BC" w:rsidRDefault="00A10443" w:rsidP="003B5818">
            <w:pPr>
              <w:rPr>
                <w:color w:val="000000"/>
              </w:rPr>
            </w:pPr>
            <w:r w:rsidRPr="00B166BC">
              <w:rPr>
                <w:color w:val="000000"/>
              </w:rPr>
              <w:t>Собственный оборотный капитал</w:t>
            </w:r>
          </w:p>
        </w:tc>
        <w:tc>
          <w:tcPr>
            <w:tcW w:w="1576" w:type="dxa"/>
            <w:tcBorders>
              <w:top w:val="single" w:sz="8" w:space="0" w:color="auto"/>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-78 927 824</w:t>
            </w:r>
          </w:p>
        </w:tc>
        <w:tc>
          <w:tcPr>
            <w:tcW w:w="1801" w:type="dxa"/>
            <w:tcBorders>
              <w:top w:val="single" w:sz="8" w:space="0" w:color="auto"/>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-14 291 735</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64 636 089</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-81,89</w:t>
            </w:r>
          </w:p>
        </w:tc>
      </w:tr>
      <w:tr w:rsidR="00A10443" w:rsidRPr="00B166BC" w:rsidTr="0022075E">
        <w:trPr>
          <w:trHeight w:val="315"/>
        </w:trPr>
        <w:tc>
          <w:tcPr>
            <w:tcW w:w="3402" w:type="dxa"/>
            <w:tcBorders>
              <w:top w:val="nil"/>
              <w:left w:val="single" w:sz="8" w:space="0" w:color="auto"/>
              <w:bottom w:val="single" w:sz="8" w:space="0" w:color="auto"/>
              <w:right w:val="single" w:sz="8" w:space="0" w:color="auto"/>
            </w:tcBorders>
            <w:shd w:val="clear" w:color="auto" w:fill="auto"/>
            <w:vAlign w:val="center"/>
          </w:tcPr>
          <w:p w:rsidR="00A10443" w:rsidRPr="00B166BC" w:rsidRDefault="00A10443" w:rsidP="003B5818">
            <w:pPr>
              <w:rPr>
                <w:color w:val="000000"/>
              </w:rPr>
            </w:pPr>
            <w:r w:rsidRPr="00B166BC">
              <w:rPr>
                <w:color w:val="000000"/>
              </w:rPr>
              <w:t>Нераспределенная прибыль</w:t>
            </w:r>
          </w:p>
        </w:tc>
        <w:tc>
          <w:tcPr>
            <w:tcW w:w="1576" w:type="dxa"/>
            <w:tcBorders>
              <w:top w:val="nil"/>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54 980 280</w:t>
            </w:r>
          </w:p>
        </w:tc>
        <w:tc>
          <w:tcPr>
            <w:tcW w:w="1801" w:type="dxa"/>
            <w:tcBorders>
              <w:top w:val="nil"/>
              <w:left w:val="nil"/>
              <w:bottom w:val="single" w:sz="8" w:space="0" w:color="auto"/>
              <w:right w:val="single" w:sz="8" w:space="0" w:color="auto"/>
            </w:tcBorders>
            <w:shd w:val="clear" w:color="auto" w:fill="auto"/>
            <w:noWrap/>
            <w:vAlign w:val="center"/>
          </w:tcPr>
          <w:p w:rsidR="00A10443" w:rsidRPr="00B166BC" w:rsidRDefault="00A10443" w:rsidP="003B5818">
            <w:pPr>
              <w:jc w:val="center"/>
              <w:rPr>
                <w:color w:val="000000"/>
              </w:rPr>
            </w:pPr>
            <w:r w:rsidRPr="00B166BC">
              <w:rPr>
                <w:color w:val="000000"/>
              </w:rPr>
              <w:t>57 510 425</w:t>
            </w:r>
          </w:p>
        </w:tc>
        <w:tc>
          <w:tcPr>
            <w:tcW w:w="1480" w:type="dxa"/>
            <w:tcBorders>
              <w:top w:val="nil"/>
              <w:left w:val="nil"/>
              <w:bottom w:val="single" w:sz="8" w:space="0" w:color="auto"/>
              <w:right w:val="single" w:sz="8" w:space="0" w:color="auto"/>
            </w:tcBorders>
            <w:shd w:val="clear" w:color="auto" w:fill="auto"/>
            <w:vAlign w:val="center"/>
          </w:tcPr>
          <w:p w:rsidR="00A10443" w:rsidRPr="00B166BC" w:rsidRDefault="00A10443" w:rsidP="003B5818">
            <w:pPr>
              <w:jc w:val="center"/>
              <w:rPr>
                <w:color w:val="000000"/>
              </w:rPr>
            </w:pPr>
            <w:r w:rsidRPr="00B166BC">
              <w:rPr>
                <w:color w:val="000000"/>
              </w:rPr>
              <w:t>2 530 145</w:t>
            </w:r>
          </w:p>
        </w:tc>
        <w:tc>
          <w:tcPr>
            <w:tcW w:w="1239" w:type="dxa"/>
            <w:tcBorders>
              <w:top w:val="nil"/>
              <w:left w:val="nil"/>
              <w:bottom w:val="single" w:sz="8" w:space="0" w:color="auto"/>
              <w:right w:val="single" w:sz="8" w:space="0" w:color="auto"/>
            </w:tcBorders>
            <w:shd w:val="clear" w:color="auto" w:fill="auto"/>
            <w:noWrap/>
            <w:vAlign w:val="center"/>
          </w:tcPr>
          <w:p w:rsidR="00A10443" w:rsidRPr="00A10443" w:rsidRDefault="00A10443">
            <w:pPr>
              <w:jc w:val="center"/>
              <w:rPr>
                <w:color w:val="000000"/>
              </w:rPr>
            </w:pPr>
            <w:r w:rsidRPr="00A10443">
              <w:rPr>
                <w:color w:val="000000"/>
              </w:rPr>
              <w:t>4,60</w:t>
            </w:r>
          </w:p>
        </w:tc>
      </w:tr>
    </w:tbl>
    <w:p w:rsidR="009651D7" w:rsidRDefault="009651D7" w:rsidP="009651D7">
      <w:pPr>
        <w:rPr>
          <w:sz w:val="18"/>
        </w:rPr>
      </w:pPr>
    </w:p>
    <w:p w:rsidR="00B166BC" w:rsidRDefault="00B166BC" w:rsidP="006B2F0D">
      <w:pPr>
        <w:spacing w:line="360" w:lineRule="auto"/>
        <w:ind w:firstLine="709"/>
        <w:jc w:val="both"/>
        <w:rPr>
          <w:sz w:val="26"/>
          <w:szCs w:val="26"/>
        </w:rPr>
      </w:pPr>
    </w:p>
    <w:p w:rsidR="0033798C" w:rsidRDefault="00B166BC" w:rsidP="00B166BC">
      <w:pPr>
        <w:spacing w:line="360" w:lineRule="auto"/>
        <w:ind w:firstLine="709"/>
        <w:jc w:val="both"/>
        <w:rPr>
          <w:sz w:val="28"/>
          <w:szCs w:val="28"/>
        </w:rPr>
      </w:pPr>
      <w:r w:rsidRPr="00B166BC">
        <w:rPr>
          <w:sz w:val="28"/>
          <w:szCs w:val="28"/>
        </w:rPr>
        <w:t>На основании</w:t>
      </w:r>
      <w:r w:rsidR="00CF52C0">
        <w:rPr>
          <w:sz w:val="28"/>
          <w:szCs w:val="28"/>
        </w:rPr>
        <w:t xml:space="preserve"> </w:t>
      </w:r>
      <w:r w:rsidRPr="00B166BC">
        <w:rPr>
          <w:sz w:val="28"/>
          <w:szCs w:val="28"/>
        </w:rPr>
        <w:t>указанной таблицы можно сделать предварительные выводы</w:t>
      </w:r>
      <w:r>
        <w:rPr>
          <w:sz w:val="28"/>
          <w:szCs w:val="28"/>
        </w:rPr>
        <w:t xml:space="preserve">, </w:t>
      </w:r>
      <w:r w:rsidRPr="0030187E">
        <w:rPr>
          <w:sz w:val="28"/>
          <w:szCs w:val="28"/>
        </w:rPr>
        <w:t xml:space="preserve">что валюта баланса увеличилась на 136158613 или на </w:t>
      </w:r>
      <w:r>
        <w:rPr>
          <w:sz w:val="28"/>
          <w:szCs w:val="28"/>
        </w:rPr>
        <w:t>53</w:t>
      </w:r>
      <w:r w:rsidR="00A10443">
        <w:rPr>
          <w:sz w:val="28"/>
          <w:szCs w:val="28"/>
        </w:rPr>
        <w:t>,</w:t>
      </w:r>
      <w:r>
        <w:rPr>
          <w:sz w:val="28"/>
          <w:szCs w:val="28"/>
        </w:rPr>
        <w:t>2</w:t>
      </w:r>
      <w:r w:rsidR="00A10443">
        <w:rPr>
          <w:sz w:val="28"/>
          <w:szCs w:val="28"/>
        </w:rPr>
        <w:t xml:space="preserve"> %</w:t>
      </w:r>
      <w:r w:rsidRPr="0030187E">
        <w:rPr>
          <w:sz w:val="28"/>
          <w:szCs w:val="28"/>
        </w:rPr>
        <w:t>,</w:t>
      </w:r>
      <w:r w:rsidRPr="0030187E">
        <w:t xml:space="preserve"> </w:t>
      </w:r>
      <w:r w:rsidRPr="0030187E">
        <w:rPr>
          <w:sz w:val="28"/>
          <w:szCs w:val="28"/>
        </w:rPr>
        <w:t xml:space="preserve">что может </w:t>
      </w:r>
      <w:r w:rsidR="0033798C">
        <w:rPr>
          <w:sz w:val="28"/>
          <w:szCs w:val="28"/>
        </w:rPr>
        <w:t xml:space="preserve">косвенно может </w:t>
      </w:r>
      <w:r w:rsidRPr="0030187E">
        <w:rPr>
          <w:sz w:val="28"/>
          <w:szCs w:val="28"/>
        </w:rPr>
        <w:t xml:space="preserve">свидетельствовать о расширении хозяйственного оборота. </w:t>
      </w:r>
    </w:p>
    <w:p w:rsidR="00B166BC" w:rsidRDefault="00B166BC" w:rsidP="00B166BC">
      <w:pPr>
        <w:spacing w:line="360" w:lineRule="auto"/>
        <w:ind w:firstLine="709"/>
        <w:jc w:val="both"/>
        <w:rPr>
          <w:sz w:val="28"/>
          <w:szCs w:val="28"/>
        </w:rPr>
      </w:pPr>
      <w:r w:rsidRPr="0030187E">
        <w:rPr>
          <w:sz w:val="28"/>
          <w:szCs w:val="28"/>
        </w:rPr>
        <w:t>Собственный оборотный капитал увеличился на 64</w:t>
      </w:r>
      <w:r w:rsidR="00A10443">
        <w:rPr>
          <w:sz w:val="28"/>
          <w:szCs w:val="28"/>
        </w:rPr>
        <w:t> </w:t>
      </w:r>
      <w:r w:rsidRPr="0030187E">
        <w:rPr>
          <w:sz w:val="28"/>
          <w:szCs w:val="28"/>
        </w:rPr>
        <w:t>636</w:t>
      </w:r>
      <w:r w:rsidR="00A10443">
        <w:rPr>
          <w:sz w:val="28"/>
          <w:szCs w:val="28"/>
        </w:rPr>
        <w:t xml:space="preserve"> </w:t>
      </w:r>
      <w:r w:rsidRPr="0030187E">
        <w:rPr>
          <w:sz w:val="28"/>
          <w:szCs w:val="28"/>
        </w:rPr>
        <w:t xml:space="preserve">089, но </w:t>
      </w:r>
      <w:r w:rsidR="0033798C" w:rsidRPr="0030187E">
        <w:rPr>
          <w:sz w:val="28"/>
          <w:szCs w:val="28"/>
        </w:rPr>
        <w:t>по-прежнему</w:t>
      </w:r>
      <w:r w:rsidRPr="0030187E">
        <w:rPr>
          <w:sz w:val="28"/>
          <w:szCs w:val="28"/>
        </w:rPr>
        <w:t xml:space="preserve"> остался</w:t>
      </w:r>
      <w:r w:rsidR="00CF52C0">
        <w:rPr>
          <w:sz w:val="28"/>
          <w:szCs w:val="28"/>
        </w:rPr>
        <w:t xml:space="preserve"> </w:t>
      </w:r>
      <w:r w:rsidRPr="0030187E">
        <w:rPr>
          <w:sz w:val="28"/>
          <w:szCs w:val="28"/>
        </w:rPr>
        <w:t>отрицательным, это говорит о том, что текущие обязательства превышают текущие активы, что ставит под угрозу деятельность предприятия, так как оно не сможет оплатить задолженности по</w:t>
      </w:r>
      <w:r w:rsidR="0022075E">
        <w:rPr>
          <w:sz w:val="28"/>
          <w:szCs w:val="28"/>
        </w:rPr>
        <w:t xml:space="preserve"> -</w:t>
      </w:r>
      <w:r w:rsidRPr="0030187E">
        <w:rPr>
          <w:sz w:val="28"/>
          <w:szCs w:val="28"/>
        </w:rPr>
        <w:t xml:space="preserve"> наступлении срока платежа.</w:t>
      </w:r>
    </w:p>
    <w:p w:rsidR="00374F87" w:rsidRPr="00B166BC" w:rsidRDefault="00AD1674" w:rsidP="00966E44">
      <w:pPr>
        <w:widowControl w:val="0"/>
        <w:spacing w:line="360" w:lineRule="auto"/>
        <w:ind w:firstLine="709"/>
        <w:jc w:val="both"/>
        <w:rPr>
          <w:sz w:val="28"/>
          <w:szCs w:val="28"/>
        </w:rPr>
      </w:pPr>
      <w:r w:rsidRPr="00B166BC">
        <w:rPr>
          <w:sz w:val="28"/>
          <w:szCs w:val="28"/>
        </w:rPr>
        <w:t xml:space="preserve">Для </w:t>
      </w:r>
      <w:r w:rsidR="006D6C76" w:rsidRPr="00B166BC">
        <w:rPr>
          <w:sz w:val="28"/>
          <w:szCs w:val="28"/>
        </w:rPr>
        <w:t>выявления причин и оценки финансового состояния предприятия необходимо провести детализированный анализ его хозяйственной деятельности.</w:t>
      </w:r>
    </w:p>
    <w:p w:rsidR="000819F4" w:rsidRPr="00AD1674" w:rsidRDefault="000819F4" w:rsidP="00374F87">
      <w:pPr>
        <w:widowControl w:val="0"/>
        <w:spacing w:line="360" w:lineRule="auto"/>
        <w:ind w:firstLine="709"/>
        <w:rPr>
          <w:sz w:val="26"/>
          <w:szCs w:val="26"/>
        </w:rPr>
      </w:pPr>
    </w:p>
    <w:p w:rsidR="00504D39" w:rsidRPr="0096054C" w:rsidRDefault="009651D7" w:rsidP="00AF2850">
      <w:pPr>
        <w:pStyle w:val="1"/>
        <w:ind w:firstLine="720"/>
        <w:rPr>
          <w:b/>
        </w:rPr>
      </w:pPr>
      <w:r>
        <w:rPr>
          <w:b/>
          <w:sz w:val="28"/>
          <w:szCs w:val="28"/>
        </w:rPr>
        <w:t>3.2</w:t>
      </w:r>
      <w:r w:rsidR="000819F4" w:rsidRPr="000819F4">
        <w:rPr>
          <w:b/>
          <w:sz w:val="28"/>
          <w:szCs w:val="28"/>
        </w:rPr>
        <w:t xml:space="preserve"> </w:t>
      </w:r>
      <w:r w:rsidR="00374F87" w:rsidRPr="000819F4">
        <w:rPr>
          <w:b/>
          <w:sz w:val="28"/>
          <w:szCs w:val="28"/>
        </w:rPr>
        <w:t>Детализированный анализ финансового состояния</w:t>
      </w:r>
      <w:r w:rsidR="00504D39">
        <w:rPr>
          <w:b/>
          <w:sz w:val="28"/>
          <w:szCs w:val="28"/>
        </w:rPr>
        <w:t xml:space="preserve"> </w:t>
      </w:r>
      <w:r w:rsidR="00504D39" w:rsidRPr="0096054C">
        <w:rPr>
          <w:b/>
          <w:sz w:val="28"/>
        </w:rPr>
        <w:t>ОАО «АК «Транснефть»</w:t>
      </w:r>
    </w:p>
    <w:p w:rsidR="00374F87" w:rsidRDefault="00374F87" w:rsidP="00374F87">
      <w:pPr>
        <w:widowControl w:val="0"/>
        <w:spacing w:line="360" w:lineRule="auto"/>
        <w:ind w:firstLine="709"/>
        <w:rPr>
          <w:b/>
          <w:sz w:val="28"/>
          <w:szCs w:val="28"/>
        </w:rPr>
      </w:pPr>
    </w:p>
    <w:p w:rsidR="00B0642F" w:rsidRPr="00A10443" w:rsidRDefault="00D06CA3" w:rsidP="000024BE">
      <w:pPr>
        <w:widowControl w:val="0"/>
        <w:spacing w:line="360" w:lineRule="auto"/>
        <w:ind w:firstLine="709"/>
        <w:jc w:val="both"/>
        <w:rPr>
          <w:sz w:val="28"/>
          <w:szCs w:val="28"/>
        </w:rPr>
      </w:pPr>
      <w:r w:rsidRPr="00A10443">
        <w:rPr>
          <w:sz w:val="28"/>
          <w:szCs w:val="28"/>
        </w:rPr>
        <w:t>Главная цель финансового анализа</w:t>
      </w:r>
      <w:r w:rsidR="00203857" w:rsidRPr="00A10443">
        <w:rPr>
          <w:sz w:val="28"/>
          <w:szCs w:val="28"/>
        </w:rPr>
        <w:t xml:space="preserve"> – получение основных, наиболее информативных параметров, дающих объективную и точную картину финансового состояния предприятия, его прибылей</w:t>
      </w:r>
      <w:r w:rsidR="00CF52C0">
        <w:rPr>
          <w:sz w:val="28"/>
          <w:szCs w:val="28"/>
        </w:rPr>
        <w:t xml:space="preserve"> </w:t>
      </w:r>
      <w:r w:rsidR="00203857" w:rsidRPr="00A10443">
        <w:rPr>
          <w:sz w:val="28"/>
          <w:szCs w:val="28"/>
        </w:rPr>
        <w:t>и убытков, изменений в структуре активов и пассивов, в расчетах с дебиторами и кредиторами. Такая информация может быть получена в результате проведения комплексного анализа</w:t>
      </w:r>
      <w:r w:rsidR="00CF52C0">
        <w:rPr>
          <w:sz w:val="28"/>
          <w:szCs w:val="28"/>
        </w:rPr>
        <w:t xml:space="preserve"> </w:t>
      </w:r>
      <w:r w:rsidR="00203857" w:rsidRPr="00A10443">
        <w:rPr>
          <w:sz w:val="28"/>
          <w:szCs w:val="28"/>
        </w:rPr>
        <w:t>финансовых отчетов. Результатом такого анализа является оценка состояния предприятия, его имущества, активов и пассивов баланса, скорости оборота капитала, доходности используемых средств.</w:t>
      </w:r>
    </w:p>
    <w:p w:rsidR="00374F87" w:rsidRPr="00A10443" w:rsidRDefault="004E4BF8" w:rsidP="000024BE">
      <w:pPr>
        <w:widowControl w:val="0"/>
        <w:spacing w:line="360" w:lineRule="auto"/>
        <w:ind w:firstLine="709"/>
        <w:jc w:val="both"/>
        <w:rPr>
          <w:sz w:val="28"/>
          <w:szCs w:val="28"/>
        </w:rPr>
      </w:pPr>
      <w:r w:rsidRPr="00A10443">
        <w:rPr>
          <w:sz w:val="28"/>
          <w:szCs w:val="28"/>
        </w:rPr>
        <w:t>Для изучения</w:t>
      </w:r>
      <w:r w:rsidR="00CF52C0">
        <w:rPr>
          <w:sz w:val="28"/>
          <w:szCs w:val="28"/>
        </w:rPr>
        <w:t xml:space="preserve"> </w:t>
      </w:r>
      <w:r w:rsidRPr="00A10443">
        <w:rPr>
          <w:sz w:val="28"/>
          <w:szCs w:val="28"/>
        </w:rPr>
        <w:t>состава имущества, его структуры и оценки капитала, вложенного в имущество</w:t>
      </w:r>
      <w:r w:rsidR="00CF52C0">
        <w:rPr>
          <w:sz w:val="28"/>
          <w:szCs w:val="28"/>
        </w:rPr>
        <w:t xml:space="preserve"> </w:t>
      </w:r>
      <w:r w:rsidR="00BC1553" w:rsidRPr="00A10443">
        <w:rPr>
          <w:sz w:val="28"/>
          <w:szCs w:val="28"/>
        </w:rPr>
        <w:t>необходимо сф</w:t>
      </w:r>
      <w:r w:rsidR="00374F87" w:rsidRPr="00A10443">
        <w:rPr>
          <w:sz w:val="28"/>
          <w:szCs w:val="28"/>
        </w:rPr>
        <w:t>ормирова</w:t>
      </w:r>
      <w:r w:rsidR="00BC1553" w:rsidRPr="00A10443">
        <w:rPr>
          <w:sz w:val="28"/>
          <w:szCs w:val="28"/>
        </w:rPr>
        <w:t>ть</w:t>
      </w:r>
      <w:r w:rsidR="00374F87" w:rsidRPr="00A10443">
        <w:rPr>
          <w:sz w:val="28"/>
          <w:szCs w:val="28"/>
        </w:rPr>
        <w:t xml:space="preserve"> аналитическ</w:t>
      </w:r>
      <w:r w:rsidR="00BC1553" w:rsidRPr="00A10443">
        <w:rPr>
          <w:sz w:val="28"/>
          <w:szCs w:val="28"/>
        </w:rPr>
        <w:t>ий</w:t>
      </w:r>
      <w:r w:rsidR="00374F87" w:rsidRPr="00A10443">
        <w:rPr>
          <w:sz w:val="28"/>
          <w:szCs w:val="28"/>
        </w:rPr>
        <w:t xml:space="preserve"> баланс</w:t>
      </w:r>
      <w:r w:rsidR="00332B78" w:rsidRPr="00A10443">
        <w:rPr>
          <w:sz w:val="28"/>
          <w:szCs w:val="28"/>
        </w:rPr>
        <w:t>.</w:t>
      </w:r>
    </w:p>
    <w:p w:rsidR="00AE49C4" w:rsidRDefault="00541C6F" w:rsidP="000024BE">
      <w:pPr>
        <w:widowControl w:val="0"/>
        <w:spacing w:line="360" w:lineRule="auto"/>
        <w:ind w:firstLine="709"/>
        <w:jc w:val="both"/>
        <w:rPr>
          <w:sz w:val="28"/>
          <w:szCs w:val="28"/>
        </w:rPr>
      </w:pPr>
      <w:r>
        <w:rPr>
          <w:sz w:val="28"/>
          <w:szCs w:val="28"/>
        </w:rPr>
        <w:t>На основании таблиц 3</w:t>
      </w:r>
      <w:r w:rsidR="0031743F" w:rsidRPr="00A10443">
        <w:rPr>
          <w:sz w:val="28"/>
          <w:szCs w:val="28"/>
        </w:rPr>
        <w:t xml:space="preserve"> «Агрегированный баланс </w:t>
      </w:r>
      <w:r w:rsidR="0031743F" w:rsidRPr="00A10443">
        <w:rPr>
          <w:bCs/>
          <w:sz w:val="28"/>
          <w:szCs w:val="28"/>
        </w:rPr>
        <w:t xml:space="preserve">предприятия </w:t>
      </w:r>
      <w:r w:rsidR="0031743F" w:rsidRPr="00A10443">
        <w:rPr>
          <w:sz w:val="28"/>
          <w:szCs w:val="28"/>
        </w:rPr>
        <w:t>ОАО</w:t>
      </w:r>
      <w:r w:rsidR="00C92896">
        <w:rPr>
          <w:sz w:val="28"/>
          <w:szCs w:val="28"/>
        </w:rPr>
        <w:t xml:space="preserve"> «АК «Транснефть»</w:t>
      </w:r>
      <w:r w:rsidR="00CF52C0">
        <w:rPr>
          <w:sz w:val="28"/>
          <w:szCs w:val="28"/>
        </w:rPr>
        <w:t xml:space="preserve"> </w:t>
      </w:r>
      <w:r>
        <w:rPr>
          <w:sz w:val="28"/>
          <w:szCs w:val="28"/>
        </w:rPr>
        <w:t>и таблицы 4</w:t>
      </w:r>
      <w:r w:rsidR="00AE49C4" w:rsidRPr="00A10443">
        <w:rPr>
          <w:sz w:val="28"/>
          <w:szCs w:val="28"/>
        </w:rPr>
        <w:t xml:space="preserve"> « Аналитический баланс </w:t>
      </w:r>
      <w:r w:rsidR="00AE49C4" w:rsidRPr="00A10443">
        <w:rPr>
          <w:bCs/>
          <w:sz w:val="28"/>
          <w:szCs w:val="28"/>
        </w:rPr>
        <w:t xml:space="preserve">предприятия </w:t>
      </w:r>
      <w:r w:rsidR="00AE49C4" w:rsidRPr="00A10443">
        <w:rPr>
          <w:sz w:val="28"/>
          <w:szCs w:val="28"/>
        </w:rPr>
        <w:t>ОАО</w:t>
      </w:r>
      <w:r w:rsidR="00C92896">
        <w:rPr>
          <w:sz w:val="28"/>
          <w:szCs w:val="28"/>
        </w:rPr>
        <w:t xml:space="preserve"> «АК «Транснефть»</w:t>
      </w:r>
      <w:r w:rsidR="00CF52C0">
        <w:rPr>
          <w:sz w:val="28"/>
          <w:szCs w:val="28"/>
        </w:rPr>
        <w:t xml:space="preserve"> </w:t>
      </w:r>
      <w:r w:rsidR="00AE49C4" w:rsidRPr="00A10443">
        <w:rPr>
          <w:sz w:val="28"/>
          <w:szCs w:val="28"/>
        </w:rPr>
        <w:t>проведем</w:t>
      </w:r>
      <w:r w:rsidR="00CF52C0">
        <w:rPr>
          <w:sz w:val="28"/>
          <w:szCs w:val="28"/>
        </w:rPr>
        <w:t xml:space="preserve"> </w:t>
      </w:r>
      <w:r w:rsidR="00AE49C4" w:rsidRPr="00A10443">
        <w:rPr>
          <w:sz w:val="28"/>
          <w:szCs w:val="28"/>
        </w:rPr>
        <w:t xml:space="preserve">вертикальный и горизонтальный анализ </w:t>
      </w:r>
      <w:r w:rsidR="00F04674" w:rsidRPr="00A10443">
        <w:rPr>
          <w:sz w:val="28"/>
          <w:szCs w:val="28"/>
        </w:rPr>
        <w:t xml:space="preserve">показателей аналитического </w:t>
      </w:r>
      <w:r w:rsidR="00AE49C4" w:rsidRPr="00A10443">
        <w:rPr>
          <w:sz w:val="28"/>
          <w:szCs w:val="28"/>
        </w:rPr>
        <w:t xml:space="preserve">баланса </w:t>
      </w:r>
      <w:r w:rsidR="00F04674" w:rsidRPr="00A10443">
        <w:rPr>
          <w:sz w:val="28"/>
          <w:szCs w:val="28"/>
        </w:rPr>
        <w:t>и</w:t>
      </w:r>
      <w:r w:rsidR="00AE49C4" w:rsidRPr="00A10443">
        <w:rPr>
          <w:sz w:val="28"/>
          <w:szCs w:val="28"/>
        </w:rPr>
        <w:t xml:space="preserve"> дадим оценку имущественного положения и структуры капитала предприятия.</w:t>
      </w:r>
    </w:p>
    <w:p w:rsidR="00EF555A" w:rsidRDefault="00EF555A" w:rsidP="009968F9">
      <w:pPr>
        <w:widowControl w:val="0"/>
        <w:rPr>
          <w:sz w:val="28"/>
          <w:szCs w:val="28"/>
        </w:rPr>
      </w:pPr>
    </w:p>
    <w:p w:rsidR="00EF555A" w:rsidRDefault="00EF555A" w:rsidP="009968F9">
      <w:pPr>
        <w:widowControl w:val="0"/>
        <w:rPr>
          <w:sz w:val="28"/>
          <w:szCs w:val="28"/>
        </w:rPr>
      </w:pPr>
    </w:p>
    <w:p w:rsidR="00EF555A" w:rsidRDefault="00EF555A" w:rsidP="009968F9">
      <w:pPr>
        <w:widowControl w:val="0"/>
        <w:rPr>
          <w:sz w:val="28"/>
          <w:szCs w:val="28"/>
        </w:rPr>
      </w:pPr>
    </w:p>
    <w:p w:rsidR="00EF555A" w:rsidRDefault="00EF555A" w:rsidP="009968F9">
      <w:pPr>
        <w:widowControl w:val="0"/>
        <w:rPr>
          <w:sz w:val="28"/>
          <w:szCs w:val="28"/>
        </w:rPr>
      </w:pPr>
    </w:p>
    <w:p w:rsidR="00EF555A" w:rsidRDefault="00EF555A" w:rsidP="009968F9">
      <w:pPr>
        <w:widowControl w:val="0"/>
        <w:rPr>
          <w:sz w:val="28"/>
          <w:szCs w:val="28"/>
        </w:rPr>
      </w:pPr>
    </w:p>
    <w:p w:rsidR="00EF555A" w:rsidRDefault="00EF555A" w:rsidP="009968F9">
      <w:pPr>
        <w:widowControl w:val="0"/>
        <w:rPr>
          <w:sz w:val="28"/>
          <w:szCs w:val="28"/>
        </w:rPr>
      </w:pPr>
    </w:p>
    <w:p w:rsidR="00EF555A" w:rsidRDefault="00EF555A" w:rsidP="009968F9">
      <w:pPr>
        <w:widowControl w:val="0"/>
        <w:rPr>
          <w:sz w:val="28"/>
          <w:szCs w:val="28"/>
        </w:rPr>
      </w:pPr>
    </w:p>
    <w:p w:rsidR="00A10443" w:rsidRPr="00541C6F" w:rsidRDefault="00541C6F" w:rsidP="009968F9">
      <w:pPr>
        <w:widowControl w:val="0"/>
        <w:rPr>
          <w:sz w:val="28"/>
          <w:szCs w:val="28"/>
        </w:rPr>
      </w:pPr>
      <w:r w:rsidRPr="00541C6F">
        <w:rPr>
          <w:sz w:val="28"/>
          <w:szCs w:val="28"/>
        </w:rPr>
        <w:t>Таблица 3</w:t>
      </w:r>
      <w:r w:rsidR="00A10443" w:rsidRPr="00541C6F">
        <w:rPr>
          <w:sz w:val="28"/>
          <w:szCs w:val="28"/>
        </w:rPr>
        <w:t xml:space="preserve"> – Агрегированный баланс</w:t>
      </w:r>
      <w:r w:rsidR="00A10443" w:rsidRPr="00541C6F">
        <w:rPr>
          <w:bCs/>
          <w:sz w:val="28"/>
          <w:szCs w:val="28"/>
        </w:rPr>
        <w:t xml:space="preserve"> предприятия </w:t>
      </w:r>
      <w:r w:rsidR="00A10443" w:rsidRPr="00541C6F">
        <w:rPr>
          <w:sz w:val="28"/>
          <w:szCs w:val="28"/>
        </w:rPr>
        <w:t>ОАО «АК «Транснефть»</w:t>
      </w:r>
    </w:p>
    <w:p w:rsidR="00A10443" w:rsidRPr="00541C6F" w:rsidRDefault="00A10443" w:rsidP="00A10443">
      <w:pPr>
        <w:widowControl w:val="0"/>
        <w:ind w:firstLine="720"/>
        <w:jc w:val="right"/>
        <w:rPr>
          <w:bCs/>
          <w:sz w:val="28"/>
          <w:szCs w:val="28"/>
        </w:rPr>
      </w:pPr>
      <w:r w:rsidRPr="00541C6F">
        <w:rPr>
          <w:bCs/>
          <w:sz w:val="28"/>
          <w:szCs w:val="28"/>
        </w:rPr>
        <w:t>в тыс. руб.</w:t>
      </w:r>
    </w:p>
    <w:tbl>
      <w:tblPr>
        <w:tblW w:w="9508" w:type="dxa"/>
        <w:tblInd w:w="98" w:type="dxa"/>
        <w:tblLayout w:type="fixed"/>
        <w:tblLook w:val="0000" w:firstRow="0" w:lastRow="0" w:firstColumn="0" w:lastColumn="0" w:noHBand="0" w:noVBand="0"/>
      </w:tblPr>
      <w:tblGrid>
        <w:gridCol w:w="2278"/>
        <w:gridCol w:w="1418"/>
        <w:gridCol w:w="1259"/>
        <w:gridCol w:w="2001"/>
        <w:gridCol w:w="1276"/>
        <w:gridCol w:w="1276"/>
      </w:tblGrid>
      <w:tr w:rsidR="00C92896" w:rsidRPr="00A10443" w:rsidTr="007015F3">
        <w:trPr>
          <w:trHeight w:val="814"/>
        </w:trPr>
        <w:tc>
          <w:tcPr>
            <w:tcW w:w="2278" w:type="dxa"/>
            <w:tcBorders>
              <w:top w:val="single" w:sz="8" w:space="0" w:color="auto"/>
              <w:left w:val="single" w:sz="8" w:space="0" w:color="auto"/>
              <w:bottom w:val="single" w:sz="8" w:space="0" w:color="auto"/>
              <w:right w:val="single" w:sz="8" w:space="0" w:color="auto"/>
            </w:tcBorders>
            <w:shd w:val="clear" w:color="auto" w:fill="auto"/>
            <w:vAlign w:val="center"/>
          </w:tcPr>
          <w:p w:rsidR="00A10443" w:rsidRPr="00A10443" w:rsidRDefault="00A10443" w:rsidP="00874B6D">
            <w:pPr>
              <w:jc w:val="center"/>
              <w:rPr>
                <w:b/>
                <w:bCs/>
                <w:color w:val="000000"/>
              </w:rPr>
            </w:pPr>
            <w:r w:rsidRPr="00A10443">
              <w:rPr>
                <w:b/>
                <w:bCs/>
                <w:color w:val="000000"/>
              </w:rPr>
              <w:t>Показатели</w:t>
            </w:r>
          </w:p>
        </w:tc>
        <w:tc>
          <w:tcPr>
            <w:tcW w:w="1418" w:type="dxa"/>
            <w:tcBorders>
              <w:top w:val="single" w:sz="8" w:space="0" w:color="auto"/>
              <w:left w:val="nil"/>
              <w:bottom w:val="single" w:sz="8" w:space="0" w:color="auto"/>
              <w:right w:val="single" w:sz="8" w:space="0" w:color="auto"/>
            </w:tcBorders>
            <w:shd w:val="clear" w:color="auto" w:fill="auto"/>
            <w:vAlign w:val="center"/>
          </w:tcPr>
          <w:p w:rsidR="000206E5" w:rsidRDefault="00A10443" w:rsidP="00874B6D">
            <w:pPr>
              <w:jc w:val="center"/>
              <w:rPr>
                <w:b/>
                <w:bCs/>
                <w:color w:val="000000"/>
                <w:lang w:val="en-US"/>
              </w:rPr>
            </w:pPr>
            <w:r w:rsidRPr="00A10443">
              <w:rPr>
                <w:b/>
                <w:bCs/>
                <w:color w:val="000000"/>
              </w:rPr>
              <w:t xml:space="preserve">на начало </w:t>
            </w:r>
            <w:r w:rsidR="000206E5">
              <w:rPr>
                <w:b/>
                <w:bCs/>
                <w:color w:val="000000"/>
                <w:lang w:val="en-US"/>
              </w:rPr>
              <w:t>2008</w:t>
            </w:r>
          </w:p>
          <w:p w:rsidR="00A10443" w:rsidRPr="00A10443" w:rsidRDefault="00A10443" w:rsidP="00874B6D">
            <w:pPr>
              <w:jc w:val="center"/>
              <w:rPr>
                <w:b/>
                <w:bCs/>
                <w:color w:val="000000"/>
              </w:rPr>
            </w:pPr>
            <w:r w:rsidRPr="00A10443">
              <w:rPr>
                <w:b/>
                <w:bCs/>
                <w:color w:val="000000"/>
              </w:rPr>
              <w:t>года</w:t>
            </w:r>
          </w:p>
        </w:tc>
        <w:tc>
          <w:tcPr>
            <w:tcW w:w="1259" w:type="dxa"/>
            <w:tcBorders>
              <w:top w:val="single" w:sz="8" w:space="0" w:color="auto"/>
              <w:left w:val="nil"/>
              <w:bottom w:val="single" w:sz="8" w:space="0" w:color="auto"/>
              <w:right w:val="single" w:sz="8" w:space="0" w:color="auto"/>
            </w:tcBorders>
            <w:shd w:val="clear" w:color="auto" w:fill="auto"/>
            <w:vAlign w:val="center"/>
          </w:tcPr>
          <w:p w:rsidR="00A10443" w:rsidRPr="00A10443" w:rsidRDefault="00A10443" w:rsidP="00874B6D">
            <w:pPr>
              <w:jc w:val="center"/>
              <w:rPr>
                <w:b/>
                <w:bCs/>
                <w:color w:val="000000"/>
              </w:rPr>
            </w:pPr>
            <w:r w:rsidRPr="00A10443">
              <w:rPr>
                <w:b/>
                <w:bCs/>
                <w:color w:val="000000"/>
              </w:rPr>
              <w:t xml:space="preserve">на конец </w:t>
            </w:r>
            <w:r w:rsidR="000206E5">
              <w:rPr>
                <w:b/>
                <w:bCs/>
                <w:color w:val="000000"/>
                <w:lang w:val="en-US"/>
              </w:rPr>
              <w:t xml:space="preserve">2008 </w:t>
            </w:r>
            <w:r w:rsidRPr="00A10443">
              <w:rPr>
                <w:b/>
                <w:bCs/>
                <w:color w:val="000000"/>
              </w:rPr>
              <w:t>года</w:t>
            </w:r>
          </w:p>
        </w:tc>
        <w:tc>
          <w:tcPr>
            <w:tcW w:w="2001" w:type="dxa"/>
            <w:tcBorders>
              <w:top w:val="single" w:sz="8" w:space="0" w:color="auto"/>
              <w:left w:val="nil"/>
              <w:bottom w:val="single" w:sz="8" w:space="0" w:color="auto"/>
              <w:right w:val="single" w:sz="8" w:space="0" w:color="auto"/>
            </w:tcBorders>
            <w:shd w:val="clear" w:color="auto" w:fill="auto"/>
            <w:vAlign w:val="center"/>
          </w:tcPr>
          <w:p w:rsidR="00A10443" w:rsidRPr="00A10443" w:rsidRDefault="00A10443" w:rsidP="00874B6D">
            <w:pPr>
              <w:jc w:val="center"/>
              <w:rPr>
                <w:b/>
                <w:bCs/>
                <w:color w:val="000000"/>
              </w:rPr>
            </w:pPr>
            <w:r w:rsidRPr="00A10443">
              <w:rPr>
                <w:b/>
                <w:bCs/>
                <w:color w:val="000000"/>
              </w:rPr>
              <w:t>Показатели</w:t>
            </w:r>
          </w:p>
        </w:tc>
        <w:tc>
          <w:tcPr>
            <w:tcW w:w="1276" w:type="dxa"/>
            <w:tcBorders>
              <w:top w:val="single" w:sz="8" w:space="0" w:color="auto"/>
              <w:left w:val="nil"/>
              <w:bottom w:val="single" w:sz="8" w:space="0" w:color="auto"/>
              <w:right w:val="single" w:sz="8" w:space="0" w:color="auto"/>
            </w:tcBorders>
            <w:shd w:val="clear" w:color="auto" w:fill="auto"/>
            <w:vAlign w:val="center"/>
          </w:tcPr>
          <w:p w:rsidR="000206E5" w:rsidRDefault="00A10443" w:rsidP="00874B6D">
            <w:pPr>
              <w:jc w:val="center"/>
              <w:rPr>
                <w:b/>
                <w:bCs/>
                <w:color w:val="000000"/>
                <w:lang w:val="en-US"/>
              </w:rPr>
            </w:pPr>
            <w:r w:rsidRPr="00A10443">
              <w:rPr>
                <w:b/>
                <w:bCs/>
                <w:color w:val="000000"/>
              </w:rPr>
              <w:t>на начало</w:t>
            </w:r>
          </w:p>
          <w:p w:rsidR="000206E5" w:rsidRDefault="000206E5" w:rsidP="00874B6D">
            <w:pPr>
              <w:jc w:val="center"/>
              <w:rPr>
                <w:b/>
                <w:bCs/>
                <w:color w:val="000000"/>
                <w:lang w:val="en-US"/>
              </w:rPr>
            </w:pPr>
            <w:r>
              <w:rPr>
                <w:b/>
                <w:bCs/>
                <w:color w:val="000000"/>
                <w:lang w:val="en-US"/>
              </w:rPr>
              <w:t>2008</w:t>
            </w:r>
          </w:p>
          <w:p w:rsidR="00A10443" w:rsidRPr="00A10443" w:rsidRDefault="00A10443" w:rsidP="00874B6D">
            <w:pPr>
              <w:jc w:val="center"/>
              <w:rPr>
                <w:b/>
                <w:bCs/>
                <w:color w:val="000000"/>
              </w:rPr>
            </w:pPr>
            <w:r w:rsidRPr="00A10443">
              <w:rPr>
                <w:b/>
                <w:bCs/>
                <w:color w:val="000000"/>
              </w:rPr>
              <w:t xml:space="preserve"> года</w:t>
            </w:r>
          </w:p>
        </w:tc>
        <w:tc>
          <w:tcPr>
            <w:tcW w:w="1276" w:type="dxa"/>
            <w:tcBorders>
              <w:top w:val="single" w:sz="8" w:space="0" w:color="auto"/>
              <w:left w:val="nil"/>
              <w:bottom w:val="single" w:sz="8" w:space="0" w:color="auto"/>
              <w:right w:val="single" w:sz="8" w:space="0" w:color="auto"/>
            </w:tcBorders>
            <w:shd w:val="clear" w:color="auto" w:fill="auto"/>
            <w:vAlign w:val="center"/>
          </w:tcPr>
          <w:p w:rsidR="000206E5" w:rsidRDefault="00A10443" w:rsidP="00874B6D">
            <w:pPr>
              <w:jc w:val="center"/>
              <w:rPr>
                <w:b/>
                <w:bCs/>
                <w:color w:val="000000"/>
                <w:lang w:val="en-US"/>
              </w:rPr>
            </w:pPr>
            <w:r w:rsidRPr="00A10443">
              <w:rPr>
                <w:b/>
                <w:bCs/>
                <w:color w:val="000000"/>
              </w:rPr>
              <w:t>на конец</w:t>
            </w:r>
            <w:r w:rsidR="000206E5">
              <w:rPr>
                <w:b/>
                <w:bCs/>
                <w:color w:val="000000"/>
                <w:lang w:val="en-US"/>
              </w:rPr>
              <w:t xml:space="preserve"> 2008</w:t>
            </w:r>
          </w:p>
          <w:p w:rsidR="00A10443" w:rsidRPr="00A10443" w:rsidRDefault="00A10443" w:rsidP="00874B6D">
            <w:pPr>
              <w:jc w:val="center"/>
              <w:rPr>
                <w:b/>
                <w:bCs/>
                <w:color w:val="000000"/>
              </w:rPr>
            </w:pPr>
            <w:r w:rsidRPr="00A10443">
              <w:rPr>
                <w:b/>
                <w:bCs/>
                <w:color w:val="000000"/>
              </w:rPr>
              <w:t xml:space="preserve"> года</w:t>
            </w:r>
          </w:p>
        </w:tc>
      </w:tr>
      <w:tr w:rsidR="00A10443" w:rsidRPr="00A10443" w:rsidTr="007015F3">
        <w:trPr>
          <w:trHeight w:val="300"/>
        </w:trPr>
        <w:tc>
          <w:tcPr>
            <w:tcW w:w="495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A10443" w:rsidRPr="00527C07" w:rsidRDefault="00A10443" w:rsidP="00874B6D">
            <w:pPr>
              <w:jc w:val="center"/>
              <w:rPr>
                <w:b/>
                <w:bCs/>
              </w:rPr>
            </w:pPr>
            <w:r w:rsidRPr="00527C07">
              <w:rPr>
                <w:b/>
                <w:bCs/>
              </w:rPr>
              <w:t>АКТИВ</w:t>
            </w:r>
          </w:p>
        </w:tc>
        <w:tc>
          <w:tcPr>
            <w:tcW w:w="4553" w:type="dxa"/>
            <w:gridSpan w:val="3"/>
            <w:tcBorders>
              <w:top w:val="single" w:sz="8" w:space="0" w:color="auto"/>
              <w:left w:val="nil"/>
              <w:bottom w:val="single" w:sz="8" w:space="0" w:color="auto"/>
              <w:right w:val="single" w:sz="8" w:space="0" w:color="000000"/>
            </w:tcBorders>
            <w:shd w:val="clear" w:color="auto" w:fill="auto"/>
            <w:vAlign w:val="center"/>
          </w:tcPr>
          <w:p w:rsidR="00A10443" w:rsidRPr="00527C07" w:rsidRDefault="00A10443" w:rsidP="00874B6D">
            <w:pPr>
              <w:jc w:val="center"/>
              <w:rPr>
                <w:b/>
                <w:bCs/>
              </w:rPr>
            </w:pPr>
            <w:r w:rsidRPr="00527C07">
              <w:rPr>
                <w:b/>
                <w:bCs/>
              </w:rPr>
              <w:t>ПАССИВ</w:t>
            </w:r>
          </w:p>
        </w:tc>
      </w:tr>
      <w:tr w:rsidR="00C92896" w:rsidRPr="00A10443" w:rsidTr="007015F3">
        <w:trPr>
          <w:trHeight w:val="645"/>
        </w:trPr>
        <w:tc>
          <w:tcPr>
            <w:tcW w:w="2278" w:type="dxa"/>
            <w:tcBorders>
              <w:top w:val="nil"/>
              <w:left w:val="single" w:sz="8" w:space="0" w:color="auto"/>
              <w:bottom w:val="nil"/>
              <w:right w:val="single" w:sz="8" w:space="0" w:color="auto"/>
            </w:tcBorders>
            <w:shd w:val="clear" w:color="auto" w:fill="auto"/>
            <w:vAlign w:val="center"/>
          </w:tcPr>
          <w:p w:rsidR="00A10443" w:rsidRPr="00A10443" w:rsidRDefault="00A10443" w:rsidP="00874B6D">
            <w:pPr>
              <w:rPr>
                <w:i/>
                <w:iCs/>
                <w:color w:val="000000"/>
              </w:rPr>
            </w:pPr>
            <w:r w:rsidRPr="00A10443">
              <w:rPr>
                <w:i/>
                <w:iCs/>
                <w:color w:val="000000"/>
              </w:rPr>
              <w:t>Внеоборотные активы</w:t>
            </w:r>
          </w:p>
        </w:tc>
        <w:tc>
          <w:tcPr>
            <w:tcW w:w="1418"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205 216 426</w:t>
            </w:r>
          </w:p>
        </w:tc>
        <w:tc>
          <w:tcPr>
            <w:tcW w:w="1259"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313 416 290</w:t>
            </w:r>
          </w:p>
        </w:tc>
        <w:tc>
          <w:tcPr>
            <w:tcW w:w="2001" w:type="dxa"/>
            <w:tcBorders>
              <w:top w:val="nil"/>
              <w:left w:val="nil"/>
              <w:bottom w:val="single" w:sz="8" w:space="0" w:color="auto"/>
              <w:right w:val="single" w:sz="8" w:space="0" w:color="auto"/>
            </w:tcBorders>
            <w:shd w:val="clear" w:color="auto" w:fill="auto"/>
            <w:vAlign w:val="center"/>
          </w:tcPr>
          <w:p w:rsidR="00A10443" w:rsidRPr="00A10443" w:rsidRDefault="00A10443" w:rsidP="00874B6D">
            <w:pPr>
              <w:rPr>
                <w:i/>
                <w:iCs/>
                <w:color w:val="000000"/>
              </w:rPr>
            </w:pPr>
            <w:r w:rsidRPr="00A10443">
              <w:rPr>
                <w:i/>
                <w:iCs/>
                <w:color w:val="000000"/>
              </w:rPr>
              <w:t>Собственный капитал</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55 916 291</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111 000 006</w:t>
            </w:r>
          </w:p>
        </w:tc>
      </w:tr>
      <w:tr w:rsidR="00C92896" w:rsidRPr="00A10443" w:rsidTr="007015F3">
        <w:trPr>
          <w:trHeight w:val="1230"/>
        </w:trPr>
        <w:tc>
          <w:tcPr>
            <w:tcW w:w="227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A10443" w:rsidRDefault="00A10443" w:rsidP="00874B6D">
            <w:pPr>
              <w:rPr>
                <w:i/>
                <w:iCs/>
                <w:color w:val="000000"/>
              </w:rPr>
            </w:pPr>
            <w:r w:rsidRPr="00A10443">
              <w:rPr>
                <w:i/>
                <w:iCs/>
                <w:color w:val="000000"/>
              </w:rPr>
              <w:t>Оборотные активы – всего,</w:t>
            </w:r>
            <w:r w:rsidRPr="00A10443">
              <w:rPr>
                <w:color w:val="000000"/>
              </w:rPr>
              <w:t xml:space="preserve"> в том числе:</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50 624 270</w:t>
            </w:r>
          </w:p>
        </w:tc>
        <w:tc>
          <w:tcPr>
            <w:tcW w:w="12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78 583 019</w:t>
            </w:r>
          </w:p>
        </w:tc>
        <w:tc>
          <w:tcPr>
            <w:tcW w:w="2001" w:type="dxa"/>
            <w:vMerge w:val="restart"/>
            <w:tcBorders>
              <w:top w:val="nil"/>
              <w:left w:val="single" w:sz="8" w:space="0" w:color="auto"/>
              <w:bottom w:val="single" w:sz="8" w:space="0" w:color="000000"/>
              <w:right w:val="single" w:sz="8" w:space="0" w:color="auto"/>
            </w:tcBorders>
            <w:shd w:val="clear" w:color="auto" w:fill="auto"/>
            <w:vAlign w:val="center"/>
          </w:tcPr>
          <w:p w:rsidR="00A10443" w:rsidRPr="00A10443" w:rsidRDefault="00A10443" w:rsidP="00874B6D">
            <w:pPr>
              <w:rPr>
                <w:color w:val="000000"/>
              </w:rPr>
            </w:pPr>
            <w:r w:rsidRPr="00A10443">
              <w:rPr>
                <w:color w:val="000000"/>
              </w:rPr>
              <w:t>в т.ч. Оборотный капитал</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-78 927 824</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-14 291 735</w:t>
            </w:r>
          </w:p>
        </w:tc>
      </w:tr>
      <w:tr w:rsidR="00C92896" w:rsidRPr="00A10443" w:rsidTr="007015F3">
        <w:trPr>
          <w:trHeight w:val="315"/>
        </w:trPr>
        <w:tc>
          <w:tcPr>
            <w:tcW w:w="2278" w:type="dxa"/>
            <w:vMerge/>
            <w:tcBorders>
              <w:top w:val="single" w:sz="8" w:space="0" w:color="auto"/>
              <w:left w:val="single" w:sz="8" w:space="0" w:color="auto"/>
              <w:bottom w:val="single" w:sz="8" w:space="0" w:color="000000"/>
              <w:right w:val="single" w:sz="8" w:space="0" w:color="auto"/>
            </w:tcBorders>
            <w:vAlign w:val="center"/>
          </w:tcPr>
          <w:p w:rsidR="00A10443" w:rsidRPr="00A10443" w:rsidRDefault="00A10443" w:rsidP="00874B6D">
            <w:pPr>
              <w:rPr>
                <w:i/>
                <w:iCs/>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1259"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2001" w:type="dxa"/>
            <w:vMerge/>
            <w:tcBorders>
              <w:top w:val="nil"/>
              <w:left w:val="single" w:sz="8" w:space="0" w:color="auto"/>
              <w:bottom w:val="single" w:sz="8" w:space="0" w:color="000000"/>
              <w:right w:val="single" w:sz="8" w:space="0" w:color="auto"/>
            </w:tcBorders>
            <w:vAlign w:val="center"/>
          </w:tcPr>
          <w:p w:rsidR="00A10443" w:rsidRPr="00A10443" w:rsidRDefault="00A10443" w:rsidP="00874B6D">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r>
      <w:tr w:rsidR="00C92896" w:rsidRPr="00A10443" w:rsidTr="007015F3">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A10443" w:rsidRPr="00A10443" w:rsidRDefault="00A10443" w:rsidP="00874B6D">
            <w:pPr>
              <w:rPr>
                <w:color w:val="000000"/>
              </w:rPr>
            </w:pPr>
            <w:r w:rsidRPr="00A10443">
              <w:rPr>
                <w:color w:val="000000"/>
              </w:rPr>
              <w:t>запасы</w:t>
            </w:r>
          </w:p>
        </w:tc>
        <w:tc>
          <w:tcPr>
            <w:tcW w:w="1418" w:type="dxa"/>
            <w:tcBorders>
              <w:top w:val="nil"/>
              <w:left w:val="nil"/>
              <w:bottom w:val="single" w:sz="8" w:space="0" w:color="auto"/>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49 479</w:t>
            </w:r>
          </w:p>
        </w:tc>
        <w:tc>
          <w:tcPr>
            <w:tcW w:w="1259" w:type="dxa"/>
            <w:tcBorders>
              <w:top w:val="nil"/>
              <w:left w:val="nil"/>
              <w:bottom w:val="single" w:sz="8" w:space="0" w:color="auto"/>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35 701</w:t>
            </w:r>
          </w:p>
        </w:tc>
        <w:tc>
          <w:tcPr>
            <w:tcW w:w="2001" w:type="dxa"/>
            <w:tcBorders>
              <w:top w:val="nil"/>
              <w:left w:val="nil"/>
              <w:bottom w:val="single" w:sz="8" w:space="0" w:color="auto"/>
              <w:right w:val="single" w:sz="8" w:space="0" w:color="auto"/>
            </w:tcBorders>
            <w:shd w:val="clear" w:color="auto" w:fill="auto"/>
            <w:vAlign w:val="center"/>
          </w:tcPr>
          <w:p w:rsidR="00A10443" w:rsidRPr="00A10443" w:rsidRDefault="00A10443" w:rsidP="00874B6D">
            <w:pPr>
              <w:rPr>
                <w:i/>
                <w:iCs/>
                <w:color w:val="000000"/>
              </w:rPr>
            </w:pPr>
            <w:r w:rsidRPr="00A10443">
              <w:rPr>
                <w:i/>
                <w:iCs/>
                <w:color w:val="000000"/>
              </w:rPr>
              <w:t>Заемный капитал – всего</w:t>
            </w:r>
          </w:p>
        </w:tc>
        <w:tc>
          <w:tcPr>
            <w:tcW w:w="1276" w:type="dxa"/>
            <w:tcBorders>
              <w:top w:val="nil"/>
              <w:left w:val="nil"/>
              <w:bottom w:val="single" w:sz="8" w:space="0" w:color="auto"/>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199 924 405</w:t>
            </w:r>
          </w:p>
        </w:tc>
        <w:tc>
          <w:tcPr>
            <w:tcW w:w="1276" w:type="dxa"/>
            <w:tcBorders>
              <w:top w:val="nil"/>
              <w:left w:val="nil"/>
              <w:bottom w:val="single" w:sz="8" w:space="0" w:color="auto"/>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280 999 303</w:t>
            </w:r>
          </w:p>
        </w:tc>
      </w:tr>
      <w:tr w:rsidR="00C92896" w:rsidRPr="00A10443" w:rsidTr="007015F3">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A10443" w:rsidRPr="00A10443" w:rsidRDefault="00A10443" w:rsidP="00874B6D">
            <w:pPr>
              <w:rPr>
                <w:color w:val="000000"/>
              </w:rPr>
            </w:pPr>
            <w:r w:rsidRPr="00A10443">
              <w:rPr>
                <w:color w:val="000000"/>
              </w:rPr>
              <w:t>денежные средства</w:t>
            </w:r>
          </w:p>
        </w:tc>
        <w:tc>
          <w:tcPr>
            <w:tcW w:w="1418"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22 879 974</w:t>
            </w:r>
          </w:p>
        </w:tc>
        <w:tc>
          <w:tcPr>
            <w:tcW w:w="1259"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51 386 595</w:t>
            </w:r>
          </w:p>
        </w:tc>
        <w:tc>
          <w:tcPr>
            <w:tcW w:w="2001" w:type="dxa"/>
            <w:tcBorders>
              <w:top w:val="nil"/>
              <w:left w:val="nil"/>
              <w:bottom w:val="single" w:sz="8" w:space="0" w:color="auto"/>
              <w:right w:val="single" w:sz="8" w:space="0" w:color="auto"/>
            </w:tcBorders>
            <w:shd w:val="clear" w:color="auto" w:fill="auto"/>
            <w:vAlign w:val="center"/>
          </w:tcPr>
          <w:p w:rsidR="00A10443" w:rsidRPr="00A10443" w:rsidRDefault="00A10443" w:rsidP="00874B6D">
            <w:pPr>
              <w:rPr>
                <w:color w:val="000000"/>
              </w:rPr>
            </w:pPr>
            <w:r w:rsidRPr="00A10443">
              <w:rPr>
                <w:color w:val="000000"/>
              </w:rPr>
              <w:t>в том числе:</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 </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 </w:t>
            </w:r>
          </w:p>
        </w:tc>
      </w:tr>
      <w:tr w:rsidR="00C92896" w:rsidRPr="00A10443" w:rsidTr="007015F3">
        <w:trPr>
          <w:trHeight w:val="300"/>
        </w:trPr>
        <w:tc>
          <w:tcPr>
            <w:tcW w:w="2278" w:type="dxa"/>
            <w:vMerge w:val="restart"/>
            <w:tcBorders>
              <w:top w:val="nil"/>
              <w:left w:val="single" w:sz="8" w:space="0" w:color="auto"/>
              <w:bottom w:val="single" w:sz="8" w:space="0" w:color="000000"/>
              <w:right w:val="single" w:sz="8" w:space="0" w:color="auto"/>
            </w:tcBorders>
            <w:shd w:val="clear" w:color="auto" w:fill="auto"/>
            <w:vAlign w:val="center"/>
          </w:tcPr>
          <w:p w:rsidR="00A10443" w:rsidRPr="00A10443" w:rsidRDefault="00A10443" w:rsidP="00874B6D">
            <w:pPr>
              <w:rPr>
                <w:color w:val="000000"/>
              </w:rPr>
            </w:pPr>
            <w:r w:rsidRPr="00A10443">
              <w:rPr>
                <w:color w:val="000000"/>
              </w:rPr>
              <w:t>дебиторская задолженность:</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24 192 970</w:t>
            </w:r>
          </w:p>
        </w:tc>
        <w:tc>
          <w:tcPr>
            <w:tcW w:w="12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24 953 919</w:t>
            </w:r>
          </w:p>
        </w:tc>
        <w:tc>
          <w:tcPr>
            <w:tcW w:w="2001" w:type="dxa"/>
            <w:vMerge w:val="restart"/>
            <w:tcBorders>
              <w:top w:val="nil"/>
              <w:left w:val="single" w:sz="8" w:space="0" w:color="auto"/>
              <w:bottom w:val="single" w:sz="8" w:space="0" w:color="000000"/>
              <w:right w:val="single" w:sz="8" w:space="0" w:color="auto"/>
            </w:tcBorders>
            <w:shd w:val="clear" w:color="auto" w:fill="auto"/>
            <w:vAlign w:val="center"/>
          </w:tcPr>
          <w:p w:rsidR="00A10443" w:rsidRPr="00A10443" w:rsidRDefault="00A10443" w:rsidP="00874B6D">
            <w:pPr>
              <w:rPr>
                <w:color w:val="000000"/>
              </w:rPr>
            </w:pPr>
            <w:r w:rsidRPr="00A10443">
              <w:rPr>
                <w:color w:val="000000"/>
              </w:rPr>
              <w:t>долгосрочные кредиты</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70 372 311</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188 124 549</w:t>
            </w:r>
          </w:p>
        </w:tc>
      </w:tr>
      <w:tr w:rsidR="00C92896" w:rsidRPr="00A10443" w:rsidTr="007015F3">
        <w:trPr>
          <w:trHeight w:val="315"/>
        </w:trPr>
        <w:tc>
          <w:tcPr>
            <w:tcW w:w="2278" w:type="dxa"/>
            <w:vMerge/>
            <w:tcBorders>
              <w:top w:val="nil"/>
              <w:left w:val="single" w:sz="8" w:space="0" w:color="auto"/>
              <w:bottom w:val="single" w:sz="8" w:space="0" w:color="000000"/>
              <w:right w:val="single" w:sz="8" w:space="0" w:color="auto"/>
            </w:tcBorders>
            <w:vAlign w:val="center"/>
          </w:tcPr>
          <w:p w:rsidR="00A10443" w:rsidRPr="00A10443" w:rsidRDefault="00A10443" w:rsidP="00874B6D">
            <w:pPr>
              <w:rPr>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1259"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2001" w:type="dxa"/>
            <w:vMerge/>
            <w:tcBorders>
              <w:top w:val="nil"/>
              <w:left w:val="single" w:sz="8" w:space="0" w:color="auto"/>
              <w:bottom w:val="single" w:sz="8" w:space="0" w:color="000000"/>
              <w:right w:val="single" w:sz="8" w:space="0" w:color="auto"/>
            </w:tcBorders>
            <w:vAlign w:val="center"/>
          </w:tcPr>
          <w:p w:rsidR="00A10443" w:rsidRPr="00A10443" w:rsidRDefault="00A10443" w:rsidP="00874B6D">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A10443" w:rsidRPr="000206E5" w:rsidRDefault="00A10443" w:rsidP="00874B6D">
            <w:pPr>
              <w:rPr>
                <w:color w:val="000000"/>
                <w:sz w:val="20"/>
                <w:szCs w:val="20"/>
              </w:rPr>
            </w:pPr>
          </w:p>
        </w:tc>
      </w:tr>
      <w:tr w:rsidR="00C92896" w:rsidRPr="00A10443" w:rsidTr="007015F3">
        <w:trPr>
          <w:trHeight w:val="645"/>
        </w:trPr>
        <w:tc>
          <w:tcPr>
            <w:tcW w:w="2278" w:type="dxa"/>
            <w:tcBorders>
              <w:top w:val="nil"/>
              <w:left w:val="single" w:sz="8" w:space="0" w:color="auto"/>
              <w:bottom w:val="nil"/>
              <w:right w:val="single" w:sz="8" w:space="0" w:color="auto"/>
            </w:tcBorders>
            <w:shd w:val="clear" w:color="auto" w:fill="auto"/>
            <w:vAlign w:val="center"/>
          </w:tcPr>
          <w:p w:rsidR="00A10443" w:rsidRPr="00A10443" w:rsidRDefault="00A10443" w:rsidP="00874B6D">
            <w:pPr>
              <w:rPr>
                <w:color w:val="000000"/>
              </w:rPr>
            </w:pPr>
            <w:r w:rsidRPr="00A10443">
              <w:rPr>
                <w:color w:val="000000"/>
              </w:rPr>
              <w:t xml:space="preserve"> долгосрочная</w:t>
            </w:r>
          </w:p>
        </w:tc>
        <w:tc>
          <w:tcPr>
            <w:tcW w:w="1418"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97 485</w:t>
            </w:r>
          </w:p>
        </w:tc>
        <w:tc>
          <w:tcPr>
            <w:tcW w:w="1259"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1 014 800</w:t>
            </w:r>
          </w:p>
        </w:tc>
        <w:tc>
          <w:tcPr>
            <w:tcW w:w="2001" w:type="dxa"/>
            <w:tcBorders>
              <w:top w:val="nil"/>
              <w:left w:val="nil"/>
              <w:bottom w:val="single" w:sz="8" w:space="0" w:color="auto"/>
              <w:right w:val="single" w:sz="8" w:space="0" w:color="auto"/>
            </w:tcBorders>
            <w:shd w:val="clear" w:color="auto" w:fill="auto"/>
            <w:vAlign w:val="center"/>
          </w:tcPr>
          <w:p w:rsidR="00A10443" w:rsidRPr="00A10443" w:rsidRDefault="00A10443" w:rsidP="00874B6D">
            <w:pPr>
              <w:rPr>
                <w:color w:val="000000"/>
              </w:rPr>
            </w:pPr>
            <w:r w:rsidRPr="00A10443">
              <w:rPr>
                <w:color w:val="000000"/>
              </w:rPr>
              <w:t>краткосрочные кредиты</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129 552 094</w:t>
            </w:r>
          </w:p>
        </w:tc>
        <w:tc>
          <w:tcPr>
            <w:tcW w:w="1276" w:type="dxa"/>
            <w:tcBorders>
              <w:top w:val="nil"/>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92 874 754</w:t>
            </w:r>
          </w:p>
        </w:tc>
      </w:tr>
      <w:tr w:rsidR="00C92896" w:rsidRPr="00A10443" w:rsidTr="007015F3">
        <w:trPr>
          <w:trHeight w:val="645"/>
        </w:trPr>
        <w:tc>
          <w:tcPr>
            <w:tcW w:w="2278" w:type="dxa"/>
            <w:tcBorders>
              <w:top w:val="single" w:sz="8" w:space="0" w:color="auto"/>
              <w:left w:val="single" w:sz="8" w:space="0" w:color="auto"/>
              <w:bottom w:val="nil"/>
              <w:right w:val="single" w:sz="8" w:space="0" w:color="auto"/>
            </w:tcBorders>
            <w:shd w:val="clear" w:color="auto" w:fill="auto"/>
            <w:vAlign w:val="center"/>
          </w:tcPr>
          <w:p w:rsidR="00A10443" w:rsidRPr="00A10443" w:rsidRDefault="00A10443" w:rsidP="00874B6D">
            <w:pPr>
              <w:rPr>
                <w:color w:val="000000"/>
              </w:rPr>
            </w:pPr>
            <w:r w:rsidRPr="00A10443">
              <w:rPr>
                <w:color w:val="000000"/>
              </w:rPr>
              <w:t xml:space="preserve"> краткосрочная</w:t>
            </w:r>
          </w:p>
        </w:tc>
        <w:tc>
          <w:tcPr>
            <w:tcW w:w="1418" w:type="dxa"/>
            <w:tcBorders>
              <w:top w:val="single" w:sz="8" w:space="0" w:color="auto"/>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24 095 485</w:t>
            </w:r>
          </w:p>
        </w:tc>
        <w:tc>
          <w:tcPr>
            <w:tcW w:w="1259" w:type="dxa"/>
            <w:tcBorders>
              <w:top w:val="single" w:sz="8" w:space="0" w:color="auto"/>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23 939 119</w:t>
            </w:r>
          </w:p>
        </w:tc>
        <w:tc>
          <w:tcPr>
            <w:tcW w:w="2001" w:type="dxa"/>
            <w:tcBorders>
              <w:top w:val="nil"/>
              <w:left w:val="nil"/>
              <w:bottom w:val="nil"/>
              <w:right w:val="single" w:sz="8" w:space="0" w:color="auto"/>
            </w:tcBorders>
            <w:shd w:val="clear" w:color="auto" w:fill="auto"/>
            <w:vAlign w:val="center"/>
          </w:tcPr>
          <w:p w:rsidR="00A10443" w:rsidRPr="00A10443" w:rsidRDefault="00A10443" w:rsidP="00874B6D">
            <w:pPr>
              <w:rPr>
                <w:color w:val="000000"/>
              </w:rPr>
            </w:pPr>
            <w:r w:rsidRPr="00A10443">
              <w:rPr>
                <w:color w:val="000000"/>
              </w:rPr>
              <w:t>кредиторская задолженность</w:t>
            </w:r>
          </w:p>
        </w:tc>
        <w:tc>
          <w:tcPr>
            <w:tcW w:w="1276" w:type="dxa"/>
            <w:tcBorders>
              <w:top w:val="single" w:sz="8" w:space="0" w:color="auto"/>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41 526 915</w:t>
            </w:r>
          </w:p>
        </w:tc>
        <w:tc>
          <w:tcPr>
            <w:tcW w:w="1276" w:type="dxa"/>
            <w:tcBorders>
              <w:top w:val="single" w:sz="8" w:space="0" w:color="auto"/>
              <w:left w:val="nil"/>
              <w:bottom w:val="nil"/>
              <w:right w:val="single" w:sz="8" w:space="0" w:color="auto"/>
            </w:tcBorders>
            <w:shd w:val="clear" w:color="auto" w:fill="auto"/>
            <w:vAlign w:val="center"/>
          </w:tcPr>
          <w:p w:rsidR="00A10443" w:rsidRPr="000206E5" w:rsidRDefault="00A10443" w:rsidP="00874B6D">
            <w:pPr>
              <w:jc w:val="center"/>
              <w:rPr>
                <w:color w:val="000000"/>
                <w:sz w:val="20"/>
                <w:szCs w:val="20"/>
              </w:rPr>
            </w:pPr>
            <w:r w:rsidRPr="000206E5">
              <w:rPr>
                <w:color w:val="000000"/>
                <w:sz w:val="20"/>
                <w:szCs w:val="20"/>
              </w:rPr>
              <w:t>48 582 219</w:t>
            </w:r>
          </w:p>
        </w:tc>
      </w:tr>
      <w:tr w:rsidR="00C92896" w:rsidRPr="00A10443" w:rsidTr="007015F3">
        <w:trPr>
          <w:trHeight w:val="330"/>
        </w:trPr>
        <w:tc>
          <w:tcPr>
            <w:tcW w:w="2278" w:type="dxa"/>
            <w:tcBorders>
              <w:top w:val="single" w:sz="8" w:space="0" w:color="auto"/>
              <w:left w:val="single" w:sz="8" w:space="0" w:color="auto"/>
              <w:bottom w:val="single" w:sz="8" w:space="0" w:color="auto"/>
              <w:right w:val="single" w:sz="8" w:space="0" w:color="auto"/>
            </w:tcBorders>
            <w:shd w:val="clear" w:color="auto" w:fill="auto"/>
            <w:vAlign w:val="center"/>
          </w:tcPr>
          <w:p w:rsidR="00A10443" w:rsidRPr="00A10443" w:rsidRDefault="00A10443" w:rsidP="00874B6D">
            <w:pPr>
              <w:jc w:val="center"/>
              <w:rPr>
                <w:b/>
                <w:bCs/>
                <w:color w:val="000000"/>
              </w:rPr>
            </w:pPr>
            <w:r w:rsidRPr="00A10443">
              <w:rPr>
                <w:b/>
                <w:bCs/>
                <w:color w:val="000000"/>
              </w:rPr>
              <w:t xml:space="preserve">Баланс </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A10443" w:rsidRPr="000206E5" w:rsidRDefault="00A10443" w:rsidP="00874B6D">
            <w:pPr>
              <w:jc w:val="center"/>
              <w:rPr>
                <w:color w:val="000000"/>
                <w:sz w:val="20"/>
                <w:szCs w:val="20"/>
              </w:rPr>
            </w:pPr>
            <w:r w:rsidRPr="000206E5">
              <w:rPr>
                <w:color w:val="000000"/>
                <w:sz w:val="20"/>
                <w:szCs w:val="20"/>
              </w:rPr>
              <w:t>255 840 696</w:t>
            </w:r>
          </w:p>
        </w:tc>
        <w:tc>
          <w:tcPr>
            <w:tcW w:w="1259" w:type="dxa"/>
            <w:tcBorders>
              <w:top w:val="single" w:sz="8" w:space="0" w:color="auto"/>
              <w:left w:val="nil"/>
              <w:bottom w:val="single" w:sz="8" w:space="0" w:color="auto"/>
              <w:right w:val="single" w:sz="8" w:space="0" w:color="auto"/>
            </w:tcBorders>
            <w:shd w:val="clear" w:color="auto" w:fill="auto"/>
            <w:noWrap/>
            <w:vAlign w:val="center"/>
          </w:tcPr>
          <w:p w:rsidR="00A10443" w:rsidRPr="000206E5" w:rsidRDefault="00A10443" w:rsidP="00874B6D">
            <w:pPr>
              <w:jc w:val="center"/>
              <w:rPr>
                <w:color w:val="000000"/>
                <w:sz w:val="20"/>
                <w:szCs w:val="20"/>
              </w:rPr>
            </w:pPr>
            <w:r w:rsidRPr="000206E5">
              <w:rPr>
                <w:color w:val="000000"/>
                <w:sz w:val="20"/>
                <w:szCs w:val="20"/>
              </w:rPr>
              <w:t>391 999 309</w:t>
            </w:r>
          </w:p>
        </w:tc>
        <w:tc>
          <w:tcPr>
            <w:tcW w:w="2001" w:type="dxa"/>
            <w:tcBorders>
              <w:top w:val="single" w:sz="8" w:space="0" w:color="auto"/>
              <w:left w:val="nil"/>
              <w:bottom w:val="single" w:sz="8" w:space="0" w:color="auto"/>
              <w:right w:val="single" w:sz="8" w:space="0" w:color="auto"/>
            </w:tcBorders>
            <w:shd w:val="clear" w:color="auto" w:fill="auto"/>
            <w:vAlign w:val="center"/>
          </w:tcPr>
          <w:p w:rsidR="00A10443" w:rsidRPr="00A10443" w:rsidRDefault="00A10443" w:rsidP="00874B6D">
            <w:pPr>
              <w:jc w:val="center"/>
              <w:rPr>
                <w:b/>
                <w:bCs/>
                <w:color w:val="000000"/>
              </w:rPr>
            </w:pPr>
            <w:r w:rsidRPr="00A10443">
              <w:rPr>
                <w:b/>
                <w:bCs/>
                <w:color w:val="000000"/>
              </w:rPr>
              <w:t xml:space="preserve">Баланс </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A10443" w:rsidRPr="000206E5" w:rsidRDefault="00A10443" w:rsidP="00874B6D">
            <w:pPr>
              <w:jc w:val="center"/>
              <w:rPr>
                <w:color w:val="000000"/>
                <w:sz w:val="20"/>
                <w:szCs w:val="20"/>
              </w:rPr>
            </w:pPr>
            <w:r w:rsidRPr="000206E5">
              <w:rPr>
                <w:color w:val="000000"/>
                <w:sz w:val="20"/>
                <w:szCs w:val="20"/>
              </w:rPr>
              <w:t>255 840 696</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A10443" w:rsidRPr="000206E5" w:rsidRDefault="00A10443" w:rsidP="00874B6D">
            <w:pPr>
              <w:jc w:val="center"/>
              <w:rPr>
                <w:color w:val="000000"/>
                <w:sz w:val="20"/>
                <w:szCs w:val="20"/>
              </w:rPr>
            </w:pPr>
            <w:r w:rsidRPr="000206E5">
              <w:rPr>
                <w:color w:val="000000"/>
                <w:sz w:val="20"/>
                <w:szCs w:val="20"/>
              </w:rPr>
              <w:t>391 999 309</w:t>
            </w:r>
          </w:p>
        </w:tc>
      </w:tr>
    </w:tbl>
    <w:p w:rsidR="00A10443" w:rsidRDefault="00A10443" w:rsidP="00A10443"/>
    <w:p w:rsidR="00C92896" w:rsidRDefault="00C92896" w:rsidP="00A10443"/>
    <w:p w:rsidR="00C92896" w:rsidRPr="00541C6F" w:rsidRDefault="00C92896" w:rsidP="009968F9">
      <w:pPr>
        <w:widowControl w:val="0"/>
        <w:rPr>
          <w:sz w:val="28"/>
          <w:szCs w:val="28"/>
        </w:rPr>
      </w:pPr>
      <w:r w:rsidRPr="00541C6F">
        <w:rPr>
          <w:sz w:val="28"/>
          <w:szCs w:val="28"/>
        </w:rPr>
        <w:t xml:space="preserve">Таблица </w:t>
      </w:r>
      <w:r w:rsidR="00541C6F" w:rsidRPr="00541C6F">
        <w:rPr>
          <w:sz w:val="28"/>
          <w:szCs w:val="28"/>
        </w:rPr>
        <w:t>4</w:t>
      </w:r>
      <w:r w:rsidRPr="00541C6F">
        <w:rPr>
          <w:sz w:val="28"/>
          <w:szCs w:val="28"/>
        </w:rPr>
        <w:t xml:space="preserve"> – Аналитический баланс</w:t>
      </w:r>
      <w:r w:rsidRPr="00541C6F">
        <w:rPr>
          <w:bCs/>
          <w:sz w:val="28"/>
          <w:szCs w:val="28"/>
        </w:rPr>
        <w:t xml:space="preserve"> предприятия </w:t>
      </w:r>
      <w:r w:rsidRPr="00541C6F">
        <w:rPr>
          <w:sz w:val="28"/>
          <w:szCs w:val="28"/>
        </w:rPr>
        <w:t>ОАО «АК «Транснефть»</w:t>
      </w:r>
    </w:p>
    <w:p w:rsidR="00C92896" w:rsidRPr="00541C6F" w:rsidRDefault="00C92896" w:rsidP="00C92896">
      <w:pPr>
        <w:widowControl w:val="0"/>
        <w:ind w:firstLine="720"/>
        <w:jc w:val="right"/>
        <w:rPr>
          <w:bCs/>
          <w:sz w:val="28"/>
          <w:szCs w:val="28"/>
        </w:rPr>
      </w:pPr>
      <w:r w:rsidRPr="00541C6F">
        <w:rPr>
          <w:bCs/>
          <w:sz w:val="28"/>
          <w:szCs w:val="28"/>
        </w:rPr>
        <w:t>в тыс. руб.</w:t>
      </w:r>
    </w:p>
    <w:tbl>
      <w:tblPr>
        <w:tblW w:w="9649" w:type="dxa"/>
        <w:tblInd w:w="98" w:type="dxa"/>
        <w:tblLayout w:type="fixed"/>
        <w:tblLook w:val="0000" w:firstRow="0" w:lastRow="0" w:firstColumn="0" w:lastColumn="0" w:noHBand="0" w:noVBand="0"/>
      </w:tblPr>
      <w:tblGrid>
        <w:gridCol w:w="2278"/>
        <w:gridCol w:w="1418"/>
        <w:gridCol w:w="1276"/>
        <w:gridCol w:w="2126"/>
        <w:gridCol w:w="1276"/>
        <w:gridCol w:w="1275"/>
      </w:tblGrid>
      <w:tr w:rsidR="00C92896" w:rsidTr="0022075E">
        <w:trPr>
          <w:trHeight w:val="760"/>
        </w:trPr>
        <w:tc>
          <w:tcPr>
            <w:tcW w:w="2278" w:type="dxa"/>
            <w:tcBorders>
              <w:top w:val="single" w:sz="8" w:space="0" w:color="auto"/>
              <w:left w:val="single" w:sz="8" w:space="0" w:color="auto"/>
              <w:bottom w:val="single" w:sz="8" w:space="0" w:color="auto"/>
              <w:right w:val="single" w:sz="8" w:space="0" w:color="auto"/>
            </w:tcBorders>
            <w:shd w:val="clear" w:color="auto" w:fill="auto"/>
            <w:vAlign w:val="center"/>
          </w:tcPr>
          <w:p w:rsidR="00C92896" w:rsidRDefault="00C92896" w:rsidP="00874B6D">
            <w:pPr>
              <w:jc w:val="center"/>
              <w:rPr>
                <w:b/>
                <w:bCs/>
                <w:color w:val="000000"/>
                <w:sz w:val="22"/>
                <w:szCs w:val="22"/>
              </w:rPr>
            </w:pPr>
            <w:r>
              <w:rPr>
                <w:b/>
                <w:bCs/>
                <w:color w:val="000000"/>
                <w:sz w:val="22"/>
                <w:szCs w:val="22"/>
              </w:rPr>
              <w:t>Показатели</w:t>
            </w:r>
          </w:p>
        </w:tc>
        <w:tc>
          <w:tcPr>
            <w:tcW w:w="1418" w:type="dxa"/>
            <w:tcBorders>
              <w:top w:val="single" w:sz="8" w:space="0" w:color="auto"/>
              <w:left w:val="nil"/>
              <w:bottom w:val="single" w:sz="8" w:space="0" w:color="auto"/>
              <w:right w:val="single" w:sz="8" w:space="0" w:color="auto"/>
            </w:tcBorders>
            <w:shd w:val="clear" w:color="auto" w:fill="auto"/>
            <w:vAlign w:val="center"/>
          </w:tcPr>
          <w:p w:rsidR="000206E5" w:rsidRDefault="00C92896" w:rsidP="00874B6D">
            <w:pPr>
              <w:jc w:val="center"/>
              <w:rPr>
                <w:b/>
                <w:bCs/>
                <w:color w:val="000000"/>
                <w:sz w:val="22"/>
                <w:szCs w:val="22"/>
                <w:lang w:val="en-US"/>
              </w:rPr>
            </w:pPr>
            <w:r>
              <w:rPr>
                <w:b/>
                <w:bCs/>
                <w:color w:val="000000"/>
                <w:sz w:val="22"/>
                <w:szCs w:val="22"/>
              </w:rPr>
              <w:t>на начало</w:t>
            </w:r>
          </w:p>
          <w:p w:rsidR="00C92896" w:rsidRDefault="000206E5" w:rsidP="00874B6D">
            <w:pPr>
              <w:jc w:val="center"/>
              <w:rPr>
                <w:b/>
                <w:bCs/>
                <w:color w:val="000000"/>
                <w:sz w:val="22"/>
                <w:szCs w:val="22"/>
              </w:rPr>
            </w:pPr>
            <w:r>
              <w:rPr>
                <w:b/>
                <w:bCs/>
                <w:color w:val="000000"/>
                <w:sz w:val="22"/>
                <w:szCs w:val="22"/>
                <w:lang w:val="en-US"/>
              </w:rPr>
              <w:t>2008</w:t>
            </w:r>
            <w:r w:rsidR="00C92896">
              <w:rPr>
                <w:b/>
                <w:bCs/>
                <w:color w:val="000000"/>
                <w:sz w:val="22"/>
                <w:szCs w:val="22"/>
              </w:rPr>
              <w:t xml:space="preserve"> года</w:t>
            </w:r>
          </w:p>
        </w:tc>
        <w:tc>
          <w:tcPr>
            <w:tcW w:w="1276" w:type="dxa"/>
            <w:tcBorders>
              <w:top w:val="single" w:sz="8" w:space="0" w:color="auto"/>
              <w:left w:val="nil"/>
              <w:bottom w:val="single" w:sz="8" w:space="0" w:color="auto"/>
              <w:right w:val="single" w:sz="8" w:space="0" w:color="auto"/>
            </w:tcBorders>
            <w:shd w:val="clear" w:color="auto" w:fill="auto"/>
            <w:vAlign w:val="center"/>
          </w:tcPr>
          <w:p w:rsidR="000206E5" w:rsidRDefault="00C92896" w:rsidP="00874B6D">
            <w:pPr>
              <w:jc w:val="center"/>
              <w:rPr>
                <w:b/>
                <w:bCs/>
                <w:color w:val="000000"/>
                <w:sz w:val="22"/>
                <w:szCs w:val="22"/>
                <w:lang w:val="en-US"/>
              </w:rPr>
            </w:pPr>
            <w:r>
              <w:rPr>
                <w:b/>
                <w:bCs/>
                <w:color w:val="000000"/>
                <w:sz w:val="22"/>
                <w:szCs w:val="22"/>
              </w:rPr>
              <w:t>на конец</w:t>
            </w:r>
            <w:r w:rsidR="000206E5">
              <w:rPr>
                <w:b/>
                <w:bCs/>
                <w:color w:val="000000"/>
                <w:sz w:val="22"/>
                <w:szCs w:val="22"/>
                <w:lang w:val="en-US"/>
              </w:rPr>
              <w:t xml:space="preserve"> 2008</w:t>
            </w:r>
          </w:p>
          <w:p w:rsidR="00C92896" w:rsidRDefault="00C92896" w:rsidP="00874B6D">
            <w:pPr>
              <w:jc w:val="center"/>
              <w:rPr>
                <w:b/>
                <w:bCs/>
                <w:color w:val="000000"/>
                <w:sz w:val="22"/>
                <w:szCs w:val="22"/>
              </w:rPr>
            </w:pPr>
            <w:r>
              <w:rPr>
                <w:b/>
                <w:bCs/>
                <w:color w:val="000000"/>
                <w:sz w:val="22"/>
                <w:szCs w:val="22"/>
              </w:rPr>
              <w:t xml:space="preserve"> года</w:t>
            </w:r>
          </w:p>
        </w:tc>
        <w:tc>
          <w:tcPr>
            <w:tcW w:w="2126" w:type="dxa"/>
            <w:tcBorders>
              <w:top w:val="single" w:sz="8" w:space="0" w:color="auto"/>
              <w:left w:val="nil"/>
              <w:bottom w:val="single" w:sz="8" w:space="0" w:color="auto"/>
              <w:right w:val="single" w:sz="8" w:space="0" w:color="auto"/>
            </w:tcBorders>
            <w:shd w:val="clear" w:color="auto" w:fill="auto"/>
            <w:vAlign w:val="center"/>
          </w:tcPr>
          <w:p w:rsidR="00C92896" w:rsidRDefault="00C92896" w:rsidP="00874B6D">
            <w:pPr>
              <w:jc w:val="center"/>
              <w:rPr>
                <w:b/>
                <w:bCs/>
                <w:color w:val="000000"/>
                <w:sz w:val="22"/>
                <w:szCs w:val="22"/>
              </w:rPr>
            </w:pPr>
            <w:r>
              <w:rPr>
                <w:b/>
                <w:bCs/>
                <w:color w:val="000000"/>
                <w:sz w:val="22"/>
                <w:szCs w:val="22"/>
              </w:rPr>
              <w:t>Показатели</w:t>
            </w:r>
          </w:p>
        </w:tc>
        <w:tc>
          <w:tcPr>
            <w:tcW w:w="1276" w:type="dxa"/>
            <w:tcBorders>
              <w:top w:val="single" w:sz="8" w:space="0" w:color="auto"/>
              <w:left w:val="nil"/>
              <w:bottom w:val="single" w:sz="8" w:space="0" w:color="auto"/>
              <w:right w:val="single" w:sz="8" w:space="0" w:color="auto"/>
            </w:tcBorders>
            <w:shd w:val="clear" w:color="auto" w:fill="auto"/>
            <w:vAlign w:val="center"/>
          </w:tcPr>
          <w:p w:rsidR="00C92896" w:rsidRDefault="00C92896" w:rsidP="00874B6D">
            <w:pPr>
              <w:jc w:val="center"/>
              <w:rPr>
                <w:b/>
                <w:bCs/>
                <w:color w:val="000000"/>
                <w:sz w:val="22"/>
                <w:szCs w:val="22"/>
              </w:rPr>
            </w:pPr>
            <w:r>
              <w:rPr>
                <w:b/>
                <w:bCs/>
                <w:color w:val="000000"/>
                <w:sz w:val="22"/>
                <w:szCs w:val="22"/>
              </w:rPr>
              <w:t>на начало</w:t>
            </w:r>
            <w:r w:rsidR="000206E5">
              <w:rPr>
                <w:b/>
                <w:bCs/>
                <w:color w:val="000000"/>
                <w:sz w:val="22"/>
                <w:szCs w:val="22"/>
                <w:lang w:val="en-US"/>
              </w:rPr>
              <w:t xml:space="preserve"> 2008</w:t>
            </w:r>
            <w:r w:rsidR="00CF52C0">
              <w:rPr>
                <w:b/>
                <w:bCs/>
                <w:color w:val="000000"/>
                <w:sz w:val="22"/>
                <w:szCs w:val="22"/>
                <w:lang w:val="en-US"/>
              </w:rPr>
              <w:t xml:space="preserve"> </w:t>
            </w:r>
            <w:r>
              <w:rPr>
                <w:b/>
                <w:bCs/>
                <w:color w:val="000000"/>
                <w:sz w:val="22"/>
                <w:szCs w:val="22"/>
              </w:rPr>
              <w:t>года</w:t>
            </w:r>
          </w:p>
        </w:tc>
        <w:tc>
          <w:tcPr>
            <w:tcW w:w="1275" w:type="dxa"/>
            <w:tcBorders>
              <w:top w:val="single" w:sz="8" w:space="0" w:color="auto"/>
              <w:left w:val="nil"/>
              <w:bottom w:val="single" w:sz="8" w:space="0" w:color="auto"/>
              <w:right w:val="single" w:sz="8" w:space="0" w:color="auto"/>
            </w:tcBorders>
            <w:shd w:val="clear" w:color="auto" w:fill="auto"/>
            <w:vAlign w:val="center"/>
          </w:tcPr>
          <w:p w:rsidR="00C92896" w:rsidRDefault="00C92896" w:rsidP="00874B6D">
            <w:pPr>
              <w:jc w:val="center"/>
              <w:rPr>
                <w:b/>
                <w:bCs/>
                <w:color w:val="000000"/>
                <w:sz w:val="22"/>
                <w:szCs w:val="22"/>
              </w:rPr>
            </w:pPr>
            <w:r>
              <w:rPr>
                <w:b/>
                <w:bCs/>
                <w:color w:val="000000"/>
                <w:sz w:val="22"/>
                <w:szCs w:val="22"/>
              </w:rPr>
              <w:t>на конец</w:t>
            </w:r>
            <w:r w:rsidR="000206E5">
              <w:rPr>
                <w:b/>
                <w:bCs/>
                <w:color w:val="000000"/>
                <w:sz w:val="22"/>
                <w:szCs w:val="22"/>
                <w:lang w:val="en-US"/>
              </w:rPr>
              <w:t xml:space="preserve"> 2008</w:t>
            </w:r>
            <w:r>
              <w:rPr>
                <w:b/>
                <w:bCs/>
                <w:color w:val="000000"/>
                <w:sz w:val="22"/>
                <w:szCs w:val="22"/>
              </w:rPr>
              <w:t xml:space="preserve"> года</w:t>
            </w:r>
          </w:p>
        </w:tc>
      </w:tr>
      <w:tr w:rsidR="000206E5" w:rsidRPr="0022075E" w:rsidTr="0022075E">
        <w:trPr>
          <w:trHeight w:val="335"/>
        </w:trPr>
        <w:tc>
          <w:tcPr>
            <w:tcW w:w="4972" w:type="dxa"/>
            <w:gridSpan w:val="3"/>
            <w:tcBorders>
              <w:top w:val="nil"/>
              <w:left w:val="single" w:sz="8" w:space="0" w:color="auto"/>
              <w:bottom w:val="single" w:sz="8" w:space="0" w:color="auto"/>
              <w:right w:val="single" w:sz="8" w:space="0" w:color="auto"/>
            </w:tcBorders>
            <w:shd w:val="clear" w:color="auto" w:fill="auto"/>
            <w:vAlign w:val="center"/>
          </w:tcPr>
          <w:p w:rsidR="000206E5" w:rsidRPr="0022075E" w:rsidRDefault="000206E5" w:rsidP="000206E5">
            <w:pPr>
              <w:jc w:val="center"/>
              <w:rPr>
                <w:b/>
                <w:bCs/>
                <w:color w:val="000000"/>
                <w:sz w:val="22"/>
                <w:szCs w:val="22"/>
                <w:lang w:val="en-US"/>
              </w:rPr>
            </w:pPr>
            <w:r w:rsidRPr="0022075E">
              <w:rPr>
                <w:b/>
                <w:bCs/>
                <w:color w:val="000000"/>
                <w:sz w:val="22"/>
                <w:szCs w:val="22"/>
              </w:rPr>
              <w:t>АКТИВ</w:t>
            </w:r>
          </w:p>
        </w:tc>
        <w:tc>
          <w:tcPr>
            <w:tcW w:w="4677" w:type="dxa"/>
            <w:gridSpan w:val="3"/>
            <w:tcBorders>
              <w:top w:val="nil"/>
              <w:left w:val="nil"/>
              <w:bottom w:val="single" w:sz="8" w:space="0" w:color="auto"/>
              <w:right w:val="single" w:sz="8" w:space="0" w:color="auto"/>
            </w:tcBorders>
            <w:shd w:val="clear" w:color="auto" w:fill="auto"/>
            <w:vAlign w:val="center"/>
          </w:tcPr>
          <w:p w:rsidR="000206E5" w:rsidRPr="0022075E" w:rsidRDefault="000206E5" w:rsidP="000206E5">
            <w:pPr>
              <w:jc w:val="center"/>
              <w:rPr>
                <w:b/>
                <w:bCs/>
                <w:color w:val="000000"/>
                <w:sz w:val="22"/>
                <w:szCs w:val="22"/>
                <w:lang w:val="en-US"/>
              </w:rPr>
            </w:pPr>
            <w:r w:rsidRPr="0022075E">
              <w:rPr>
                <w:b/>
                <w:bCs/>
                <w:color w:val="000000"/>
                <w:sz w:val="22"/>
                <w:szCs w:val="22"/>
              </w:rPr>
              <w:t>ПАССИВ</w:t>
            </w:r>
          </w:p>
        </w:tc>
      </w:tr>
      <w:tr w:rsidR="00C92896" w:rsidTr="0022075E">
        <w:trPr>
          <w:trHeight w:val="526"/>
        </w:trPr>
        <w:tc>
          <w:tcPr>
            <w:tcW w:w="2278"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i/>
                <w:iCs/>
                <w:color w:val="000000"/>
                <w:sz w:val="22"/>
                <w:szCs w:val="22"/>
              </w:rPr>
            </w:pPr>
            <w:r>
              <w:rPr>
                <w:i/>
                <w:iCs/>
                <w:color w:val="000000"/>
                <w:sz w:val="22"/>
                <w:szCs w:val="22"/>
              </w:rPr>
              <w:t>Внеоборотные активы, всего</w:t>
            </w:r>
          </w:p>
        </w:tc>
        <w:tc>
          <w:tcPr>
            <w:tcW w:w="1418"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205 216 426</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313 416 290</w:t>
            </w:r>
          </w:p>
        </w:tc>
        <w:tc>
          <w:tcPr>
            <w:tcW w:w="2126" w:type="dxa"/>
            <w:tcBorders>
              <w:top w:val="nil"/>
              <w:left w:val="nil"/>
              <w:bottom w:val="single" w:sz="8" w:space="0" w:color="auto"/>
              <w:right w:val="single" w:sz="8" w:space="0" w:color="auto"/>
            </w:tcBorders>
            <w:shd w:val="clear" w:color="auto" w:fill="auto"/>
            <w:vAlign w:val="center"/>
          </w:tcPr>
          <w:p w:rsidR="00C92896" w:rsidRDefault="00C92896" w:rsidP="00874B6D">
            <w:pPr>
              <w:rPr>
                <w:i/>
                <w:iCs/>
                <w:color w:val="000000"/>
                <w:sz w:val="22"/>
                <w:szCs w:val="22"/>
              </w:rPr>
            </w:pPr>
            <w:r>
              <w:rPr>
                <w:i/>
                <w:iCs/>
                <w:color w:val="000000"/>
                <w:sz w:val="22"/>
                <w:szCs w:val="22"/>
              </w:rPr>
              <w:t>Собственный капитал</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55 916 291</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111 000 006</w:t>
            </w:r>
          </w:p>
        </w:tc>
      </w:tr>
      <w:tr w:rsidR="00C92896" w:rsidTr="0022075E">
        <w:trPr>
          <w:trHeight w:val="315"/>
        </w:trPr>
        <w:tc>
          <w:tcPr>
            <w:tcW w:w="2278"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color w:val="000000"/>
                <w:sz w:val="22"/>
                <w:szCs w:val="22"/>
              </w:rPr>
            </w:pPr>
            <w:r>
              <w:rPr>
                <w:color w:val="000000"/>
                <w:sz w:val="22"/>
                <w:szCs w:val="22"/>
              </w:rPr>
              <w:t>Нематериальные активы</w:t>
            </w:r>
          </w:p>
        </w:tc>
        <w:tc>
          <w:tcPr>
            <w:tcW w:w="1418"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774</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718</w:t>
            </w:r>
          </w:p>
        </w:tc>
        <w:tc>
          <w:tcPr>
            <w:tcW w:w="2126" w:type="dxa"/>
            <w:tcBorders>
              <w:top w:val="nil"/>
              <w:left w:val="nil"/>
              <w:bottom w:val="single" w:sz="8" w:space="0" w:color="auto"/>
              <w:right w:val="single" w:sz="8" w:space="0" w:color="auto"/>
            </w:tcBorders>
            <w:shd w:val="clear" w:color="auto" w:fill="auto"/>
            <w:vAlign w:val="center"/>
          </w:tcPr>
          <w:p w:rsidR="00C92896" w:rsidRDefault="00C92896" w:rsidP="00874B6D">
            <w:pPr>
              <w:rPr>
                <w:color w:val="000000"/>
                <w:sz w:val="22"/>
                <w:szCs w:val="22"/>
              </w:rPr>
            </w:pPr>
            <w:r>
              <w:rPr>
                <w:color w:val="000000"/>
                <w:sz w:val="22"/>
                <w:szCs w:val="22"/>
              </w:rPr>
              <w:t>в том числе:</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 </w:t>
            </w:r>
          </w:p>
        </w:tc>
      </w:tr>
      <w:tr w:rsidR="00C92896" w:rsidTr="0022075E">
        <w:trPr>
          <w:trHeight w:val="708"/>
        </w:trPr>
        <w:tc>
          <w:tcPr>
            <w:tcW w:w="2278"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color w:val="000000"/>
                <w:sz w:val="22"/>
                <w:szCs w:val="22"/>
              </w:rPr>
            </w:pPr>
            <w:r>
              <w:rPr>
                <w:color w:val="000000"/>
                <w:sz w:val="22"/>
                <w:szCs w:val="22"/>
              </w:rPr>
              <w:t xml:space="preserve"> Основные средства и незавершенные капитальные вложения</w:t>
            </w:r>
          </w:p>
        </w:tc>
        <w:tc>
          <w:tcPr>
            <w:tcW w:w="1418"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15 481 748</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5 724 202</w:t>
            </w:r>
          </w:p>
        </w:tc>
        <w:tc>
          <w:tcPr>
            <w:tcW w:w="2126" w:type="dxa"/>
            <w:tcBorders>
              <w:top w:val="nil"/>
              <w:left w:val="nil"/>
              <w:bottom w:val="single" w:sz="8" w:space="0" w:color="auto"/>
              <w:right w:val="single" w:sz="8" w:space="0" w:color="auto"/>
            </w:tcBorders>
            <w:shd w:val="clear" w:color="auto" w:fill="auto"/>
            <w:vAlign w:val="center"/>
          </w:tcPr>
          <w:p w:rsidR="00C92896" w:rsidRDefault="00C92896" w:rsidP="00874B6D">
            <w:pPr>
              <w:rPr>
                <w:color w:val="000000"/>
                <w:sz w:val="22"/>
                <w:szCs w:val="22"/>
              </w:rPr>
            </w:pPr>
            <w:r>
              <w:rPr>
                <w:color w:val="000000"/>
                <w:sz w:val="22"/>
                <w:szCs w:val="22"/>
              </w:rPr>
              <w:t>Собственный оборотный капитал</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-78 927 824</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-14 291 735</w:t>
            </w:r>
          </w:p>
        </w:tc>
      </w:tr>
      <w:tr w:rsidR="00C92896" w:rsidTr="0022075E">
        <w:trPr>
          <w:trHeight w:val="615"/>
        </w:trPr>
        <w:tc>
          <w:tcPr>
            <w:tcW w:w="2278"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color w:val="000000"/>
                <w:sz w:val="22"/>
                <w:szCs w:val="22"/>
              </w:rPr>
            </w:pPr>
            <w:r>
              <w:rPr>
                <w:color w:val="000000"/>
                <w:sz w:val="22"/>
                <w:szCs w:val="22"/>
              </w:rPr>
              <w:t>Долгосрочные финансовые вложения</w:t>
            </w:r>
          </w:p>
        </w:tc>
        <w:tc>
          <w:tcPr>
            <w:tcW w:w="1418"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189 499 758</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303 685 053</w:t>
            </w:r>
          </w:p>
        </w:tc>
        <w:tc>
          <w:tcPr>
            <w:tcW w:w="2126" w:type="dxa"/>
            <w:tcBorders>
              <w:top w:val="nil"/>
              <w:left w:val="nil"/>
              <w:bottom w:val="single" w:sz="8" w:space="0" w:color="auto"/>
              <w:right w:val="single" w:sz="8" w:space="0" w:color="auto"/>
            </w:tcBorders>
            <w:shd w:val="clear" w:color="auto" w:fill="auto"/>
            <w:vAlign w:val="center"/>
          </w:tcPr>
          <w:p w:rsidR="00C92896" w:rsidRDefault="00C92896" w:rsidP="00874B6D">
            <w:pPr>
              <w:rPr>
                <w:i/>
                <w:iCs/>
                <w:color w:val="000000"/>
                <w:sz w:val="22"/>
                <w:szCs w:val="22"/>
              </w:rPr>
            </w:pPr>
            <w:r>
              <w:rPr>
                <w:i/>
                <w:iCs/>
                <w:color w:val="000000"/>
                <w:sz w:val="22"/>
                <w:szCs w:val="22"/>
              </w:rPr>
              <w:t xml:space="preserve"> Заемный капитал, всего</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199 924 405</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280 999 303</w:t>
            </w:r>
          </w:p>
        </w:tc>
      </w:tr>
    </w:tbl>
    <w:p w:rsidR="00541C6F" w:rsidRDefault="00541C6F" w:rsidP="000024BE">
      <w:pPr>
        <w:widowControl w:val="0"/>
        <w:spacing w:line="360" w:lineRule="auto"/>
        <w:ind w:firstLine="709"/>
        <w:jc w:val="both"/>
        <w:rPr>
          <w:sz w:val="28"/>
          <w:szCs w:val="28"/>
        </w:rPr>
      </w:pPr>
    </w:p>
    <w:p w:rsidR="00541C6F" w:rsidRDefault="00541C6F" w:rsidP="000024BE">
      <w:pPr>
        <w:widowControl w:val="0"/>
        <w:spacing w:line="360" w:lineRule="auto"/>
        <w:ind w:firstLine="709"/>
        <w:jc w:val="both"/>
        <w:rPr>
          <w:sz w:val="28"/>
          <w:szCs w:val="28"/>
        </w:rPr>
      </w:pPr>
    </w:p>
    <w:p w:rsidR="0022075E" w:rsidRDefault="0022075E" w:rsidP="000024BE">
      <w:pPr>
        <w:widowControl w:val="0"/>
        <w:spacing w:line="360" w:lineRule="auto"/>
        <w:ind w:firstLine="709"/>
        <w:jc w:val="both"/>
        <w:rPr>
          <w:sz w:val="28"/>
          <w:szCs w:val="28"/>
        </w:rPr>
      </w:pPr>
    </w:p>
    <w:p w:rsidR="00A944C9" w:rsidRDefault="00541C6F" w:rsidP="000024BE">
      <w:pPr>
        <w:widowControl w:val="0"/>
        <w:spacing w:line="360" w:lineRule="auto"/>
        <w:ind w:firstLine="709"/>
        <w:jc w:val="both"/>
        <w:rPr>
          <w:sz w:val="28"/>
          <w:szCs w:val="28"/>
        </w:rPr>
      </w:pPr>
      <w:r>
        <w:rPr>
          <w:sz w:val="28"/>
          <w:szCs w:val="28"/>
        </w:rPr>
        <w:t>Продолжение таблицы 4</w:t>
      </w:r>
    </w:p>
    <w:tbl>
      <w:tblPr>
        <w:tblW w:w="9649" w:type="dxa"/>
        <w:tblInd w:w="98" w:type="dxa"/>
        <w:tblLayout w:type="fixed"/>
        <w:tblLook w:val="0000" w:firstRow="0" w:lastRow="0" w:firstColumn="0" w:lastColumn="0" w:noHBand="0" w:noVBand="0"/>
      </w:tblPr>
      <w:tblGrid>
        <w:gridCol w:w="2987"/>
        <w:gridCol w:w="1276"/>
        <w:gridCol w:w="1276"/>
        <w:gridCol w:w="1842"/>
        <w:gridCol w:w="1134"/>
        <w:gridCol w:w="1134"/>
      </w:tblGrid>
      <w:tr w:rsidR="00541C6F" w:rsidTr="00F6466B">
        <w:trPr>
          <w:trHeight w:val="55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Прочие внеоборотные активы</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155656</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2505149</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xml:space="preserve"> Долгосрочные обязательства</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70 372 311</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188 124 549</w:t>
            </w:r>
          </w:p>
        </w:tc>
      </w:tr>
      <w:tr w:rsidR="00541C6F" w:rsidTr="00F6466B">
        <w:trPr>
          <w:trHeight w:val="61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i/>
                <w:iCs/>
                <w:color w:val="000000"/>
                <w:sz w:val="22"/>
                <w:szCs w:val="22"/>
              </w:rPr>
            </w:pPr>
            <w:r>
              <w:rPr>
                <w:i/>
                <w:iCs/>
                <w:color w:val="000000"/>
                <w:sz w:val="22"/>
                <w:szCs w:val="22"/>
              </w:rPr>
              <w:t>Оборотные активы, всего</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50 624 270</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78 583 019</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xml:space="preserve"> Краткосрочные обязательства, всего</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129 552 094</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92 874 754</w:t>
            </w:r>
          </w:p>
        </w:tc>
      </w:tr>
      <w:tr w:rsidR="00541C6F" w:rsidTr="00F6466B">
        <w:trPr>
          <w:trHeight w:val="31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Запасы и затраты</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3 056 107</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2 242 132</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в том числе:</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 </w:t>
            </w:r>
          </w:p>
        </w:tc>
      </w:tr>
      <w:tr w:rsidR="00541C6F" w:rsidTr="00F6466B">
        <w:trPr>
          <w:trHeight w:val="61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xml:space="preserve"> Дебиторская задолженность</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24 192 970</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24 953 919</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краткосрочные займы и кредиты</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88 044 788</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44 235 362</w:t>
            </w:r>
          </w:p>
        </w:tc>
      </w:tr>
      <w:tr w:rsidR="00541C6F" w:rsidTr="00F6466B">
        <w:trPr>
          <w:trHeight w:val="91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Денежные средства и краткосрочные финансовые вложения</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23 375 193</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51 386 968</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кредиторская задолженность</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41 526 915</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48 582 219</w:t>
            </w:r>
          </w:p>
        </w:tc>
      </w:tr>
      <w:tr w:rsidR="00541C6F" w:rsidTr="00F6466B">
        <w:trPr>
          <w:trHeight w:val="61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xml:space="preserve"> Прочие оборотные активы</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 </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color w:val="000000"/>
                <w:sz w:val="22"/>
                <w:szCs w:val="22"/>
              </w:rPr>
            </w:pPr>
            <w:r>
              <w:rPr>
                <w:color w:val="000000"/>
                <w:sz w:val="22"/>
                <w:szCs w:val="22"/>
              </w:rPr>
              <w:t>- прочие краткосрочные обязательства</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180 391</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167 274</w:t>
            </w:r>
          </w:p>
        </w:tc>
      </w:tr>
      <w:tr w:rsidR="00541C6F" w:rsidTr="00F6466B">
        <w:trPr>
          <w:trHeight w:val="645"/>
        </w:trPr>
        <w:tc>
          <w:tcPr>
            <w:tcW w:w="298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b/>
                <w:bCs/>
                <w:color w:val="000000"/>
                <w:sz w:val="22"/>
                <w:szCs w:val="22"/>
              </w:rPr>
            </w:pPr>
            <w:r>
              <w:rPr>
                <w:b/>
                <w:bCs/>
                <w:color w:val="000000"/>
                <w:sz w:val="22"/>
                <w:szCs w:val="22"/>
              </w:rPr>
              <w:t>Баланс</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b/>
                <w:bCs/>
                <w:color w:val="000000"/>
                <w:sz w:val="20"/>
                <w:szCs w:val="20"/>
              </w:rPr>
            </w:pPr>
            <w:r w:rsidRPr="00A65054">
              <w:rPr>
                <w:b/>
                <w:bCs/>
                <w:color w:val="000000"/>
                <w:sz w:val="20"/>
                <w:szCs w:val="20"/>
              </w:rPr>
              <w:t>255 840 696</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b/>
                <w:bCs/>
                <w:color w:val="000000"/>
                <w:sz w:val="20"/>
                <w:szCs w:val="20"/>
              </w:rPr>
            </w:pPr>
            <w:r w:rsidRPr="00A65054">
              <w:rPr>
                <w:b/>
                <w:bCs/>
                <w:color w:val="000000"/>
                <w:sz w:val="20"/>
                <w:szCs w:val="20"/>
              </w:rPr>
              <w:t>391 999 309</w:t>
            </w:r>
          </w:p>
        </w:tc>
        <w:tc>
          <w:tcPr>
            <w:tcW w:w="1842" w:type="dxa"/>
            <w:tcBorders>
              <w:top w:val="nil"/>
              <w:left w:val="nil"/>
              <w:bottom w:val="single" w:sz="8" w:space="0" w:color="auto"/>
              <w:right w:val="single" w:sz="8" w:space="0" w:color="auto"/>
            </w:tcBorders>
            <w:shd w:val="clear" w:color="auto" w:fill="auto"/>
            <w:vAlign w:val="center"/>
          </w:tcPr>
          <w:p w:rsidR="00541C6F" w:rsidRDefault="00541C6F" w:rsidP="00F6466B">
            <w:pPr>
              <w:rPr>
                <w:b/>
                <w:bCs/>
                <w:color w:val="000000"/>
                <w:sz w:val="22"/>
                <w:szCs w:val="22"/>
              </w:rPr>
            </w:pPr>
            <w:r>
              <w:rPr>
                <w:b/>
                <w:bCs/>
                <w:color w:val="000000"/>
                <w:sz w:val="22"/>
                <w:szCs w:val="22"/>
              </w:rPr>
              <w:t>Баланс</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b/>
                <w:bCs/>
                <w:color w:val="000000"/>
                <w:sz w:val="20"/>
                <w:szCs w:val="20"/>
              </w:rPr>
            </w:pPr>
            <w:r w:rsidRPr="00A65054">
              <w:rPr>
                <w:b/>
                <w:bCs/>
                <w:color w:val="000000"/>
                <w:sz w:val="20"/>
                <w:szCs w:val="20"/>
              </w:rPr>
              <w:t>255 840 696</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b/>
                <w:bCs/>
                <w:color w:val="000000"/>
                <w:sz w:val="20"/>
                <w:szCs w:val="20"/>
              </w:rPr>
            </w:pPr>
            <w:r w:rsidRPr="00A65054">
              <w:rPr>
                <w:b/>
                <w:bCs/>
                <w:color w:val="000000"/>
                <w:sz w:val="20"/>
                <w:szCs w:val="20"/>
              </w:rPr>
              <w:t>391 999 309</w:t>
            </w:r>
          </w:p>
        </w:tc>
      </w:tr>
    </w:tbl>
    <w:p w:rsidR="00541C6F" w:rsidRDefault="00541C6F" w:rsidP="00541C6F">
      <w:pPr>
        <w:widowControl w:val="0"/>
        <w:spacing w:line="360" w:lineRule="auto"/>
        <w:ind w:firstLine="709"/>
        <w:jc w:val="both"/>
        <w:rPr>
          <w:sz w:val="28"/>
          <w:szCs w:val="28"/>
        </w:rPr>
      </w:pPr>
    </w:p>
    <w:p w:rsidR="00541C6F" w:rsidRDefault="00541C6F" w:rsidP="002238AB">
      <w:pPr>
        <w:rPr>
          <w:sz w:val="28"/>
          <w:szCs w:val="28"/>
        </w:rPr>
      </w:pPr>
      <w:r>
        <w:rPr>
          <w:sz w:val="28"/>
          <w:szCs w:val="28"/>
        </w:rPr>
        <w:t>Таблица 5</w:t>
      </w:r>
      <w:r w:rsidR="00A944C9" w:rsidRPr="00BF54EF">
        <w:rPr>
          <w:sz w:val="28"/>
          <w:szCs w:val="28"/>
        </w:rPr>
        <w:t>-</w:t>
      </w:r>
      <w:r w:rsidR="00C92896" w:rsidRPr="00BF54EF">
        <w:rPr>
          <w:sz w:val="28"/>
          <w:szCs w:val="28"/>
        </w:rPr>
        <w:t xml:space="preserve"> Горизонтальный и вертикальный анализ баланса ОАО «АК «Транснефть»</w:t>
      </w:r>
      <w:r w:rsidR="00CF52C0">
        <w:rPr>
          <w:sz w:val="28"/>
          <w:szCs w:val="28"/>
        </w:rPr>
        <w:t xml:space="preserve"> </w:t>
      </w:r>
    </w:p>
    <w:p w:rsidR="00C92896" w:rsidRPr="00541C6F" w:rsidRDefault="00A65054" w:rsidP="002238AB">
      <w:pPr>
        <w:jc w:val="right"/>
        <w:rPr>
          <w:sz w:val="28"/>
          <w:szCs w:val="28"/>
        </w:rPr>
      </w:pPr>
      <w:r w:rsidRPr="00BF54EF">
        <w:rPr>
          <w:sz w:val="28"/>
          <w:szCs w:val="28"/>
        </w:rPr>
        <w:t>т</w:t>
      </w:r>
      <w:r w:rsidR="00C92896" w:rsidRPr="00BF54EF">
        <w:rPr>
          <w:sz w:val="28"/>
          <w:szCs w:val="28"/>
        </w:rPr>
        <w:t>ыс. руб.</w:t>
      </w:r>
    </w:p>
    <w:tbl>
      <w:tblPr>
        <w:tblW w:w="9649" w:type="dxa"/>
        <w:tblInd w:w="98" w:type="dxa"/>
        <w:tblLayout w:type="fixed"/>
        <w:tblLook w:val="0000" w:firstRow="0" w:lastRow="0" w:firstColumn="0" w:lastColumn="0" w:noHBand="0" w:noVBand="0"/>
      </w:tblPr>
      <w:tblGrid>
        <w:gridCol w:w="2137"/>
        <w:gridCol w:w="1275"/>
        <w:gridCol w:w="1134"/>
        <w:gridCol w:w="1276"/>
        <w:gridCol w:w="992"/>
        <w:gridCol w:w="993"/>
        <w:gridCol w:w="992"/>
        <w:gridCol w:w="850"/>
      </w:tblGrid>
      <w:tr w:rsidR="00C92896" w:rsidTr="002238AB">
        <w:trPr>
          <w:trHeight w:val="630"/>
        </w:trPr>
        <w:tc>
          <w:tcPr>
            <w:tcW w:w="21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C92896" w:rsidRDefault="00C92896" w:rsidP="00A65054">
            <w:pPr>
              <w:jc w:val="center"/>
              <w:rPr>
                <w:b/>
                <w:bCs/>
                <w:color w:val="000000"/>
              </w:rPr>
            </w:pPr>
            <w:r>
              <w:rPr>
                <w:b/>
                <w:bCs/>
                <w:color w:val="000000"/>
              </w:rPr>
              <w:t>Показатели</w:t>
            </w:r>
          </w:p>
        </w:tc>
        <w:tc>
          <w:tcPr>
            <w:tcW w:w="2409" w:type="dxa"/>
            <w:gridSpan w:val="2"/>
            <w:tcBorders>
              <w:top w:val="single" w:sz="8" w:space="0" w:color="auto"/>
              <w:left w:val="nil"/>
              <w:bottom w:val="single" w:sz="8" w:space="0" w:color="auto"/>
              <w:right w:val="single" w:sz="8" w:space="0" w:color="000000"/>
            </w:tcBorders>
            <w:shd w:val="clear" w:color="auto" w:fill="auto"/>
            <w:vAlign w:val="center"/>
          </w:tcPr>
          <w:p w:rsidR="00C92896" w:rsidRDefault="00C92896" w:rsidP="00A65054">
            <w:pPr>
              <w:jc w:val="center"/>
              <w:rPr>
                <w:b/>
                <w:bCs/>
                <w:color w:val="000000"/>
              </w:rPr>
            </w:pPr>
            <w:r>
              <w:rPr>
                <w:b/>
                <w:bCs/>
                <w:color w:val="000000"/>
              </w:rPr>
              <w:t>Исходные данные</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rsidR="00C92896" w:rsidRDefault="00C92896" w:rsidP="00A65054">
            <w:pPr>
              <w:jc w:val="center"/>
              <w:rPr>
                <w:b/>
                <w:bCs/>
                <w:color w:val="000000"/>
              </w:rPr>
            </w:pPr>
            <w:r>
              <w:rPr>
                <w:b/>
                <w:bCs/>
                <w:color w:val="000000"/>
              </w:rPr>
              <w:t>Горизонтальный анализ</w:t>
            </w:r>
          </w:p>
        </w:tc>
        <w:tc>
          <w:tcPr>
            <w:tcW w:w="2835" w:type="dxa"/>
            <w:gridSpan w:val="3"/>
            <w:tcBorders>
              <w:top w:val="single" w:sz="8" w:space="0" w:color="auto"/>
              <w:left w:val="nil"/>
              <w:bottom w:val="single" w:sz="8" w:space="0" w:color="auto"/>
              <w:right w:val="single" w:sz="8" w:space="0" w:color="000000"/>
            </w:tcBorders>
            <w:shd w:val="clear" w:color="auto" w:fill="auto"/>
            <w:vAlign w:val="center"/>
          </w:tcPr>
          <w:p w:rsidR="00C92896" w:rsidRDefault="00C92896" w:rsidP="00A65054">
            <w:pPr>
              <w:jc w:val="center"/>
              <w:rPr>
                <w:b/>
                <w:bCs/>
                <w:color w:val="000000"/>
              </w:rPr>
            </w:pPr>
            <w:r>
              <w:rPr>
                <w:b/>
                <w:bCs/>
                <w:color w:val="000000"/>
              </w:rPr>
              <w:t>Вертикальный анализ</w:t>
            </w:r>
          </w:p>
        </w:tc>
      </w:tr>
      <w:tr w:rsidR="00C92896" w:rsidTr="002238AB">
        <w:trPr>
          <w:trHeight w:val="315"/>
        </w:trPr>
        <w:tc>
          <w:tcPr>
            <w:tcW w:w="2137" w:type="dxa"/>
            <w:vMerge/>
            <w:tcBorders>
              <w:top w:val="single" w:sz="8" w:space="0" w:color="auto"/>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275" w:type="dxa"/>
            <w:vMerge w:val="restart"/>
            <w:tcBorders>
              <w:top w:val="nil"/>
              <w:left w:val="single" w:sz="8" w:space="0" w:color="auto"/>
              <w:bottom w:val="single" w:sz="8" w:space="0" w:color="000000"/>
              <w:right w:val="single" w:sz="8" w:space="0" w:color="auto"/>
            </w:tcBorders>
            <w:shd w:val="clear" w:color="auto" w:fill="auto"/>
            <w:vAlign w:val="center"/>
          </w:tcPr>
          <w:p w:rsidR="00A65054" w:rsidRDefault="00C92896" w:rsidP="00A65054">
            <w:pPr>
              <w:jc w:val="center"/>
              <w:rPr>
                <w:b/>
                <w:bCs/>
                <w:color w:val="000000"/>
              </w:rPr>
            </w:pPr>
            <w:r>
              <w:rPr>
                <w:b/>
                <w:bCs/>
                <w:color w:val="000000"/>
              </w:rPr>
              <w:t xml:space="preserve">на начало </w:t>
            </w:r>
            <w:r w:rsidR="00A65054">
              <w:rPr>
                <w:b/>
                <w:bCs/>
                <w:color w:val="000000"/>
              </w:rPr>
              <w:t>2008</w:t>
            </w:r>
          </w:p>
          <w:p w:rsidR="00C92896" w:rsidRDefault="00C92896" w:rsidP="00A65054">
            <w:pPr>
              <w:jc w:val="center"/>
              <w:rPr>
                <w:b/>
                <w:bCs/>
                <w:color w:val="000000"/>
              </w:rPr>
            </w:pPr>
            <w:r>
              <w:rPr>
                <w:b/>
                <w:bCs/>
                <w:color w:val="000000"/>
              </w:rPr>
              <w:t>года</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C92896" w:rsidRDefault="00C92896" w:rsidP="00A65054">
            <w:pPr>
              <w:jc w:val="center"/>
              <w:rPr>
                <w:b/>
                <w:bCs/>
                <w:color w:val="000000"/>
              </w:rPr>
            </w:pPr>
            <w:r>
              <w:rPr>
                <w:b/>
                <w:bCs/>
                <w:color w:val="000000"/>
              </w:rPr>
              <w:t>на конец</w:t>
            </w:r>
            <w:r w:rsidR="00A65054">
              <w:rPr>
                <w:b/>
                <w:bCs/>
                <w:color w:val="000000"/>
              </w:rPr>
              <w:t xml:space="preserve"> 2008</w:t>
            </w:r>
            <w:r>
              <w:rPr>
                <w:b/>
                <w:bCs/>
                <w:color w:val="000000"/>
              </w:rPr>
              <w:t xml:space="preserve"> года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rsidR="00C92896" w:rsidRDefault="00C92896" w:rsidP="00A65054">
            <w:pPr>
              <w:jc w:val="center"/>
              <w:rPr>
                <w:b/>
                <w:bCs/>
                <w:color w:val="000000"/>
              </w:rPr>
            </w:pPr>
            <w:r>
              <w:rPr>
                <w:b/>
                <w:bCs/>
                <w:color w:val="000000"/>
              </w:rPr>
              <w:t>изменение, +,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C92896" w:rsidRDefault="00C92896" w:rsidP="00A65054">
            <w:pPr>
              <w:jc w:val="center"/>
              <w:rPr>
                <w:b/>
                <w:bCs/>
                <w:color w:val="000000"/>
              </w:rPr>
            </w:pPr>
            <w:r>
              <w:rPr>
                <w:b/>
                <w:bCs/>
                <w:color w:val="000000"/>
              </w:rPr>
              <w:t>темп роста, %</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C92896" w:rsidRDefault="00C92896" w:rsidP="00A65054">
            <w:pPr>
              <w:jc w:val="center"/>
              <w:rPr>
                <w:b/>
                <w:bCs/>
                <w:color w:val="000000"/>
              </w:rPr>
            </w:pPr>
            <w:r>
              <w:rPr>
                <w:b/>
                <w:bCs/>
                <w:color w:val="000000"/>
              </w:rPr>
              <w:t>Структура, % к</w:t>
            </w:r>
          </w:p>
        </w:tc>
        <w:tc>
          <w:tcPr>
            <w:tcW w:w="1842"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C92896" w:rsidRDefault="00C92896" w:rsidP="00A65054">
            <w:pPr>
              <w:jc w:val="center"/>
              <w:rPr>
                <w:b/>
                <w:bCs/>
                <w:color w:val="000000"/>
              </w:rPr>
            </w:pPr>
            <w:r>
              <w:rPr>
                <w:b/>
                <w:bCs/>
                <w:color w:val="000000"/>
              </w:rPr>
              <w:t>изменение, %</w:t>
            </w:r>
          </w:p>
        </w:tc>
      </w:tr>
      <w:tr w:rsidR="00C92896" w:rsidTr="002238AB">
        <w:trPr>
          <w:trHeight w:val="300"/>
        </w:trPr>
        <w:tc>
          <w:tcPr>
            <w:tcW w:w="2137" w:type="dxa"/>
            <w:vMerge/>
            <w:tcBorders>
              <w:top w:val="single" w:sz="8" w:space="0" w:color="auto"/>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275"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134"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276"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992"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993" w:type="dxa"/>
            <w:vMerge/>
            <w:tcBorders>
              <w:top w:val="single" w:sz="8" w:space="0" w:color="auto"/>
              <w:left w:val="single" w:sz="8" w:space="0" w:color="auto"/>
              <w:bottom w:val="single" w:sz="8" w:space="0" w:color="000000"/>
              <w:right w:val="single" w:sz="8" w:space="0" w:color="000000"/>
            </w:tcBorders>
            <w:vAlign w:val="center"/>
          </w:tcPr>
          <w:p w:rsidR="00C92896" w:rsidRDefault="00C92896" w:rsidP="00A65054">
            <w:pPr>
              <w:jc w:val="center"/>
              <w:rPr>
                <w:b/>
                <w:bCs/>
                <w:color w:val="000000"/>
              </w:rPr>
            </w:pPr>
          </w:p>
        </w:tc>
        <w:tc>
          <w:tcPr>
            <w:tcW w:w="1842" w:type="dxa"/>
            <w:gridSpan w:val="2"/>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r>
      <w:tr w:rsidR="00A944C9" w:rsidTr="002238AB">
        <w:trPr>
          <w:trHeight w:val="645"/>
        </w:trPr>
        <w:tc>
          <w:tcPr>
            <w:tcW w:w="2137" w:type="dxa"/>
            <w:vMerge/>
            <w:tcBorders>
              <w:top w:val="single" w:sz="8" w:space="0" w:color="auto"/>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275"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134"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1276"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992" w:type="dxa"/>
            <w:vMerge/>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c>
          <w:tcPr>
            <w:tcW w:w="993" w:type="dxa"/>
            <w:tcBorders>
              <w:top w:val="nil"/>
              <w:left w:val="nil"/>
              <w:bottom w:val="single" w:sz="8" w:space="0" w:color="auto"/>
              <w:right w:val="single" w:sz="8" w:space="0" w:color="auto"/>
            </w:tcBorders>
            <w:shd w:val="clear" w:color="auto" w:fill="auto"/>
            <w:vAlign w:val="center"/>
          </w:tcPr>
          <w:p w:rsidR="00A65054" w:rsidRDefault="00C92896" w:rsidP="00A65054">
            <w:pPr>
              <w:jc w:val="center"/>
              <w:rPr>
                <w:b/>
                <w:bCs/>
                <w:color w:val="000000"/>
              </w:rPr>
            </w:pPr>
            <w:r>
              <w:rPr>
                <w:b/>
                <w:bCs/>
                <w:color w:val="000000"/>
              </w:rPr>
              <w:t>на начало</w:t>
            </w:r>
            <w:r w:rsidR="00A65054">
              <w:rPr>
                <w:b/>
                <w:bCs/>
                <w:color w:val="000000"/>
              </w:rPr>
              <w:t xml:space="preserve"> 2008</w:t>
            </w:r>
          </w:p>
          <w:p w:rsidR="00C92896" w:rsidRDefault="00C92896" w:rsidP="00A65054">
            <w:pPr>
              <w:jc w:val="center"/>
              <w:rPr>
                <w:b/>
                <w:bCs/>
                <w:color w:val="000000"/>
              </w:rPr>
            </w:pPr>
            <w:r>
              <w:rPr>
                <w:b/>
                <w:bCs/>
                <w:color w:val="000000"/>
              </w:rPr>
              <w:t>года</w:t>
            </w:r>
          </w:p>
        </w:tc>
        <w:tc>
          <w:tcPr>
            <w:tcW w:w="992" w:type="dxa"/>
            <w:tcBorders>
              <w:top w:val="nil"/>
              <w:left w:val="nil"/>
              <w:bottom w:val="single" w:sz="8" w:space="0" w:color="auto"/>
              <w:right w:val="single" w:sz="8" w:space="0" w:color="auto"/>
            </w:tcBorders>
            <w:shd w:val="clear" w:color="auto" w:fill="auto"/>
            <w:vAlign w:val="center"/>
          </w:tcPr>
          <w:p w:rsidR="00C92896" w:rsidRDefault="00C92896" w:rsidP="00A65054">
            <w:pPr>
              <w:jc w:val="center"/>
              <w:rPr>
                <w:b/>
                <w:bCs/>
                <w:color w:val="000000"/>
              </w:rPr>
            </w:pPr>
            <w:r>
              <w:rPr>
                <w:b/>
                <w:bCs/>
                <w:color w:val="000000"/>
              </w:rPr>
              <w:t>на конец</w:t>
            </w:r>
            <w:r w:rsidR="00A65054">
              <w:rPr>
                <w:b/>
                <w:bCs/>
                <w:color w:val="000000"/>
              </w:rPr>
              <w:t xml:space="preserve"> 2008</w:t>
            </w:r>
            <w:r>
              <w:rPr>
                <w:b/>
                <w:bCs/>
                <w:color w:val="000000"/>
              </w:rPr>
              <w:t xml:space="preserve"> года</w:t>
            </w:r>
          </w:p>
        </w:tc>
        <w:tc>
          <w:tcPr>
            <w:tcW w:w="850" w:type="dxa"/>
            <w:tcBorders>
              <w:top w:val="nil"/>
              <w:left w:val="single" w:sz="8" w:space="0" w:color="auto"/>
              <w:bottom w:val="single" w:sz="8" w:space="0" w:color="000000"/>
              <w:right w:val="single" w:sz="8" w:space="0" w:color="auto"/>
            </w:tcBorders>
            <w:vAlign w:val="center"/>
          </w:tcPr>
          <w:p w:rsidR="00C92896" w:rsidRDefault="00C92896" w:rsidP="00A65054">
            <w:pPr>
              <w:jc w:val="center"/>
              <w:rPr>
                <w:b/>
                <w:bCs/>
                <w:color w:val="000000"/>
              </w:rPr>
            </w:pPr>
          </w:p>
        </w:tc>
      </w:tr>
      <w:tr w:rsidR="00A65054" w:rsidRPr="009968F9" w:rsidTr="00A65054">
        <w:trPr>
          <w:trHeight w:val="330"/>
        </w:trPr>
        <w:tc>
          <w:tcPr>
            <w:tcW w:w="9649" w:type="dxa"/>
            <w:gridSpan w:val="8"/>
            <w:tcBorders>
              <w:top w:val="nil"/>
              <w:left w:val="single" w:sz="8" w:space="0" w:color="auto"/>
              <w:bottom w:val="single" w:sz="8" w:space="0" w:color="auto"/>
              <w:right w:val="single" w:sz="8" w:space="0" w:color="000000"/>
            </w:tcBorders>
            <w:shd w:val="clear" w:color="auto" w:fill="auto"/>
            <w:vAlign w:val="bottom"/>
          </w:tcPr>
          <w:p w:rsidR="00A65054" w:rsidRPr="009968F9" w:rsidRDefault="00A65054" w:rsidP="00A65054">
            <w:pPr>
              <w:jc w:val="center"/>
              <w:rPr>
                <w:b/>
                <w:bCs/>
                <w:color w:val="000000"/>
              </w:rPr>
            </w:pPr>
            <w:r w:rsidRPr="009968F9">
              <w:rPr>
                <w:b/>
                <w:bCs/>
                <w:color w:val="000000"/>
              </w:rPr>
              <w:t>АКТИВ</w:t>
            </w:r>
          </w:p>
        </w:tc>
      </w:tr>
      <w:tr w:rsidR="00A944C9" w:rsidTr="002238AB">
        <w:trPr>
          <w:trHeight w:val="795"/>
        </w:trPr>
        <w:tc>
          <w:tcPr>
            <w:tcW w:w="2137"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i/>
                <w:iCs/>
                <w:color w:val="000000"/>
              </w:rPr>
            </w:pPr>
            <w:r>
              <w:rPr>
                <w:i/>
                <w:iCs/>
                <w:color w:val="000000"/>
              </w:rPr>
              <w:t>Внеоборотные активы, всего</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205 216 426</w:t>
            </w:r>
          </w:p>
        </w:tc>
        <w:tc>
          <w:tcPr>
            <w:tcW w:w="1134"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313 416 290</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108 199 864</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0,53</w:t>
            </w:r>
          </w:p>
        </w:tc>
        <w:tc>
          <w:tcPr>
            <w:tcW w:w="993"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80,21</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79,95</w:t>
            </w:r>
          </w:p>
        </w:tc>
        <w:tc>
          <w:tcPr>
            <w:tcW w:w="850"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-0,26</w:t>
            </w:r>
          </w:p>
        </w:tc>
      </w:tr>
      <w:tr w:rsidR="00A944C9" w:rsidTr="002238AB">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color w:val="000000"/>
              </w:rPr>
            </w:pPr>
            <w:r>
              <w:rPr>
                <w:color w:val="000000"/>
              </w:rPr>
              <w:t>Нематериальные активы</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774</w:t>
            </w:r>
          </w:p>
        </w:tc>
        <w:tc>
          <w:tcPr>
            <w:tcW w:w="1134"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718</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-56</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-0,07</w:t>
            </w:r>
          </w:p>
        </w:tc>
        <w:tc>
          <w:tcPr>
            <w:tcW w:w="993"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0,00030253</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9968F9" w:rsidP="00874B6D">
            <w:pPr>
              <w:jc w:val="center"/>
              <w:rPr>
                <w:color w:val="000000"/>
                <w:sz w:val="20"/>
                <w:szCs w:val="20"/>
              </w:rPr>
            </w:pPr>
            <w:r>
              <w:rPr>
                <w:color w:val="000000"/>
                <w:sz w:val="20"/>
                <w:szCs w:val="20"/>
              </w:rPr>
              <w:t>0,000183</w:t>
            </w:r>
          </w:p>
        </w:tc>
        <w:tc>
          <w:tcPr>
            <w:tcW w:w="850" w:type="dxa"/>
            <w:tcBorders>
              <w:top w:val="nil"/>
              <w:left w:val="nil"/>
              <w:bottom w:val="single" w:sz="8" w:space="0" w:color="auto"/>
              <w:right w:val="single" w:sz="8" w:space="0" w:color="auto"/>
            </w:tcBorders>
            <w:shd w:val="clear" w:color="auto" w:fill="auto"/>
            <w:vAlign w:val="center"/>
          </w:tcPr>
          <w:p w:rsidR="00C92896" w:rsidRPr="00A65054" w:rsidRDefault="009968F9" w:rsidP="00874B6D">
            <w:pPr>
              <w:jc w:val="center"/>
              <w:rPr>
                <w:color w:val="000000"/>
                <w:sz w:val="20"/>
                <w:szCs w:val="20"/>
              </w:rPr>
            </w:pPr>
            <w:r>
              <w:rPr>
                <w:color w:val="000000"/>
                <w:sz w:val="20"/>
                <w:szCs w:val="20"/>
              </w:rPr>
              <w:t>-0,0002</w:t>
            </w:r>
          </w:p>
        </w:tc>
      </w:tr>
      <w:tr w:rsidR="00A944C9" w:rsidTr="002238AB">
        <w:trPr>
          <w:trHeight w:val="960"/>
        </w:trPr>
        <w:tc>
          <w:tcPr>
            <w:tcW w:w="2137" w:type="dxa"/>
            <w:tcBorders>
              <w:top w:val="nil"/>
              <w:left w:val="single" w:sz="8" w:space="0" w:color="auto"/>
              <w:bottom w:val="single" w:sz="8" w:space="0" w:color="auto"/>
              <w:right w:val="single" w:sz="8" w:space="0" w:color="auto"/>
            </w:tcBorders>
            <w:shd w:val="clear" w:color="auto" w:fill="auto"/>
            <w:vAlign w:val="center"/>
          </w:tcPr>
          <w:p w:rsidR="00C92896" w:rsidRDefault="00C92896" w:rsidP="00874B6D">
            <w:pPr>
              <w:rPr>
                <w:color w:val="000000"/>
              </w:rPr>
            </w:pPr>
            <w:r>
              <w:rPr>
                <w:color w:val="000000"/>
              </w:rPr>
              <w:t>Основные средства и незавершенные капитальные вложения</w:t>
            </w:r>
          </w:p>
        </w:tc>
        <w:tc>
          <w:tcPr>
            <w:tcW w:w="1275"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15 481 748</w:t>
            </w:r>
          </w:p>
        </w:tc>
        <w:tc>
          <w:tcPr>
            <w:tcW w:w="1134"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5 724 202</w:t>
            </w:r>
          </w:p>
        </w:tc>
        <w:tc>
          <w:tcPr>
            <w:tcW w:w="1276"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-9 757 546</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-0,63</w:t>
            </w:r>
          </w:p>
        </w:tc>
        <w:tc>
          <w:tcPr>
            <w:tcW w:w="993"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6,05</w:t>
            </w:r>
          </w:p>
        </w:tc>
        <w:tc>
          <w:tcPr>
            <w:tcW w:w="992"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1,46</w:t>
            </w:r>
          </w:p>
        </w:tc>
        <w:tc>
          <w:tcPr>
            <w:tcW w:w="850" w:type="dxa"/>
            <w:tcBorders>
              <w:top w:val="nil"/>
              <w:left w:val="nil"/>
              <w:bottom w:val="single" w:sz="8" w:space="0" w:color="auto"/>
              <w:right w:val="single" w:sz="8" w:space="0" w:color="auto"/>
            </w:tcBorders>
            <w:shd w:val="clear" w:color="auto" w:fill="auto"/>
            <w:vAlign w:val="center"/>
          </w:tcPr>
          <w:p w:rsidR="00C92896" w:rsidRPr="00A65054" w:rsidRDefault="00C92896" w:rsidP="00874B6D">
            <w:pPr>
              <w:jc w:val="center"/>
              <w:rPr>
                <w:color w:val="000000"/>
                <w:sz w:val="20"/>
                <w:szCs w:val="20"/>
              </w:rPr>
            </w:pPr>
            <w:r w:rsidRPr="00A65054">
              <w:rPr>
                <w:color w:val="000000"/>
                <w:sz w:val="20"/>
                <w:szCs w:val="20"/>
              </w:rPr>
              <w:t>-4,59</w:t>
            </w:r>
          </w:p>
        </w:tc>
      </w:tr>
      <w:tr w:rsidR="00541C6F" w:rsidTr="00DA77C7">
        <w:trPr>
          <w:trHeight w:val="645"/>
        </w:trPr>
        <w:tc>
          <w:tcPr>
            <w:tcW w:w="213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rPr>
            </w:pPr>
            <w:r>
              <w:rPr>
                <w:color w:val="000000"/>
              </w:rPr>
              <w:t>Долгосрочные финансовые вложения</w:t>
            </w:r>
          </w:p>
        </w:tc>
        <w:tc>
          <w:tcPr>
            <w:tcW w:w="1275"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189 499 758</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303 685 053</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114 185 295</w:t>
            </w:r>
          </w:p>
        </w:tc>
        <w:tc>
          <w:tcPr>
            <w:tcW w:w="992"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0,60</w:t>
            </w:r>
          </w:p>
        </w:tc>
        <w:tc>
          <w:tcPr>
            <w:tcW w:w="993"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74,07</w:t>
            </w:r>
          </w:p>
        </w:tc>
        <w:tc>
          <w:tcPr>
            <w:tcW w:w="992"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77,47</w:t>
            </w:r>
          </w:p>
        </w:tc>
        <w:tc>
          <w:tcPr>
            <w:tcW w:w="850"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3,40</w:t>
            </w:r>
          </w:p>
        </w:tc>
      </w:tr>
      <w:tr w:rsidR="00541C6F"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541C6F" w:rsidRDefault="00541C6F" w:rsidP="00F6466B">
            <w:pPr>
              <w:rPr>
                <w:color w:val="000000"/>
              </w:rPr>
            </w:pPr>
            <w:r>
              <w:rPr>
                <w:color w:val="000000"/>
              </w:rPr>
              <w:t xml:space="preserve"> Прочие внеоборотные активы</w:t>
            </w:r>
          </w:p>
        </w:tc>
        <w:tc>
          <w:tcPr>
            <w:tcW w:w="1275"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155656</w:t>
            </w:r>
          </w:p>
        </w:tc>
        <w:tc>
          <w:tcPr>
            <w:tcW w:w="1134"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2505149</w:t>
            </w:r>
          </w:p>
        </w:tc>
        <w:tc>
          <w:tcPr>
            <w:tcW w:w="1276"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2 349 493</w:t>
            </w:r>
          </w:p>
        </w:tc>
        <w:tc>
          <w:tcPr>
            <w:tcW w:w="992"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15,09</w:t>
            </w:r>
          </w:p>
        </w:tc>
        <w:tc>
          <w:tcPr>
            <w:tcW w:w="993"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0,06</w:t>
            </w:r>
          </w:p>
        </w:tc>
        <w:tc>
          <w:tcPr>
            <w:tcW w:w="992"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0,64</w:t>
            </w:r>
          </w:p>
        </w:tc>
        <w:tc>
          <w:tcPr>
            <w:tcW w:w="850" w:type="dxa"/>
            <w:tcBorders>
              <w:top w:val="nil"/>
              <w:left w:val="nil"/>
              <w:bottom w:val="single" w:sz="8" w:space="0" w:color="auto"/>
              <w:right w:val="single" w:sz="8" w:space="0" w:color="auto"/>
            </w:tcBorders>
            <w:shd w:val="clear" w:color="auto" w:fill="auto"/>
            <w:vAlign w:val="center"/>
          </w:tcPr>
          <w:p w:rsidR="00541C6F" w:rsidRPr="00A65054" w:rsidRDefault="00541C6F" w:rsidP="00F6466B">
            <w:pPr>
              <w:jc w:val="center"/>
              <w:rPr>
                <w:color w:val="000000"/>
                <w:sz w:val="20"/>
                <w:szCs w:val="20"/>
              </w:rPr>
            </w:pPr>
            <w:r w:rsidRPr="00A65054">
              <w:rPr>
                <w:color w:val="000000"/>
                <w:sz w:val="20"/>
                <w:szCs w:val="20"/>
              </w:rPr>
              <w:t>0,58</w:t>
            </w:r>
          </w:p>
        </w:tc>
      </w:tr>
    </w:tbl>
    <w:p w:rsidR="00541C6F" w:rsidRDefault="00541C6F" w:rsidP="000024BE">
      <w:pPr>
        <w:widowControl w:val="0"/>
        <w:spacing w:line="360" w:lineRule="auto"/>
        <w:ind w:firstLine="709"/>
        <w:jc w:val="both"/>
        <w:rPr>
          <w:sz w:val="28"/>
          <w:szCs w:val="28"/>
        </w:rPr>
      </w:pPr>
    </w:p>
    <w:p w:rsidR="00EF555A" w:rsidRDefault="00DA77C7" w:rsidP="000024BE">
      <w:pPr>
        <w:widowControl w:val="0"/>
        <w:spacing w:line="360" w:lineRule="auto"/>
        <w:ind w:firstLine="709"/>
        <w:jc w:val="both"/>
        <w:rPr>
          <w:sz w:val="28"/>
          <w:szCs w:val="28"/>
        </w:rPr>
      </w:pPr>
      <w:r>
        <w:rPr>
          <w:sz w:val="28"/>
          <w:szCs w:val="28"/>
        </w:rPr>
        <w:t>Продолжение таблицы 5</w:t>
      </w:r>
    </w:p>
    <w:tbl>
      <w:tblPr>
        <w:tblW w:w="9649" w:type="dxa"/>
        <w:tblInd w:w="98" w:type="dxa"/>
        <w:tblLayout w:type="fixed"/>
        <w:tblLook w:val="0000" w:firstRow="0" w:lastRow="0" w:firstColumn="0" w:lastColumn="0" w:noHBand="0" w:noVBand="0"/>
      </w:tblPr>
      <w:tblGrid>
        <w:gridCol w:w="2137"/>
        <w:gridCol w:w="1275"/>
        <w:gridCol w:w="1134"/>
        <w:gridCol w:w="1276"/>
        <w:gridCol w:w="992"/>
        <w:gridCol w:w="993"/>
        <w:gridCol w:w="992"/>
        <w:gridCol w:w="850"/>
      </w:tblGrid>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i/>
                <w:iCs/>
                <w:color w:val="000000"/>
              </w:rPr>
            </w:pPr>
            <w:r>
              <w:rPr>
                <w:i/>
                <w:iCs/>
                <w:color w:val="000000"/>
              </w:rPr>
              <w:t>Оборотные активы, всего</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50 624 270</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78 583 019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27 958 749</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0,55</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19,79</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20,05</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0,26</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Запасы и затраты</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3 056 107</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2 242 132</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-813 975</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-0,27</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1,19</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0,57</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-0,62</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xml:space="preserve"> Дебиторская задолженность</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24 192 970</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24 953 919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760 949</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0,03</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9,46</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6,37</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-3,09</w:t>
            </w:r>
          </w:p>
        </w:tc>
      </w:tr>
      <w:tr w:rsidR="00DA77C7" w:rsidTr="00DA77C7">
        <w:trPr>
          <w:trHeight w:val="96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xml:space="preserve"> Денежные средства и краткосрочные финансовые вложения</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23 375 193</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51 386 968</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28 011 775</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1,20</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9,14</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13,11</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3,97</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xml:space="preserve"> Прочие оборотные активы</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b/>
                <w:bCs/>
                <w:color w:val="000000"/>
              </w:rPr>
            </w:pPr>
            <w:r>
              <w:rPr>
                <w:b/>
                <w:bCs/>
                <w:color w:val="000000"/>
              </w:rPr>
              <w:t>Баланс</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255 840 696</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391 999 309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136 158 613</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0,53</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100,00</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100,00</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0,00</w:t>
            </w:r>
          </w:p>
        </w:tc>
      </w:tr>
      <w:tr w:rsidR="00DA77C7" w:rsidRPr="002238AB" w:rsidTr="00AF2850">
        <w:trPr>
          <w:trHeight w:val="405"/>
        </w:trPr>
        <w:tc>
          <w:tcPr>
            <w:tcW w:w="9649" w:type="dxa"/>
            <w:gridSpan w:val="8"/>
            <w:tcBorders>
              <w:top w:val="nil"/>
              <w:left w:val="single" w:sz="8" w:space="0" w:color="auto"/>
              <w:bottom w:val="single" w:sz="8" w:space="0" w:color="auto"/>
              <w:right w:val="single" w:sz="8" w:space="0" w:color="000000"/>
            </w:tcBorders>
            <w:shd w:val="clear" w:color="auto" w:fill="auto"/>
            <w:vAlign w:val="center"/>
          </w:tcPr>
          <w:p w:rsidR="00DA77C7" w:rsidRPr="002238AB" w:rsidRDefault="00DA77C7" w:rsidP="00AF2850">
            <w:pPr>
              <w:jc w:val="center"/>
              <w:rPr>
                <w:b/>
                <w:bCs/>
                <w:color w:val="000000"/>
              </w:rPr>
            </w:pPr>
            <w:r w:rsidRPr="002238AB">
              <w:rPr>
                <w:b/>
                <w:bCs/>
                <w:color w:val="000000"/>
              </w:rPr>
              <w:t>ПАССИВ</w:t>
            </w:r>
            <w:r w:rsidRPr="002238AB">
              <w:rPr>
                <w:color w:val="000000"/>
                <w:sz w:val="20"/>
                <w:szCs w:val="20"/>
              </w:rPr>
              <w:t> </w:t>
            </w:r>
          </w:p>
        </w:tc>
      </w:tr>
      <w:tr w:rsidR="00DA77C7" w:rsidTr="00DA77C7">
        <w:trPr>
          <w:trHeight w:val="70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i/>
                <w:iCs/>
                <w:color w:val="000000"/>
              </w:rPr>
            </w:pPr>
            <w:r>
              <w:rPr>
                <w:i/>
                <w:iCs/>
                <w:color w:val="000000"/>
              </w:rPr>
              <w:t>Собственный капитал</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55 916 291</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111 000 006</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55 083 715</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0,99</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21,86</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28,32</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6,46</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в том числе:</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r>
      <w:tr w:rsidR="00DA77C7" w:rsidTr="00DA77C7">
        <w:trPr>
          <w:trHeight w:val="64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Собственный оборотный капитал</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-78 927 824</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-14 291 735</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64 636 089</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-0,82</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-30,85</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-3,65</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27,20</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i/>
                <w:iCs/>
                <w:color w:val="000000"/>
              </w:rPr>
            </w:pPr>
            <w:r>
              <w:rPr>
                <w:i/>
                <w:iCs/>
                <w:color w:val="000000"/>
              </w:rPr>
              <w:t>Заемный капитал, всего</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199 924 405</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280 999 303</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81 074 898</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0,41</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78,14</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71,68</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-6,46</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Долгосрочные обязательства</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70 372 311</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188 124 549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117 752 238</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1,67</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27,51</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47,99</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20,48</w:t>
            </w:r>
          </w:p>
        </w:tc>
      </w:tr>
      <w:tr w:rsidR="00DA77C7" w:rsidTr="00DA77C7">
        <w:trPr>
          <w:trHeight w:val="64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Краткосрочные обязательства, всего</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129 552 094</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92 874 754</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-36 677 340</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-0,28</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50,64</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23,69</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-26,95</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в том числе:</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 </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0,00</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0,00</w:t>
            </w:r>
          </w:p>
        </w:tc>
      </w:tr>
      <w:tr w:rsidR="00DA77C7" w:rsidTr="00DA77C7">
        <w:trPr>
          <w:trHeight w:val="64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краткосрочные займы и кредиты</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88 044 788</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44 235 362</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-43 809 426</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-0,50</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34,41</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11,28</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-23,13</w:t>
            </w:r>
          </w:p>
        </w:tc>
      </w:tr>
      <w:tr w:rsidR="00DA77C7" w:rsidTr="00DA77C7">
        <w:trPr>
          <w:trHeight w:val="330"/>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кредиторская задолженность</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41 526 915</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48 582 219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7 055 304</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0,17</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16,23</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12,39</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-3,84</w:t>
            </w:r>
          </w:p>
        </w:tc>
      </w:tr>
      <w:tr w:rsidR="00DA77C7" w:rsidTr="00DA77C7">
        <w:trPr>
          <w:trHeight w:val="64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color w:val="000000"/>
              </w:rPr>
            </w:pPr>
            <w:r>
              <w:rPr>
                <w:color w:val="000000"/>
              </w:rPr>
              <w:t>- прочие краткосрочные обязательства</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180 391</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167 274</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-13 117</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-0,07</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0,07</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0,04</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-0,03</w:t>
            </w:r>
          </w:p>
        </w:tc>
      </w:tr>
      <w:tr w:rsidR="00DA77C7" w:rsidTr="00DA77C7">
        <w:trPr>
          <w:trHeight w:val="435"/>
        </w:trPr>
        <w:tc>
          <w:tcPr>
            <w:tcW w:w="2137" w:type="dxa"/>
            <w:tcBorders>
              <w:top w:val="nil"/>
              <w:left w:val="single" w:sz="8" w:space="0" w:color="auto"/>
              <w:bottom w:val="single" w:sz="8" w:space="0" w:color="auto"/>
              <w:right w:val="single" w:sz="8" w:space="0" w:color="auto"/>
            </w:tcBorders>
            <w:shd w:val="clear" w:color="auto" w:fill="auto"/>
            <w:vAlign w:val="center"/>
          </w:tcPr>
          <w:p w:rsidR="00DA77C7" w:rsidRDefault="00DA77C7" w:rsidP="00AF2850">
            <w:pPr>
              <w:rPr>
                <w:b/>
                <w:bCs/>
                <w:color w:val="000000"/>
              </w:rPr>
            </w:pPr>
            <w:r>
              <w:rPr>
                <w:b/>
                <w:bCs/>
                <w:color w:val="000000"/>
              </w:rPr>
              <w:t>Баланс</w:t>
            </w:r>
          </w:p>
        </w:tc>
        <w:tc>
          <w:tcPr>
            <w:tcW w:w="1275"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255 840 696</w:t>
            </w:r>
          </w:p>
        </w:tc>
        <w:tc>
          <w:tcPr>
            <w:tcW w:w="1134"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391 999 309</w:t>
            </w:r>
          </w:p>
        </w:tc>
        <w:tc>
          <w:tcPr>
            <w:tcW w:w="1276"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136 158 613</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0,53</w:t>
            </w:r>
          </w:p>
        </w:tc>
        <w:tc>
          <w:tcPr>
            <w:tcW w:w="993"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100,00</w:t>
            </w:r>
          </w:p>
        </w:tc>
        <w:tc>
          <w:tcPr>
            <w:tcW w:w="992"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100,00</w:t>
            </w:r>
          </w:p>
        </w:tc>
        <w:tc>
          <w:tcPr>
            <w:tcW w:w="850" w:type="dxa"/>
            <w:tcBorders>
              <w:top w:val="nil"/>
              <w:left w:val="nil"/>
              <w:bottom w:val="single" w:sz="8" w:space="0" w:color="auto"/>
              <w:right w:val="single" w:sz="8" w:space="0" w:color="auto"/>
            </w:tcBorders>
            <w:shd w:val="clear" w:color="auto" w:fill="auto"/>
            <w:vAlign w:val="center"/>
          </w:tcPr>
          <w:p w:rsidR="00DA77C7" w:rsidRPr="00A65054" w:rsidRDefault="00DA77C7" w:rsidP="00AF2850">
            <w:pPr>
              <w:jc w:val="center"/>
              <w:rPr>
                <w:color w:val="000000"/>
                <w:sz w:val="20"/>
                <w:szCs w:val="20"/>
              </w:rPr>
            </w:pPr>
            <w:r w:rsidRPr="00A65054">
              <w:rPr>
                <w:color w:val="000000"/>
                <w:sz w:val="20"/>
                <w:szCs w:val="20"/>
              </w:rPr>
              <w:t>0,00</w:t>
            </w:r>
          </w:p>
        </w:tc>
      </w:tr>
    </w:tbl>
    <w:p w:rsidR="00DA77C7" w:rsidRPr="00B77F8A" w:rsidRDefault="00DA77C7" w:rsidP="00DA77C7"/>
    <w:p w:rsidR="00EF555A" w:rsidRDefault="00EF555A" w:rsidP="000024BE">
      <w:pPr>
        <w:widowControl w:val="0"/>
        <w:spacing w:line="360" w:lineRule="auto"/>
        <w:ind w:firstLine="709"/>
        <w:jc w:val="both"/>
        <w:rPr>
          <w:sz w:val="28"/>
          <w:szCs w:val="28"/>
        </w:rPr>
      </w:pPr>
    </w:p>
    <w:p w:rsidR="00F04674" w:rsidRPr="00A10443" w:rsidRDefault="00541C6F" w:rsidP="000024BE">
      <w:pPr>
        <w:widowControl w:val="0"/>
        <w:spacing w:line="360" w:lineRule="auto"/>
        <w:ind w:firstLine="709"/>
        <w:jc w:val="both"/>
        <w:rPr>
          <w:sz w:val="28"/>
          <w:szCs w:val="28"/>
        </w:rPr>
      </w:pPr>
      <w:r>
        <w:rPr>
          <w:sz w:val="28"/>
          <w:szCs w:val="28"/>
        </w:rPr>
        <w:t>Из таблицы 5</w:t>
      </w:r>
      <w:r w:rsidR="00F04674" w:rsidRPr="00A10443">
        <w:rPr>
          <w:sz w:val="28"/>
          <w:szCs w:val="28"/>
        </w:rPr>
        <w:t xml:space="preserve"> «Горизонтальный и вертикальный анализ баланса </w:t>
      </w:r>
      <w:r w:rsidR="004B51FC" w:rsidRPr="00A10443">
        <w:rPr>
          <w:sz w:val="28"/>
          <w:szCs w:val="28"/>
        </w:rPr>
        <w:t>ОАО</w:t>
      </w:r>
      <w:r w:rsidR="00A944C9">
        <w:rPr>
          <w:sz w:val="28"/>
          <w:szCs w:val="28"/>
        </w:rPr>
        <w:t xml:space="preserve"> «АК «Транснефть»</w:t>
      </w:r>
      <w:r w:rsidR="00CF52C0">
        <w:rPr>
          <w:sz w:val="28"/>
          <w:szCs w:val="28"/>
        </w:rPr>
        <w:t xml:space="preserve"> </w:t>
      </w:r>
      <w:r w:rsidR="004B51FC" w:rsidRPr="00A10443">
        <w:rPr>
          <w:sz w:val="28"/>
          <w:szCs w:val="28"/>
        </w:rPr>
        <w:t>можно сделать следующие выводы:</w:t>
      </w:r>
    </w:p>
    <w:p w:rsidR="00374F87" w:rsidRPr="00A10443" w:rsidRDefault="00555A06" w:rsidP="00F6466B">
      <w:pPr>
        <w:pStyle w:val="a6"/>
        <w:widowControl w:val="0"/>
        <w:numPr>
          <w:ilvl w:val="0"/>
          <w:numId w:val="14"/>
        </w:numPr>
        <w:spacing w:after="0" w:line="360" w:lineRule="auto"/>
        <w:ind w:left="0" w:firstLine="680"/>
        <w:jc w:val="both"/>
        <w:rPr>
          <w:sz w:val="28"/>
          <w:szCs w:val="28"/>
        </w:rPr>
      </w:pPr>
      <w:r>
        <w:rPr>
          <w:color w:val="000000"/>
          <w:sz w:val="28"/>
          <w:szCs w:val="28"/>
        </w:rPr>
        <w:t>в</w:t>
      </w:r>
      <w:r w:rsidR="00374F87" w:rsidRPr="00A10443">
        <w:rPr>
          <w:color w:val="000000"/>
          <w:sz w:val="28"/>
          <w:szCs w:val="28"/>
        </w:rPr>
        <w:t xml:space="preserve"> структуре актива баланса на начало анализируемого периода внеоборотные активы составили </w:t>
      </w:r>
      <w:r w:rsidR="004B51FC" w:rsidRPr="00A10443">
        <w:rPr>
          <w:color w:val="000000"/>
          <w:sz w:val="28"/>
          <w:szCs w:val="28"/>
        </w:rPr>
        <w:t>8</w:t>
      </w:r>
      <w:r w:rsidR="00374F87" w:rsidRPr="00A10443">
        <w:rPr>
          <w:color w:val="000000"/>
          <w:sz w:val="28"/>
          <w:szCs w:val="28"/>
        </w:rPr>
        <w:t>0,2</w:t>
      </w:r>
      <w:r w:rsidR="004B51FC" w:rsidRPr="00A10443">
        <w:rPr>
          <w:color w:val="000000"/>
          <w:sz w:val="28"/>
          <w:szCs w:val="28"/>
        </w:rPr>
        <w:t>1</w:t>
      </w:r>
      <w:r w:rsidR="00374F87" w:rsidRPr="00A10443">
        <w:rPr>
          <w:color w:val="000000"/>
          <w:sz w:val="28"/>
          <w:szCs w:val="28"/>
        </w:rPr>
        <w:t xml:space="preserve">%, </w:t>
      </w:r>
      <w:r w:rsidR="00374F87" w:rsidRPr="00A10443">
        <w:rPr>
          <w:sz w:val="28"/>
          <w:szCs w:val="28"/>
        </w:rPr>
        <w:t xml:space="preserve">а оборотные активы – </w:t>
      </w:r>
      <w:r w:rsidR="004B51FC" w:rsidRPr="00A10443">
        <w:rPr>
          <w:sz w:val="28"/>
          <w:szCs w:val="28"/>
        </w:rPr>
        <w:t>1</w:t>
      </w:r>
      <w:r w:rsidR="00374F87" w:rsidRPr="00A10443">
        <w:rPr>
          <w:sz w:val="28"/>
          <w:szCs w:val="28"/>
        </w:rPr>
        <w:t>9,</w:t>
      </w:r>
      <w:r w:rsidR="004B51FC" w:rsidRPr="00A10443">
        <w:rPr>
          <w:sz w:val="28"/>
          <w:szCs w:val="28"/>
        </w:rPr>
        <w:t>79</w:t>
      </w:r>
      <w:r w:rsidR="00374F87" w:rsidRPr="00A10443">
        <w:rPr>
          <w:sz w:val="28"/>
          <w:szCs w:val="28"/>
        </w:rPr>
        <w:t xml:space="preserve">%, а на конец </w:t>
      </w:r>
      <w:r w:rsidR="004B51FC" w:rsidRPr="00A10443">
        <w:rPr>
          <w:color w:val="000000"/>
          <w:sz w:val="28"/>
          <w:szCs w:val="28"/>
        </w:rPr>
        <w:t>79,95</w:t>
      </w:r>
      <w:r w:rsidR="00374F87" w:rsidRPr="00A10443">
        <w:rPr>
          <w:color w:val="000000"/>
          <w:sz w:val="28"/>
          <w:szCs w:val="28"/>
        </w:rPr>
        <w:t xml:space="preserve">% и </w:t>
      </w:r>
      <w:r w:rsidR="004B51FC" w:rsidRPr="00A10443">
        <w:rPr>
          <w:sz w:val="28"/>
          <w:szCs w:val="28"/>
        </w:rPr>
        <w:t>20,05</w:t>
      </w:r>
      <w:r w:rsidR="00374F87" w:rsidRPr="00A10443">
        <w:rPr>
          <w:sz w:val="28"/>
          <w:szCs w:val="28"/>
        </w:rPr>
        <w:t>% со</w:t>
      </w:r>
      <w:r w:rsidR="00DB093F">
        <w:rPr>
          <w:sz w:val="28"/>
          <w:szCs w:val="28"/>
        </w:rPr>
        <w:t>ответственно;</w:t>
      </w:r>
    </w:p>
    <w:p w:rsidR="00374F87" w:rsidRPr="00A10443" w:rsidRDefault="00555A06" w:rsidP="00F6466B">
      <w:pPr>
        <w:pStyle w:val="a6"/>
        <w:widowControl w:val="0"/>
        <w:numPr>
          <w:ilvl w:val="0"/>
          <w:numId w:val="14"/>
        </w:numPr>
        <w:spacing w:after="0" w:line="360" w:lineRule="auto"/>
        <w:ind w:left="0" w:firstLine="680"/>
        <w:jc w:val="both"/>
        <w:rPr>
          <w:sz w:val="28"/>
          <w:szCs w:val="28"/>
        </w:rPr>
      </w:pPr>
      <w:r>
        <w:rPr>
          <w:sz w:val="28"/>
          <w:szCs w:val="28"/>
        </w:rPr>
        <w:t>н</w:t>
      </w:r>
      <w:r w:rsidR="00374F87" w:rsidRPr="00A10443">
        <w:rPr>
          <w:sz w:val="28"/>
          <w:szCs w:val="28"/>
        </w:rPr>
        <w:t xml:space="preserve">а изменение структуры актива баланса повлиял рост суммы внеоборотных активов на </w:t>
      </w:r>
      <w:r w:rsidR="00987E2F" w:rsidRPr="00A10443">
        <w:rPr>
          <w:sz w:val="28"/>
          <w:szCs w:val="28"/>
        </w:rPr>
        <w:t>108199,9</w:t>
      </w:r>
      <w:r w:rsidR="00374F87" w:rsidRPr="00A10443">
        <w:rPr>
          <w:sz w:val="28"/>
          <w:szCs w:val="28"/>
        </w:rPr>
        <w:t xml:space="preserve"> млн. руб. или на </w:t>
      </w:r>
      <w:r w:rsidR="0037637A" w:rsidRPr="00A10443">
        <w:rPr>
          <w:sz w:val="28"/>
          <w:szCs w:val="28"/>
        </w:rPr>
        <w:t>52,72</w:t>
      </w:r>
      <w:r w:rsidR="00374F87" w:rsidRPr="00A10443">
        <w:rPr>
          <w:sz w:val="28"/>
          <w:szCs w:val="28"/>
        </w:rPr>
        <w:t xml:space="preserve">% и рост суммы оборотных активов на </w:t>
      </w:r>
      <w:r w:rsidR="0037637A" w:rsidRPr="00A10443">
        <w:rPr>
          <w:sz w:val="28"/>
          <w:szCs w:val="28"/>
        </w:rPr>
        <w:t>27958,7</w:t>
      </w:r>
      <w:r w:rsidR="00374F87" w:rsidRPr="00A10443">
        <w:rPr>
          <w:sz w:val="28"/>
          <w:szCs w:val="28"/>
        </w:rPr>
        <w:t xml:space="preserve"> млн. руб. или на </w:t>
      </w:r>
      <w:r w:rsidR="0037637A" w:rsidRPr="00A10443">
        <w:rPr>
          <w:sz w:val="28"/>
          <w:szCs w:val="28"/>
        </w:rPr>
        <w:t>55,22</w:t>
      </w:r>
      <w:r w:rsidR="00374F87" w:rsidRPr="00A10443">
        <w:rPr>
          <w:sz w:val="28"/>
          <w:szCs w:val="28"/>
        </w:rPr>
        <w:t>%. С финансовой точки зрения это свидетельствует о положительных результатах, так как увеличение доли оборотных активов делает имущес</w:t>
      </w:r>
      <w:r w:rsidR="00DB093F">
        <w:rPr>
          <w:sz w:val="28"/>
          <w:szCs w:val="28"/>
        </w:rPr>
        <w:t>тво предприятия более мобильным;</w:t>
      </w:r>
    </w:p>
    <w:p w:rsidR="0011365C" w:rsidRPr="00A10443" w:rsidRDefault="00555A06" w:rsidP="00F6466B">
      <w:pPr>
        <w:pStyle w:val="a6"/>
        <w:widowControl w:val="0"/>
        <w:numPr>
          <w:ilvl w:val="0"/>
          <w:numId w:val="14"/>
        </w:numPr>
        <w:spacing w:after="0" w:line="360" w:lineRule="auto"/>
        <w:ind w:left="0" w:firstLine="680"/>
        <w:jc w:val="both"/>
        <w:rPr>
          <w:sz w:val="28"/>
          <w:szCs w:val="28"/>
        </w:rPr>
      </w:pPr>
      <w:r>
        <w:rPr>
          <w:sz w:val="28"/>
          <w:szCs w:val="28"/>
        </w:rPr>
        <w:t>н</w:t>
      </w:r>
      <w:r w:rsidR="00374F87" w:rsidRPr="00A10443">
        <w:rPr>
          <w:sz w:val="28"/>
          <w:szCs w:val="28"/>
        </w:rPr>
        <w:t>а изменение структуры актива баланса повлияло</w:t>
      </w:r>
      <w:r w:rsidR="00374F87" w:rsidRPr="00A10443">
        <w:rPr>
          <w:color w:val="000000"/>
          <w:sz w:val="28"/>
          <w:szCs w:val="28"/>
        </w:rPr>
        <w:t xml:space="preserve">, главным образом, </w:t>
      </w:r>
      <w:r w:rsidR="00374F87" w:rsidRPr="00A10443">
        <w:rPr>
          <w:sz w:val="28"/>
          <w:szCs w:val="28"/>
        </w:rPr>
        <w:t>изменение суммы оборотных активов</w:t>
      </w:r>
      <w:r w:rsidR="00374F87" w:rsidRPr="00A10443">
        <w:rPr>
          <w:i/>
          <w:sz w:val="28"/>
          <w:szCs w:val="28"/>
        </w:rPr>
        <w:t>.</w:t>
      </w:r>
    </w:p>
    <w:p w:rsidR="00374F87" w:rsidRPr="00A10443" w:rsidRDefault="00374F87" w:rsidP="000024BE">
      <w:pPr>
        <w:pStyle w:val="a6"/>
        <w:widowControl w:val="0"/>
        <w:spacing w:line="360" w:lineRule="auto"/>
        <w:ind w:firstLine="709"/>
        <w:jc w:val="both"/>
        <w:rPr>
          <w:sz w:val="28"/>
          <w:szCs w:val="28"/>
        </w:rPr>
      </w:pPr>
      <w:r w:rsidRPr="00A10443">
        <w:rPr>
          <w:i/>
          <w:sz w:val="28"/>
          <w:szCs w:val="28"/>
        </w:rPr>
        <w:t xml:space="preserve"> </w:t>
      </w:r>
      <w:r w:rsidRPr="00A10443">
        <w:rPr>
          <w:sz w:val="28"/>
          <w:szCs w:val="28"/>
        </w:rPr>
        <w:t>В составе оборотных активов</w:t>
      </w:r>
      <w:r w:rsidRPr="00A10443">
        <w:rPr>
          <w:b/>
          <w:sz w:val="28"/>
          <w:szCs w:val="28"/>
        </w:rPr>
        <w:t xml:space="preserve"> </w:t>
      </w:r>
      <w:r w:rsidRPr="00A10443">
        <w:rPr>
          <w:sz w:val="28"/>
          <w:szCs w:val="28"/>
        </w:rPr>
        <w:t>произошли следующие изменения:</w:t>
      </w:r>
    </w:p>
    <w:p w:rsidR="00374F87" w:rsidRPr="00A10443" w:rsidRDefault="00374F87" w:rsidP="00F6466B">
      <w:pPr>
        <w:pStyle w:val="a6"/>
        <w:widowControl w:val="0"/>
        <w:numPr>
          <w:ilvl w:val="0"/>
          <w:numId w:val="15"/>
        </w:numPr>
        <w:spacing w:after="0" w:line="360" w:lineRule="auto"/>
        <w:ind w:left="0" w:firstLine="680"/>
        <w:jc w:val="both"/>
        <w:rPr>
          <w:sz w:val="28"/>
          <w:szCs w:val="28"/>
        </w:rPr>
      </w:pPr>
      <w:r w:rsidRPr="00A10443">
        <w:rPr>
          <w:sz w:val="28"/>
          <w:szCs w:val="28"/>
        </w:rPr>
        <w:t xml:space="preserve">величина товарно-материальных запасов </w:t>
      </w:r>
      <w:r w:rsidR="00A35B28" w:rsidRPr="00A10443">
        <w:rPr>
          <w:sz w:val="28"/>
          <w:szCs w:val="28"/>
        </w:rPr>
        <w:t>снизилась</w:t>
      </w:r>
      <w:r w:rsidRPr="00A10443">
        <w:rPr>
          <w:sz w:val="28"/>
          <w:szCs w:val="28"/>
        </w:rPr>
        <w:t xml:space="preserve"> на </w:t>
      </w:r>
      <w:r w:rsidR="00A35B28" w:rsidRPr="00A10443">
        <w:rPr>
          <w:sz w:val="28"/>
          <w:szCs w:val="28"/>
        </w:rPr>
        <w:t>813975 тыс.</w:t>
      </w:r>
      <w:r w:rsidRPr="00A10443">
        <w:rPr>
          <w:sz w:val="28"/>
          <w:szCs w:val="28"/>
        </w:rPr>
        <w:t xml:space="preserve"> руб. или на </w:t>
      </w:r>
      <w:r w:rsidR="00A35B28" w:rsidRPr="00A10443">
        <w:rPr>
          <w:sz w:val="28"/>
          <w:szCs w:val="28"/>
        </w:rPr>
        <w:t>27</w:t>
      </w:r>
      <w:r w:rsidRPr="00A10443">
        <w:rPr>
          <w:sz w:val="28"/>
          <w:szCs w:val="28"/>
        </w:rPr>
        <w:t>%</w:t>
      </w:r>
      <w:r w:rsidRPr="00A10443">
        <w:rPr>
          <w:color w:val="000000"/>
          <w:sz w:val="28"/>
          <w:szCs w:val="28"/>
        </w:rPr>
        <w:t>;</w:t>
      </w:r>
    </w:p>
    <w:p w:rsidR="00374F87" w:rsidRPr="00A10443" w:rsidRDefault="00374F87" w:rsidP="00F6466B">
      <w:pPr>
        <w:pStyle w:val="a6"/>
        <w:widowControl w:val="0"/>
        <w:numPr>
          <w:ilvl w:val="0"/>
          <w:numId w:val="15"/>
        </w:numPr>
        <w:spacing w:after="0" w:line="360" w:lineRule="auto"/>
        <w:ind w:left="0" w:firstLine="680"/>
        <w:jc w:val="both"/>
        <w:rPr>
          <w:color w:val="000000"/>
          <w:sz w:val="28"/>
          <w:szCs w:val="28"/>
        </w:rPr>
      </w:pPr>
      <w:r w:rsidRPr="00A10443">
        <w:rPr>
          <w:sz w:val="28"/>
          <w:szCs w:val="28"/>
        </w:rPr>
        <w:t xml:space="preserve">сумма денежных средств увеличилась </w:t>
      </w:r>
      <w:r w:rsidRPr="00A10443">
        <w:rPr>
          <w:color w:val="000000"/>
          <w:sz w:val="28"/>
          <w:szCs w:val="28"/>
        </w:rPr>
        <w:t>в рассматриваемом периоде на 280</w:t>
      </w:r>
      <w:r w:rsidR="00AC6D24" w:rsidRPr="00A10443">
        <w:rPr>
          <w:color w:val="000000"/>
          <w:sz w:val="28"/>
          <w:szCs w:val="28"/>
        </w:rPr>
        <w:t>12</w:t>
      </w:r>
      <w:r w:rsidRPr="00A10443">
        <w:rPr>
          <w:color w:val="000000"/>
          <w:sz w:val="28"/>
          <w:szCs w:val="28"/>
        </w:rPr>
        <w:t xml:space="preserve"> млн. руб. или на 1</w:t>
      </w:r>
      <w:r w:rsidR="00AC6D24" w:rsidRPr="00A10443">
        <w:rPr>
          <w:color w:val="000000"/>
          <w:sz w:val="28"/>
          <w:szCs w:val="28"/>
        </w:rPr>
        <w:t>2</w:t>
      </w:r>
      <w:r w:rsidRPr="00A10443">
        <w:rPr>
          <w:color w:val="000000"/>
          <w:sz w:val="28"/>
          <w:szCs w:val="28"/>
        </w:rPr>
        <w:t>0%;</w:t>
      </w:r>
    </w:p>
    <w:p w:rsidR="00374F87" w:rsidRPr="00A10443" w:rsidRDefault="00374F87" w:rsidP="00F6466B">
      <w:pPr>
        <w:pStyle w:val="a6"/>
        <w:widowControl w:val="0"/>
        <w:numPr>
          <w:ilvl w:val="0"/>
          <w:numId w:val="15"/>
        </w:numPr>
        <w:spacing w:after="0" w:line="360" w:lineRule="auto"/>
        <w:ind w:left="0" w:firstLine="680"/>
        <w:jc w:val="both"/>
        <w:rPr>
          <w:sz w:val="28"/>
          <w:szCs w:val="28"/>
        </w:rPr>
      </w:pPr>
      <w:r w:rsidRPr="00A10443">
        <w:rPr>
          <w:sz w:val="28"/>
          <w:szCs w:val="28"/>
        </w:rPr>
        <w:t xml:space="preserve">величина дебиторской задолженности увеличилась на </w:t>
      </w:r>
      <w:r w:rsidR="00AC6D24" w:rsidRPr="00A10443">
        <w:rPr>
          <w:sz w:val="28"/>
          <w:szCs w:val="28"/>
        </w:rPr>
        <w:t>761</w:t>
      </w:r>
      <w:r w:rsidRPr="00A10443">
        <w:rPr>
          <w:sz w:val="28"/>
          <w:szCs w:val="28"/>
        </w:rPr>
        <w:t xml:space="preserve"> млн. руб. или 3,</w:t>
      </w:r>
      <w:r w:rsidR="00AC6D24" w:rsidRPr="00A10443">
        <w:rPr>
          <w:sz w:val="28"/>
          <w:szCs w:val="28"/>
        </w:rPr>
        <w:t>2</w:t>
      </w:r>
      <w:r w:rsidR="00A65054">
        <w:rPr>
          <w:sz w:val="28"/>
          <w:szCs w:val="28"/>
        </w:rPr>
        <w:t>%.</w:t>
      </w:r>
    </w:p>
    <w:p w:rsidR="00374F87" w:rsidRPr="00A10443" w:rsidRDefault="00374F87" w:rsidP="00A65054">
      <w:pPr>
        <w:pStyle w:val="a6"/>
        <w:widowControl w:val="0"/>
        <w:tabs>
          <w:tab w:val="right" w:pos="1134"/>
        </w:tabs>
        <w:spacing w:after="0" w:line="360" w:lineRule="auto"/>
        <w:ind w:firstLine="680"/>
        <w:jc w:val="both"/>
        <w:rPr>
          <w:sz w:val="28"/>
          <w:szCs w:val="28"/>
        </w:rPr>
      </w:pPr>
      <w:r w:rsidRPr="00A10443">
        <w:rPr>
          <w:sz w:val="28"/>
          <w:szCs w:val="28"/>
        </w:rPr>
        <w:t>Увелич</w:t>
      </w:r>
      <w:r w:rsidR="00681602" w:rsidRPr="00A10443">
        <w:rPr>
          <w:sz w:val="28"/>
          <w:szCs w:val="28"/>
        </w:rPr>
        <w:t>ение</w:t>
      </w:r>
      <w:r w:rsidRPr="00A10443">
        <w:rPr>
          <w:sz w:val="28"/>
          <w:szCs w:val="28"/>
        </w:rPr>
        <w:t xml:space="preserve"> остатк</w:t>
      </w:r>
      <w:r w:rsidR="00681602" w:rsidRPr="00A10443">
        <w:rPr>
          <w:sz w:val="28"/>
          <w:szCs w:val="28"/>
        </w:rPr>
        <w:t xml:space="preserve">ов </w:t>
      </w:r>
      <w:r w:rsidRPr="00A10443">
        <w:rPr>
          <w:sz w:val="28"/>
          <w:szCs w:val="28"/>
        </w:rPr>
        <w:t>денежных средств</w:t>
      </w:r>
      <w:r w:rsidR="00681602" w:rsidRPr="00A10443">
        <w:rPr>
          <w:sz w:val="28"/>
          <w:szCs w:val="28"/>
        </w:rPr>
        <w:t xml:space="preserve"> и резкое снижение запасов</w:t>
      </w:r>
      <w:r w:rsidRPr="00A10443">
        <w:rPr>
          <w:sz w:val="28"/>
          <w:szCs w:val="28"/>
        </w:rPr>
        <w:t xml:space="preserve"> может свидетельствовать о нерациональной финансовой политике предприятия.</w:t>
      </w:r>
    </w:p>
    <w:p w:rsidR="00374F87" w:rsidRPr="00A10443" w:rsidRDefault="00374F87" w:rsidP="00A65054">
      <w:pPr>
        <w:pStyle w:val="a6"/>
        <w:widowControl w:val="0"/>
        <w:tabs>
          <w:tab w:val="right" w:pos="1134"/>
        </w:tabs>
        <w:spacing w:after="0" w:line="360" w:lineRule="auto"/>
        <w:ind w:firstLine="680"/>
        <w:jc w:val="both"/>
        <w:rPr>
          <w:sz w:val="28"/>
          <w:szCs w:val="28"/>
        </w:rPr>
      </w:pPr>
      <w:r w:rsidRPr="00A10443">
        <w:rPr>
          <w:sz w:val="28"/>
          <w:szCs w:val="28"/>
        </w:rPr>
        <w:t>Увеличение дебиторской задолженности предприятия</w:t>
      </w:r>
      <w:r w:rsidR="00C156BF" w:rsidRPr="00A10443">
        <w:rPr>
          <w:sz w:val="28"/>
          <w:szCs w:val="28"/>
        </w:rPr>
        <w:t>, даже столь незначительное,</w:t>
      </w:r>
      <w:r w:rsidRPr="00A10443">
        <w:rPr>
          <w:sz w:val="28"/>
          <w:szCs w:val="28"/>
        </w:rPr>
        <w:t xml:space="preserve"> может рассматриваться как негативное изменение структуры баланса. Возможно, у предприятия возникли проблемы с получением оплаты за отгруженную продукцию. Для выявления причин нужно более детально проанализировать задолженность по каждому контрагенту и срочности ее возникновения.</w:t>
      </w:r>
    </w:p>
    <w:p w:rsidR="0064433D" w:rsidRPr="00A10443" w:rsidRDefault="00374F87" w:rsidP="00A65054">
      <w:pPr>
        <w:pStyle w:val="a6"/>
        <w:widowControl w:val="0"/>
        <w:tabs>
          <w:tab w:val="right" w:pos="1134"/>
        </w:tabs>
        <w:spacing w:after="0" w:line="360" w:lineRule="auto"/>
        <w:ind w:firstLine="680"/>
        <w:jc w:val="both"/>
        <w:rPr>
          <w:sz w:val="28"/>
          <w:szCs w:val="28"/>
        </w:rPr>
      </w:pPr>
      <w:r w:rsidRPr="00A10443">
        <w:rPr>
          <w:sz w:val="28"/>
          <w:szCs w:val="28"/>
        </w:rPr>
        <w:t xml:space="preserve">На конец анализируемого периода величина собственного капитала, </w:t>
      </w:r>
      <w:r w:rsidR="002E19DF" w:rsidRPr="00A10443">
        <w:rPr>
          <w:sz w:val="28"/>
          <w:szCs w:val="28"/>
        </w:rPr>
        <w:t xml:space="preserve">как </w:t>
      </w:r>
      <w:r w:rsidRPr="00A10443">
        <w:rPr>
          <w:sz w:val="28"/>
          <w:szCs w:val="28"/>
        </w:rPr>
        <w:t xml:space="preserve">основного источника формирования имущества предприятия, в абсолютном выражении </w:t>
      </w:r>
      <w:r w:rsidR="002E19DF" w:rsidRPr="00A10443">
        <w:rPr>
          <w:sz w:val="28"/>
          <w:szCs w:val="28"/>
        </w:rPr>
        <w:t>увеличилась</w:t>
      </w:r>
      <w:r w:rsidRPr="00A10443">
        <w:rPr>
          <w:sz w:val="28"/>
          <w:szCs w:val="28"/>
        </w:rPr>
        <w:t xml:space="preserve"> </w:t>
      </w:r>
      <w:r w:rsidR="00A356E0" w:rsidRPr="00A10443">
        <w:rPr>
          <w:sz w:val="28"/>
          <w:szCs w:val="28"/>
        </w:rPr>
        <w:t xml:space="preserve">почти вдвое, то есть </w:t>
      </w:r>
      <w:r w:rsidRPr="00A10443">
        <w:rPr>
          <w:sz w:val="28"/>
          <w:szCs w:val="28"/>
        </w:rPr>
        <w:t xml:space="preserve">на </w:t>
      </w:r>
      <w:r w:rsidR="002E19DF" w:rsidRPr="00A10443">
        <w:rPr>
          <w:sz w:val="28"/>
          <w:szCs w:val="28"/>
        </w:rPr>
        <w:t>55083,7</w:t>
      </w:r>
      <w:r w:rsidRPr="00A10443">
        <w:rPr>
          <w:sz w:val="28"/>
          <w:szCs w:val="28"/>
        </w:rPr>
        <w:t xml:space="preserve"> млн. руб. или на </w:t>
      </w:r>
      <w:r w:rsidR="00A356E0" w:rsidRPr="00A10443">
        <w:rPr>
          <w:sz w:val="28"/>
          <w:szCs w:val="28"/>
        </w:rPr>
        <w:t>98,51</w:t>
      </w:r>
      <w:r w:rsidRPr="00A10443">
        <w:rPr>
          <w:sz w:val="28"/>
          <w:szCs w:val="28"/>
        </w:rPr>
        <w:t>%</w:t>
      </w:r>
      <w:r w:rsidR="00A356E0" w:rsidRPr="00A10443">
        <w:rPr>
          <w:sz w:val="28"/>
          <w:szCs w:val="28"/>
        </w:rPr>
        <w:t>.</w:t>
      </w:r>
      <w:r w:rsidR="00CF52C0">
        <w:rPr>
          <w:sz w:val="28"/>
          <w:szCs w:val="28"/>
        </w:rPr>
        <w:t xml:space="preserve"> </w:t>
      </w:r>
      <w:r w:rsidR="00A356E0" w:rsidRPr="00A10443">
        <w:rPr>
          <w:sz w:val="28"/>
          <w:szCs w:val="28"/>
        </w:rPr>
        <w:t>Е</w:t>
      </w:r>
      <w:r w:rsidRPr="00A10443">
        <w:rPr>
          <w:sz w:val="28"/>
          <w:szCs w:val="28"/>
        </w:rPr>
        <w:t xml:space="preserve">го доля в структуре пассивов по сравнению с началом года </w:t>
      </w:r>
      <w:r w:rsidR="00A356E0" w:rsidRPr="00A10443">
        <w:rPr>
          <w:sz w:val="28"/>
          <w:szCs w:val="28"/>
        </w:rPr>
        <w:t>увеличилась</w:t>
      </w:r>
      <w:r w:rsidRPr="00A10443">
        <w:rPr>
          <w:sz w:val="28"/>
          <w:szCs w:val="28"/>
        </w:rPr>
        <w:t xml:space="preserve"> на </w:t>
      </w:r>
      <w:r w:rsidR="00A356E0" w:rsidRPr="00A10443">
        <w:rPr>
          <w:sz w:val="28"/>
          <w:szCs w:val="28"/>
        </w:rPr>
        <w:t>6,46</w:t>
      </w:r>
      <w:r w:rsidRPr="00A10443">
        <w:rPr>
          <w:sz w:val="28"/>
          <w:szCs w:val="28"/>
        </w:rPr>
        <w:t xml:space="preserve">% и составила </w:t>
      </w:r>
      <w:r w:rsidR="00A356E0" w:rsidRPr="00A10443">
        <w:rPr>
          <w:sz w:val="28"/>
          <w:szCs w:val="28"/>
        </w:rPr>
        <w:t>28,32</w:t>
      </w:r>
      <w:r w:rsidRPr="00A10443">
        <w:rPr>
          <w:sz w:val="28"/>
          <w:szCs w:val="28"/>
        </w:rPr>
        <w:t xml:space="preserve">%. </w:t>
      </w:r>
    </w:p>
    <w:p w:rsidR="00374F87" w:rsidRPr="00A10443" w:rsidRDefault="00374F87" w:rsidP="00A65054">
      <w:pPr>
        <w:pStyle w:val="a6"/>
        <w:widowControl w:val="0"/>
        <w:tabs>
          <w:tab w:val="right" w:pos="1134"/>
        </w:tabs>
        <w:spacing w:after="0" w:line="360" w:lineRule="auto"/>
        <w:ind w:firstLine="680"/>
        <w:jc w:val="both"/>
        <w:rPr>
          <w:sz w:val="28"/>
          <w:szCs w:val="28"/>
        </w:rPr>
      </w:pPr>
      <w:r w:rsidRPr="00A10443">
        <w:rPr>
          <w:sz w:val="28"/>
          <w:szCs w:val="28"/>
        </w:rPr>
        <w:t>При этом соотношение суммарных обязательств и собственного капитала на протяжении анализируемого периода имело тенденцию к росту. Это может свидетельствовать об относительном падении финансовой независимости предприятия, и, следовательно, о повышении финансовых рисков, т</w:t>
      </w:r>
      <w:r w:rsidR="00FD6DD3" w:rsidRPr="00A10443">
        <w:rPr>
          <w:sz w:val="28"/>
          <w:szCs w:val="28"/>
        </w:rPr>
        <w:t xml:space="preserve">ак </w:t>
      </w:r>
      <w:r w:rsidRPr="00A10443">
        <w:rPr>
          <w:sz w:val="28"/>
          <w:szCs w:val="28"/>
        </w:rPr>
        <w:t>к</w:t>
      </w:r>
      <w:r w:rsidR="00FD6DD3" w:rsidRPr="00A10443">
        <w:rPr>
          <w:sz w:val="28"/>
          <w:szCs w:val="28"/>
        </w:rPr>
        <w:t>ак</w:t>
      </w:r>
      <w:r w:rsidR="00CF52C0">
        <w:rPr>
          <w:sz w:val="28"/>
          <w:szCs w:val="28"/>
        </w:rPr>
        <w:t xml:space="preserve"> </w:t>
      </w:r>
      <w:r w:rsidRPr="00A10443">
        <w:rPr>
          <w:sz w:val="28"/>
          <w:szCs w:val="28"/>
        </w:rPr>
        <w:t>увеличилась доля заемного капитала в общей сумме источников формирования имущества.</w:t>
      </w:r>
    </w:p>
    <w:p w:rsidR="00374F87" w:rsidRPr="00A10443" w:rsidRDefault="00374F87" w:rsidP="00A65054">
      <w:pPr>
        <w:pStyle w:val="a6"/>
        <w:widowControl w:val="0"/>
        <w:spacing w:after="0" w:line="360" w:lineRule="auto"/>
        <w:ind w:firstLine="680"/>
        <w:jc w:val="both"/>
        <w:rPr>
          <w:sz w:val="28"/>
          <w:szCs w:val="28"/>
        </w:rPr>
      </w:pPr>
      <w:r w:rsidRPr="00A10443">
        <w:rPr>
          <w:sz w:val="28"/>
          <w:szCs w:val="28"/>
        </w:rPr>
        <w:t xml:space="preserve">Величина заемного капитала в конце анализируемого периода составила </w:t>
      </w:r>
      <w:r w:rsidR="00A222A4" w:rsidRPr="00A10443">
        <w:rPr>
          <w:sz w:val="28"/>
          <w:szCs w:val="28"/>
        </w:rPr>
        <w:t>280999,3</w:t>
      </w:r>
      <w:r w:rsidRPr="00A10443">
        <w:rPr>
          <w:sz w:val="28"/>
          <w:szCs w:val="28"/>
        </w:rPr>
        <w:t xml:space="preserve"> млн. руб. и увеличилась на 4</w:t>
      </w:r>
      <w:r w:rsidR="00A222A4" w:rsidRPr="00A10443">
        <w:rPr>
          <w:sz w:val="28"/>
          <w:szCs w:val="28"/>
        </w:rPr>
        <w:t>0</w:t>
      </w:r>
      <w:r w:rsidRPr="00A10443">
        <w:rPr>
          <w:sz w:val="28"/>
          <w:szCs w:val="28"/>
        </w:rPr>
        <w:t>,</w:t>
      </w:r>
      <w:r w:rsidR="00A222A4" w:rsidRPr="00A10443">
        <w:rPr>
          <w:sz w:val="28"/>
          <w:szCs w:val="28"/>
        </w:rPr>
        <w:t>55</w:t>
      </w:r>
      <w:r w:rsidRPr="00A10443">
        <w:rPr>
          <w:sz w:val="28"/>
          <w:szCs w:val="28"/>
        </w:rPr>
        <w:t xml:space="preserve">%. </w:t>
      </w:r>
      <w:r w:rsidRPr="00A10443">
        <w:rPr>
          <w:color w:val="000000"/>
          <w:sz w:val="28"/>
          <w:szCs w:val="28"/>
        </w:rPr>
        <w:t>У</w:t>
      </w:r>
      <w:r w:rsidRPr="00A10443">
        <w:rPr>
          <w:sz w:val="28"/>
          <w:szCs w:val="28"/>
        </w:rPr>
        <w:t xml:space="preserve">величение заемного капитала связано только с увеличением суммы </w:t>
      </w:r>
      <w:r w:rsidR="00A222A4" w:rsidRPr="00A10443">
        <w:rPr>
          <w:sz w:val="28"/>
          <w:szCs w:val="28"/>
        </w:rPr>
        <w:t>долгосрочных обязательств</w:t>
      </w:r>
      <w:r w:rsidRPr="00A10443">
        <w:rPr>
          <w:sz w:val="28"/>
          <w:szCs w:val="28"/>
        </w:rPr>
        <w:t xml:space="preserve"> на </w:t>
      </w:r>
      <w:r w:rsidR="00A222A4" w:rsidRPr="00A10443">
        <w:rPr>
          <w:sz w:val="28"/>
          <w:szCs w:val="28"/>
        </w:rPr>
        <w:t>117752,2</w:t>
      </w:r>
      <w:r w:rsidRPr="00A10443">
        <w:rPr>
          <w:sz w:val="28"/>
          <w:szCs w:val="28"/>
        </w:rPr>
        <w:t xml:space="preserve"> млн. руб. или на </w:t>
      </w:r>
      <w:r w:rsidR="00A222A4" w:rsidRPr="00A10443">
        <w:rPr>
          <w:sz w:val="28"/>
          <w:szCs w:val="28"/>
        </w:rPr>
        <w:t>16</w:t>
      </w:r>
      <w:r w:rsidRPr="00A10443">
        <w:rPr>
          <w:sz w:val="28"/>
          <w:szCs w:val="28"/>
        </w:rPr>
        <w:t>7,</w:t>
      </w:r>
      <w:r w:rsidR="00555817" w:rsidRPr="00A10443">
        <w:rPr>
          <w:sz w:val="28"/>
          <w:szCs w:val="28"/>
        </w:rPr>
        <w:t>3</w:t>
      </w:r>
      <w:r w:rsidRPr="00A10443">
        <w:rPr>
          <w:sz w:val="28"/>
          <w:szCs w:val="28"/>
        </w:rPr>
        <w:t>%.</w:t>
      </w:r>
    </w:p>
    <w:p w:rsidR="00374F87" w:rsidRPr="00A10443" w:rsidRDefault="00374F87" w:rsidP="00A65054">
      <w:pPr>
        <w:pStyle w:val="a6"/>
        <w:widowControl w:val="0"/>
        <w:spacing w:after="0" w:line="360" w:lineRule="auto"/>
        <w:ind w:firstLine="680"/>
        <w:jc w:val="both"/>
        <w:rPr>
          <w:sz w:val="28"/>
          <w:szCs w:val="28"/>
        </w:rPr>
      </w:pPr>
      <w:r w:rsidRPr="00A10443">
        <w:rPr>
          <w:sz w:val="28"/>
          <w:szCs w:val="28"/>
        </w:rPr>
        <w:t xml:space="preserve">Анализ структуры финансовых обязательств говорит о преобладании </w:t>
      </w:r>
      <w:r w:rsidR="006E7B75" w:rsidRPr="00A10443">
        <w:rPr>
          <w:sz w:val="28"/>
          <w:szCs w:val="28"/>
        </w:rPr>
        <w:t>долгосрочных</w:t>
      </w:r>
      <w:r w:rsidRPr="00A10443">
        <w:rPr>
          <w:sz w:val="28"/>
          <w:szCs w:val="28"/>
        </w:rPr>
        <w:t xml:space="preserve"> источников в структуре заемных средств</w:t>
      </w:r>
      <w:r w:rsidR="006E7B75" w:rsidRPr="00A10443">
        <w:rPr>
          <w:sz w:val="28"/>
          <w:szCs w:val="28"/>
        </w:rPr>
        <w:t xml:space="preserve"> и снижении краткосрочных. </w:t>
      </w:r>
      <w:r w:rsidR="00BD0832" w:rsidRPr="00A10443">
        <w:rPr>
          <w:sz w:val="28"/>
          <w:szCs w:val="28"/>
        </w:rPr>
        <w:t>Это</w:t>
      </w:r>
      <w:r w:rsidRPr="00A10443">
        <w:rPr>
          <w:sz w:val="28"/>
          <w:szCs w:val="28"/>
        </w:rPr>
        <w:t xml:space="preserve"> является негативным фактором, который характеризует неэффективную структуру баланса и высокий риск утраты финансовой устойчивости.</w:t>
      </w:r>
    </w:p>
    <w:p w:rsidR="00374F87" w:rsidRPr="00A10443" w:rsidRDefault="00374F87" w:rsidP="00A65054">
      <w:pPr>
        <w:widowControl w:val="0"/>
        <w:spacing w:line="360" w:lineRule="auto"/>
        <w:ind w:firstLine="680"/>
        <w:jc w:val="both"/>
        <w:rPr>
          <w:sz w:val="28"/>
          <w:szCs w:val="28"/>
        </w:rPr>
      </w:pPr>
      <w:r w:rsidRPr="00A10443">
        <w:rPr>
          <w:sz w:val="28"/>
          <w:szCs w:val="28"/>
        </w:rPr>
        <w:t xml:space="preserve">Сопоставление сумм дебиторской и кредиторской задолженности показывает, что на начало и конец анализируемого периода кредиторская задолженность превышала дебиторскую на </w:t>
      </w:r>
      <w:r w:rsidR="0012470D" w:rsidRPr="00A10443">
        <w:rPr>
          <w:sz w:val="28"/>
          <w:szCs w:val="28"/>
        </w:rPr>
        <w:t>17333,9</w:t>
      </w:r>
      <w:r w:rsidRPr="00A10443">
        <w:rPr>
          <w:sz w:val="28"/>
          <w:szCs w:val="28"/>
        </w:rPr>
        <w:t xml:space="preserve"> и </w:t>
      </w:r>
      <w:r w:rsidR="0012470D" w:rsidRPr="00A10443">
        <w:rPr>
          <w:sz w:val="28"/>
          <w:szCs w:val="28"/>
        </w:rPr>
        <w:t>23628,3</w:t>
      </w:r>
      <w:r w:rsidRPr="00A10443">
        <w:rPr>
          <w:sz w:val="28"/>
          <w:szCs w:val="28"/>
        </w:rPr>
        <w:t xml:space="preserve"> млн. руб. соответственно, т</w:t>
      </w:r>
      <w:r w:rsidR="00DB1184" w:rsidRPr="00A10443">
        <w:rPr>
          <w:sz w:val="28"/>
          <w:szCs w:val="28"/>
        </w:rPr>
        <w:t xml:space="preserve">о </w:t>
      </w:r>
      <w:r w:rsidRPr="00A10443">
        <w:rPr>
          <w:sz w:val="28"/>
          <w:szCs w:val="28"/>
        </w:rPr>
        <w:t>е</w:t>
      </w:r>
      <w:r w:rsidR="00DB1184" w:rsidRPr="00A10443">
        <w:rPr>
          <w:sz w:val="28"/>
          <w:szCs w:val="28"/>
        </w:rPr>
        <w:t>сть</w:t>
      </w:r>
      <w:r w:rsidR="00CF52C0">
        <w:rPr>
          <w:sz w:val="28"/>
          <w:szCs w:val="28"/>
        </w:rPr>
        <w:t xml:space="preserve"> </w:t>
      </w:r>
      <w:r w:rsidRPr="00A10443">
        <w:rPr>
          <w:sz w:val="28"/>
          <w:szCs w:val="28"/>
        </w:rPr>
        <w:t>отсрочки платежей должников финансировались за счет не</w:t>
      </w:r>
      <w:r w:rsidR="00DB1184" w:rsidRPr="00A10443">
        <w:rPr>
          <w:sz w:val="28"/>
          <w:szCs w:val="28"/>
        </w:rPr>
        <w:t xml:space="preserve"> </w:t>
      </w:r>
      <w:r w:rsidRPr="00A10443">
        <w:rPr>
          <w:sz w:val="28"/>
          <w:szCs w:val="28"/>
        </w:rPr>
        <w:t>платежей кредиторам.</w:t>
      </w:r>
    </w:p>
    <w:p w:rsidR="009F44A3" w:rsidRPr="00A10443" w:rsidRDefault="009F44A3" w:rsidP="00A65054">
      <w:pPr>
        <w:widowControl w:val="0"/>
        <w:spacing w:line="360" w:lineRule="auto"/>
        <w:ind w:firstLine="680"/>
        <w:jc w:val="both"/>
        <w:rPr>
          <w:sz w:val="28"/>
          <w:szCs w:val="28"/>
        </w:rPr>
      </w:pPr>
      <w:r w:rsidRPr="00A10443">
        <w:rPr>
          <w:sz w:val="28"/>
          <w:szCs w:val="28"/>
        </w:rPr>
        <w:t>Таким образом, за анализируемый период прирост доли капитала произошел за счет заемных средств и по этой причине повышение мобильности имущества</w:t>
      </w:r>
      <w:r w:rsidR="00CF52C0">
        <w:rPr>
          <w:sz w:val="28"/>
          <w:szCs w:val="28"/>
        </w:rPr>
        <w:t xml:space="preserve"> </w:t>
      </w:r>
      <w:r w:rsidRPr="00A10443">
        <w:rPr>
          <w:sz w:val="28"/>
          <w:szCs w:val="28"/>
        </w:rPr>
        <w:t>имеет нестабильный характер. Предприятие не обеспечено собственными средствами, имеет постоянный дефицит собственных оборотных капиталов.</w:t>
      </w:r>
    </w:p>
    <w:p w:rsidR="00527C07" w:rsidRDefault="00527C07" w:rsidP="00240C2A">
      <w:pPr>
        <w:widowControl w:val="0"/>
        <w:spacing w:line="360" w:lineRule="auto"/>
        <w:ind w:firstLine="709"/>
        <w:jc w:val="both"/>
        <w:rPr>
          <w:sz w:val="28"/>
          <w:szCs w:val="28"/>
        </w:rPr>
      </w:pPr>
    </w:p>
    <w:p w:rsidR="00374F87" w:rsidRDefault="009651D7" w:rsidP="00AF2850">
      <w:pPr>
        <w:pStyle w:val="a6"/>
        <w:widowControl w:val="0"/>
        <w:tabs>
          <w:tab w:val="left" w:pos="1276"/>
        </w:tabs>
        <w:spacing w:after="0" w:line="360" w:lineRule="auto"/>
        <w:ind w:firstLine="720"/>
        <w:jc w:val="both"/>
        <w:rPr>
          <w:b/>
          <w:sz w:val="28"/>
          <w:szCs w:val="28"/>
        </w:rPr>
      </w:pPr>
      <w:r>
        <w:rPr>
          <w:b/>
          <w:sz w:val="28"/>
          <w:szCs w:val="28"/>
        </w:rPr>
        <w:t>3.3</w:t>
      </w:r>
      <w:r w:rsidR="00374F87" w:rsidRPr="00DF5DB4">
        <w:rPr>
          <w:b/>
          <w:sz w:val="28"/>
          <w:szCs w:val="28"/>
        </w:rPr>
        <w:tab/>
        <w:t>Оценка и анализ финансового положения предприятия</w:t>
      </w:r>
    </w:p>
    <w:p w:rsidR="00AF2850" w:rsidRDefault="00AF2850" w:rsidP="00AF2850">
      <w:pPr>
        <w:pStyle w:val="a6"/>
        <w:widowControl w:val="0"/>
        <w:tabs>
          <w:tab w:val="left" w:pos="1276"/>
        </w:tabs>
        <w:spacing w:after="0" w:line="360" w:lineRule="auto"/>
        <w:ind w:firstLine="720"/>
        <w:jc w:val="both"/>
        <w:rPr>
          <w:b/>
          <w:sz w:val="28"/>
          <w:szCs w:val="28"/>
        </w:rPr>
      </w:pPr>
    </w:p>
    <w:p w:rsidR="00701F67" w:rsidRPr="00A944C9" w:rsidRDefault="00701F67" w:rsidP="00240C2A">
      <w:pPr>
        <w:pStyle w:val="a6"/>
        <w:widowControl w:val="0"/>
        <w:tabs>
          <w:tab w:val="left" w:pos="1276"/>
        </w:tabs>
        <w:spacing w:line="360" w:lineRule="auto"/>
        <w:ind w:firstLine="720"/>
        <w:jc w:val="both"/>
        <w:rPr>
          <w:sz w:val="28"/>
          <w:szCs w:val="28"/>
        </w:rPr>
      </w:pPr>
      <w:r w:rsidRPr="00A944C9">
        <w:rPr>
          <w:sz w:val="28"/>
          <w:szCs w:val="28"/>
        </w:rPr>
        <w:t>В условиях рыночных отношений повышается ответственность и самостоятельность предприятия в выработке и принятия управленческих решений по обеспечению эффективности их деятельности. Эффективность производства и финансовой деятельности предприятия выражается в достигнутых</w:t>
      </w:r>
      <w:r w:rsidR="00CF52C0">
        <w:rPr>
          <w:sz w:val="28"/>
          <w:szCs w:val="28"/>
        </w:rPr>
        <w:t xml:space="preserve"> </w:t>
      </w:r>
      <w:r w:rsidRPr="00A944C9">
        <w:rPr>
          <w:sz w:val="28"/>
          <w:szCs w:val="28"/>
        </w:rPr>
        <w:t xml:space="preserve">финансовых результатах. </w:t>
      </w:r>
    </w:p>
    <w:p w:rsidR="005B7027" w:rsidRPr="00A944C9" w:rsidRDefault="005B7027" w:rsidP="005B7027">
      <w:pPr>
        <w:pStyle w:val="a8"/>
        <w:tabs>
          <w:tab w:val="clear" w:pos="4153"/>
          <w:tab w:val="clear" w:pos="8306"/>
        </w:tabs>
        <w:spacing w:line="360" w:lineRule="auto"/>
        <w:ind w:firstLine="709"/>
        <w:rPr>
          <w:sz w:val="28"/>
          <w:szCs w:val="28"/>
        </w:rPr>
      </w:pPr>
      <w:r w:rsidRPr="00A944C9">
        <w:rPr>
          <w:sz w:val="28"/>
          <w:szCs w:val="28"/>
        </w:rPr>
        <w:t>Для более полного анализа показателей финансово-экономической деятельности предприятия разделим их на следующие группы:</w:t>
      </w:r>
    </w:p>
    <w:p w:rsidR="005B7027" w:rsidRPr="00A944C9" w:rsidRDefault="005B7027" w:rsidP="00F6466B">
      <w:pPr>
        <w:pStyle w:val="a8"/>
        <w:numPr>
          <w:ilvl w:val="0"/>
          <w:numId w:val="16"/>
        </w:numPr>
        <w:tabs>
          <w:tab w:val="clear" w:pos="4153"/>
          <w:tab w:val="clear" w:pos="8306"/>
        </w:tabs>
        <w:spacing w:line="360" w:lineRule="auto"/>
        <w:rPr>
          <w:sz w:val="28"/>
          <w:szCs w:val="28"/>
        </w:rPr>
      </w:pPr>
      <w:r w:rsidRPr="00A944C9">
        <w:rPr>
          <w:sz w:val="28"/>
          <w:szCs w:val="28"/>
        </w:rPr>
        <w:t>показатели деловой активности</w:t>
      </w:r>
      <w:r w:rsidR="00A65054">
        <w:rPr>
          <w:sz w:val="28"/>
          <w:szCs w:val="28"/>
        </w:rPr>
        <w:t>;</w:t>
      </w:r>
    </w:p>
    <w:p w:rsidR="005B7027" w:rsidRPr="00A944C9" w:rsidRDefault="005B7027" w:rsidP="00F6466B">
      <w:pPr>
        <w:pStyle w:val="a8"/>
        <w:numPr>
          <w:ilvl w:val="0"/>
          <w:numId w:val="16"/>
        </w:numPr>
        <w:tabs>
          <w:tab w:val="clear" w:pos="4153"/>
          <w:tab w:val="clear" w:pos="8306"/>
        </w:tabs>
        <w:spacing w:line="360" w:lineRule="auto"/>
        <w:rPr>
          <w:sz w:val="28"/>
          <w:szCs w:val="28"/>
        </w:rPr>
      </w:pPr>
      <w:r w:rsidRPr="00A944C9">
        <w:rPr>
          <w:sz w:val="28"/>
          <w:szCs w:val="28"/>
        </w:rPr>
        <w:t>показатели финансовых рисков</w:t>
      </w:r>
      <w:r w:rsidR="00A65054">
        <w:rPr>
          <w:sz w:val="28"/>
          <w:szCs w:val="28"/>
        </w:rPr>
        <w:t>;</w:t>
      </w:r>
    </w:p>
    <w:p w:rsidR="005B7027" w:rsidRPr="00A944C9" w:rsidRDefault="005B7027" w:rsidP="00F6466B">
      <w:pPr>
        <w:pStyle w:val="a8"/>
        <w:numPr>
          <w:ilvl w:val="0"/>
          <w:numId w:val="16"/>
        </w:numPr>
        <w:tabs>
          <w:tab w:val="clear" w:pos="4153"/>
          <w:tab w:val="clear" w:pos="8306"/>
        </w:tabs>
        <w:spacing w:line="360" w:lineRule="auto"/>
        <w:rPr>
          <w:sz w:val="28"/>
          <w:szCs w:val="28"/>
        </w:rPr>
      </w:pPr>
      <w:r w:rsidRPr="00A944C9">
        <w:rPr>
          <w:sz w:val="28"/>
          <w:szCs w:val="28"/>
        </w:rPr>
        <w:t>показатели эффективности использования ресурсов</w:t>
      </w:r>
      <w:r w:rsidR="00A65054">
        <w:rPr>
          <w:sz w:val="28"/>
          <w:szCs w:val="28"/>
        </w:rPr>
        <w:t>.</w:t>
      </w:r>
    </w:p>
    <w:p w:rsidR="00103097" w:rsidRPr="00A944C9" w:rsidRDefault="00103097" w:rsidP="00A65054">
      <w:pPr>
        <w:pStyle w:val="a8"/>
        <w:tabs>
          <w:tab w:val="clear" w:pos="4153"/>
          <w:tab w:val="clear" w:pos="8306"/>
        </w:tabs>
        <w:spacing w:line="360" w:lineRule="auto"/>
        <w:ind w:firstLine="709"/>
        <w:jc w:val="both"/>
        <w:rPr>
          <w:sz w:val="28"/>
          <w:szCs w:val="28"/>
        </w:rPr>
      </w:pPr>
      <w:r w:rsidRPr="00A944C9">
        <w:rPr>
          <w:sz w:val="28"/>
          <w:szCs w:val="28"/>
        </w:rPr>
        <w:t>Показатели деловой активности - группа показателей, которые базируются на расчете и сравнении соотношений, в основе которых лежат различные статьи актива бухгалтерского баланса.</w:t>
      </w:r>
    </w:p>
    <w:p w:rsidR="00B817B1" w:rsidRDefault="00B817B1" w:rsidP="00103097">
      <w:pPr>
        <w:pStyle w:val="a8"/>
        <w:tabs>
          <w:tab w:val="clear" w:pos="4153"/>
          <w:tab w:val="clear" w:pos="8306"/>
        </w:tabs>
        <w:spacing w:line="360" w:lineRule="auto"/>
        <w:ind w:firstLine="709"/>
        <w:rPr>
          <w:szCs w:val="26"/>
        </w:rPr>
      </w:pPr>
    </w:p>
    <w:p w:rsidR="00B817B1" w:rsidRPr="00B817B1" w:rsidRDefault="00B817B1" w:rsidP="00AF2850">
      <w:pPr>
        <w:pStyle w:val="a8"/>
        <w:tabs>
          <w:tab w:val="clear" w:pos="4153"/>
          <w:tab w:val="clear" w:pos="8306"/>
        </w:tabs>
        <w:spacing w:line="360" w:lineRule="auto"/>
        <w:ind w:firstLine="709"/>
        <w:rPr>
          <w:b/>
          <w:sz w:val="28"/>
          <w:szCs w:val="28"/>
        </w:rPr>
      </w:pPr>
      <w:r w:rsidRPr="00B817B1">
        <w:rPr>
          <w:b/>
          <w:sz w:val="28"/>
          <w:szCs w:val="28"/>
        </w:rPr>
        <w:t>3.3.1</w:t>
      </w:r>
      <w:r w:rsidR="00CF52C0">
        <w:rPr>
          <w:b/>
          <w:sz w:val="28"/>
          <w:szCs w:val="28"/>
        </w:rPr>
        <w:t xml:space="preserve"> </w:t>
      </w:r>
      <w:r w:rsidRPr="00B817B1">
        <w:rPr>
          <w:b/>
          <w:sz w:val="28"/>
          <w:szCs w:val="28"/>
        </w:rPr>
        <w:t>Анализ ликвидности и платежеспособности</w:t>
      </w:r>
    </w:p>
    <w:p w:rsidR="00B817B1" w:rsidRPr="00103097" w:rsidRDefault="00B817B1" w:rsidP="00103097">
      <w:pPr>
        <w:pStyle w:val="a8"/>
        <w:tabs>
          <w:tab w:val="clear" w:pos="4153"/>
          <w:tab w:val="clear" w:pos="8306"/>
        </w:tabs>
        <w:spacing w:line="360" w:lineRule="auto"/>
        <w:ind w:firstLine="709"/>
        <w:rPr>
          <w:szCs w:val="26"/>
        </w:rPr>
      </w:pPr>
    </w:p>
    <w:p w:rsidR="00BF5F62" w:rsidRPr="00A944C9" w:rsidRDefault="009F44A3" w:rsidP="00DA77C7">
      <w:pPr>
        <w:pStyle w:val="a6"/>
        <w:widowControl w:val="0"/>
        <w:tabs>
          <w:tab w:val="left" w:pos="1276"/>
        </w:tabs>
        <w:spacing w:after="0" w:line="360" w:lineRule="auto"/>
        <w:ind w:firstLine="680"/>
        <w:jc w:val="both"/>
        <w:rPr>
          <w:sz w:val="28"/>
          <w:szCs w:val="28"/>
        </w:rPr>
      </w:pPr>
      <w:r w:rsidRPr="00A944C9">
        <w:rPr>
          <w:sz w:val="28"/>
          <w:szCs w:val="28"/>
        </w:rPr>
        <w:t>Анализ показателей ликвидности лучше всего позволяет оценить способность предприятия к быстрому погашению своих долговых обязательств. Ликвидность означает способность ценностей легко превращаться в деньги, то есть, абсолютно ликвидные средства.</w:t>
      </w:r>
    </w:p>
    <w:p w:rsidR="009F44A3" w:rsidRPr="00A944C9" w:rsidRDefault="009F44A3" w:rsidP="00DA77C7">
      <w:pPr>
        <w:pStyle w:val="a6"/>
        <w:widowControl w:val="0"/>
        <w:tabs>
          <w:tab w:val="left" w:pos="1276"/>
        </w:tabs>
        <w:spacing w:after="0" w:line="360" w:lineRule="auto"/>
        <w:ind w:firstLine="680"/>
        <w:jc w:val="both"/>
        <w:rPr>
          <w:sz w:val="28"/>
          <w:szCs w:val="28"/>
        </w:rPr>
      </w:pPr>
      <w:r w:rsidRPr="00A944C9">
        <w:rPr>
          <w:sz w:val="28"/>
          <w:szCs w:val="28"/>
        </w:rPr>
        <w:t>Для оценки платежеспособности принято рассчитывать показатели ликвидности:</w:t>
      </w:r>
    </w:p>
    <w:p w:rsidR="009F44A3" w:rsidRPr="00A944C9" w:rsidRDefault="009F44A3" w:rsidP="00DA77C7">
      <w:pPr>
        <w:pStyle w:val="a6"/>
        <w:widowControl w:val="0"/>
        <w:numPr>
          <w:ilvl w:val="0"/>
          <w:numId w:val="17"/>
        </w:numPr>
        <w:tabs>
          <w:tab w:val="left" w:pos="1276"/>
        </w:tabs>
        <w:spacing w:after="0" w:line="360" w:lineRule="auto"/>
        <w:ind w:left="0" w:firstLine="680"/>
        <w:jc w:val="both"/>
        <w:rPr>
          <w:sz w:val="28"/>
          <w:szCs w:val="28"/>
        </w:rPr>
      </w:pPr>
      <w:r w:rsidRPr="00A944C9">
        <w:rPr>
          <w:sz w:val="28"/>
          <w:szCs w:val="28"/>
        </w:rPr>
        <w:t>коэффициент абсолютной ликвидности</w:t>
      </w:r>
      <w:r w:rsidR="00A65054">
        <w:rPr>
          <w:sz w:val="28"/>
          <w:szCs w:val="28"/>
        </w:rPr>
        <w:t>;</w:t>
      </w:r>
    </w:p>
    <w:p w:rsidR="009F44A3" w:rsidRPr="00A944C9" w:rsidRDefault="009F44A3" w:rsidP="00DA77C7">
      <w:pPr>
        <w:pStyle w:val="a6"/>
        <w:widowControl w:val="0"/>
        <w:numPr>
          <w:ilvl w:val="0"/>
          <w:numId w:val="17"/>
        </w:numPr>
        <w:tabs>
          <w:tab w:val="left" w:pos="1276"/>
        </w:tabs>
        <w:spacing w:after="0" w:line="360" w:lineRule="auto"/>
        <w:ind w:left="0" w:firstLine="680"/>
        <w:jc w:val="both"/>
        <w:rPr>
          <w:sz w:val="28"/>
          <w:szCs w:val="28"/>
        </w:rPr>
      </w:pPr>
      <w:r w:rsidRPr="00A944C9">
        <w:rPr>
          <w:sz w:val="28"/>
          <w:szCs w:val="28"/>
        </w:rPr>
        <w:t>коэффициент быстрой ликвидности</w:t>
      </w:r>
      <w:r w:rsidR="00A65054">
        <w:rPr>
          <w:sz w:val="28"/>
          <w:szCs w:val="28"/>
        </w:rPr>
        <w:t>;</w:t>
      </w:r>
    </w:p>
    <w:p w:rsidR="009F44A3" w:rsidRPr="00A944C9" w:rsidRDefault="009F44A3" w:rsidP="00DA77C7">
      <w:pPr>
        <w:pStyle w:val="a6"/>
        <w:widowControl w:val="0"/>
        <w:numPr>
          <w:ilvl w:val="0"/>
          <w:numId w:val="17"/>
        </w:numPr>
        <w:tabs>
          <w:tab w:val="left" w:pos="1276"/>
        </w:tabs>
        <w:spacing w:after="0" w:line="360" w:lineRule="auto"/>
        <w:ind w:left="0" w:firstLine="680"/>
        <w:jc w:val="both"/>
        <w:rPr>
          <w:sz w:val="28"/>
          <w:szCs w:val="28"/>
        </w:rPr>
      </w:pPr>
      <w:r w:rsidRPr="00A944C9">
        <w:rPr>
          <w:sz w:val="28"/>
          <w:szCs w:val="28"/>
        </w:rPr>
        <w:t>коэффициент текущей ликвидности</w:t>
      </w:r>
      <w:r w:rsidR="00A65054">
        <w:rPr>
          <w:sz w:val="28"/>
          <w:szCs w:val="28"/>
        </w:rPr>
        <w:t>.</w:t>
      </w:r>
    </w:p>
    <w:p w:rsidR="00DF179C" w:rsidRDefault="00DF179C" w:rsidP="00DA77C7">
      <w:pPr>
        <w:widowControl w:val="0"/>
        <w:shd w:val="clear" w:color="auto" w:fill="FFFFFF"/>
        <w:spacing w:line="360" w:lineRule="auto"/>
        <w:ind w:firstLine="680"/>
        <w:jc w:val="both"/>
        <w:rPr>
          <w:sz w:val="28"/>
          <w:szCs w:val="28"/>
        </w:rPr>
      </w:pPr>
      <w:r w:rsidRPr="00A944C9">
        <w:rPr>
          <w:sz w:val="28"/>
          <w:szCs w:val="28"/>
        </w:rPr>
        <w:t xml:space="preserve">Группировка активов по степени ликвидности и пассивов по срочности погашения обязательств представлена таблицей </w:t>
      </w:r>
      <w:r w:rsidR="00541C6F">
        <w:rPr>
          <w:sz w:val="28"/>
          <w:szCs w:val="28"/>
        </w:rPr>
        <w:t>6</w:t>
      </w:r>
      <w:r w:rsidR="00C176A8">
        <w:rPr>
          <w:sz w:val="28"/>
          <w:szCs w:val="28"/>
        </w:rPr>
        <w:t xml:space="preserve">, данные значения в таблице были взяты из учебников авторитетных специалистов Злотникова Л.Г. и Зубарева В.Д.. </w:t>
      </w:r>
      <w:r w:rsidRPr="00A944C9">
        <w:rPr>
          <w:sz w:val="28"/>
          <w:szCs w:val="28"/>
        </w:rPr>
        <w:t>На основании данной таблицы произведены расчеты коэффициентов ли</w:t>
      </w:r>
      <w:r w:rsidR="00541C6F">
        <w:rPr>
          <w:sz w:val="28"/>
          <w:szCs w:val="28"/>
        </w:rPr>
        <w:t>квидности и оформлены таблицей 7</w:t>
      </w:r>
      <w:r w:rsidRPr="00A944C9">
        <w:rPr>
          <w:sz w:val="28"/>
          <w:szCs w:val="28"/>
        </w:rPr>
        <w:t xml:space="preserve"> «Показа</w:t>
      </w:r>
      <w:r w:rsidR="00D10264">
        <w:rPr>
          <w:sz w:val="28"/>
          <w:szCs w:val="28"/>
        </w:rPr>
        <w:t>тели ликвидности».</w:t>
      </w:r>
    </w:p>
    <w:p w:rsidR="00A65054" w:rsidRDefault="00A65054" w:rsidP="00DF179C">
      <w:pPr>
        <w:widowControl w:val="0"/>
        <w:shd w:val="clear" w:color="auto" w:fill="FFFFFF"/>
        <w:spacing w:line="360" w:lineRule="auto"/>
        <w:ind w:firstLine="709"/>
        <w:jc w:val="both"/>
        <w:rPr>
          <w:sz w:val="28"/>
          <w:szCs w:val="28"/>
        </w:rPr>
      </w:pPr>
    </w:p>
    <w:p w:rsidR="00D10264" w:rsidRPr="00A65054" w:rsidRDefault="00541C6F" w:rsidP="004E575F">
      <w:pPr>
        <w:jc w:val="both"/>
        <w:rPr>
          <w:sz w:val="28"/>
          <w:szCs w:val="28"/>
        </w:rPr>
      </w:pPr>
      <w:r>
        <w:rPr>
          <w:sz w:val="28"/>
          <w:szCs w:val="28"/>
        </w:rPr>
        <w:t>Таблица 6</w:t>
      </w:r>
      <w:r w:rsidR="00527C07">
        <w:rPr>
          <w:sz w:val="28"/>
          <w:szCs w:val="28"/>
        </w:rPr>
        <w:t xml:space="preserve"> </w:t>
      </w:r>
      <w:r w:rsidR="00D10264" w:rsidRPr="00A65054">
        <w:rPr>
          <w:sz w:val="28"/>
          <w:szCs w:val="28"/>
        </w:rPr>
        <w:t>- Группировка активов по степени ликвидности и пассивов по срочности погашения обязательств ОАО «АК «Транснефть»</w:t>
      </w:r>
    </w:p>
    <w:p w:rsidR="00D10264" w:rsidRPr="00412D1E" w:rsidRDefault="00CF52C0" w:rsidP="00D10264">
      <w:pPr>
        <w:jc w:val="right"/>
        <w:rPr>
          <w:sz w:val="28"/>
          <w:szCs w:val="28"/>
        </w:rPr>
      </w:pPr>
      <w:r>
        <w:rPr>
          <w:sz w:val="26"/>
          <w:szCs w:val="26"/>
        </w:rPr>
        <w:t xml:space="preserve"> </w:t>
      </w:r>
      <w:r w:rsidR="00541C6F" w:rsidRPr="00412D1E">
        <w:rPr>
          <w:sz w:val="28"/>
          <w:szCs w:val="28"/>
        </w:rPr>
        <w:t>т</w:t>
      </w:r>
      <w:r w:rsidR="00D10264" w:rsidRPr="00412D1E">
        <w:rPr>
          <w:sz w:val="28"/>
          <w:szCs w:val="28"/>
        </w:rPr>
        <w:t>ыс. руб.</w:t>
      </w:r>
    </w:p>
    <w:tbl>
      <w:tblPr>
        <w:tblW w:w="950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2"/>
        <w:gridCol w:w="3969"/>
        <w:gridCol w:w="1559"/>
        <w:gridCol w:w="1418"/>
      </w:tblGrid>
      <w:tr w:rsidR="00D10264" w:rsidTr="00DA77C7">
        <w:trPr>
          <w:trHeight w:val="863"/>
        </w:trPr>
        <w:tc>
          <w:tcPr>
            <w:tcW w:w="2562" w:type="dxa"/>
            <w:shd w:val="clear" w:color="auto" w:fill="auto"/>
            <w:vAlign w:val="center"/>
          </w:tcPr>
          <w:p w:rsidR="00D10264" w:rsidRDefault="00D10264" w:rsidP="00874B6D">
            <w:pPr>
              <w:jc w:val="center"/>
              <w:rPr>
                <w:b/>
                <w:bCs/>
                <w:color w:val="000000"/>
              </w:rPr>
            </w:pPr>
            <w:r>
              <w:rPr>
                <w:b/>
                <w:bCs/>
                <w:color w:val="000000"/>
              </w:rPr>
              <w:t>Группы активов и пассивов</w:t>
            </w:r>
          </w:p>
        </w:tc>
        <w:tc>
          <w:tcPr>
            <w:tcW w:w="3969" w:type="dxa"/>
            <w:shd w:val="clear" w:color="auto" w:fill="auto"/>
            <w:vAlign w:val="center"/>
          </w:tcPr>
          <w:p w:rsidR="00D10264" w:rsidRDefault="00D10264" w:rsidP="00874B6D">
            <w:pPr>
              <w:jc w:val="center"/>
              <w:rPr>
                <w:b/>
                <w:bCs/>
                <w:color w:val="000000"/>
              </w:rPr>
            </w:pPr>
            <w:r>
              <w:rPr>
                <w:b/>
                <w:bCs/>
                <w:color w:val="000000"/>
              </w:rPr>
              <w:t>Статьи баланса</w:t>
            </w:r>
          </w:p>
        </w:tc>
        <w:tc>
          <w:tcPr>
            <w:tcW w:w="1559" w:type="dxa"/>
            <w:shd w:val="clear" w:color="auto" w:fill="auto"/>
            <w:vAlign w:val="center"/>
          </w:tcPr>
          <w:p w:rsidR="00D10264" w:rsidRDefault="00D10264" w:rsidP="00874B6D">
            <w:pPr>
              <w:jc w:val="center"/>
              <w:rPr>
                <w:b/>
                <w:bCs/>
                <w:color w:val="000000"/>
              </w:rPr>
            </w:pPr>
            <w:r>
              <w:rPr>
                <w:b/>
                <w:bCs/>
                <w:color w:val="000000"/>
              </w:rPr>
              <w:t xml:space="preserve">на начало </w:t>
            </w:r>
            <w:r w:rsidR="00A65054">
              <w:rPr>
                <w:b/>
                <w:bCs/>
                <w:color w:val="000000"/>
              </w:rPr>
              <w:t xml:space="preserve">2008 </w:t>
            </w:r>
            <w:r>
              <w:rPr>
                <w:b/>
                <w:bCs/>
                <w:color w:val="000000"/>
              </w:rPr>
              <w:t>года</w:t>
            </w:r>
          </w:p>
        </w:tc>
        <w:tc>
          <w:tcPr>
            <w:tcW w:w="1418" w:type="dxa"/>
            <w:shd w:val="clear" w:color="auto" w:fill="auto"/>
            <w:vAlign w:val="center"/>
          </w:tcPr>
          <w:p w:rsidR="00D10264" w:rsidRDefault="00D10264" w:rsidP="00874B6D">
            <w:pPr>
              <w:jc w:val="center"/>
              <w:rPr>
                <w:b/>
                <w:bCs/>
                <w:color w:val="000000"/>
              </w:rPr>
            </w:pPr>
            <w:r>
              <w:rPr>
                <w:b/>
                <w:bCs/>
                <w:color w:val="000000"/>
              </w:rPr>
              <w:t>на конец</w:t>
            </w:r>
            <w:r w:rsidR="00A65054">
              <w:rPr>
                <w:b/>
                <w:bCs/>
                <w:color w:val="000000"/>
              </w:rPr>
              <w:t xml:space="preserve"> 2008</w:t>
            </w:r>
            <w:r>
              <w:rPr>
                <w:b/>
                <w:bCs/>
                <w:color w:val="000000"/>
              </w:rPr>
              <w:t xml:space="preserve"> года</w:t>
            </w:r>
          </w:p>
        </w:tc>
      </w:tr>
      <w:tr w:rsidR="00D10264" w:rsidTr="00DA77C7">
        <w:trPr>
          <w:trHeight w:val="342"/>
        </w:trPr>
        <w:tc>
          <w:tcPr>
            <w:tcW w:w="2562" w:type="dxa"/>
            <w:vMerge w:val="restart"/>
            <w:shd w:val="clear" w:color="auto" w:fill="auto"/>
            <w:vAlign w:val="center"/>
          </w:tcPr>
          <w:p w:rsidR="00D10264" w:rsidRDefault="00D10264" w:rsidP="00874B6D">
            <w:pPr>
              <w:rPr>
                <w:color w:val="000000"/>
              </w:rPr>
            </w:pPr>
            <w:r w:rsidRPr="00C302DC">
              <w:rPr>
                <w:b/>
                <w:color w:val="000000"/>
              </w:rPr>
              <w:t>А1</w:t>
            </w:r>
            <w:r>
              <w:rPr>
                <w:color w:val="000000"/>
              </w:rPr>
              <w:t xml:space="preserve"> - наиболее ликвидные активы</w:t>
            </w:r>
          </w:p>
        </w:tc>
        <w:tc>
          <w:tcPr>
            <w:tcW w:w="3969" w:type="dxa"/>
            <w:shd w:val="clear" w:color="auto" w:fill="auto"/>
            <w:vAlign w:val="center"/>
          </w:tcPr>
          <w:p w:rsidR="00D10264" w:rsidRDefault="00D10264" w:rsidP="00874B6D">
            <w:pPr>
              <w:rPr>
                <w:color w:val="000000"/>
              </w:rPr>
            </w:pPr>
            <w:r>
              <w:rPr>
                <w:color w:val="000000"/>
              </w:rPr>
              <w:t>Денежные средства</w:t>
            </w:r>
          </w:p>
        </w:tc>
        <w:tc>
          <w:tcPr>
            <w:tcW w:w="1559" w:type="dxa"/>
            <w:vMerge w:val="restart"/>
            <w:shd w:val="clear" w:color="auto" w:fill="auto"/>
            <w:vAlign w:val="center"/>
          </w:tcPr>
          <w:p w:rsidR="00D10264" w:rsidRDefault="00D10264" w:rsidP="00874B6D">
            <w:pPr>
              <w:jc w:val="center"/>
              <w:rPr>
                <w:color w:val="000000"/>
              </w:rPr>
            </w:pPr>
            <w:r>
              <w:rPr>
                <w:color w:val="000000"/>
              </w:rPr>
              <w:t>23 375 193</w:t>
            </w:r>
          </w:p>
        </w:tc>
        <w:tc>
          <w:tcPr>
            <w:tcW w:w="1418" w:type="dxa"/>
            <w:vMerge w:val="restart"/>
            <w:shd w:val="clear" w:color="auto" w:fill="auto"/>
            <w:vAlign w:val="center"/>
          </w:tcPr>
          <w:p w:rsidR="00D10264" w:rsidRDefault="00D10264" w:rsidP="00874B6D">
            <w:pPr>
              <w:jc w:val="center"/>
              <w:rPr>
                <w:color w:val="000000"/>
              </w:rPr>
            </w:pPr>
            <w:r>
              <w:rPr>
                <w:color w:val="000000"/>
              </w:rPr>
              <w:t>51 386 968</w:t>
            </w:r>
          </w:p>
        </w:tc>
      </w:tr>
      <w:tr w:rsidR="00D10264" w:rsidTr="00DA77C7">
        <w:trPr>
          <w:trHeight w:val="338"/>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Краткосрочные финансовые вложения</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527"/>
        </w:trPr>
        <w:tc>
          <w:tcPr>
            <w:tcW w:w="2562" w:type="dxa"/>
            <w:shd w:val="clear" w:color="auto" w:fill="auto"/>
            <w:vAlign w:val="bottom"/>
          </w:tcPr>
          <w:p w:rsidR="00D10264" w:rsidRDefault="00D10264" w:rsidP="00874B6D">
            <w:pPr>
              <w:rPr>
                <w:color w:val="000000"/>
              </w:rPr>
            </w:pPr>
            <w:r w:rsidRPr="00C302DC">
              <w:rPr>
                <w:b/>
                <w:color w:val="000000"/>
              </w:rPr>
              <w:t>А2</w:t>
            </w:r>
            <w:r>
              <w:rPr>
                <w:color w:val="000000"/>
              </w:rPr>
              <w:t xml:space="preserve"> - быстро реализуемые активы</w:t>
            </w:r>
          </w:p>
        </w:tc>
        <w:tc>
          <w:tcPr>
            <w:tcW w:w="3969" w:type="dxa"/>
            <w:shd w:val="clear" w:color="auto" w:fill="auto"/>
            <w:vAlign w:val="bottom"/>
          </w:tcPr>
          <w:p w:rsidR="00D10264" w:rsidRDefault="00D10264" w:rsidP="00874B6D">
            <w:pPr>
              <w:rPr>
                <w:color w:val="000000"/>
              </w:rPr>
            </w:pPr>
            <w:r>
              <w:rPr>
                <w:color w:val="000000"/>
              </w:rPr>
              <w:t>Краткосрочная дебиторская задолженность</w:t>
            </w:r>
          </w:p>
        </w:tc>
        <w:tc>
          <w:tcPr>
            <w:tcW w:w="1559" w:type="dxa"/>
            <w:shd w:val="clear" w:color="auto" w:fill="auto"/>
            <w:vAlign w:val="center"/>
          </w:tcPr>
          <w:p w:rsidR="00D10264" w:rsidRDefault="00D10264" w:rsidP="00874B6D">
            <w:pPr>
              <w:jc w:val="center"/>
              <w:rPr>
                <w:color w:val="000000"/>
              </w:rPr>
            </w:pPr>
            <w:r>
              <w:rPr>
                <w:color w:val="000000"/>
              </w:rPr>
              <w:t>24 095 485</w:t>
            </w:r>
          </w:p>
        </w:tc>
        <w:tc>
          <w:tcPr>
            <w:tcW w:w="1418" w:type="dxa"/>
            <w:shd w:val="clear" w:color="auto" w:fill="auto"/>
            <w:vAlign w:val="center"/>
          </w:tcPr>
          <w:p w:rsidR="00D10264" w:rsidRDefault="00D10264" w:rsidP="00874B6D">
            <w:pPr>
              <w:jc w:val="center"/>
              <w:rPr>
                <w:color w:val="000000"/>
              </w:rPr>
            </w:pPr>
            <w:r>
              <w:rPr>
                <w:color w:val="000000"/>
              </w:rPr>
              <w:t>23 939 119</w:t>
            </w:r>
          </w:p>
        </w:tc>
      </w:tr>
      <w:tr w:rsidR="00D10264" w:rsidTr="00DA77C7">
        <w:trPr>
          <w:trHeight w:val="360"/>
        </w:trPr>
        <w:tc>
          <w:tcPr>
            <w:tcW w:w="2562" w:type="dxa"/>
            <w:vMerge w:val="restart"/>
            <w:shd w:val="clear" w:color="auto" w:fill="auto"/>
            <w:vAlign w:val="center"/>
          </w:tcPr>
          <w:p w:rsidR="00D10264" w:rsidRDefault="00D10264" w:rsidP="00874B6D">
            <w:pPr>
              <w:rPr>
                <w:color w:val="000000"/>
              </w:rPr>
            </w:pPr>
            <w:r w:rsidRPr="00C302DC">
              <w:rPr>
                <w:b/>
                <w:color w:val="000000"/>
              </w:rPr>
              <w:t>А3</w:t>
            </w:r>
            <w:r>
              <w:rPr>
                <w:color w:val="000000"/>
              </w:rPr>
              <w:t xml:space="preserve"> - медленно реализуемые активы</w:t>
            </w:r>
          </w:p>
        </w:tc>
        <w:tc>
          <w:tcPr>
            <w:tcW w:w="3969" w:type="dxa"/>
            <w:shd w:val="clear" w:color="auto" w:fill="auto"/>
            <w:vAlign w:val="bottom"/>
          </w:tcPr>
          <w:p w:rsidR="00D10264" w:rsidRDefault="00D10264" w:rsidP="00874B6D">
            <w:pPr>
              <w:rPr>
                <w:color w:val="000000"/>
              </w:rPr>
            </w:pPr>
            <w:r>
              <w:rPr>
                <w:color w:val="000000"/>
              </w:rPr>
              <w:t>Запасы</w:t>
            </w:r>
          </w:p>
        </w:tc>
        <w:tc>
          <w:tcPr>
            <w:tcW w:w="1559" w:type="dxa"/>
            <w:vMerge w:val="restart"/>
            <w:shd w:val="clear" w:color="auto" w:fill="auto"/>
            <w:vAlign w:val="center"/>
          </w:tcPr>
          <w:p w:rsidR="00D10264" w:rsidRDefault="00D10264" w:rsidP="00874B6D">
            <w:pPr>
              <w:jc w:val="center"/>
              <w:rPr>
                <w:color w:val="000000"/>
              </w:rPr>
            </w:pPr>
            <w:r>
              <w:rPr>
                <w:color w:val="000000"/>
              </w:rPr>
              <w:t>3 153 592</w:t>
            </w:r>
          </w:p>
        </w:tc>
        <w:tc>
          <w:tcPr>
            <w:tcW w:w="1418" w:type="dxa"/>
            <w:vMerge w:val="restart"/>
            <w:shd w:val="clear" w:color="auto" w:fill="auto"/>
            <w:vAlign w:val="center"/>
          </w:tcPr>
          <w:p w:rsidR="00D10264" w:rsidRDefault="00D10264" w:rsidP="00874B6D">
            <w:pPr>
              <w:jc w:val="center"/>
              <w:rPr>
                <w:color w:val="000000"/>
              </w:rPr>
            </w:pPr>
            <w:r>
              <w:rPr>
                <w:color w:val="000000"/>
              </w:rPr>
              <w:t>3 256 932</w:t>
            </w:r>
          </w:p>
        </w:tc>
      </w:tr>
      <w:tr w:rsidR="00D10264" w:rsidTr="00DA77C7">
        <w:trPr>
          <w:trHeight w:val="630"/>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Налог на добавленную стоимость по приобретенным ценностям</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15"/>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ind w:right="-288"/>
              <w:rPr>
                <w:color w:val="000000"/>
              </w:rPr>
            </w:pPr>
            <w:r>
              <w:rPr>
                <w:color w:val="000000"/>
              </w:rPr>
              <w:t>Долгосрочная дебиторская задолженность</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30"/>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Прочие оборотные активы</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419"/>
        </w:trPr>
        <w:tc>
          <w:tcPr>
            <w:tcW w:w="2562" w:type="dxa"/>
            <w:shd w:val="clear" w:color="auto" w:fill="auto"/>
            <w:vAlign w:val="center"/>
          </w:tcPr>
          <w:p w:rsidR="00D10264" w:rsidRDefault="00D10264" w:rsidP="00874B6D">
            <w:pPr>
              <w:rPr>
                <w:color w:val="000000"/>
              </w:rPr>
            </w:pPr>
            <w:r w:rsidRPr="00C302DC">
              <w:rPr>
                <w:b/>
                <w:color w:val="000000"/>
              </w:rPr>
              <w:t xml:space="preserve">А4 </w:t>
            </w:r>
            <w:r>
              <w:rPr>
                <w:b/>
                <w:color w:val="000000"/>
              </w:rPr>
              <w:t xml:space="preserve">- </w:t>
            </w:r>
            <w:r>
              <w:rPr>
                <w:color w:val="000000"/>
              </w:rPr>
              <w:t>трудно реализуемые активы</w:t>
            </w:r>
          </w:p>
        </w:tc>
        <w:tc>
          <w:tcPr>
            <w:tcW w:w="3969" w:type="dxa"/>
            <w:shd w:val="clear" w:color="auto" w:fill="auto"/>
            <w:vAlign w:val="center"/>
          </w:tcPr>
          <w:p w:rsidR="00D10264" w:rsidRDefault="00D10264" w:rsidP="00874B6D">
            <w:pPr>
              <w:rPr>
                <w:color w:val="000000"/>
              </w:rPr>
            </w:pPr>
            <w:r>
              <w:rPr>
                <w:color w:val="000000"/>
              </w:rPr>
              <w:t>Внеоборотные активы</w:t>
            </w:r>
          </w:p>
        </w:tc>
        <w:tc>
          <w:tcPr>
            <w:tcW w:w="1559" w:type="dxa"/>
            <w:shd w:val="clear" w:color="auto" w:fill="auto"/>
            <w:vAlign w:val="center"/>
          </w:tcPr>
          <w:p w:rsidR="00D10264" w:rsidRDefault="00D10264" w:rsidP="00874B6D">
            <w:pPr>
              <w:jc w:val="center"/>
              <w:rPr>
                <w:color w:val="000000"/>
              </w:rPr>
            </w:pPr>
            <w:r>
              <w:rPr>
                <w:color w:val="000000"/>
              </w:rPr>
              <w:t>205 216 426</w:t>
            </w:r>
          </w:p>
        </w:tc>
        <w:tc>
          <w:tcPr>
            <w:tcW w:w="1418" w:type="dxa"/>
            <w:shd w:val="clear" w:color="auto" w:fill="auto"/>
            <w:vAlign w:val="center"/>
          </w:tcPr>
          <w:p w:rsidR="00D10264" w:rsidRDefault="00D10264" w:rsidP="00874B6D">
            <w:pPr>
              <w:jc w:val="center"/>
              <w:rPr>
                <w:color w:val="000000"/>
              </w:rPr>
            </w:pPr>
            <w:r>
              <w:rPr>
                <w:color w:val="000000"/>
              </w:rPr>
              <w:t>313 416 290</w:t>
            </w:r>
          </w:p>
        </w:tc>
      </w:tr>
      <w:tr w:rsidR="00D10264" w:rsidTr="00DA77C7">
        <w:trPr>
          <w:trHeight w:val="511"/>
        </w:trPr>
        <w:tc>
          <w:tcPr>
            <w:tcW w:w="2562" w:type="dxa"/>
            <w:shd w:val="clear" w:color="auto" w:fill="auto"/>
            <w:vAlign w:val="center"/>
          </w:tcPr>
          <w:p w:rsidR="00D10264" w:rsidRDefault="00D10264" w:rsidP="00874B6D">
            <w:pPr>
              <w:rPr>
                <w:color w:val="000000"/>
              </w:rPr>
            </w:pPr>
            <w:r w:rsidRPr="00C302DC">
              <w:rPr>
                <w:b/>
                <w:color w:val="000000"/>
              </w:rPr>
              <w:t xml:space="preserve">П1 </w:t>
            </w:r>
            <w:r>
              <w:rPr>
                <w:b/>
                <w:color w:val="000000"/>
              </w:rPr>
              <w:t xml:space="preserve">- </w:t>
            </w:r>
            <w:r>
              <w:rPr>
                <w:color w:val="000000"/>
              </w:rPr>
              <w:t>наиболее срочные обязательства</w:t>
            </w:r>
          </w:p>
        </w:tc>
        <w:tc>
          <w:tcPr>
            <w:tcW w:w="3969" w:type="dxa"/>
            <w:shd w:val="clear" w:color="auto" w:fill="auto"/>
            <w:vAlign w:val="center"/>
          </w:tcPr>
          <w:p w:rsidR="00D10264" w:rsidRDefault="00D10264" w:rsidP="00874B6D">
            <w:pPr>
              <w:rPr>
                <w:color w:val="000000"/>
              </w:rPr>
            </w:pPr>
            <w:r>
              <w:rPr>
                <w:color w:val="000000"/>
              </w:rPr>
              <w:t>Кредиторская задолженность</w:t>
            </w:r>
          </w:p>
        </w:tc>
        <w:tc>
          <w:tcPr>
            <w:tcW w:w="1559" w:type="dxa"/>
            <w:shd w:val="clear" w:color="auto" w:fill="auto"/>
            <w:vAlign w:val="center"/>
          </w:tcPr>
          <w:p w:rsidR="00D10264" w:rsidRDefault="00D10264" w:rsidP="00874B6D">
            <w:pPr>
              <w:jc w:val="center"/>
              <w:rPr>
                <w:color w:val="000000"/>
              </w:rPr>
            </w:pPr>
            <w:r>
              <w:rPr>
                <w:color w:val="000000"/>
              </w:rPr>
              <w:t>41 526 915</w:t>
            </w:r>
          </w:p>
        </w:tc>
        <w:tc>
          <w:tcPr>
            <w:tcW w:w="1418" w:type="dxa"/>
            <w:shd w:val="clear" w:color="auto" w:fill="auto"/>
            <w:vAlign w:val="center"/>
          </w:tcPr>
          <w:p w:rsidR="00D10264" w:rsidRDefault="00D10264" w:rsidP="00874B6D">
            <w:pPr>
              <w:jc w:val="center"/>
              <w:rPr>
                <w:color w:val="000000"/>
              </w:rPr>
            </w:pPr>
            <w:r>
              <w:rPr>
                <w:color w:val="000000"/>
              </w:rPr>
              <w:t>48 582 219</w:t>
            </w:r>
          </w:p>
        </w:tc>
      </w:tr>
      <w:tr w:rsidR="00D10264" w:rsidTr="00DA77C7">
        <w:trPr>
          <w:trHeight w:val="339"/>
        </w:trPr>
        <w:tc>
          <w:tcPr>
            <w:tcW w:w="2562" w:type="dxa"/>
            <w:vMerge w:val="restart"/>
            <w:shd w:val="clear" w:color="auto" w:fill="auto"/>
            <w:vAlign w:val="center"/>
          </w:tcPr>
          <w:p w:rsidR="00D10264" w:rsidRDefault="00D10264" w:rsidP="00874B6D">
            <w:pPr>
              <w:rPr>
                <w:color w:val="000000"/>
              </w:rPr>
            </w:pPr>
            <w:r w:rsidRPr="00C302DC">
              <w:rPr>
                <w:b/>
                <w:color w:val="000000"/>
              </w:rPr>
              <w:t>П2</w:t>
            </w:r>
            <w:r>
              <w:rPr>
                <w:color w:val="000000"/>
              </w:rPr>
              <w:t xml:space="preserve"> - краткосрочные пассивы</w:t>
            </w:r>
          </w:p>
        </w:tc>
        <w:tc>
          <w:tcPr>
            <w:tcW w:w="3969" w:type="dxa"/>
            <w:shd w:val="clear" w:color="auto" w:fill="auto"/>
            <w:vAlign w:val="bottom"/>
          </w:tcPr>
          <w:p w:rsidR="00D10264" w:rsidRDefault="00D10264" w:rsidP="00874B6D">
            <w:pPr>
              <w:rPr>
                <w:color w:val="000000"/>
              </w:rPr>
            </w:pPr>
            <w:r>
              <w:rPr>
                <w:color w:val="000000"/>
              </w:rPr>
              <w:t>Краткосрочные займы и кредиты</w:t>
            </w:r>
          </w:p>
        </w:tc>
        <w:tc>
          <w:tcPr>
            <w:tcW w:w="1559" w:type="dxa"/>
            <w:vMerge w:val="restart"/>
            <w:shd w:val="clear" w:color="auto" w:fill="auto"/>
            <w:vAlign w:val="center"/>
          </w:tcPr>
          <w:p w:rsidR="00D10264" w:rsidRDefault="00D10264" w:rsidP="00874B6D">
            <w:pPr>
              <w:jc w:val="center"/>
              <w:rPr>
                <w:color w:val="000000"/>
              </w:rPr>
            </w:pPr>
            <w:r>
              <w:rPr>
                <w:color w:val="000000"/>
              </w:rPr>
              <w:t>88 044 812</w:t>
            </w:r>
          </w:p>
        </w:tc>
        <w:tc>
          <w:tcPr>
            <w:tcW w:w="1418" w:type="dxa"/>
            <w:vMerge w:val="restart"/>
            <w:shd w:val="clear" w:color="auto" w:fill="auto"/>
            <w:vAlign w:val="center"/>
          </w:tcPr>
          <w:p w:rsidR="00D10264" w:rsidRDefault="00D10264" w:rsidP="00874B6D">
            <w:pPr>
              <w:jc w:val="center"/>
              <w:rPr>
                <w:color w:val="000000"/>
              </w:rPr>
            </w:pPr>
            <w:r>
              <w:rPr>
                <w:color w:val="000000"/>
              </w:rPr>
              <w:t>44 235 386</w:t>
            </w:r>
          </w:p>
        </w:tc>
      </w:tr>
      <w:tr w:rsidR="00D10264" w:rsidTr="00DA77C7">
        <w:trPr>
          <w:trHeight w:val="529"/>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Задолженность перед участниками по выплате доходов</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02"/>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Прочие краткосрочные обязательства</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30"/>
        </w:trPr>
        <w:tc>
          <w:tcPr>
            <w:tcW w:w="2562" w:type="dxa"/>
            <w:vMerge w:val="restart"/>
            <w:shd w:val="clear" w:color="auto" w:fill="auto"/>
            <w:vAlign w:val="center"/>
          </w:tcPr>
          <w:p w:rsidR="00D10264" w:rsidRDefault="00D10264" w:rsidP="00874B6D">
            <w:pPr>
              <w:rPr>
                <w:color w:val="000000"/>
              </w:rPr>
            </w:pPr>
            <w:r w:rsidRPr="00C302DC">
              <w:rPr>
                <w:b/>
                <w:color w:val="000000"/>
              </w:rPr>
              <w:t>П3</w:t>
            </w:r>
            <w:r>
              <w:rPr>
                <w:color w:val="000000"/>
              </w:rPr>
              <w:t xml:space="preserve"> - долгосрочные пассивы</w:t>
            </w:r>
          </w:p>
        </w:tc>
        <w:tc>
          <w:tcPr>
            <w:tcW w:w="3969" w:type="dxa"/>
            <w:shd w:val="clear" w:color="auto" w:fill="auto"/>
            <w:vAlign w:val="bottom"/>
          </w:tcPr>
          <w:p w:rsidR="00D10264" w:rsidRDefault="00D10264" w:rsidP="00874B6D">
            <w:pPr>
              <w:rPr>
                <w:color w:val="000000"/>
              </w:rPr>
            </w:pPr>
            <w:r>
              <w:rPr>
                <w:color w:val="000000"/>
              </w:rPr>
              <w:t>Долгосрочные обязательства</w:t>
            </w:r>
          </w:p>
        </w:tc>
        <w:tc>
          <w:tcPr>
            <w:tcW w:w="1559" w:type="dxa"/>
            <w:vMerge w:val="restart"/>
            <w:shd w:val="clear" w:color="auto" w:fill="auto"/>
            <w:vAlign w:val="center"/>
          </w:tcPr>
          <w:p w:rsidR="00D10264" w:rsidRDefault="00D10264" w:rsidP="00874B6D">
            <w:pPr>
              <w:jc w:val="center"/>
              <w:rPr>
                <w:color w:val="000000"/>
              </w:rPr>
            </w:pPr>
            <w:r>
              <w:rPr>
                <w:color w:val="000000"/>
              </w:rPr>
              <w:t>70 552 678</w:t>
            </w:r>
          </w:p>
        </w:tc>
        <w:tc>
          <w:tcPr>
            <w:tcW w:w="1418" w:type="dxa"/>
            <w:vMerge w:val="restart"/>
            <w:shd w:val="clear" w:color="auto" w:fill="auto"/>
            <w:vAlign w:val="center"/>
          </w:tcPr>
          <w:p w:rsidR="00D10264" w:rsidRDefault="00D10264" w:rsidP="00874B6D">
            <w:pPr>
              <w:jc w:val="center"/>
              <w:rPr>
                <w:color w:val="000000"/>
              </w:rPr>
            </w:pPr>
            <w:r>
              <w:rPr>
                <w:color w:val="000000"/>
              </w:rPr>
              <w:t>188 291 799</w:t>
            </w:r>
          </w:p>
        </w:tc>
      </w:tr>
      <w:tr w:rsidR="00D10264" w:rsidTr="00DA77C7">
        <w:trPr>
          <w:trHeight w:val="315"/>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Доходы будущих периодов</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73"/>
        </w:trPr>
        <w:tc>
          <w:tcPr>
            <w:tcW w:w="2562" w:type="dxa"/>
            <w:vMerge/>
            <w:vAlign w:val="center"/>
          </w:tcPr>
          <w:p w:rsidR="00D10264" w:rsidRDefault="00D10264" w:rsidP="00874B6D">
            <w:pPr>
              <w:rPr>
                <w:color w:val="000000"/>
              </w:rPr>
            </w:pPr>
          </w:p>
        </w:tc>
        <w:tc>
          <w:tcPr>
            <w:tcW w:w="3969" w:type="dxa"/>
            <w:shd w:val="clear" w:color="auto" w:fill="auto"/>
            <w:vAlign w:val="bottom"/>
          </w:tcPr>
          <w:p w:rsidR="00D10264" w:rsidRDefault="00D10264" w:rsidP="00874B6D">
            <w:pPr>
              <w:rPr>
                <w:color w:val="000000"/>
              </w:rPr>
            </w:pPr>
            <w:r>
              <w:rPr>
                <w:color w:val="000000"/>
              </w:rPr>
              <w:t>Резервы предстоящих расходов</w:t>
            </w:r>
          </w:p>
        </w:tc>
        <w:tc>
          <w:tcPr>
            <w:tcW w:w="1559" w:type="dxa"/>
            <w:vMerge/>
            <w:vAlign w:val="center"/>
          </w:tcPr>
          <w:p w:rsidR="00D10264" w:rsidRDefault="00D10264" w:rsidP="00874B6D">
            <w:pPr>
              <w:rPr>
                <w:color w:val="000000"/>
              </w:rPr>
            </w:pPr>
          </w:p>
        </w:tc>
        <w:tc>
          <w:tcPr>
            <w:tcW w:w="1418" w:type="dxa"/>
            <w:vMerge/>
            <w:vAlign w:val="center"/>
          </w:tcPr>
          <w:p w:rsidR="00D10264" w:rsidRDefault="00D10264" w:rsidP="00874B6D">
            <w:pPr>
              <w:rPr>
                <w:color w:val="000000"/>
              </w:rPr>
            </w:pPr>
          </w:p>
        </w:tc>
      </w:tr>
      <w:tr w:rsidR="00D10264" w:rsidTr="00DA77C7">
        <w:trPr>
          <w:trHeight w:val="330"/>
        </w:trPr>
        <w:tc>
          <w:tcPr>
            <w:tcW w:w="2562" w:type="dxa"/>
            <w:shd w:val="clear" w:color="auto" w:fill="auto"/>
            <w:vAlign w:val="bottom"/>
          </w:tcPr>
          <w:p w:rsidR="00D10264" w:rsidRDefault="00D10264" w:rsidP="00874B6D">
            <w:pPr>
              <w:rPr>
                <w:color w:val="000000"/>
              </w:rPr>
            </w:pPr>
            <w:r w:rsidRPr="00C302DC">
              <w:rPr>
                <w:b/>
                <w:color w:val="000000"/>
              </w:rPr>
              <w:t>П4</w:t>
            </w:r>
            <w:r>
              <w:rPr>
                <w:color w:val="000000"/>
              </w:rPr>
              <w:t xml:space="preserve"> - постоянные пассивы</w:t>
            </w:r>
          </w:p>
        </w:tc>
        <w:tc>
          <w:tcPr>
            <w:tcW w:w="3969" w:type="dxa"/>
            <w:shd w:val="clear" w:color="auto" w:fill="auto"/>
            <w:vAlign w:val="center"/>
          </w:tcPr>
          <w:p w:rsidR="00D10264" w:rsidRDefault="00D10264" w:rsidP="00874B6D">
            <w:pPr>
              <w:rPr>
                <w:color w:val="000000"/>
              </w:rPr>
            </w:pPr>
            <w:r>
              <w:rPr>
                <w:color w:val="000000"/>
              </w:rPr>
              <w:t>Собственный капитал</w:t>
            </w:r>
          </w:p>
        </w:tc>
        <w:tc>
          <w:tcPr>
            <w:tcW w:w="1559" w:type="dxa"/>
            <w:shd w:val="clear" w:color="auto" w:fill="auto"/>
            <w:vAlign w:val="center"/>
          </w:tcPr>
          <w:p w:rsidR="00D10264" w:rsidRDefault="00D10264" w:rsidP="00874B6D">
            <w:pPr>
              <w:jc w:val="center"/>
              <w:rPr>
                <w:color w:val="000000"/>
              </w:rPr>
            </w:pPr>
            <w:r>
              <w:rPr>
                <w:color w:val="000000"/>
              </w:rPr>
              <w:t>55 916 291</w:t>
            </w:r>
          </w:p>
        </w:tc>
        <w:tc>
          <w:tcPr>
            <w:tcW w:w="1418" w:type="dxa"/>
            <w:shd w:val="clear" w:color="auto" w:fill="auto"/>
            <w:vAlign w:val="center"/>
          </w:tcPr>
          <w:p w:rsidR="00D10264" w:rsidRDefault="00D10264" w:rsidP="00874B6D">
            <w:pPr>
              <w:jc w:val="center"/>
              <w:rPr>
                <w:color w:val="000000"/>
              </w:rPr>
            </w:pPr>
            <w:r>
              <w:rPr>
                <w:color w:val="000000"/>
              </w:rPr>
              <w:t>111 000 006</w:t>
            </w:r>
          </w:p>
        </w:tc>
      </w:tr>
    </w:tbl>
    <w:p w:rsidR="00D10264" w:rsidRPr="00EB1BE4" w:rsidRDefault="00D10264" w:rsidP="00D10264"/>
    <w:p w:rsidR="004E575F" w:rsidRDefault="004E575F" w:rsidP="004E575F">
      <w:pPr>
        <w:widowControl w:val="0"/>
        <w:spacing w:line="360" w:lineRule="auto"/>
        <w:ind w:firstLine="709"/>
        <w:jc w:val="both"/>
        <w:rPr>
          <w:sz w:val="28"/>
          <w:szCs w:val="28"/>
        </w:rPr>
      </w:pPr>
      <w:r w:rsidRPr="00406475">
        <w:rPr>
          <w:sz w:val="28"/>
          <w:szCs w:val="28"/>
        </w:rPr>
        <w:t>Рассчита</w:t>
      </w:r>
      <w:r>
        <w:rPr>
          <w:sz w:val="28"/>
          <w:szCs w:val="28"/>
        </w:rPr>
        <w:t>ем</w:t>
      </w:r>
      <w:r w:rsidRPr="00406475">
        <w:rPr>
          <w:sz w:val="28"/>
          <w:szCs w:val="28"/>
        </w:rPr>
        <w:t xml:space="preserve"> коэффициенты ликвидности в таблице </w:t>
      </w:r>
      <w:r>
        <w:rPr>
          <w:sz w:val="28"/>
          <w:szCs w:val="28"/>
        </w:rPr>
        <w:t>7</w:t>
      </w:r>
      <w:r w:rsidRPr="00406475">
        <w:rPr>
          <w:sz w:val="28"/>
          <w:szCs w:val="28"/>
        </w:rPr>
        <w:t>.</w:t>
      </w:r>
    </w:p>
    <w:p w:rsidR="00A65054" w:rsidRDefault="00A65054" w:rsidP="00A944C9">
      <w:pPr>
        <w:rPr>
          <w:sz w:val="26"/>
          <w:szCs w:val="26"/>
        </w:rPr>
      </w:pPr>
    </w:p>
    <w:p w:rsidR="00A944C9" w:rsidRPr="00BF54EF" w:rsidRDefault="00A944C9" w:rsidP="004E575F">
      <w:pPr>
        <w:rPr>
          <w:sz w:val="28"/>
          <w:szCs w:val="28"/>
        </w:rPr>
      </w:pPr>
      <w:r w:rsidRPr="00BF54EF">
        <w:rPr>
          <w:sz w:val="28"/>
          <w:szCs w:val="28"/>
        </w:rPr>
        <w:t xml:space="preserve">Таблица </w:t>
      </w:r>
      <w:r w:rsidR="00541C6F">
        <w:rPr>
          <w:sz w:val="28"/>
          <w:szCs w:val="28"/>
        </w:rPr>
        <w:t>7</w:t>
      </w:r>
      <w:r w:rsidR="00D10264" w:rsidRPr="00BF54EF">
        <w:rPr>
          <w:sz w:val="28"/>
          <w:szCs w:val="28"/>
        </w:rPr>
        <w:t>-</w:t>
      </w:r>
      <w:r w:rsidRPr="00BF54EF">
        <w:rPr>
          <w:sz w:val="28"/>
          <w:szCs w:val="28"/>
        </w:rPr>
        <w:t xml:space="preserve"> Анализ ликвидности ОАО «АК «Транснефть»</w:t>
      </w:r>
    </w:p>
    <w:p w:rsidR="00A944C9" w:rsidRPr="00BF54EF" w:rsidRDefault="00CF52C0" w:rsidP="00A65054">
      <w:pPr>
        <w:jc w:val="right"/>
        <w:rPr>
          <w:sz w:val="28"/>
          <w:szCs w:val="28"/>
        </w:rPr>
      </w:pPr>
      <w:r>
        <w:rPr>
          <w:sz w:val="28"/>
          <w:szCs w:val="28"/>
        </w:rPr>
        <w:t xml:space="preserve"> </w:t>
      </w:r>
      <w:r w:rsidR="005B748E" w:rsidRPr="00BF54EF">
        <w:rPr>
          <w:sz w:val="28"/>
          <w:szCs w:val="28"/>
        </w:rPr>
        <w:t>т</w:t>
      </w:r>
      <w:r w:rsidR="00A944C9" w:rsidRPr="00BF54EF">
        <w:rPr>
          <w:sz w:val="28"/>
          <w:szCs w:val="28"/>
        </w:rPr>
        <w:t>ыс. руб.</w:t>
      </w:r>
    </w:p>
    <w:tbl>
      <w:tblPr>
        <w:tblW w:w="950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55"/>
        <w:gridCol w:w="1276"/>
        <w:gridCol w:w="1559"/>
        <w:gridCol w:w="1418"/>
      </w:tblGrid>
      <w:tr w:rsidR="00A944C9" w:rsidTr="004E575F">
        <w:trPr>
          <w:trHeight w:val="450"/>
        </w:trPr>
        <w:tc>
          <w:tcPr>
            <w:tcW w:w="5255" w:type="dxa"/>
            <w:vMerge w:val="restart"/>
            <w:shd w:val="clear" w:color="auto" w:fill="auto"/>
            <w:vAlign w:val="center"/>
          </w:tcPr>
          <w:p w:rsidR="00A944C9" w:rsidRDefault="00A944C9" w:rsidP="00874B6D">
            <w:pPr>
              <w:jc w:val="center"/>
              <w:rPr>
                <w:b/>
                <w:bCs/>
                <w:color w:val="000000"/>
                <w:sz w:val="22"/>
                <w:szCs w:val="22"/>
              </w:rPr>
            </w:pPr>
            <w:r>
              <w:rPr>
                <w:b/>
                <w:bCs/>
                <w:color w:val="000000"/>
                <w:sz w:val="22"/>
                <w:szCs w:val="22"/>
              </w:rPr>
              <w:t xml:space="preserve">Показатели </w:t>
            </w:r>
          </w:p>
        </w:tc>
        <w:tc>
          <w:tcPr>
            <w:tcW w:w="2835" w:type="dxa"/>
            <w:gridSpan w:val="2"/>
            <w:shd w:val="clear" w:color="auto" w:fill="auto"/>
            <w:vAlign w:val="center"/>
          </w:tcPr>
          <w:p w:rsidR="00A944C9" w:rsidRDefault="00A944C9" w:rsidP="00874B6D">
            <w:pPr>
              <w:jc w:val="center"/>
              <w:rPr>
                <w:b/>
                <w:bCs/>
                <w:color w:val="000000"/>
                <w:sz w:val="22"/>
                <w:szCs w:val="22"/>
              </w:rPr>
            </w:pPr>
            <w:r>
              <w:rPr>
                <w:b/>
                <w:bCs/>
                <w:color w:val="000000"/>
                <w:sz w:val="22"/>
                <w:szCs w:val="22"/>
              </w:rPr>
              <w:t>Анализируемый период</w:t>
            </w:r>
          </w:p>
        </w:tc>
        <w:tc>
          <w:tcPr>
            <w:tcW w:w="1418" w:type="dxa"/>
            <w:vMerge w:val="restart"/>
            <w:shd w:val="clear" w:color="auto" w:fill="auto"/>
            <w:vAlign w:val="center"/>
          </w:tcPr>
          <w:p w:rsidR="00A944C9" w:rsidRDefault="00A944C9" w:rsidP="00874B6D">
            <w:pPr>
              <w:jc w:val="center"/>
              <w:rPr>
                <w:b/>
                <w:bCs/>
                <w:color w:val="000000"/>
                <w:sz w:val="22"/>
                <w:szCs w:val="22"/>
              </w:rPr>
            </w:pPr>
            <w:r>
              <w:rPr>
                <w:b/>
                <w:bCs/>
                <w:color w:val="000000"/>
                <w:sz w:val="22"/>
                <w:szCs w:val="22"/>
              </w:rPr>
              <w:t>Изменение</w:t>
            </w:r>
          </w:p>
        </w:tc>
      </w:tr>
      <w:tr w:rsidR="00A944C9" w:rsidTr="004E575F">
        <w:trPr>
          <w:trHeight w:val="555"/>
        </w:trPr>
        <w:tc>
          <w:tcPr>
            <w:tcW w:w="5255" w:type="dxa"/>
            <w:vMerge/>
            <w:vAlign w:val="center"/>
          </w:tcPr>
          <w:p w:rsidR="00A944C9" w:rsidRDefault="00A944C9" w:rsidP="00874B6D">
            <w:pPr>
              <w:rPr>
                <w:b/>
                <w:bCs/>
                <w:color w:val="000000"/>
                <w:sz w:val="22"/>
                <w:szCs w:val="22"/>
              </w:rPr>
            </w:pPr>
          </w:p>
        </w:tc>
        <w:tc>
          <w:tcPr>
            <w:tcW w:w="1276" w:type="dxa"/>
            <w:shd w:val="clear" w:color="auto" w:fill="auto"/>
            <w:vAlign w:val="center"/>
          </w:tcPr>
          <w:p w:rsidR="005B748E" w:rsidRDefault="00A944C9" w:rsidP="00874B6D">
            <w:pPr>
              <w:jc w:val="center"/>
              <w:rPr>
                <w:b/>
                <w:bCs/>
                <w:color w:val="000000"/>
                <w:sz w:val="22"/>
                <w:szCs w:val="22"/>
              </w:rPr>
            </w:pPr>
            <w:r>
              <w:rPr>
                <w:b/>
                <w:bCs/>
                <w:color w:val="000000"/>
                <w:sz w:val="22"/>
                <w:szCs w:val="22"/>
              </w:rPr>
              <w:t>на начало</w:t>
            </w:r>
          </w:p>
          <w:p w:rsidR="00A944C9" w:rsidRDefault="00A65054" w:rsidP="00874B6D">
            <w:pPr>
              <w:jc w:val="center"/>
              <w:rPr>
                <w:b/>
                <w:bCs/>
                <w:color w:val="000000"/>
                <w:sz w:val="22"/>
                <w:szCs w:val="22"/>
              </w:rPr>
            </w:pPr>
            <w:r>
              <w:rPr>
                <w:b/>
                <w:bCs/>
                <w:color w:val="000000"/>
                <w:sz w:val="22"/>
                <w:szCs w:val="22"/>
              </w:rPr>
              <w:t xml:space="preserve"> 2008</w:t>
            </w:r>
            <w:r w:rsidR="00A944C9">
              <w:rPr>
                <w:b/>
                <w:bCs/>
                <w:color w:val="000000"/>
                <w:sz w:val="22"/>
                <w:szCs w:val="22"/>
              </w:rPr>
              <w:t xml:space="preserve"> года</w:t>
            </w:r>
          </w:p>
        </w:tc>
        <w:tc>
          <w:tcPr>
            <w:tcW w:w="1559" w:type="dxa"/>
            <w:shd w:val="clear" w:color="auto" w:fill="auto"/>
            <w:vAlign w:val="center"/>
          </w:tcPr>
          <w:p w:rsidR="005B748E" w:rsidRDefault="00A944C9" w:rsidP="00874B6D">
            <w:pPr>
              <w:jc w:val="center"/>
              <w:rPr>
                <w:b/>
                <w:bCs/>
                <w:color w:val="000000"/>
                <w:sz w:val="22"/>
                <w:szCs w:val="22"/>
              </w:rPr>
            </w:pPr>
            <w:r>
              <w:rPr>
                <w:b/>
                <w:bCs/>
                <w:color w:val="000000"/>
                <w:sz w:val="22"/>
                <w:szCs w:val="22"/>
              </w:rPr>
              <w:t>на конец</w:t>
            </w:r>
          </w:p>
          <w:p w:rsidR="00A944C9" w:rsidRDefault="00A65054" w:rsidP="00874B6D">
            <w:pPr>
              <w:jc w:val="center"/>
              <w:rPr>
                <w:b/>
                <w:bCs/>
                <w:color w:val="000000"/>
                <w:sz w:val="22"/>
                <w:szCs w:val="22"/>
              </w:rPr>
            </w:pPr>
            <w:r>
              <w:rPr>
                <w:b/>
                <w:bCs/>
                <w:color w:val="000000"/>
                <w:sz w:val="22"/>
                <w:szCs w:val="22"/>
              </w:rPr>
              <w:t xml:space="preserve"> 2008</w:t>
            </w:r>
            <w:r w:rsidR="00A944C9">
              <w:rPr>
                <w:b/>
                <w:bCs/>
                <w:color w:val="000000"/>
                <w:sz w:val="22"/>
                <w:szCs w:val="22"/>
              </w:rPr>
              <w:t xml:space="preserve"> года</w:t>
            </w:r>
          </w:p>
        </w:tc>
        <w:tc>
          <w:tcPr>
            <w:tcW w:w="1418" w:type="dxa"/>
            <w:vMerge/>
            <w:vAlign w:val="center"/>
          </w:tcPr>
          <w:p w:rsidR="00A944C9" w:rsidRDefault="00A944C9" w:rsidP="00874B6D">
            <w:pPr>
              <w:rPr>
                <w:b/>
                <w:bCs/>
                <w:color w:val="000000"/>
                <w:sz w:val="22"/>
                <w:szCs w:val="22"/>
              </w:rPr>
            </w:pPr>
          </w:p>
        </w:tc>
      </w:tr>
      <w:tr w:rsidR="00A944C9" w:rsidTr="004E575F">
        <w:trPr>
          <w:trHeight w:val="604"/>
        </w:trPr>
        <w:tc>
          <w:tcPr>
            <w:tcW w:w="5255" w:type="dxa"/>
            <w:shd w:val="clear" w:color="auto" w:fill="auto"/>
            <w:vAlign w:val="center"/>
          </w:tcPr>
          <w:p w:rsidR="00A944C9" w:rsidRDefault="00A944C9" w:rsidP="00874B6D">
            <w:pPr>
              <w:jc w:val="center"/>
              <w:rPr>
                <w:i/>
                <w:iCs/>
                <w:color w:val="000000"/>
              </w:rPr>
            </w:pPr>
            <w:r>
              <w:rPr>
                <w:i/>
                <w:iCs/>
                <w:color w:val="000000"/>
              </w:rPr>
              <w:t>Коэффициент текущей ликвидности (коэффициент покрытия)</w:t>
            </w:r>
          </w:p>
        </w:tc>
        <w:tc>
          <w:tcPr>
            <w:tcW w:w="1276" w:type="dxa"/>
            <w:shd w:val="clear" w:color="auto" w:fill="auto"/>
            <w:vAlign w:val="center"/>
          </w:tcPr>
          <w:p w:rsidR="00A944C9" w:rsidRDefault="00A944C9" w:rsidP="00874B6D">
            <w:pPr>
              <w:jc w:val="center"/>
              <w:rPr>
                <w:color w:val="000000"/>
              </w:rPr>
            </w:pPr>
            <w:r>
              <w:rPr>
                <w:color w:val="000000"/>
              </w:rPr>
              <w:t>0,391</w:t>
            </w:r>
          </w:p>
        </w:tc>
        <w:tc>
          <w:tcPr>
            <w:tcW w:w="1559" w:type="dxa"/>
            <w:shd w:val="clear" w:color="auto" w:fill="auto"/>
            <w:vAlign w:val="center"/>
          </w:tcPr>
          <w:p w:rsidR="00A944C9" w:rsidRDefault="00A944C9" w:rsidP="00874B6D">
            <w:pPr>
              <w:jc w:val="center"/>
              <w:rPr>
                <w:color w:val="000000"/>
              </w:rPr>
            </w:pPr>
            <w:r>
              <w:rPr>
                <w:color w:val="000000"/>
              </w:rPr>
              <w:t>0,846</w:t>
            </w:r>
          </w:p>
        </w:tc>
        <w:tc>
          <w:tcPr>
            <w:tcW w:w="1418" w:type="dxa"/>
            <w:shd w:val="clear" w:color="auto" w:fill="auto"/>
            <w:vAlign w:val="center"/>
          </w:tcPr>
          <w:p w:rsidR="00A944C9" w:rsidRDefault="00A944C9" w:rsidP="00874B6D">
            <w:pPr>
              <w:jc w:val="center"/>
              <w:rPr>
                <w:color w:val="000000"/>
              </w:rPr>
            </w:pPr>
            <w:r>
              <w:rPr>
                <w:color w:val="000000"/>
              </w:rPr>
              <w:t>0,455</w:t>
            </w:r>
          </w:p>
        </w:tc>
      </w:tr>
      <w:tr w:rsidR="004E575F" w:rsidTr="00157551">
        <w:trPr>
          <w:trHeight w:val="685"/>
        </w:trPr>
        <w:tc>
          <w:tcPr>
            <w:tcW w:w="5255" w:type="dxa"/>
            <w:shd w:val="clear" w:color="auto" w:fill="auto"/>
            <w:vAlign w:val="center"/>
          </w:tcPr>
          <w:p w:rsidR="004E575F" w:rsidRDefault="004E575F" w:rsidP="00157551">
            <w:pPr>
              <w:jc w:val="center"/>
              <w:rPr>
                <w:i/>
                <w:iCs/>
                <w:color w:val="000000"/>
              </w:rPr>
            </w:pPr>
            <w:r>
              <w:rPr>
                <w:i/>
                <w:iCs/>
                <w:color w:val="000000"/>
              </w:rPr>
              <w:t>Коэффициент быстрой ликвидности (промежуточного покрытия)</w:t>
            </w:r>
          </w:p>
        </w:tc>
        <w:tc>
          <w:tcPr>
            <w:tcW w:w="1276" w:type="dxa"/>
            <w:shd w:val="clear" w:color="auto" w:fill="auto"/>
            <w:vAlign w:val="center"/>
          </w:tcPr>
          <w:p w:rsidR="004E575F" w:rsidRDefault="004E575F" w:rsidP="00157551">
            <w:pPr>
              <w:jc w:val="center"/>
              <w:rPr>
                <w:color w:val="000000"/>
              </w:rPr>
            </w:pPr>
            <w:r>
              <w:rPr>
                <w:color w:val="000000"/>
              </w:rPr>
              <w:t>0,367</w:t>
            </w:r>
          </w:p>
        </w:tc>
        <w:tc>
          <w:tcPr>
            <w:tcW w:w="1559" w:type="dxa"/>
            <w:shd w:val="clear" w:color="auto" w:fill="auto"/>
            <w:vAlign w:val="center"/>
          </w:tcPr>
          <w:p w:rsidR="004E575F" w:rsidRDefault="004E575F" w:rsidP="00157551">
            <w:pPr>
              <w:jc w:val="center"/>
              <w:rPr>
                <w:color w:val="000000"/>
              </w:rPr>
            </w:pPr>
            <w:r>
              <w:rPr>
                <w:color w:val="000000"/>
              </w:rPr>
              <w:t>0,822</w:t>
            </w:r>
          </w:p>
        </w:tc>
        <w:tc>
          <w:tcPr>
            <w:tcW w:w="1418" w:type="dxa"/>
            <w:shd w:val="clear" w:color="auto" w:fill="auto"/>
            <w:vAlign w:val="center"/>
          </w:tcPr>
          <w:p w:rsidR="004E575F" w:rsidRDefault="004E575F" w:rsidP="00157551">
            <w:pPr>
              <w:jc w:val="center"/>
              <w:rPr>
                <w:color w:val="000000"/>
              </w:rPr>
            </w:pPr>
            <w:r>
              <w:rPr>
                <w:color w:val="000000"/>
              </w:rPr>
              <w:t>0,455</w:t>
            </w:r>
          </w:p>
        </w:tc>
      </w:tr>
    </w:tbl>
    <w:p w:rsidR="004E575F" w:rsidRDefault="004E575F" w:rsidP="00374F87">
      <w:pPr>
        <w:widowControl w:val="0"/>
        <w:spacing w:line="360" w:lineRule="auto"/>
        <w:ind w:firstLine="709"/>
        <w:jc w:val="both"/>
        <w:rPr>
          <w:sz w:val="28"/>
          <w:szCs w:val="28"/>
        </w:rPr>
      </w:pPr>
    </w:p>
    <w:p w:rsidR="00DA77C7" w:rsidRDefault="00DA77C7" w:rsidP="00374F87">
      <w:pPr>
        <w:widowControl w:val="0"/>
        <w:spacing w:line="360" w:lineRule="auto"/>
        <w:ind w:firstLine="709"/>
        <w:jc w:val="both"/>
        <w:rPr>
          <w:sz w:val="28"/>
          <w:szCs w:val="28"/>
        </w:rPr>
      </w:pPr>
      <w:r>
        <w:rPr>
          <w:sz w:val="28"/>
          <w:szCs w:val="28"/>
        </w:rPr>
        <w:t>Продолжение таблицы 7</w:t>
      </w:r>
    </w:p>
    <w:tbl>
      <w:tblPr>
        <w:tblW w:w="950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55"/>
        <w:gridCol w:w="1276"/>
        <w:gridCol w:w="1559"/>
        <w:gridCol w:w="1418"/>
      </w:tblGrid>
      <w:tr w:rsidR="00DA77C7" w:rsidTr="00AF2850">
        <w:trPr>
          <w:trHeight w:val="561"/>
        </w:trPr>
        <w:tc>
          <w:tcPr>
            <w:tcW w:w="5255" w:type="dxa"/>
            <w:shd w:val="clear" w:color="auto" w:fill="auto"/>
            <w:vAlign w:val="center"/>
          </w:tcPr>
          <w:p w:rsidR="00DA77C7" w:rsidRDefault="00DA77C7" w:rsidP="00AF2850">
            <w:pPr>
              <w:jc w:val="center"/>
              <w:rPr>
                <w:i/>
                <w:iCs/>
                <w:color w:val="000000"/>
              </w:rPr>
            </w:pPr>
            <w:r>
              <w:rPr>
                <w:i/>
                <w:iCs/>
                <w:color w:val="000000"/>
              </w:rPr>
              <w:t>Коэффициент абсолютной ликвидности</w:t>
            </w:r>
          </w:p>
        </w:tc>
        <w:tc>
          <w:tcPr>
            <w:tcW w:w="1276" w:type="dxa"/>
            <w:shd w:val="clear" w:color="auto" w:fill="auto"/>
            <w:vAlign w:val="center"/>
          </w:tcPr>
          <w:p w:rsidR="00DA77C7" w:rsidRDefault="00DA77C7" w:rsidP="00AF2850">
            <w:pPr>
              <w:jc w:val="center"/>
              <w:rPr>
                <w:color w:val="000000"/>
              </w:rPr>
            </w:pPr>
            <w:r>
              <w:rPr>
                <w:color w:val="000000"/>
              </w:rPr>
              <w:t>0,180</w:t>
            </w:r>
          </w:p>
        </w:tc>
        <w:tc>
          <w:tcPr>
            <w:tcW w:w="1559" w:type="dxa"/>
            <w:shd w:val="clear" w:color="auto" w:fill="auto"/>
            <w:vAlign w:val="center"/>
          </w:tcPr>
          <w:p w:rsidR="00DA77C7" w:rsidRDefault="00DA77C7" w:rsidP="00AF2850">
            <w:pPr>
              <w:jc w:val="center"/>
              <w:rPr>
                <w:color w:val="000000"/>
              </w:rPr>
            </w:pPr>
            <w:r>
              <w:rPr>
                <w:color w:val="000000"/>
              </w:rPr>
              <w:t>0,553</w:t>
            </w:r>
          </w:p>
        </w:tc>
        <w:tc>
          <w:tcPr>
            <w:tcW w:w="1418" w:type="dxa"/>
            <w:shd w:val="clear" w:color="auto" w:fill="auto"/>
            <w:vAlign w:val="center"/>
          </w:tcPr>
          <w:p w:rsidR="00DA77C7" w:rsidRDefault="00DA77C7" w:rsidP="00AF2850">
            <w:pPr>
              <w:jc w:val="center"/>
              <w:rPr>
                <w:color w:val="000000"/>
              </w:rPr>
            </w:pPr>
            <w:r>
              <w:rPr>
                <w:color w:val="000000"/>
              </w:rPr>
              <w:t>0,373</w:t>
            </w:r>
          </w:p>
        </w:tc>
      </w:tr>
      <w:tr w:rsidR="00DA77C7" w:rsidTr="00AF2850">
        <w:trPr>
          <w:trHeight w:val="533"/>
        </w:trPr>
        <w:tc>
          <w:tcPr>
            <w:tcW w:w="5255" w:type="dxa"/>
            <w:shd w:val="clear" w:color="auto" w:fill="auto"/>
            <w:vAlign w:val="center"/>
          </w:tcPr>
          <w:p w:rsidR="00DA77C7" w:rsidRDefault="00DA77C7" w:rsidP="00AF2850">
            <w:pPr>
              <w:jc w:val="center"/>
              <w:rPr>
                <w:i/>
                <w:iCs/>
                <w:color w:val="000000"/>
              </w:rPr>
            </w:pPr>
            <w:r>
              <w:rPr>
                <w:i/>
                <w:iCs/>
                <w:color w:val="000000"/>
              </w:rPr>
              <w:t xml:space="preserve"> Коэффициент промежуточной ликвидности</w:t>
            </w:r>
          </w:p>
        </w:tc>
        <w:tc>
          <w:tcPr>
            <w:tcW w:w="1276" w:type="dxa"/>
            <w:shd w:val="clear" w:color="auto" w:fill="auto"/>
            <w:vAlign w:val="center"/>
          </w:tcPr>
          <w:p w:rsidR="00DA77C7" w:rsidRDefault="00DA77C7" w:rsidP="00AF2850">
            <w:pPr>
              <w:jc w:val="center"/>
              <w:rPr>
                <w:color w:val="000000"/>
              </w:rPr>
            </w:pPr>
            <w:r>
              <w:rPr>
                <w:color w:val="000000"/>
              </w:rPr>
              <w:t>0,583</w:t>
            </w:r>
          </w:p>
        </w:tc>
        <w:tc>
          <w:tcPr>
            <w:tcW w:w="1559" w:type="dxa"/>
            <w:shd w:val="clear" w:color="auto" w:fill="auto"/>
            <w:vAlign w:val="center"/>
          </w:tcPr>
          <w:p w:rsidR="00DA77C7" w:rsidRDefault="00DA77C7" w:rsidP="00AF2850">
            <w:pPr>
              <w:jc w:val="center"/>
              <w:rPr>
                <w:color w:val="000000"/>
              </w:rPr>
            </w:pPr>
            <w:r>
              <w:rPr>
                <w:color w:val="000000"/>
              </w:rPr>
              <w:t>0,514</w:t>
            </w:r>
          </w:p>
        </w:tc>
        <w:tc>
          <w:tcPr>
            <w:tcW w:w="1418" w:type="dxa"/>
            <w:shd w:val="clear" w:color="auto" w:fill="auto"/>
            <w:vAlign w:val="center"/>
          </w:tcPr>
          <w:p w:rsidR="00DA77C7" w:rsidRDefault="00DA77C7" w:rsidP="00AF2850">
            <w:pPr>
              <w:jc w:val="center"/>
              <w:rPr>
                <w:color w:val="000000"/>
              </w:rPr>
            </w:pPr>
            <w:r>
              <w:rPr>
                <w:color w:val="000000"/>
              </w:rPr>
              <w:t>-0,069</w:t>
            </w:r>
          </w:p>
        </w:tc>
      </w:tr>
      <w:tr w:rsidR="00DA77C7" w:rsidTr="00AF2850">
        <w:trPr>
          <w:trHeight w:val="537"/>
        </w:trPr>
        <w:tc>
          <w:tcPr>
            <w:tcW w:w="5255" w:type="dxa"/>
            <w:shd w:val="clear" w:color="auto" w:fill="auto"/>
            <w:vAlign w:val="center"/>
          </w:tcPr>
          <w:p w:rsidR="00DA77C7" w:rsidRDefault="00DA77C7" w:rsidP="00AF2850">
            <w:pPr>
              <w:jc w:val="center"/>
              <w:rPr>
                <w:i/>
                <w:iCs/>
                <w:color w:val="000000"/>
              </w:rPr>
            </w:pPr>
            <w:r>
              <w:rPr>
                <w:i/>
                <w:iCs/>
                <w:color w:val="000000"/>
              </w:rPr>
              <w:t>Коэффициент срочной ликвидности</w:t>
            </w:r>
          </w:p>
        </w:tc>
        <w:tc>
          <w:tcPr>
            <w:tcW w:w="1276" w:type="dxa"/>
            <w:shd w:val="clear" w:color="auto" w:fill="auto"/>
            <w:vAlign w:val="center"/>
          </w:tcPr>
          <w:p w:rsidR="00DA77C7" w:rsidRDefault="00DA77C7" w:rsidP="00AF2850">
            <w:pPr>
              <w:jc w:val="center"/>
              <w:rPr>
                <w:color w:val="000000"/>
              </w:rPr>
            </w:pPr>
            <w:r>
              <w:rPr>
                <w:color w:val="000000"/>
              </w:rPr>
              <w:t>0,563</w:t>
            </w:r>
          </w:p>
        </w:tc>
        <w:tc>
          <w:tcPr>
            <w:tcW w:w="1559" w:type="dxa"/>
            <w:shd w:val="clear" w:color="auto" w:fill="auto"/>
            <w:vAlign w:val="center"/>
          </w:tcPr>
          <w:p w:rsidR="00DA77C7" w:rsidRDefault="00DA77C7" w:rsidP="00AF2850">
            <w:pPr>
              <w:jc w:val="center"/>
              <w:rPr>
                <w:color w:val="000000"/>
              </w:rPr>
            </w:pPr>
            <w:r>
              <w:rPr>
                <w:color w:val="000000"/>
              </w:rPr>
              <w:t>1,058</w:t>
            </w:r>
          </w:p>
        </w:tc>
        <w:tc>
          <w:tcPr>
            <w:tcW w:w="1418" w:type="dxa"/>
            <w:shd w:val="clear" w:color="auto" w:fill="auto"/>
            <w:vAlign w:val="center"/>
          </w:tcPr>
          <w:p w:rsidR="00DA77C7" w:rsidRDefault="00DA77C7" w:rsidP="00AF2850">
            <w:pPr>
              <w:jc w:val="center"/>
              <w:rPr>
                <w:color w:val="000000"/>
              </w:rPr>
            </w:pPr>
            <w:r>
              <w:rPr>
                <w:color w:val="000000"/>
              </w:rPr>
              <w:t>0,495</w:t>
            </w:r>
          </w:p>
        </w:tc>
      </w:tr>
      <w:tr w:rsidR="00DA77C7" w:rsidTr="00AF2850">
        <w:trPr>
          <w:trHeight w:val="701"/>
        </w:trPr>
        <w:tc>
          <w:tcPr>
            <w:tcW w:w="5255" w:type="dxa"/>
            <w:shd w:val="clear" w:color="auto" w:fill="auto"/>
            <w:vAlign w:val="center"/>
          </w:tcPr>
          <w:p w:rsidR="00DA77C7" w:rsidRDefault="00DA77C7" w:rsidP="00AF2850">
            <w:pPr>
              <w:jc w:val="center"/>
              <w:rPr>
                <w:i/>
                <w:iCs/>
                <w:color w:val="000000"/>
              </w:rPr>
            </w:pPr>
            <w:r>
              <w:rPr>
                <w:i/>
                <w:iCs/>
                <w:color w:val="000000"/>
              </w:rPr>
              <w:t>Обобщающий коэффициент платежеспособности</w:t>
            </w:r>
          </w:p>
        </w:tc>
        <w:tc>
          <w:tcPr>
            <w:tcW w:w="1276" w:type="dxa"/>
            <w:shd w:val="clear" w:color="auto" w:fill="auto"/>
            <w:noWrap/>
            <w:vAlign w:val="center"/>
          </w:tcPr>
          <w:p w:rsidR="00DA77C7" w:rsidRDefault="00DA77C7" w:rsidP="00AF2850">
            <w:pPr>
              <w:jc w:val="center"/>
            </w:pPr>
            <w:r>
              <w:t>0,001698</w:t>
            </w:r>
          </w:p>
        </w:tc>
        <w:tc>
          <w:tcPr>
            <w:tcW w:w="1559" w:type="dxa"/>
            <w:shd w:val="clear" w:color="auto" w:fill="auto"/>
            <w:noWrap/>
            <w:vAlign w:val="center"/>
          </w:tcPr>
          <w:p w:rsidR="00DA77C7" w:rsidRDefault="00DA77C7" w:rsidP="00AF2850">
            <w:pPr>
              <w:jc w:val="center"/>
            </w:pPr>
            <w:r>
              <w:t>0,041813</w:t>
            </w:r>
          </w:p>
        </w:tc>
        <w:tc>
          <w:tcPr>
            <w:tcW w:w="1418" w:type="dxa"/>
            <w:shd w:val="clear" w:color="auto" w:fill="auto"/>
            <w:vAlign w:val="center"/>
          </w:tcPr>
          <w:p w:rsidR="00DA77C7" w:rsidRDefault="00DA77C7" w:rsidP="00AF2850">
            <w:pPr>
              <w:jc w:val="center"/>
              <w:rPr>
                <w:color w:val="000000"/>
              </w:rPr>
            </w:pPr>
            <w:r>
              <w:rPr>
                <w:color w:val="000000"/>
              </w:rPr>
              <w:t>0,040</w:t>
            </w:r>
          </w:p>
        </w:tc>
      </w:tr>
    </w:tbl>
    <w:p w:rsidR="00DA77C7" w:rsidRDefault="00DA77C7" w:rsidP="00374F87">
      <w:pPr>
        <w:widowControl w:val="0"/>
        <w:spacing w:line="360" w:lineRule="auto"/>
        <w:ind w:firstLine="709"/>
        <w:jc w:val="both"/>
        <w:rPr>
          <w:sz w:val="28"/>
          <w:szCs w:val="28"/>
        </w:rPr>
      </w:pPr>
    </w:p>
    <w:p w:rsidR="005765DA" w:rsidRPr="006B5D29" w:rsidRDefault="005765DA" w:rsidP="00055C35">
      <w:pPr>
        <w:spacing w:line="360" w:lineRule="auto"/>
        <w:ind w:firstLine="709"/>
        <w:jc w:val="both"/>
        <w:rPr>
          <w:sz w:val="28"/>
          <w:szCs w:val="28"/>
        </w:rPr>
      </w:pPr>
      <w:r w:rsidRPr="006B5D29">
        <w:rPr>
          <w:i/>
          <w:iCs/>
          <w:color w:val="000000"/>
          <w:sz w:val="28"/>
          <w:szCs w:val="28"/>
        </w:rPr>
        <w:t>Коэффициент текущей ликвидности (коэффициент покрытия</w:t>
      </w:r>
      <w:r w:rsidRPr="006B5D29">
        <w:rPr>
          <w:iCs/>
          <w:color w:val="000000"/>
          <w:sz w:val="28"/>
          <w:szCs w:val="28"/>
        </w:rPr>
        <w:t xml:space="preserve">) </w:t>
      </w:r>
      <w:r w:rsidR="006B5D29" w:rsidRPr="006B5D29">
        <w:rPr>
          <w:iCs/>
          <w:color w:val="000000"/>
          <w:sz w:val="28"/>
          <w:szCs w:val="28"/>
        </w:rPr>
        <w:t>отражает,</w:t>
      </w:r>
      <w:r w:rsidRPr="006B5D29">
        <w:rPr>
          <w:iCs/>
          <w:color w:val="000000"/>
          <w:sz w:val="28"/>
          <w:szCs w:val="28"/>
        </w:rPr>
        <w:t xml:space="preserve"> достаточно ли у предприятия средств для погашения своих краткосрочных обязательств</w:t>
      </w:r>
      <w:r w:rsidR="006B5D29" w:rsidRPr="006B5D29">
        <w:rPr>
          <w:iCs/>
          <w:color w:val="000000"/>
          <w:sz w:val="28"/>
          <w:szCs w:val="28"/>
        </w:rPr>
        <w:t>, данный коэффициент должен находиться в пределах от 1-3, в нашем случае коэффициент меньше 1, что говорит о не платежеспособности.</w:t>
      </w:r>
    </w:p>
    <w:p w:rsidR="00F54689" w:rsidRPr="00A24E4E" w:rsidRDefault="00055C35" w:rsidP="00055C35">
      <w:pPr>
        <w:spacing w:line="360" w:lineRule="auto"/>
        <w:ind w:firstLine="709"/>
        <w:jc w:val="both"/>
        <w:rPr>
          <w:sz w:val="28"/>
          <w:szCs w:val="28"/>
        </w:rPr>
      </w:pPr>
      <w:r w:rsidRPr="004E575F">
        <w:rPr>
          <w:i/>
          <w:sz w:val="28"/>
          <w:szCs w:val="28"/>
        </w:rPr>
        <w:t>Коэффициент общей ликвидности (коэффициент покрытия)</w:t>
      </w:r>
      <w:r w:rsidRPr="00A24E4E">
        <w:rPr>
          <w:sz w:val="28"/>
          <w:szCs w:val="28"/>
        </w:rPr>
        <w:t>, увеличился в рассматриваемом периоде с 0,39 до 0,85. Значения показателя на начало года и</w:t>
      </w:r>
      <w:r w:rsidR="00CF52C0">
        <w:rPr>
          <w:sz w:val="28"/>
          <w:szCs w:val="28"/>
        </w:rPr>
        <w:t xml:space="preserve"> </w:t>
      </w:r>
      <w:r w:rsidRPr="00A24E4E">
        <w:rPr>
          <w:sz w:val="28"/>
          <w:szCs w:val="28"/>
        </w:rPr>
        <w:t>на конец года говорят о критическом уровне покрытия текущих обязательств оборотными активами, так как нормативное его значение находится в интервале от 1,0 до 2,0.</w:t>
      </w:r>
      <w:r w:rsidR="00F54689">
        <w:rPr>
          <w:sz w:val="28"/>
          <w:szCs w:val="28"/>
        </w:rPr>
        <w:t xml:space="preserve"> </w:t>
      </w:r>
      <w:r w:rsidR="00F54689" w:rsidRPr="009444FF">
        <w:rPr>
          <w:sz w:val="28"/>
          <w:szCs w:val="28"/>
        </w:rPr>
        <w:t>Положительная  тенденция изменения этого показателя за анализируемый период увеличила вероятность погашения текущих обязательств за счет производственных запасов, готовой продукции, денежных средств, дебиторской задолженности и прочих оборотных активов.</w:t>
      </w:r>
    </w:p>
    <w:p w:rsidR="00055C35" w:rsidRPr="00A24E4E" w:rsidRDefault="00055C35" w:rsidP="00055C35">
      <w:pPr>
        <w:spacing w:line="360" w:lineRule="auto"/>
        <w:ind w:firstLine="709"/>
        <w:jc w:val="both"/>
        <w:rPr>
          <w:sz w:val="28"/>
          <w:szCs w:val="28"/>
        </w:rPr>
      </w:pPr>
      <w:r w:rsidRPr="004E575F">
        <w:rPr>
          <w:i/>
          <w:sz w:val="28"/>
          <w:szCs w:val="28"/>
        </w:rPr>
        <w:t>Коэффициент срочной ликвидности (промежуточного покрытия),</w:t>
      </w:r>
      <w:r w:rsidRPr="00A24E4E">
        <w:rPr>
          <w:sz w:val="28"/>
          <w:szCs w:val="28"/>
        </w:rPr>
        <w:t xml:space="preserve"> отражающий долю текущих обязательств, покрываемых за счет денежных средств и реализации краткосрочных ценных бумаг, увеличился в анализируемом периоде с 0,56 до 1,06 (рекомендуемый интервал значений от 0,8 до 1,6). Нормальное значение коэффициента является показателем низкого финансового риска и возможностей для привлечения дополнительных средств со стороны.</w:t>
      </w:r>
    </w:p>
    <w:p w:rsidR="00055C35" w:rsidRPr="00A24E4E" w:rsidRDefault="00055C35" w:rsidP="00055C35">
      <w:pPr>
        <w:spacing w:line="360" w:lineRule="auto"/>
        <w:ind w:firstLine="709"/>
        <w:jc w:val="both"/>
        <w:rPr>
          <w:sz w:val="28"/>
          <w:szCs w:val="28"/>
        </w:rPr>
      </w:pPr>
      <w:r w:rsidRPr="004E575F">
        <w:rPr>
          <w:i/>
          <w:sz w:val="28"/>
          <w:szCs w:val="28"/>
        </w:rPr>
        <w:t>Коэффициент абсолютной ликвидности</w:t>
      </w:r>
      <w:r w:rsidRPr="00A24E4E">
        <w:rPr>
          <w:sz w:val="28"/>
          <w:szCs w:val="28"/>
        </w:rPr>
        <w:t>,</w:t>
      </w:r>
      <w:r w:rsidRPr="00A24E4E">
        <w:rPr>
          <w:b/>
          <w:sz w:val="28"/>
          <w:szCs w:val="28"/>
        </w:rPr>
        <w:t xml:space="preserve"> </w:t>
      </w:r>
      <w:r w:rsidRPr="00A24E4E">
        <w:rPr>
          <w:sz w:val="28"/>
          <w:szCs w:val="28"/>
        </w:rPr>
        <w:t>отражающий долю текущих обязательств, покрываемых исключительно за счет денежных средств, увеличился в анализируемом периоде с 0,18 до 0,55 (при рекомендуемом значении от 0,5 до 0,8). Таким образом, за анализируемый период предприятие обладает низкой способностью к немедленному погашению текущих обязательств за счет денежных средств.</w:t>
      </w:r>
    </w:p>
    <w:p w:rsidR="00055C35" w:rsidRDefault="00055C35" w:rsidP="00055C35">
      <w:pPr>
        <w:spacing w:line="360" w:lineRule="auto"/>
        <w:ind w:firstLine="851"/>
        <w:jc w:val="both"/>
        <w:rPr>
          <w:sz w:val="28"/>
          <w:szCs w:val="28"/>
        </w:rPr>
      </w:pPr>
      <w:r w:rsidRPr="004E575F">
        <w:rPr>
          <w:i/>
          <w:sz w:val="28"/>
          <w:szCs w:val="28"/>
        </w:rPr>
        <w:t>Обобщающий коэффициент</w:t>
      </w:r>
      <w:r w:rsidRPr="00A24E4E">
        <w:rPr>
          <w:sz w:val="28"/>
          <w:szCs w:val="28"/>
        </w:rPr>
        <w:t xml:space="preserve"> ликвидности свидетельствует о неплатежеспособности, однако имеет динамику к росту и на конец анализируемого периода показывает низкую платежеспособность.</w:t>
      </w:r>
    </w:p>
    <w:p w:rsidR="004E575F" w:rsidRDefault="004E575F" w:rsidP="004E575F">
      <w:pPr>
        <w:pStyle w:val="a6"/>
        <w:spacing w:line="360" w:lineRule="auto"/>
        <w:ind w:firstLine="709"/>
        <w:jc w:val="both"/>
        <w:rPr>
          <w:sz w:val="28"/>
          <w:szCs w:val="28"/>
        </w:rPr>
      </w:pPr>
      <w:r>
        <w:rPr>
          <w:sz w:val="28"/>
          <w:szCs w:val="28"/>
        </w:rPr>
        <w:t>Сравним полученные показатели ликвидности с нормативными значениями</w:t>
      </w:r>
      <w:r w:rsidR="00810C9C" w:rsidRPr="00C176A8">
        <w:rPr>
          <w:sz w:val="28"/>
          <w:szCs w:val="28"/>
        </w:rPr>
        <w:t>,</w:t>
      </w:r>
      <w:r w:rsidR="00C176A8">
        <w:rPr>
          <w:sz w:val="28"/>
          <w:szCs w:val="28"/>
        </w:rPr>
        <w:t xml:space="preserve"> которые были взяты из учебников авторитетных специалистов Злотникова Л.Г. и Зубарева В.Д.</w:t>
      </w:r>
      <w:r>
        <w:rPr>
          <w:sz w:val="28"/>
          <w:szCs w:val="28"/>
        </w:rPr>
        <w:t>, представлены в таблице 8.</w:t>
      </w:r>
      <w:r w:rsidR="00C176A8" w:rsidRPr="00C176A8">
        <w:rPr>
          <w:sz w:val="28"/>
          <w:szCs w:val="28"/>
        </w:rPr>
        <w:t xml:space="preserve"> </w:t>
      </w:r>
    </w:p>
    <w:p w:rsidR="00A24849" w:rsidRPr="00BF54EF" w:rsidRDefault="00073FFA" w:rsidP="00A24849">
      <w:pPr>
        <w:widowControl w:val="0"/>
        <w:shd w:val="clear" w:color="auto" w:fill="FFFFFF"/>
        <w:jc w:val="both"/>
        <w:rPr>
          <w:bCs/>
          <w:sz w:val="28"/>
          <w:szCs w:val="28"/>
        </w:rPr>
      </w:pPr>
      <w:r>
        <w:rPr>
          <w:bCs/>
          <w:sz w:val="28"/>
          <w:szCs w:val="28"/>
        </w:rPr>
        <w:t>Таблица 8</w:t>
      </w:r>
      <w:r w:rsidR="00A24849" w:rsidRPr="00BF54EF">
        <w:rPr>
          <w:bCs/>
          <w:sz w:val="28"/>
          <w:szCs w:val="28"/>
        </w:rPr>
        <w:t xml:space="preserve"> – Нормативные значения коэффициентов ликвидности</w:t>
      </w:r>
    </w:p>
    <w:tbl>
      <w:tblPr>
        <w:tblW w:w="5001" w:type="pct"/>
        <w:tblLayout w:type="fixed"/>
        <w:tblCellMar>
          <w:left w:w="40" w:type="dxa"/>
          <w:right w:w="40" w:type="dxa"/>
        </w:tblCellMar>
        <w:tblLook w:val="0000" w:firstRow="0" w:lastRow="0" w:firstColumn="0" w:lastColumn="0" w:noHBand="0" w:noVBand="0"/>
      </w:tblPr>
      <w:tblGrid>
        <w:gridCol w:w="3725"/>
        <w:gridCol w:w="1276"/>
        <w:gridCol w:w="1557"/>
        <w:gridCol w:w="1415"/>
        <w:gridCol w:w="1463"/>
      </w:tblGrid>
      <w:tr w:rsidR="004E575F" w:rsidRPr="004E575F" w:rsidTr="00C176A8">
        <w:trPr>
          <w:cantSplit/>
          <w:trHeight w:val="268"/>
        </w:trPr>
        <w:tc>
          <w:tcPr>
            <w:tcW w:w="1974" w:type="pct"/>
            <w:vMerge w:val="restart"/>
            <w:tcBorders>
              <w:top w:val="single" w:sz="4" w:space="0" w:color="auto"/>
              <w:left w:val="single" w:sz="4" w:space="0" w:color="auto"/>
              <w:right w:val="single" w:sz="4" w:space="0" w:color="auto"/>
            </w:tcBorders>
            <w:shd w:val="clear" w:color="auto" w:fill="FFFFFF"/>
            <w:vAlign w:val="center"/>
          </w:tcPr>
          <w:p w:rsidR="004E575F" w:rsidRPr="004E575F" w:rsidRDefault="004E575F" w:rsidP="00157551">
            <w:pPr>
              <w:jc w:val="center"/>
              <w:rPr>
                <w:b/>
              </w:rPr>
            </w:pPr>
            <w:r w:rsidRPr="004E575F">
              <w:rPr>
                <w:b/>
              </w:rPr>
              <w:t>Коэффициенты</w:t>
            </w:r>
          </w:p>
        </w:tc>
        <w:tc>
          <w:tcPr>
            <w:tcW w:w="30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4E575F" w:rsidRDefault="004E575F" w:rsidP="00157551">
            <w:pPr>
              <w:shd w:val="clear" w:color="auto" w:fill="FFFFFF"/>
              <w:jc w:val="center"/>
              <w:rPr>
                <w:b/>
              </w:rPr>
            </w:pPr>
            <w:r w:rsidRPr="004E575F">
              <w:rPr>
                <w:b/>
              </w:rPr>
              <w:t>Степень платежеспособности</w:t>
            </w:r>
          </w:p>
        </w:tc>
      </w:tr>
      <w:tr w:rsidR="00C176A8" w:rsidRPr="00B628ED" w:rsidTr="00C176A8">
        <w:trPr>
          <w:cantSplit/>
          <w:trHeight w:val="502"/>
        </w:trPr>
        <w:tc>
          <w:tcPr>
            <w:tcW w:w="1974" w:type="pct"/>
            <w:vMerge/>
            <w:tcBorders>
              <w:left w:val="single" w:sz="4" w:space="0" w:color="auto"/>
              <w:bottom w:val="single" w:sz="4" w:space="0" w:color="auto"/>
              <w:right w:val="single" w:sz="4" w:space="0" w:color="auto"/>
            </w:tcBorders>
            <w:shd w:val="clear" w:color="auto" w:fill="FFFFFF"/>
            <w:vAlign w:val="center"/>
          </w:tcPr>
          <w:p w:rsidR="004E575F" w:rsidRPr="00B628ED" w:rsidRDefault="004E575F" w:rsidP="00157551">
            <w:pPr>
              <w:jc w:val="center"/>
            </w:pP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4E575F" w:rsidRDefault="004E575F" w:rsidP="00157551">
            <w:pPr>
              <w:shd w:val="clear" w:color="auto" w:fill="FFFFFF"/>
              <w:jc w:val="center"/>
              <w:rPr>
                <w:b/>
              </w:rPr>
            </w:pPr>
            <w:r w:rsidRPr="004E575F">
              <w:rPr>
                <w:b/>
              </w:rPr>
              <w:t>Высокая</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4E575F" w:rsidRDefault="004E575F" w:rsidP="00157551">
            <w:pPr>
              <w:shd w:val="clear" w:color="auto" w:fill="FFFFFF"/>
              <w:jc w:val="center"/>
              <w:rPr>
                <w:b/>
              </w:rPr>
            </w:pPr>
            <w:r w:rsidRPr="004E575F">
              <w:rPr>
                <w:b/>
              </w:rPr>
              <w:t>Нормальная</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4E575F" w:rsidRDefault="004E575F" w:rsidP="00157551">
            <w:pPr>
              <w:shd w:val="clear" w:color="auto" w:fill="FFFFFF"/>
              <w:jc w:val="center"/>
              <w:rPr>
                <w:b/>
              </w:rPr>
            </w:pPr>
            <w:r w:rsidRPr="004E575F">
              <w:rPr>
                <w:b/>
              </w:rPr>
              <w:t>Низкая</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4E575F" w:rsidRDefault="004E575F" w:rsidP="00157551">
            <w:pPr>
              <w:shd w:val="clear" w:color="auto" w:fill="FFFFFF"/>
              <w:jc w:val="center"/>
              <w:rPr>
                <w:b/>
              </w:rPr>
            </w:pPr>
            <w:r w:rsidRPr="004E575F">
              <w:rPr>
                <w:b/>
              </w:rPr>
              <w:t>Неплатеже-способность</w:t>
            </w:r>
          </w:p>
        </w:tc>
      </w:tr>
      <w:tr w:rsidR="00C176A8" w:rsidRPr="00B628ED" w:rsidTr="00C176A8">
        <w:trPr>
          <w:trHeight w:val="153"/>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1) Текущей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2,0</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1,5–2,0</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1,1–1,5</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1,1</w:t>
            </w:r>
          </w:p>
        </w:tc>
      </w:tr>
      <w:tr w:rsidR="00C176A8" w:rsidRPr="00B628ED" w:rsidTr="00C176A8">
        <w:trPr>
          <w:trHeight w:val="15"/>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2) Быстрой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1,6</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1,2–1,6</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0,8–1,2</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0,8</w:t>
            </w:r>
          </w:p>
        </w:tc>
      </w:tr>
      <w:tr w:rsidR="00C176A8" w:rsidRPr="00B628ED" w:rsidTr="00C176A8">
        <w:trPr>
          <w:trHeight w:val="15"/>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3) Абсолютной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0,8</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0,5–0,8</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0,2–0,5</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0,2</w:t>
            </w:r>
          </w:p>
        </w:tc>
      </w:tr>
      <w:tr w:rsidR="00C176A8" w:rsidRPr="00B628ED" w:rsidTr="00C176A8">
        <w:trPr>
          <w:trHeight w:val="15"/>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4) Промежуточной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0,8</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0,77–0,8</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0,75–0,77</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0,75</w:t>
            </w:r>
          </w:p>
        </w:tc>
      </w:tr>
      <w:tr w:rsidR="00C176A8" w:rsidRPr="00B628ED" w:rsidTr="00C176A8">
        <w:trPr>
          <w:trHeight w:val="15"/>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5) Срочной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0,8</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0,5–0,8</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0,25–0,5</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0,25</w:t>
            </w:r>
          </w:p>
        </w:tc>
      </w:tr>
      <w:tr w:rsidR="00C176A8" w:rsidRPr="00B628ED" w:rsidTr="00C176A8">
        <w:trPr>
          <w:trHeight w:val="15"/>
        </w:trPr>
        <w:tc>
          <w:tcPr>
            <w:tcW w:w="1974"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pPr>
            <w:r w:rsidRPr="00B628ED">
              <w:t>6) Обобщающий коэффициент</w:t>
            </w:r>
          </w:p>
          <w:p w:rsidR="004E575F" w:rsidRPr="00B628ED" w:rsidRDefault="004E575F" w:rsidP="00157551">
            <w:pPr>
              <w:shd w:val="clear" w:color="auto" w:fill="FFFFFF"/>
            </w:pPr>
            <w:r w:rsidRPr="00B628ED">
              <w:t xml:space="preserve">    ликвидности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&gt; 1,1</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0,8–1,1</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0,5–0,8</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rsidR="004E575F" w:rsidRPr="00B628ED" w:rsidRDefault="004E575F" w:rsidP="00157551">
            <w:pPr>
              <w:shd w:val="clear" w:color="auto" w:fill="FFFFFF"/>
              <w:jc w:val="center"/>
            </w:pPr>
            <w:r w:rsidRPr="00B628ED">
              <w:t>&lt; 0,5</w:t>
            </w:r>
          </w:p>
        </w:tc>
      </w:tr>
    </w:tbl>
    <w:p w:rsidR="00A24849" w:rsidRDefault="00A24849" w:rsidP="00A24849">
      <w:pPr>
        <w:widowControl w:val="0"/>
        <w:shd w:val="clear" w:color="auto" w:fill="FFFFFF"/>
        <w:spacing w:line="360" w:lineRule="auto"/>
        <w:ind w:firstLine="709"/>
        <w:jc w:val="both"/>
        <w:rPr>
          <w:sz w:val="26"/>
          <w:szCs w:val="26"/>
        </w:rPr>
      </w:pPr>
    </w:p>
    <w:p w:rsidR="00E50968" w:rsidRDefault="00E50968" w:rsidP="00E50968">
      <w:pPr>
        <w:widowControl w:val="0"/>
        <w:shd w:val="clear" w:color="auto" w:fill="FFFFFF"/>
        <w:spacing w:line="360" w:lineRule="auto"/>
        <w:ind w:firstLine="709"/>
        <w:jc w:val="both"/>
        <w:rPr>
          <w:sz w:val="28"/>
          <w:szCs w:val="28"/>
        </w:rPr>
      </w:pPr>
      <w:r w:rsidRPr="00A944C9">
        <w:rPr>
          <w:sz w:val="28"/>
          <w:szCs w:val="28"/>
        </w:rPr>
        <w:t>Таким образом, анализ ликвидности и платежеспособности свидетельствует о неблагополучном финансовом состоянии нефтедобывающего предприятия. Основной причиной такой ситуации является возрастающий дефицит наиболее ликвидных активов, обусловленный более быстрыми темпами роста кредиторской задолженности, что влечет за собой полное отсутствие чистых активов на предприятии.</w:t>
      </w:r>
    </w:p>
    <w:p w:rsidR="006B5D29" w:rsidRDefault="006B5D29" w:rsidP="00A24849">
      <w:pPr>
        <w:widowControl w:val="0"/>
        <w:shd w:val="clear" w:color="auto" w:fill="FFFFFF"/>
        <w:spacing w:line="360" w:lineRule="auto"/>
        <w:ind w:firstLine="709"/>
        <w:jc w:val="both"/>
        <w:rPr>
          <w:sz w:val="26"/>
          <w:szCs w:val="26"/>
        </w:rPr>
      </w:pPr>
    </w:p>
    <w:p w:rsidR="00A24849" w:rsidRPr="000D55A7" w:rsidRDefault="001005A2" w:rsidP="00AF2850">
      <w:pPr>
        <w:widowControl w:val="0"/>
        <w:shd w:val="clear" w:color="auto" w:fill="FFFFFF"/>
        <w:spacing w:line="360" w:lineRule="auto"/>
        <w:ind w:firstLine="680"/>
        <w:rPr>
          <w:b/>
          <w:sz w:val="28"/>
          <w:szCs w:val="28"/>
        </w:rPr>
      </w:pPr>
      <w:r>
        <w:rPr>
          <w:b/>
          <w:sz w:val="28"/>
          <w:szCs w:val="28"/>
        </w:rPr>
        <w:t>3.3.2</w:t>
      </w:r>
      <w:r w:rsidR="000D55A7" w:rsidRPr="000D55A7">
        <w:rPr>
          <w:b/>
          <w:sz w:val="28"/>
          <w:szCs w:val="28"/>
        </w:rPr>
        <w:t xml:space="preserve"> Анализ финансовой устойчивости</w:t>
      </w:r>
    </w:p>
    <w:p w:rsidR="000D55A7" w:rsidRDefault="000D55A7" w:rsidP="00374F87">
      <w:pPr>
        <w:widowControl w:val="0"/>
        <w:shd w:val="clear" w:color="auto" w:fill="FFFFFF"/>
        <w:spacing w:line="360" w:lineRule="auto"/>
        <w:ind w:firstLine="709"/>
        <w:jc w:val="both"/>
        <w:rPr>
          <w:sz w:val="26"/>
          <w:szCs w:val="26"/>
        </w:rPr>
      </w:pPr>
    </w:p>
    <w:p w:rsidR="00916BF6" w:rsidRPr="00EB3468" w:rsidRDefault="00B33420" w:rsidP="00916BF6">
      <w:pPr>
        <w:pStyle w:val="a8"/>
        <w:tabs>
          <w:tab w:val="clear" w:pos="4153"/>
          <w:tab w:val="clear" w:pos="8306"/>
          <w:tab w:val="left" w:pos="540"/>
        </w:tabs>
        <w:spacing w:line="360" w:lineRule="auto"/>
        <w:ind w:firstLine="709"/>
        <w:jc w:val="both"/>
        <w:rPr>
          <w:sz w:val="28"/>
          <w:szCs w:val="28"/>
        </w:rPr>
      </w:pPr>
      <w:r w:rsidRPr="00EB3468">
        <w:rPr>
          <w:sz w:val="28"/>
          <w:szCs w:val="28"/>
        </w:rPr>
        <w:t>Показатели финансовых рисков связаны с вложением капитала предприятия. Одной из характеристик стабильного положения предприятия служит его финансовая устойчивость. Она обусловлена как стабильностью экономической среды в рамках, которых осуществляется деятельность предприятия, так и от результатов его</w:t>
      </w:r>
      <w:r w:rsidR="00CF52C0">
        <w:rPr>
          <w:sz w:val="28"/>
          <w:szCs w:val="28"/>
        </w:rPr>
        <w:t xml:space="preserve"> </w:t>
      </w:r>
      <w:r w:rsidRPr="00EB3468">
        <w:rPr>
          <w:sz w:val="28"/>
          <w:szCs w:val="28"/>
        </w:rPr>
        <w:t>функционирования активного и эффективного реагирования на изменение внутренних и внешних факторов.</w:t>
      </w:r>
    </w:p>
    <w:p w:rsidR="00B33420" w:rsidRPr="00EB3468" w:rsidRDefault="00B33420" w:rsidP="00916BF6">
      <w:pPr>
        <w:pStyle w:val="a8"/>
        <w:tabs>
          <w:tab w:val="clear" w:pos="4153"/>
          <w:tab w:val="clear" w:pos="8306"/>
          <w:tab w:val="left" w:pos="540"/>
        </w:tabs>
        <w:spacing w:line="360" w:lineRule="auto"/>
        <w:ind w:firstLine="709"/>
        <w:jc w:val="both"/>
        <w:rPr>
          <w:sz w:val="28"/>
          <w:szCs w:val="28"/>
        </w:rPr>
      </w:pPr>
      <w:r w:rsidRPr="00EB3468">
        <w:rPr>
          <w:sz w:val="28"/>
          <w:szCs w:val="28"/>
        </w:rPr>
        <w:t>Финансовая устойчивость –</w:t>
      </w:r>
      <w:r w:rsidR="00CF52C0">
        <w:rPr>
          <w:sz w:val="28"/>
          <w:szCs w:val="28"/>
        </w:rPr>
        <w:t xml:space="preserve"> </w:t>
      </w:r>
      <w:r w:rsidRPr="00EB3468">
        <w:rPr>
          <w:sz w:val="28"/>
          <w:szCs w:val="28"/>
        </w:rPr>
        <w:t>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B33420" w:rsidRPr="00EB3468" w:rsidRDefault="00B33420" w:rsidP="00B33420">
      <w:pPr>
        <w:pStyle w:val="a8"/>
        <w:tabs>
          <w:tab w:val="clear" w:pos="4153"/>
          <w:tab w:val="clear" w:pos="8306"/>
        </w:tabs>
        <w:spacing w:line="360" w:lineRule="auto"/>
        <w:ind w:firstLine="709"/>
        <w:jc w:val="both"/>
        <w:rPr>
          <w:sz w:val="28"/>
          <w:szCs w:val="28"/>
        </w:rPr>
      </w:pPr>
      <w:r w:rsidRPr="00EB3468">
        <w:rPr>
          <w:sz w:val="28"/>
          <w:szCs w:val="28"/>
        </w:rPr>
        <w:t>Анализ устойчивости финансового состояния на ту или иную дату позволяет выяснить на сколько правильно предприятие управляет финансовыми ресурсами в течении периода, предшествующего этой дате.</w:t>
      </w:r>
    </w:p>
    <w:p w:rsidR="00916BF6" w:rsidRPr="00EB3468" w:rsidRDefault="00B33420" w:rsidP="00B33420">
      <w:pPr>
        <w:pStyle w:val="a8"/>
        <w:tabs>
          <w:tab w:val="clear" w:pos="4153"/>
          <w:tab w:val="clear" w:pos="8306"/>
          <w:tab w:val="left" w:pos="540"/>
        </w:tabs>
        <w:spacing w:line="360" w:lineRule="auto"/>
        <w:ind w:firstLine="709"/>
        <w:jc w:val="both"/>
        <w:rPr>
          <w:sz w:val="28"/>
          <w:szCs w:val="28"/>
        </w:rPr>
      </w:pPr>
      <w:r w:rsidRPr="00EB3468">
        <w:rPr>
          <w:sz w:val="28"/>
          <w:szCs w:val="28"/>
        </w:rPr>
        <w:t>Сущность финансовой устойчивости определяется эффективным формированием, определением и использованием финансовых ресурсов.</w:t>
      </w:r>
      <w:r w:rsidR="00CF52C0">
        <w:rPr>
          <w:sz w:val="28"/>
          <w:szCs w:val="28"/>
        </w:rPr>
        <w:t xml:space="preserve"> </w:t>
      </w:r>
    </w:p>
    <w:p w:rsidR="00B33420" w:rsidRPr="00EB3468" w:rsidRDefault="00B33420" w:rsidP="00B33420">
      <w:pPr>
        <w:pStyle w:val="a8"/>
        <w:tabs>
          <w:tab w:val="clear" w:pos="4153"/>
          <w:tab w:val="clear" w:pos="8306"/>
          <w:tab w:val="left" w:pos="540"/>
        </w:tabs>
        <w:spacing w:line="360" w:lineRule="auto"/>
        <w:ind w:firstLine="709"/>
        <w:jc w:val="both"/>
        <w:rPr>
          <w:sz w:val="28"/>
          <w:szCs w:val="28"/>
        </w:rPr>
      </w:pPr>
      <w:r w:rsidRPr="00EB3468">
        <w:rPr>
          <w:sz w:val="28"/>
          <w:szCs w:val="28"/>
        </w:rPr>
        <w:t>Показатели финансовой устойчивости рассчитываются на основе пассива бухгалтерского баланса и характеризуют структуру используемого капитала.</w:t>
      </w:r>
      <w:r w:rsidR="00CF52C0">
        <w:rPr>
          <w:sz w:val="28"/>
          <w:szCs w:val="28"/>
        </w:rPr>
        <w:t xml:space="preserve"> </w:t>
      </w:r>
      <w:r w:rsidRPr="00EB3468">
        <w:rPr>
          <w:sz w:val="28"/>
          <w:szCs w:val="28"/>
        </w:rPr>
        <w:t>Данную группу показателей также называют коэффициентами управления пассивами.</w:t>
      </w:r>
    </w:p>
    <w:p w:rsidR="0086526C" w:rsidRPr="00EB3468" w:rsidRDefault="00B33420" w:rsidP="0086526C">
      <w:pPr>
        <w:pStyle w:val="a8"/>
        <w:tabs>
          <w:tab w:val="clear" w:pos="4153"/>
          <w:tab w:val="clear" w:pos="8306"/>
          <w:tab w:val="left" w:pos="540"/>
        </w:tabs>
        <w:spacing w:line="360" w:lineRule="auto"/>
        <w:ind w:firstLine="709"/>
        <w:jc w:val="both"/>
        <w:rPr>
          <w:sz w:val="28"/>
          <w:szCs w:val="28"/>
        </w:rPr>
      </w:pPr>
      <w:r w:rsidRPr="00EB3468">
        <w:rPr>
          <w:sz w:val="28"/>
          <w:szCs w:val="28"/>
        </w:rPr>
        <w:t>В условиях рынка, когда хозяйственная деятельность предприятия и его развитие осуществляется как за счет собственных средств, так и за счет заемных средств важную аналитическую характеристику приобретает финансовая независимость предприятия от внешних заемных источников.</w:t>
      </w:r>
      <w:r w:rsidR="00CF52C0">
        <w:rPr>
          <w:sz w:val="28"/>
          <w:szCs w:val="28"/>
        </w:rPr>
        <w:t xml:space="preserve"> </w:t>
      </w:r>
      <w:r w:rsidR="0086526C" w:rsidRPr="00EB3468">
        <w:rPr>
          <w:sz w:val="28"/>
          <w:szCs w:val="28"/>
        </w:rPr>
        <w:t>Запас источников собственных средств - это запас финансовой устойчивости предприятия при том условии, что его собственные средства превышают заемные.</w:t>
      </w:r>
    </w:p>
    <w:p w:rsidR="00EB3468" w:rsidRDefault="00CF52C0" w:rsidP="0086526C">
      <w:pPr>
        <w:pStyle w:val="a8"/>
        <w:tabs>
          <w:tab w:val="clear" w:pos="4153"/>
          <w:tab w:val="clear" w:pos="8306"/>
          <w:tab w:val="left" w:pos="540"/>
        </w:tabs>
        <w:spacing w:line="360" w:lineRule="auto"/>
        <w:ind w:firstLine="709"/>
        <w:jc w:val="both"/>
        <w:rPr>
          <w:sz w:val="28"/>
          <w:szCs w:val="28"/>
        </w:rPr>
      </w:pPr>
      <w:r>
        <w:rPr>
          <w:sz w:val="28"/>
          <w:szCs w:val="28"/>
        </w:rPr>
        <w:t xml:space="preserve"> </w:t>
      </w:r>
      <w:r w:rsidR="0086526C" w:rsidRPr="00EB3468">
        <w:rPr>
          <w:sz w:val="28"/>
          <w:szCs w:val="28"/>
        </w:rPr>
        <w:t xml:space="preserve">Характеристика </w:t>
      </w:r>
      <w:r w:rsidR="00B1474F" w:rsidRPr="00EB3468">
        <w:rPr>
          <w:sz w:val="28"/>
          <w:szCs w:val="28"/>
        </w:rPr>
        <w:t xml:space="preserve">абсолютных </w:t>
      </w:r>
      <w:r w:rsidR="0086526C" w:rsidRPr="00EB3468">
        <w:rPr>
          <w:sz w:val="28"/>
          <w:szCs w:val="28"/>
        </w:rPr>
        <w:t>показателей финансовой ус</w:t>
      </w:r>
      <w:r w:rsidR="00073FFA">
        <w:rPr>
          <w:sz w:val="28"/>
          <w:szCs w:val="28"/>
        </w:rPr>
        <w:t>тойчивости приведена в таблице 9</w:t>
      </w:r>
      <w:r w:rsidR="0086526C" w:rsidRPr="00EB3468">
        <w:rPr>
          <w:sz w:val="28"/>
          <w:szCs w:val="28"/>
        </w:rPr>
        <w:t xml:space="preserve"> «</w:t>
      </w:r>
      <w:r w:rsidR="008E0567" w:rsidRPr="00EB3468">
        <w:rPr>
          <w:sz w:val="28"/>
          <w:szCs w:val="28"/>
        </w:rPr>
        <w:t xml:space="preserve">Характеристика абсолютных показателей </w:t>
      </w:r>
      <w:r w:rsidR="0086526C" w:rsidRPr="00EB3468">
        <w:rPr>
          <w:sz w:val="28"/>
          <w:szCs w:val="28"/>
        </w:rPr>
        <w:t>финансовой устойчивости предприятия»</w:t>
      </w:r>
      <w:r w:rsidR="00EB3468">
        <w:rPr>
          <w:sz w:val="28"/>
          <w:szCs w:val="28"/>
        </w:rPr>
        <w:t>.</w:t>
      </w:r>
    </w:p>
    <w:p w:rsidR="00EB3468" w:rsidRPr="005B748E" w:rsidRDefault="00073FFA" w:rsidP="005C403B">
      <w:pPr>
        <w:rPr>
          <w:sz w:val="28"/>
          <w:szCs w:val="28"/>
        </w:rPr>
      </w:pPr>
      <w:r>
        <w:rPr>
          <w:sz w:val="28"/>
          <w:szCs w:val="28"/>
        </w:rPr>
        <w:t>Таблица 9</w:t>
      </w:r>
      <w:r w:rsidR="00EB3468" w:rsidRPr="005B748E">
        <w:rPr>
          <w:sz w:val="28"/>
          <w:szCs w:val="28"/>
        </w:rPr>
        <w:t>-</w:t>
      </w:r>
      <w:r w:rsidR="00CF52C0">
        <w:rPr>
          <w:sz w:val="28"/>
          <w:szCs w:val="28"/>
        </w:rPr>
        <w:t xml:space="preserve"> </w:t>
      </w:r>
      <w:r w:rsidR="00EB3468" w:rsidRPr="005B748E">
        <w:rPr>
          <w:sz w:val="28"/>
          <w:szCs w:val="28"/>
        </w:rPr>
        <w:t>Характеристика абсолютной финансовой устойчивости ОАО «АК «Транснефть»</w:t>
      </w:r>
    </w:p>
    <w:p w:rsidR="00EB3468" w:rsidRPr="005B748E" w:rsidRDefault="00CF52C0" w:rsidP="005B748E">
      <w:pPr>
        <w:jc w:val="right"/>
        <w:rPr>
          <w:sz w:val="28"/>
          <w:szCs w:val="28"/>
        </w:rPr>
      </w:pPr>
      <w:r>
        <w:rPr>
          <w:sz w:val="28"/>
          <w:szCs w:val="28"/>
        </w:rPr>
        <w:t xml:space="preserve"> </w:t>
      </w:r>
      <w:r w:rsidR="005B748E">
        <w:rPr>
          <w:sz w:val="28"/>
          <w:szCs w:val="28"/>
        </w:rPr>
        <w:t>т</w:t>
      </w:r>
      <w:r w:rsidR="00EB3468" w:rsidRPr="005B748E">
        <w:rPr>
          <w:sz w:val="28"/>
          <w:szCs w:val="28"/>
        </w:rPr>
        <w:t>ыс. руб.</w:t>
      </w:r>
    </w:p>
    <w:tbl>
      <w:tblPr>
        <w:tblW w:w="9366" w:type="dxa"/>
        <w:tblInd w:w="98" w:type="dxa"/>
        <w:tblLook w:val="0000" w:firstRow="0" w:lastRow="0" w:firstColumn="0" w:lastColumn="0" w:noHBand="0" w:noVBand="0"/>
      </w:tblPr>
      <w:tblGrid>
        <w:gridCol w:w="6531"/>
        <w:gridCol w:w="1417"/>
        <w:gridCol w:w="1418"/>
      </w:tblGrid>
      <w:tr w:rsidR="00EB3468" w:rsidTr="00BF54EF">
        <w:trPr>
          <w:trHeight w:val="1215"/>
        </w:trPr>
        <w:tc>
          <w:tcPr>
            <w:tcW w:w="6531" w:type="dxa"/>
            <w:tcBorders>
              <w:top w:val="single" w:sz="8" w:space="0" w:color="auto"/>
              <w:left w:val="single" w:sz="8" w:space="0" w:color="auto"/>
              <w:bottom w:val="single" w:sz="8" w:space="0" w:color="auto"/>
              <w:right w:val="single" w:sz="8" w:space="0" w:color="auto"/>
            </w:tcBorders>
            <w:shd w:val="clear" w:color="auto" w:fill="auto"/>
            <w:vAlign w:val="center"/>
          </w:tcPr>
          <w:p w:rsidR="00EB3468" w:rsidRDefault="00EB3468" w:rsidP="00874B6D">
            <w:pPr>
              <w:jc w:val="center"/>
              <w:rPr>
                <w:b/>
                <w:bCs/>
                <w:color w:val="000000"/>
              </w:rPr>
            </w:pPr>
            <w:r>
              <w:rPr>
                <w:b/>
                <w:bCs/>
                <w:color w:val="000000"/>
              </w:rPr>
              <w:t>Показатели</w:t>
            </w:r>
          </w:p>
        </w:tc>
        <w:tc>
          <w:tcPr>
            <w:tcW w:w="1417" w:type="dxa"/>
            <w:tcBorders>
              <w:top w:val="single" w:sz="8" w:space="0" w:color="auto"/>
              <w:left w:val="nil"/>
              <w:bottom w:val="single" w:sz="8" w:space="0" w:color="auto"/>
              <w:right w:val="single" w:sz="8" w:space="0" w:color="auto"/>
            </w:tcBorders>
            <w:shd w:val="clear" w:color="auto" w:fill="auto"/>
            <w:vAlign w:val="center"/>
          </w:tcPr>
          <w:p w:rsidR="00EB3468" w:rsidRDefault="00EB3468" w:rsidP="00874B6D">
            <w:pPr>
              <w:jc w:val="center"/>
              <w:rPr>
                <w:b/>
                <w:bCs/>
                <w:color w:val="000000"/>
              </w:rPr>
            </w:pPr>
            <w:r>
              <w:rPr>
                <w:b/>
                <w:bCs/>
                <w:color w:val="000000"/>
              </w:rPr>
              <w:t xml:space="preserve">на начало </w:t>
            </w:r>
            <w:r w:rsidR="005B748E">
              <w:rPr>
                <w:b/>
                <w:bCs/>
                <w:color w:val="000000"/>
              </w:rPr>
              <w:t xml:space="preserve">2008 </w:t>
            </w:r>
            <w:r>
              <w:rPr>
                <w:b/>
                <w:bCs/>
                <w:color w:val="000000"/>
              </w:rPr>
              <w:t>года</w:t>
            </w:r>
          </w:p>
        </w:tc>
        <w:tc>
          <w:tcPr>
            <w:tcW w:w="1418" w:type="dxa"/>
            <w:tcBorders>
              <w:top w:val="single" w:sz="8" w:space="0" w:color="auto"/>
              <w:left w:val="nil"/>
              <w:bottom w:val="single" w:sz="8" w:space="0" w:color="auto"/>
              <w:right w:val="single" w:sz="8" w:space="0" w:color="auto"/>
            </w:tcBorders>
            <w:shd w:val="clear" w:color="auto" w:fill="auto"/>
            <w:vAlign w:val="center"/>
          </w:tcPr>
          <w:p w:rsidR="00EB3468" w:rsidRDefault="00EB3468" w:rsidP="00874B6D">
            <w:pPr>
              <w:jc w:val="center"/>
              <w:rPr>
                <w:b/>
                <w:bCs/>
                <w:color w:val="000000"/>
              </w:rPr>
            </w:pPr>
            <w:r>
              <w:rPr>
                <w:b/>
                <w:bCs/>
                <w:color w:val="000000"/>
              </w:rPr>
              <w:t>на конец</w:t>
            </w:r>
            <w:r w:rsidR="005B748E">
              <w:rPr>
                <w:b/>
                <w:bCs/>
                <w:color w:val="000000"/>
              </w:rPr>
              <w:t xml:space="preserve"> 2008</w:t>
            </w:r>
            <w:r>
              <w:rPr>
                <w:b/>
                <w:bCs/>
                <w:color w:val="000000"/>
              </w:rPr>
              <w:t xml:space="preserve"> года</w:t>
            </w:r>
          </w:p>
        </w:tc>
      </w:tr>
      <w:tr w:rsidR="00EB3468" w:rsidTr="00BF54EF">
        <w:trPr>
          <w:trHeight w:val="501"/>
        </w:trPr>
        <w:tc>
          <w:tcPr>
            <w:tcW w:w="6531" w:type="dxa"/>
            <w:tcBorders>
              <w:top w:val="nil"/>
              <w:left w:val="single" w:sz="8" w:space="0" w:color="auto"/>
              <w:bottom w:val="single" w:sz="8" w:space="0" w:color="auto"/>
              <w:right w:val="single" w:sz="8" w:space="0" w:color="auto"/>
            </w:tcBorders>
            <w:shd w:val="clear" w:color="auto" w:fill="auto"/>
            <w:vAlign w:val="center"/>
          </w:tcPr>
          <w:p w:rsidR="00EB3468" w:rsidRDefault="00EB3468" w:rsidP="00874B6D">
            <w:pPr>
              <w:rPr>
                <w:color w:val="000000"/>
              </w:rPr>
            </w:pPr>
            <w:r>
              <w:rPr>
                <w:color w:val="000000"/>
              </w:rPr>
              <w:t>Запасы и затраты (ЗЗ)</w:t>
            </w:r>
          </w:p>
        </w:tc>
        <w:tc>
          <w:tcPr>
            <w:tcW w:w="1417"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3 056 107</w:t>
            </w:r>
          </w:p>
        </w:tc>
        <w:tc>
          <w:tcPr>
            <w:tcW w:w="1418"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2 242 132</w:t>
            </w:r>
          </w:p>
        </w:tc>
      </w:tr>
      <w:tr w:rsidR="00EB3468" w:rsidTr="00BF54EF">
        <w:trPr>
          <w:trHeight w:val="479"/>
        </w:trPr>
        <w:tc>
          <w:tcPr>
            <w:tcW w:w="6531" w:type="dxa"/>
            <w:tcBorders>
              <w:top w:val="nil"/>
              <w:left w:val="single" w:sz="8" w:space="0" w:color="auto"/>
              <w:bottom w:val="single" w:sz="8" w:space="0" w:color="auto"/>
              <w:right w:val="single" w:sz="8" w:space="0" w:color="auto"/>
            </w:tcBorders>
            <w:shd w:val="clear" w:color="auto" w:fill="auto"/>
            <w:vAlign w:val="center"/>
          </w:tcPr>
          <w:p w:rsidR="00EB3468" w:rsidRDefault="00EB3468" w:rsidP="00874B6D">
            <w:pPr>
              <w:rPr>
                <w:color w:val="000000"/>
              </w:rPr>
            </w:pPr>
            <w:r>
              <w:rPr>
                <w:color w:val="000000"/>
              </w:rPr>
              <w:t>Рабочий (собственный оборотный) капитал (РК)</w:t>
            </w:r>
          </w:p>
        </w:tc>
        <w:tc>
          <w:tcPr>
            <w:tcW w:w="1417"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-78 927 824</w:t>
            </w:r>
          </w:p>
        </w:tc>
        <w:tc>
          <w:tcPr>
            <w:tcW w:w="1418"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-14 291 735</w:t>
            </w:r>
          </w:p>
        </w:tc>
      </w:tr>
      <w:tr w:rsidR="00EB3468" w:rsidTr="003A2F0D">
        <w:trPr>
          <w:trHeight w:val="1158"/>
        </w:trPr>
        <w:tc>
          <w:tcPr>
            <w:tcW w:w="6531" w:type="dxa"/>
            <w:tcBorders>
              <w:top w:val="nil"/>
              <w:left w:val="single" w:sz="8" w:space="0" w:color="auto"/>
              <w:bottom w:val="single" w:sz="8" w:space="0" w:color="auto"/>
              <w:right w:val="single" w:sz="8" w:space="0" w:color="auto"/>
            </w:tcBorders>
            <w:shd w:val="clear" w:color="auto" w:fill="auto"/>
            <w:vAlign w:val="center"/>
          </w:tcPr>
          <w:p w:rsidR="00EB3468" w:rsidRDefault="00EB3468" w:rsidP="00874B6D">
            <w:pPr>
              <w:rPr>
                <w:color w:val="000000"/>
              </w:rPr>
            </w:pPr>
            <w:r>
              <w:rPr>
                <w:color w:val="000000"/>
              </w:rPr>
              <w:t>Нормальные источники формирования запасов (НИФЗ), в т.ч. рабочий капитал, краткосрочные займы и кредиты, расчеты с кредиторами по товарным операциям (с поставщиками и подрядчиками и прочими кредиторами)</w:t>
            </w:r>
          </w:p>
        </w:tc>
        <w:tc>
          <w:tcPr>
            <w:tcW w:w="1417"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9 116 964</w:t>
            </w:r>
          </w:p>
        </w:tc>
        <w:tc>
          <w:tcPr>
            <w:tcW w:w="1418" w:type="dxa"/>
            <w:tcBorders>
              <w:top w:val="nil"/>
              <w:left w:val="nil"/>
              <w:bottom w:val="single" w:sz="8" w:space="0" w:color="auto"/>
              <w:right w:val="single" w:sz="8" w:space="0" w:color="auto"/>
            </w:tcBorders>
            <w:shd w:val="clear" w:color="auto" w:fill="auto"/>
            <w:vAlign w:val="center"/>
          </w:tcPr>
          <w:p w:rsidR="00EB3468" w:rsidRDefault="00EB3468" w:rsidP="00874B6D">
            <w:pPr>
              <w:jc w:val="center"/>
              <w:rPr>
                <w:color w:val="000000"/>
              </w:rPr>
            </w:pPr>
            <w:r>
              <w:rPr>
                <w:color w:val="000000"/>
              </w:rPr>
              <w:t>29 943 627</w:t>
            </w:r>
          </w:p>
        </w:tc>
      </w:tr>
    </w:tbl>
    <w:p w:rsidR="00EB3468" w:rsidRDefault="00EB3468" w:rsidP="00EB3468"/>
    <w:p w:rsidR="00EB3468" w:rsidRPr="0030187E" w:rsidRDefault="00EB3468" w:rsidP="00EB3468">
      <w:pPr>
        <w:spacing w:line="360" w:lineRule="auto"/>
        <w:ind w:firstLine="709"/>
        <w:jc w:val="both"/>
        <w:rPr>
          <w:sz w:val="28"/>
          <w:szCs w:val="28"/>
        </w:rPr>
      </w:pPr>
      <w:r>
        <w:rPr>
          <w:sz w:val="28"/>
          <w:szCs w:val="28"/>
        </w:rPr>
        <w:t xml:space="preserve">Данные таблицы </w:t>
      </w:r>
      <w:r w:rsidR="005C403B">
        <w:rPr>
          <w:sz w:val="28"/>
          <w:szCs w:val="28"/>
        </w:rPr>
        <w:t>9</w:t>
      </w:r>
      <w:r w:rsidRPr="0030187E">
        <w:rPr>
          <w:sz w:val="28"/>
          <w:szCs w:val="28"/>
        </w:rPr>
        <w:t xml:space="preserve"> свидетельствуют, что за анализируемый период практически все показатели финансовой устойчивости повысились – рабочий капитал – на 64 636 089, нормальные источники формирования запасов – на 20 826 663, что говорит о недостаточном собственном капитале и обеспеченности источниками их формирования, что в общем сказалось на финансовой устойчивости предприятия, т.к., не наблюдается превышение рабочего капитала над запасами и затратами, что свидетельствует о низкой финансовой устойчивости с точки зрения данных показателей.</w:t>
      </w:r>
    </w:p>
    <w:p w:rsidR="003D15DC" w:rsidRDefault="00EB3468" w:rsidP="003D15DC">
      <w:pPr>
        <w:autoSpaceDN w:val="0"/>
        <w:adjustRightInd w:val="0"/>
        <w:spacing w:line="360" w:lineRule="auto"/>
        <w:ind w:firstLine="851"/>
        <w:jc w:val="both"/>
        <w:rPr>
          <w:sz w:val="28"/>
          <w:szCs w:val="28"/>
        </w:rPr>
      </w:pPr>
      <w:r w:rsidRPr="0030187E">
        <w:rPr>
          <w:sz w:val="28"/>
          <w:szCs w:val="28"/>
        </w:rPr>
        <w:t>По расчетам видно, что показатели, характеризующие соотношение собственных и заемных средств, сопоставимы с нормативными показателями.</w:t>
      </w:r>
    </w:p>
    <w:p w:rsidR="003D15DC" w:rsidRDefault="00810C9C" w:rsidP="003D15DC">
      <w:pPr>
        <w:autoSpaceDN w:val="0"/>
        <w:adjustRightInd w:val="0"/>
        <w:spacing w:line="360" w:lineRule="auto"/>
        <w:ind w:firstLine="851"/>
        <w:jc w:val="both"/>
        <w:rPr>
          <w:sz w:val="28"/>
          <w:szCs w:val="28"/>
        </w:rPr>
      </w:pPr>
      <w:r>
        <w:rPr>
          <w:sz w:val="28"/>
          <w:szCs w:val="28"/>
        </w:rPr>
        <w:t>Типы финансовой устойчивости,</w:t>
      </w:r>
      <w:r w:rsidRPr="00810C9C">
        <w:rPr>
          <w:sz w:val="28"/>
          <w:szCs w:val="28"/>
        </w:rPr>
        <w:t xml:space="preserve"> </w:t>
      </w:r>
      <w:r>
        <w:rPr>
          <w:sz w:val="28"/>
          <w:szCs w:val="28"/>
        </w:rPr>
        <w:t>которые были взяты из учебников авторитетных специалистов Злотникова Л.Г. и Зубарева В.Д. представлены в таблице 10.</w:t>
      </w:r>
    </w:p>
    <w:p w:rsidR="00EB3468" w:rsidRDefault="00EB3468" w:rsidP="00495659">
      <w:pPr>
        <w:rPr>
          <w:bCs/>
          <w:sz w:val="28"/>
          <w:szCs w:val="28"/>
        </w:rPr>
      </w:pPr>
    </w:p>
    <w:p w:rsidR="00495659" w:rsidRPr="00EB3468" w:rsidRDefault="00073FFA" w:rsidP="00495659">
      <w:pPr>
        <w:rPr>
          <w:bCs/>
          <w:sz w:val="28"/>
          <w:szCs w:val="28"/>
        </w:rPr>
      </w:pPr>
      <w:r>
        <w:rPr>
          <w:bCs/>
          <w:sz w:val="28"/>
          <w:szCs w:val="28"/>
        </w:rPr>
        <w:t>Таблица 10</w:t>
      </w:r>
      <w:r w:rsidR="00495659" w:rsidRPr="00EB3468">
        <w:rPr>
          <w:bCs/>
          <w:sz w:val="28"/>
          <w:szCs w:val="28"/>
        </w:rPr>
        <w:t xml:space="preserve"> – Типы финансовой устойчивости</w:t>
      </w:r>
    </w:p>
    <w:tbl>
      <w:tblPr>
        <w:tblW w:w="939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0"/>
        <w:gridCol w:w="4678"/>
      </w:tblGrid>
      <w:tr w:rsidR="00495659" w:rsidRPr="000024BE" w:rsidTr="003A2F0D">
        <w:trPr>
          <w:trHeight w:val="575"/>
        </w:trPr>
        <w:tc>
          <w:tcPr>
            <w:tcW w:w="4720" w:type="dxa"/>
            <w:vAlign w:val="center"/>
          </w:tcPr>
          <w:p w:rsidR="00495659" w:rsidRPr="000024BE" w:rsidRDefault="00495659" w:rsidP="000024BE">
            <w:pPr>
              <w:spacing w:line="360" w:lineRule="auto"/>
              <w:jc w:val="center"/>
              <w:rPr>
                <w:b/>
                <w:bCs/>
                <w:sz w:val="26"/>
                <w:szCs w:val="26"/>
              </w:rPr>
            </w:pPr>
            <w:r w:rsidRPr="000024BE">
              <w:rPr>
                <w:b/>
                <w:bCs/>
                <w:sz w:val="26"/>
                <w:szCs w:val="26"/>
              </w:rPr>
              <w:t>Соотношения</w:t>
            </w:r>
          </w:p>
        </w:tc>
        <w:tc>
          <w:tcPr>
            <w:tcW w:w="4678" w:type="dxa"/>
            <w:vAlign w:val="center"/>
          </w:tcPr>
          <w:p w:rsidR="00495659" w:rsidRPr="000024BE" w:rsidRDefault="00495659" w:rsidP="000024BE">
            <w:pPr>
              <w:spacing w:line="360" w:lineRule="auto"/>
              <w:jc w:val="center"/>
              <w:rPr>
                <w:b/>
                <w:bCs/>
                <w:sz w:val="26"/>
                <w:szCs w:val="26"/>
              </w:rPr>
            </w:pPr>
            <w:r w:rsidRPr="000024BE">
              <w:rPr>
                <w:b/>
                <w:bCs/>
                <w:sz w:val="26"/>
                <w:szCs w:val="26"/>
              </w:rPr>
              <w:t>Типы финансовой устойчивости</w:t>
            </w:r>
          </w:p>
        </w:tc>
      </w:tr>
      <w:tr w:rsidR="00495659" w:rsidRPr="00495659" w:rsidTr="003A2F0D">
        <w:tc>
          <w:tcPr>
            <w:tcW w:w="4720" w:type="dxa"/>
            <w:vAlign w:val="center"/>
          </w:tcPr>
          <w:p w:rsidR="00495659" w:rsidRPr="00495659" w:rsidRDefault="00495659" w:rsidP="006A5FB8">
            <w:pPr>
              <w:spacing w:line="360" w:lineRule="auto"/>
              <w:jc w:val="center"/>
              <w:rPr>
                <w:sz w:val="26"/>
                <w:szCs w:val="26"/>
              </w:rPr>
            </w:pPr>
            <w:r w:rsidRPr="00495659">
              <w:rPr>
                <w:bCs/>
                <w:iCs/>
                <w:sz w:val="26"/>
                <w:szCs w:val="26"/>
              </w:rPr>
              <w:t>РК &gt; 33</w:t>
            </w:r>
          </w:p>
        </w:tc>
        <w:tc>
          <w:tcPr>
            <w:tcW w:w="4678" w:type="dxa"/>
            <w:vAlign w:val="center"/>
          </w:tcPr>
          <w:p w:rsidR="00495659" w:rsidRPr="00495659" w:rsidRDefault="00495659" w:rsidP="006A5FB8">
            <w:pPr>
              <w:spacing w:line="360" w:lineRule="auto"/>
              <w:jc w:val="center"/>
              <w:rPr>
                <w:sz w:val="26"/>
                <w:szCs w:val="26"/>
              </w:rPr>
            </w:pPr>
            <w:r w:rsidRPr="00495659">
              <w:rPr>
                <w:bCs/>
                <w:iCs/>
                <w:sz w:val="26"/>
                <w:szCs w:val="26"/>
              </w:rPr>
              <w:t>Абсолютная финансовая устойчивость</w:t>
            </w:r>
          </w:p>
        </w:tc>
      </w:tr>
      <w:tr w:rsidR="00495659" w:rsidRPr="00495659" w:rsidTr="003A2F0D">
        <w:tc>
          <w:tcPr>
            <w:tcW w:w="4720" w:type="dxa"/>
            <w:vAlign w:val="center"/>
          </w:tcPr>
          <w:p w:rsidR="00495659" w:rsidRPr="00495659" w:rsidRDefault="00495659" w:rsidP="006A5FB8">
            <w:pPr>
              <w:spacing w:line="360" w:lineRule="auto"/>
              <w:jc w:val="center"/>
              <w:rPr>
                <w:sz w:val="26"/>
                <w:szCs w:val="26"/>
              </w:rPr>
            </w:pPr>
            <w:r w:rsidRPr="00495659">
              <w:rPr>
                <w:bCs/>
                <w:iCs/>
                <w:sz w:val="26"/>
                <w:szCs w:val="26"/>
              </w:rPr>
              <w:t>РК &lt; 33 &lt; НИФЗ</w:t>
            </w:r>
          </w:p>
        </w:tc>
        <w:tc>
          <w:tcPr>
            <w:tcW w:w="4678" w:type="dxa"/>
            <w:vAlign w:val="center"/>
          </w:tcPr>
          <w:p w:rsidR="00495659" w:rsidRPr="00495659" w:rsidRDefault="00495659" w:rsidP="006A5FB8">
            <w:pPr>
              <w:spacing w:line="360" w:lineRule="auto"/>
              <w:jc w:val="center"/>
              <w:rPr>
                <w:sz w:val="26"/>
                <w:szCs w:val="26"/>
              </w:rPr>
            </w:pPr>
            <w:r w:rsidRPr="00495659">
              <w:rPr>
                <w:bCs/>
                <w:iCs/>
                <w:sz w:val="26"/>
                <w:szCs w:val="26"/>
              </w:rPr>
              <w:t>Нормальная финансовая устойчивость</w:t>
            </w:r>
          </w:p>
        </w:tc>
      </w:tr>
      <w:tr w:rsidR="00073FFA" w:rsidRPr="00495659" w:rsidTr="003A2F0D">
        <w:tc>
          <w:tcPr>
            <w:tcW w:w="4720" w:type="dxa"/>
            <w:vAlign w:val="center"/>
          </w:tcPr>
          <w:p w:rsidR="00073FFA" w:rsidRPr="00495659" w:rsidRDefault="00073FFA" w:rsidP="00F6466B">
            <w:pPr>
              <w:spacing w:line="360" w:lineRule="auto"/>
              <w:jc w:val="center"/>
              <w:rPr>
                <w:sz w:val="26"/>
                <w:szCs w:val="26"/>
              </w:rPr>
            </w:pPr>
            <w:r w:rsidRPr="00495659">
              <w:rPr>
                <w:bCs/>
                <w:iCs/>
                <w:sz w:val="26"/>
                <w:szCs w:val="26"/>
              </w:rPr>
              <w:t>33 &gt; НИФЗ</w:t>
            </w:r>
          </w:p>
        </w:tc>
        <w:tc>
          <w:tcPr>
            <w:tcW w:w="4678" w:type="dxa"/>
            <w:vAlign w:val="center"/>
          </w:tcPr>
          <w:p w:rsidR="00073FFA" w:rsidRPr="00495659" w:rsidRDefault="00073FFA" w:rsidP="00F6466B">
            <w:pPr>
              <w:spacing w:line="360" w:lineRule="auto"/>
              <w:jc w:val="center"/>
              <w:rPr>
                <w:sz w:val="26"/>
                <w:szCs w:val="26"/>
              </w:rPr>
            </w:pPr>
            <w:r w:rsidRPr="00495659">
              <w:rPr>
                <w:bCs/>
                <w:iCs/>
                <w:sz w:val="26"/>
                <w:szCs w:val="26"/>
              </w:rPr>
              <w:t>Неустойчивое финансовое положение</w:t>
            </w:r>
          </w:p>
        </w:tc>
      </w:tr>
    </w:tbl>
    <w:p w:rsidR="00810C9C" w:rsidRDefault="00810C9C" w:rsidP="00580829">
      <w:pPr>
        <w:widowControl w:val="0"/>
        <w:spacing w:line="360" w:lineRule="auto"/>
        <w:ind w:firstLine="709"/>
        <w:jc w:val="both"/>
        <w:rPr>
          <w:sz w:val="28"/>
          <w:szCs w:val="28"/>
        </w:rPr>
      </w:pPr>
    </w:p>
    <w:p w:rsidR="00C1525B" w:rsidRDefault="006715AE" w:rsidP="00580829">
      <w:pPr>
        <w:widowControl w:val="0"/>
        <w:spacing w:line="360" w:lineRule="auto"/>
        <w:ind w:firstLine="709"/>
        <w:jc w:val="both"/>
        <w:rPr>
          <w:sz w:val="28"/>
          <w:szCs w:val="28"/>
        </w:rPr>
      </w:pPr>
      <w:r>
        <w:rPr>
          <w:sz w:val="28"/>
          <w:szCs w:val="28"/>
        </w:rPr>
        <w:t>Продолжение таблицы 10</w:t>
      </w:r>
    </w:p>
    <w:tbl>
      <w:tblPr>
        <w:tblW w:w="939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0"/>
        <w:gridCol w:w="4678"/>
      </w:tblGrid>
      <w:tr w:rsidR="006715AE" w:rsidRPr="00495659" w:rsidTr="00AF2850">
        <w:tc>
          <w:tcPr>
            <w:tcW w:w="4720" w:type="dxa"/>
            <w:vAlign w:val="center"/>
          </w:tcPr>
          <w:p w:rsidR="006715AE" w:rsidRPr="00495659" w:rsidRDefault="006715AE" w:rsidP="00AF2850">
            <w:pPr>
              <w:spacing w:line="360" w:lineRule="auto"/>
              <w:jc w:val="center"/>
              <w:rPr>
                <w:sz w:val="26"/>
                <w:szCs w:val="26"/>
              </w:rPr>
            </w:pPr>
            <w:r w:rsidRPr="00495659">
              <w:rPr>
                <w:bCs/>
                <w:iCs/>
                <w:sz w:val="26"/>
                <w:szCs w:val="26"/>
              </w:rPr>
              <w:t>33 &gt; НИФЗ + предприятие имеет непогашенные кредиты и кред</w:t>
            </w:r>
            <w:r>
              <w:rPr>
                <w:bCs/>
                <w:iCs/>
                <w:sz w:val="26"/>
                <w:szCs w:val="26"/>
              </w:rPr>
              <w:t>.</w:t>
            </w:r>
            <w:r w:rsidRPr="00495659">
              <w:rPr>
                <w:bCs/>
                <w:iCs/>
                <w:sz w:val="26"/>
                <w:szCs w:val="26"/>
              </w:rPr>
              <w:t xml:space="preserve"> задолженность по </w:t>
            </w:r>
            <w:r>
              <w:rPr>
                <w:bCs/>
                <w:iCs/>
                <w:sz w:val="26"/>
                <w:szCs w:val="26"/>
              </w:rPr>
              <w:t>3</w:t>
            </w:r>
            <w:r w:rsidRPr="00495659">
              <w:rPr>
                <w:bCs/>
                <w:iCs/>
                <w:sz w:val="26"/>
                <w:szCs w:val="26"/>
              </w:rPr>
              <w:t xml:space="preserve"> и более отчетным периодам</w:t>
            </w:r>
          </w:p>
        </w:tc>
        <w:tc>
          <w:tcPr>
            <w:tcW w:w="4678" w:type="dxa"/>
            <w:vAlign w:val="center"/>
          </w:tcPr>
          <w:p w:rsidR="006715AE" w:rsidRPr="00495659" w:rsidRDefault="006715AE" w:rsidP="00AF2850">
            <w:pPr>
              <w:spacing w:line="360" w:lineRule="auto"/>
              <w:jc w:val="center"/>
              <w:rPr>
                <w:bCs/>
                <w:iCs/>
                <w:sz w:val="26"/>
                <w:szCs w:val="26"/>
              </w:rPr>
            </w:pPr>
            <w:r w:rsidRPr="00495659">
              <w:rPr>
                <w:bCs/>
                <w:iCs/>
                <w:sz w:val="26"/>
                <w:szCs w:val="26"/>
              </w:rPr>
              <w:t>Критическое финансовое положение</w:t>
            </w:r>
          </w:p>
        </w:tc>
      </w:tr>
    </w:tbl>
    <w:p w:rsidR="00C176A8" w:rsidRDefault="00C176A8" w:rsidP="00580829">
      <w:pPr>
        <w:widowControl w:val="0"/>
        <w:spacing w:line="360" w:lineRule="auto"/>
        <w:ind w:firstLine="709"/>
        <w:jc w:val="both"/>
        <w:rPr>
          <w:sz w:val="28"/>
          <w:szCs w:val="28"/>
        </w:rPr>
      </w:pPr>
    </w:p>
    <w:p w:rsidR="003D15DC" w:rsidRDefault="00580829" w:rsidP="00580829">
      <w:pPr>
        <w:widowControl w:val="0"/>
        <w:spacing w:line="360" w:lineRule="auto"/>
        <w:ind w:firstLine="709"/>
        <w:jc w:val="both"/>
        <w:rPr>
          <w:sz w:val="28"/>
          <w:szCs w:val="28"/>
        </w:rPr>
      </w:pPr>
      <w:r w:rsidRPr="00EB3468">
        <w:rPr>
          <w:sz w:val="28"/>
          <w:szCs w:val="28"/>
        </w:rPr>
        <w:t xml:space="preserve">На основании данной таблицы и </w:t>
      </w:r>
      <w:r w:rsidR="003D15DC">
        <w:rPr>
          <w:sz w:val="28"/>
          <w:szCs w:val="28"/>
        </w:rPr>
        <w:t>таблицы</w:t>
      </w:r>
      <w:r w:rsidRPr="00EB3468">
        <w:rPr>
          <w:sz w:val="28"/>
          <w:szCs w:val="28"/>
        </w:rPr>
        <w:t xml:space="preserve"> 9 можно увидеть, что </w:t>
      </w:r>
      <w:r w:rsidR="003D15DC" w:rsidRPr="00EB3468">
        <w:rPr>
          <w:sz w:val="28"/>
          <w:szCs w:val="28"/>
        </w:rPr>
        <w:t>предприятие,</w:t>
      </w:r>
      <w:r w:rsidRPr="00EB3468">
        <w:rPr>
          <w:sz w:val="28"/>
          <w:szCs w:val="28"/>
        </w:rPr>
        <w:t xml:space="preserve"> как в начале, так и в конце анализируемого периода имеет нормальную финансовую устойчивость. </w:t>
      </w:r>
    </w:p>
    <w:p w:rsidR="00495659" w:rsidRDefault="00580829" w:rsidP="00580829">
      <w:pPr>
        <w:widowControl w:val="0"/>
        <w:spacing w:line="360" w:lineRule="auto"/>
        <w:ind w:firstLine="709"/>
        <w:jc w:val="both"/>
        <w:rPr>
          <w:sz w:val="28"/>
          <w:szCs w:val="28"/>
        </w:rPr>
      </w:pPr>
      <w:r w:rsidRPr="00EB3468">
        <w:rPr>
          <w:sz w:val="28"/>
          <w:szCs w:val="28"/>
        </w:rPr>
        <w:t xml:space="preserve">Для более детального исследования уровня финансовой устойчивости предприятия рассчитаем коэффициенты </w:t>
      </w:r>
      <w:r w:rsidR="00073FFA">
        <w:rPr>
          <w:sz w:val="28"/>
          <w:szCs w:val="28"/>
        </w:rPr>
        <w:t>и представим их в виде таблицы 11</w:t>
      </w:r>
      <w:r w:rsidRPr="00EB3468">
        <w:rPr>
          <w:sz w:val="28"/>
          <w:szCs w:val="28"/>
        </w:rPr>
        <w:t xml:space="preserve"> «Показатели финансовой устойчи</w:t>
      </w:r>
      <w:r w:rsidR="00EB3468">
        <w:rPr>
          <w:sz w:val="28"/>
          <w:szCs w:val="28"/>
        </w:rPr>
        <w:t>вости»</w:t>
      </w:r>
      <w:r w:rsidR="00AB33EB" w:rsidRPr="00EB3468">
        <w:rPr>
          <w:sz w:val="28"/>
          <w:szCs w:val="28"/>
        </w:rPr>
        <w:t>.</w:t>
      </w:r>
    </w:p>
    <w:p w:rsidR="005B748E" w:rsidRDefault="005B748E" w:rsidP="00EB3468">
      <w:pPr>
        <w:rPr>
          <w:sz w:val="26"/>
          <w:szCs w:val="26"/>
        </w:rPr>
      </w:pPr>
    </w:p>
    <w:p w:rsidR="00EB3468" w:rsidRPr="005B748E" w:rsidRDefault="00073FFA" w:rsidP="00EB3468">
      <w:pPr>
        <w:rPr>
          <w:sz w:val="28"/>
          <w:szCs w:val="28"/>
        </w:rPr>
      </w:pPr>
      <w:r>
        <w:rPr>
          <w:sz w:val="28"/>
          <w:szCs w:val="28"/>
        </w:rPr>
        <w:t>Таблица 11</w:t>
      </w:r>
      <w:r w:rsidR="00EB3468" w:rsidRPr="005B748E">
        <w:rPr>
          <w:sz w:val="28"/>
          <w:szCs w:val="28"/>
        </w:rPr>
        <w:t>-</w:t>
      </w:r>
      <w:r w:rsidR="00CF52C0">
        <w:rPr>
          <w:sz w:val="28"/>
          <w:szCs w:val="28"/>
        </w:rPr>
        <w:t xml:space="preserve"> </w:t>
      </w:r>
      <w:r w:rsidR="00EB3468" w:rsidRPr="005B748E">
        <w:rPr>
          <w:sz w:val="28"/>
          <w:szCs w:val="28"/>
        </w:rPr>
        <w:t>Показатели финансовой устойчивости ОАО «АК «Транснефть»</w:t>
      </w:r>
    </w:p>
    <w:p w:rsidR="00EB3468" w:rsidRPr="005B748E" w:rsidRDefault="00CF52C0" w:rsidP="005B748E">
      <w:pPr>
        <w:jc w:val="right"/>
        <w:rPr>
          <w:sz w:val="28"/>
          <w:szCs w:val="28"/>
        </w:rPr>
      </w:pPr>
      <w:r>
        <w:rPr>
          <w:sz w:val="28"/>
          <w:szCs w:val="28"/>
        </w:rPr>
        <w:t xml:space="preserve"> </w:t>
      </w:r>
      <w:r w:rsidR="005B748E">
        <w:rPr>
          <w:sz w:val="28"/>
          <w:szCs w:val="28"/>
        </w:rPr>
        <w:t>т</w:t>
      </w:r>
      <w:r w:rsidR="00EB3468" w:rsidRPr="005B748E">
        <w:rPr>
          <w:sz w:val="28"/>
          <w:szCs w:val="28"/>
        </w:rPr>
        <w:t>ыс. руб.</w:t>
      </w:r>
    </w:p>
    <w:tbl>
      <w:tblPr>
        <w:tblW w:w="9366"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8"/>
        <w:gridCol w:w="1559"/>
        <w:gridCol w:w="1560"/>
        <w:gridCol w:w="1559"/>
      </w:tblGrid>
      <w:tr w:rsidR="005B748E" w:rsidTr="003D15DC">
        <w:trPr>
          <w:trHeight w:val="863"/>
        </w:trPr>
        <w:tc>
          <w:tcPr>
            <w:tcW w:w="4688" w:type="dxa"/>
            <w:shd w:val="clear" w:color="auto" w:fill="auto"/>
            <w:vAlign w:val="center"/>
          </w:tcPr>
          <w:p w:rsidR="005B748E" w:rsidRDefault="005B748E" w:rsidP="00874B6D">
            <w:pPr>
              <w:jc w:val="center"/>
              <w:rPr>
                <w:b/>
                <w:bCs/>
                <w:color w:val="000000"/>
              </w:rPr>
            </w:pPr>
            <w:r>
              <w:rPr>
                <w:b/>
                <w:bCs/>
                <w:color w:val="000000"/>
              </w:rPr>
              <w:t>Наименование показателя</w:t>
            </w:r>
          </w:p>
        </w:tc>
        <w:tc>
          <w:tcPr>
            <w:tcW w:w="1559" w:type="dxa"/>
            <w:shd w:val="clear" w:color="auto" w:fill="auto"/>
            <w:vAlign w:val="center"/>
          </w:tcPr>
          <w:p w:rsidR="005B748E" w:rsidRDefault="005B748E" w:rsidP="00874B6D">
            <w:pPr>
              <w:jc w:val="center"/>
              <w:rPr>
                <w:b/>
                <w:bCs/>
                <w:color w:val="000000"/>
              </w:rPr>
            </w:pPr>
            <w:r>
              <w:rPr>
                <w:b/>
                <w:bCs/>
                <w:color w:val="000000"/>
              </w:rPr>
              <w:t>на начало</w:t>
            </w:r>
            <w:r w:rsidR="005376B5">
              <w:rPr>
                <w:b/>
                <w:bCs/>
                <w:color w:val="000000"/>
              </w:rPr>
              <w:t xml:space="preserve"> 2008</w:t>
            </w:r>
            <w:r>
              <w:rPr>
                <w:b/>
                <w:bCs/>
                <w:color w:val="000000"/>
              </w:rPr>
              <w:t xml:space="preserve"> года</w:t>
            </w:r>
          </w:p>
        </w:tc>
        <w:tc>
          <w:tcPr>
            <w:tcW w:w="1560" w:type="dxa"/>
            <w:shd w:val="clear" w:color="auto" w:fill="auto"/>
            <w:vAlign w:val="center"/>
          </w:tcPr>
          <w:p w:rsidR="005B748E" w:rsidRDefault="005B748E" w:rsidP="00874B6D">
            <w:pPr>
              <w:jc w:val="center"/>
              <w:rPr>
                <w:b/>
                <w:bCs/>
                <w:color w:val="000000"/>
              </w:rPr>
            </w:pPr>
            <w:r>
              <w:rPr>
                <w:b/>
                <w:bCs/>
                <w:color w:val="000000"/>
              </w:rPr>
              <w:t>на конец</w:t>
            </w:r>
            <w:r w:rsidR="005376B5">
              <w:rPr>
                <w:b/>
                <w:bCs/>
                <w:color w:val="000000"/>
              </w:rPr>
              <w:t xml:space="preserve"> 2008</w:t>
            </w:r>
            <w:r>
              <w:rPr>
                <w:b/>
                <w:bCs/>
                <w:color w:val="000000"/>
              </w:rPr>
              <w:t xml:space="preserve"> года</w:t>
            </w:r>
          </w:p>
        </w:tc>
        <w:tc>
          <w:tcPr>
            <w:tcW w:w="1559" w:type="dxa"/>
            <w:shd w:val="clear" w:color="auto" w:fill="auto"/>
            <w:vAlign w:val="center"/>
          </w:tcPr>
          <w:p w:rsidR="005B748E" w:rsidRDefault="005B748E" w:rsidP="00874B6D">
            <w:pPr>
              <w:jc w:val="center"/>
              <w:rPr>
                <w:b/>
                <w:bCs/>
                <w:color w:val="000000"/>
              </w:rPr>
            </w:pPr>
            <w:r>
              <w:rPr>
                <w:b/>
                <w:bCs/>
                <w:color w:val="000000"/>
              </w:rPr>
              <w:t>изменение, +, –</w:t>
            </w:r>
          </w:p>
        </w:tc>
      </w:tr>
      <w:tr w:rsidR="005B748E" w:rsidTr="003D15DC">
        <w:trPr>
          <w:trHeight w:val="627"/>
        </w:trPr>
        <w:tc>
          <w:tcPr>
            <w:tcW w:w="9366" w:type="dxa"/>
            <w:gridSpan w:val="4"/>
            <w:shd w:val="clear" w:color="auto" w:fill="auto"/>
            <w:vAlign w:val="center"/>
          </w:tcPr>
          <w:p w:rsidR="005B748E" w:rsidRDefault="005376B5" w:rsidP="00BF54EF">
            <w:pPr>
              <w:jc w:val="center"/>
              <w:rPr>
                <w:color w:val="000000"/>
              </w:rPr>
            </w:pPr>
            <w:r>
              <w:rPr>
                <w:b/>
                <w:bCs/>
                <w:color w:val="000000"/>
              </w:rPr>
              <w:t>Собственные и заемные средства</w:t>
            </w:r>
          </w:p>
        </w:tc>
      </w:tr>
      <w:tr w:rsidR="005B748E" w:rsidTr="003D15DC">
        <w:trPr>
          <w:trHeight w:val="627"/>
        </w:trPr>
        <w:tc>
          <w:tcPr>
            <w:tcW w:w="4688" w:type="dxa"/>
            <w:shd w:val="clear" w:color="auto" w:fill="auto"/>
            <w:vAlign w:val="bottom"/>
          </w:tcPr>
          <w:p w:rsidR="005B748E" w:rsidRDefault="005B748E" w:rsidP="00874B6D">
            <w:pPr>
              <w:rPr>
                <w:i/>
                <w:iCs/>
                <w:color w:val="000000"/>
              </w:rPr>
            </w:pPr>
            <w:r>
              <w:rPr>
                <w:i/>
                <w:iCs/>
                <w:color w:val="000000"/>
              </w:rPr>
              <w:t>Коэффициент концентрации собственного капитала (финансовой независимости или автономии)</w:t>
            </w:r>
          </w:p>
        </w:tc>
        <w:tc>
          <w:tcPr>
            <w:tcW w:w="1559" w:type="dxa"/>
            <w:shd w:val="clear" w:color="auto" w:fill="auto"/>
            <w:vAlign w:val="center"/>
          </w:tcPr>
          <w:p w:rsidR="005B748E" w:rsidRDefault="005B748E" w:rsidP="00874B6D">
            <w:pPr>
              <w:jc w:val="center"/>
              <w:rPr>
                <w:color w:val="000000"/>
              </w:rPr>
            </w:pPr>
            <w:r>
              <w:rPr>
                <w:color w:val="000000"/>
              </w:rPr>
              <w:t>0,218559017</w:t>
            </w:r>
          </w:p>
        </w:tc>
        <w:tc>
          <w:tcPr>
            <w:tcW w:w="1560" w:type="dxa"/>
            <w:shd w:val="clear" w:color="auto" w:fill="auto"/>
            <w:vAlign w:val="center"/>
          </w:tcPr>
          <w:p w:rsidR="005B748E" w:rsidRDefault="005B748E" w:rsidP="00874B6D">
            <w:pPr>
              <w:jc w:val="center"/>
              <w:rPr>
                <w:color w:val="000000"/>
              </w:rPr>
            </w:pPr>
            <w:r>
              <w:rPr>
                <w:color w:val="000000"/>
              </w:rPr>
              <w:t>0,28316378</w:t>
            </w:r>
          </w:p>
        </w:tc>
        <w:tc>
          <w:tcPr>
            <w:tcW w:w="1559" w:type="dxa"/>
            <w:shd w:val="clear" w:color="auto" w:fill="auto"/>
            <w:vAlign w:val="center"/>
          </w:tcPr>
          <w:p w:rsidR="005B748E" w:rsidRDefault="005B748E" w:rsidP="00874B6D">
            <w:pPr>
              <w:jc w:val="center"/>
              <w:rPr>
                <w:color w:val="000000"/>
              </w:rPr>
            </w:pPr>
            <w:r>
              <w:rPr>
                <w:color w:val="000000"/>
              </w:rPr>
              <w:t>0,064604763</w:t>
            </w:r>
          </w:p>
        </w:tc>
      </w:tr>
      <w:tr w:rsidR="005B748E" w:rsidTr="003D15DC">
        <w:trPr>
          <w:trHeight w:val="689"/>
        </w:trPr>
        <w:tc>
          <w:tcPr>
            <w:tcW w:w="4688" w:type="dxa"/>
            <w:shd w:val="clear" w:color="auto" w:fill="auto"/>
            <w:vAlign w:val="bottom"/>
          </w:tcPr>
          <w:p w:rsidR="005B748E" w:rsidRDefault="005B748E" w:rsidP="00874B6D">
            <w:pPr>
              <w:rPr>
                <w:i/>
                <w:iCs/>
                <w:color w:val="000000"/>
              </w:rPr>
            </w:pPr>
            <w:r>
              <w:rPr>
                <w:i/>
                <w:iCs/>
                <w:color w:val="000000"/>
              </w:rPr>
              <w:t>Коэффициент концентрации привлеченного капитала (финансовой зависимости)</w:t>
            </w:r>
          </w:p>
        </w:tc>
        <w:tc>
          <w:tcPr>
            <w:tcW w:w="1559" w:type="dxa"/>
            <w:shd w:val="clear" w:color="auto" w:fill="auto"/>
            <w:vAlign w:val="center"/>
          </w:tcPr>
          <w:p w:rsidR="005B748E" w:rsidRDefault="005B748E" w:rsidP="00874B6D">
            <w:pPr>
              <w:jc w:val="center"/>
              <w:rPr>
                <w:color w:val="000000"/>
              </w:rPr>
            </w:pPr>
            <w:r>
              <w:rPr>
                <w:color w:val="000000"/>
              </w:rPr>
              <w:t>0,781440983</w:t>
            </w:r>
          </w:p>
        </w:tc>
        <w:tc>
          <w:tcPr>
            <w:tcW w:w="1560" w:type="dxa"/>
            <w:shd w:val="clear" w:color="auto" w:fill="auto"/>
            <w:vAlign w:val="center"/>
          </w:tcPr>
          <w:p w:rsidR="005B748E" w:rsidRDefault="005B748E" w:rsidP="00874B6D">
            <w:pPr>
              <w:jc w:val="center"/>
              <w:rPr>
                <w:color w:val="000000"/>
              </w:rPr>
            </w:pPr>
            <w:r>
              <w:rPr>
                <w:color w:val="000000"/>
              </w:rPr>
              <w:t>0,71683622</w:t>
            </w:r>
          </w:p>
        </w:tc>
        <w:tc>
          <w:tcPr>
            <w:tcW w:w="1559" w:type="dxa"/>
            <w:shd w:val="clear" w:color="auto" w:fill="auto"/>
            <w:vAlign w:val="center"/>
          </w:tcPr>
          <w:p w:rsidR="005B748E" w:rsidRDefault="005B748E" w:rsidP="00874B6D">
            <w:pPr>
              <w:jc w:val="center"/>
              <w:rPr>
                <w:color w:val="000000"/>
              </w:rPr>
            </w:pPr>
            <w:r>
              <w:rPr>
                <w:color w:val="000000"/>
              </w:rPr>
              <w:t>-0,064604763</w:t>
            </w:r>
          </w:p>
        </w:tc>
      </w:tr>
      <w:tr w:rsidR="005B748E" w:rsidTr="003D15DC">
        <w:trPr>
          <w:trHeight w:val="515"/>
        </w:trPr>
        <w:tc>
          <w:tcPr>
            <w:tcW w:w="4688" w:type="dxa"/>
            <w:shd w:val="clear" w:color="auto" w:fill="auto"/>
            <w:vAlign w:val="bottom"/>
          </w:tcPr>
          <w:p w:rsidR="005B748E" w:rsidRDefault="005B748E" w:rsidP="00874B6D">
            <w:pPr>
              <w:rPr>
                <w:i/>
                <w:iCs/>
                <w:color w:val="000000"/>
              </w:rPr>
            </w:pPr>
            <w:r>
              <w:rPr>
                <w:i/>
                <w:iCs/>
                <w:color w:val="000000"/>
              </w:rPr>
              <w:t>Коэффициент покрытия инвестиций (финансовой устойчивости)</w:t>
            </w:r>
          </w:p>
        </w:tc>
        <w:tc>
          <w:tcPr>
            <w:tcW w:w="1559" w:type="dxa"/>
            <w:shd w:val="clear" w:color="auto" w:fill="auto"/>
            <w:vAlign w:val="center"/>
          </w:tcPr>
          <w:p w:rsidR="005B748E" w:rsidRDefault="005B748E" w:rsidP="00874B6D">
            <w:pPr>
              <w:jc w:val="center"/>
              <w:rPr>
                <w:color w:val="000000"/>
              </w:rPr>
            </w:pPr>
            <w:r>
              <w:rPr>
                <w:color w:val="000000"/>
              </w:rPr>
              <w:t>180412,2886</w:t>
            </w:r>
          </w:p>
        </w:tc>
        <w:tc>
          <w:tcPr>
            <w:tcW w:w="1560" w:type="dxa"/>
            <w:shd w:val="clear" w:color="auto" w:fill="auto"/>
            <w:vAlign w:val="center"/>
          </w:tcPr>
          <w:p w:rsidR="005B748E" w:rsidRDefault="005B748E" w:rsidP="00874B6D">
            <w:pPr>
              <w:jc w:val="center"/>
              <w:rPr>
                <w:color w:val="000000"/>
              </w:rPr>
            </w:pPr>
            <w:r>
              <w:rPr>
                <w:color w:val="000000"/>
              </w:rPr>
              <w:t>427320,7929</w:t>
            </w:r>
          </w:p>
        </w:tc>
        <w:tc>
          <w:tcPr>
            <w:tcW w:w="1559" w:type="dxa"/>
            <w:shd w:val="clear" w:color="auto" w:fill="auto"/>
            <w:vAlign w:val="center"/>
          </w:tcPr>
          <w:p w:rsidR="005B748E" w:rsidRDefault="005B748E" w:rsidP="00874B6D">
            <w:pPr>
              <w:jc w:val="center"/>
              <w:rPr>
                <w:color w:val="000000"/>
              </w:rPr>
            </w:pPr>
            <w:r>
              <w:rPr>
                <w:color w:val="000000"/>
              </w:rPr>
              <w:t>246908,5043</w:t>
            </w:r>
          </w:p>
        </w:tc>
      </w:tr>
      <w:tr w:rsidR="005B748E" w:rsidTr="003D15DC">
        <w:trPr>
          <w:trHeight w:val="495"/>
        </w:trPr>
        <w:tc>
          <w:tcPr>
            <w:tcW w:w="4688" w:type="dxa"/>
            <w:shd w:val="clear" w:color="auto" w:fill="auto"/>
            <w:vAlign w:val="bottom"/>
          </w:tcPr>
          <w:p w:rsidR="005B748E" w:rsidRDefault="005B748E" w:rsidP="00874B6D">
            <w:pPr>
              <w:rPr>
                <w:i/>
                <w:iCs/>
                <w:color w:val="000000"/>
              </w:rPr>
            </w:pPr>
            <w:r>
              <w:rPr>
                <w:i/>
                <w:iCs/>
                <w:color w:val="000000"/>
              </w:rPr>
              <w:t>Коэффициент соотношения заемных и собственных средств (финансового левериджа)</w:t>
            </w:r>
          </w:p>
        </w:tc>
        <w:tc>
          <w:tcPr>
            <w:tcW w:w="1559" w:type="dxa"/>
            <w:shd w:val="clear" w:color="auto" w:fill="auto"/>
            <w:vAlign w:val="center"/>
          </w:tcPr>
          <w:p w:rsidR="005B748E" w:rsidRDefault="005B748E" w:rsidP="00874B6D">
            <w:pPr>
              <w:jc w:val="center"/>
              <w:rPr>
                <w:color w:val="000000"/>
              </w:rPr>
            </w:pPr>
            <w:r>
              <w:rPr>
                <w:color w:val="000000"/>
              </w:rPr>
              <w:t>3,575423216</w:t>
            </w:r>
          </w:p>
        </w:tc>
        <w:tc>
          <w:tcPr>
            <w:tcW w:w="1560" w:type="dxa"/>
            <w:shd w:val="clear" w:color="auto" w:fill="auto"/>
            <w:vAlign w:val="center"/>
          </w:tcPr>
          <w:p w:rsidR="005B748E" w:rsidRDefault="005B748E" w:rsidP="00874B6D">
            <w:pPr>
              <w:jc w:val="center"/>
              <w:rPr>
                <w:color w:val="000000"/>
              </w:rPr>
            </w:pPr>
            <w:r>
              <w:rPr>
                <w:color w:val="000000"/>
              </w:rPr>
              <w:t>2,531525115</w:t>
            </w:r>
          </w:p>
        </w:tc>
        <w:tc>
          <w:tcPr>
            <w:tcW w:w="1559" w:type="dxa"/>
            <w:shd w:val="clear" w:color="auto" w:fill="auto"/>
            <w:vAlign w:val="center"/>
          </w:tcPr>
          <w:p w:rsidR="005B748E" w:rsidRDefault="005B748E" w:rsidP="00874B6D">
            <w:pPr>
              <w:jc w:val="center"/>
              <w:rPr>
                <w:color w:val="000000"/>
              </w:rPr>
            </w:pPr>
            <w:r>
              <w:rPr>
                <w:color w:val="000000"/>
              </w:rPr>
              <w:t>-1,043898101</w:t>
            </w:r>
          </w:p>
        </w:tc>
      </w:tr>
      <w:tr w:rsidR="005B748E" w:rsidTr="003D15DC">
        <w:trPr>
          <w:trHeight w:val="691"/>
        </w:trPr>
        <w:tc>
          <w:tcPr>
            <w:tcW w:w="9366" w:type="dxa"/>
            <w:gridSpan w:val="4"/>
            <w:shd w:val="clear" w:color="auto" w:fill="auto"/>
            <w:vAlign w:val="center"/>
          </w:tcPr>
          <w:p w:rsidR="005B748E" w:rsidRDefault="005B748E" w:rsidP="00BF54EF">
            <w:pPr>
              <w:jc w:val="center"/>
              <w:rPr>
                <w:color w:val="000000"/>
              </w:rPr>
            </w:pPr>
            <w:r>
              <w:rPr>
                <w:b/>
                <w:bCs/>
                <w:color w:val="000000"/>
              </w:rPr>
              <w:t>Дополнительные запасы, характеризующие обеспеченность запасов</w:t>
            </w:r>
          </w:p>
        </w:tc>
      </w:tr>
      <w:tr w:rsidR="005B748E" w:rsidTr="003D15DC">
        <w:trPr>
          <w:trHeight w:val="691"/>
        </w:trPr>
        <w:tc>
          <w:tcPr>
            <w:tcW w:w="4688" w:type="dxa"/>
            <w:shd w:val="clear" w:color="auto" w:fill="auto"/>
            <w:vAlign w:val="bottom"/>
          </w:tcPr>
          <w:p w:rsidR="005B748E" w:rsidRDefault="005B748E" w:rsidP="00874B6D">
            <w:pPr>
              <w:rPr>
                <w:i/>
                <w:iCs/>
                <w:color w:val="000000"/>
              </w:rPr>
            </w:pPr>
            <w:r>
              <w:rPr>
                <w:i/>
                <w:iCs/>
                <w:color w:val="000000"/>
              </w:rPr>
              <w:t>Коэффициент обеспеченности запасов собственным оборотным капиталом</w:t>
            </w:r>
          </w:p>
        </w:tc>
        <w:tc>
          <w:tcPr>
            <w:tcW w:w="1559" w:type="dxa"/>
            <w:shd w:val="clear" w:color="auto" w:fill="auto"/>
            <w:vAlign w:val="center"/>
          </w:tcPr>
          <w:p w:rsidR="005B748E" w:rsidRDefault="005B748E" w:rsidP="00874B6D">
            <w:pPr>
              <w:jc w:val="center"/>
              <w:rPr>
                <w:color w:val="000000"/>
              </w:rPr>
            </w:pPr>
            <w:r>
              <w:rPr>
                <w:color w:val="000000"/>
              </w:rPr>
              <w:t>-25,82626328</w:t>
            </w:r>
          </w:p>
        </w:tc>
        <w:tc>
          <w:tcPr>
            <w:tcW w:w="1560" w:type="dxa"/>
            <w:shd w:val="clear" w:color="auto" w:fill="auto"/>
            <w:vAlign w:val="center"/>
          </w:tcPr>
          <w:p w:rsidR="005B748E" w:rsidRDefault="005B748E" w:rsidP="00874B6D">
            <w:pPr>
              <w:jc w:val="center"/>
              <w:rPr>
                <w:color w:val="000000"/>
              </w:rPr>
            </w:pPr>
            <w:r>
              <w:rPr>
                <w:color w:val="000000"/>
              </w:rPr>
              <w:t>-6,374171993</w:t>
            </w:r>
          </w:p>
        </w:tc>
        <w:tc>
          <w:tcPr>
            <w:tcW w:w="1559" w:type="dxa"/>
            <w:shd w:val="clear" w:color="auto" w:fill="auto"/>
            <w:vAlign w:val="center"/>
          </w:tcPr>
          <w:p w:rsidR="005B748E" w:rsidRDefault="005B748E" w:rsidP="00874B6D">
            <w:pPr>
              <w:jc w:val="center"/>
              <w:rPr>
                <w:color w:val="000000"/>
              </w:rPr>
            </w:pPr>
            <w:r>
              <w:rPr>
                <w:color w:val="000000"/>
              </w:rPr>
              <w:t>19,45209129</w:t>
            </w:r>
          </w:p>
        </w:tc>
      </w:tr>
      <w:tr w:rsidR="005B748E" w:rsidTr="003D15DC">
        <w:trPr>
          <w:trHeight w:val="876"/>
        </w:trPr>
        <w:tc>
          <w:tcPr>
            <w:tcW w:w="4688" w:type="dxa"/>
            <w:shd w:val="clear" w:color="auto" w:fill="auto"/>
            <w:vAlign w:val="bottom"/>
          </w:tcPr>
          <w:p w:rsidR="005B748E" w:rsidRDefault="005B748E" w:rsidP="00874B6D">
            <w:pPr>
              <w:rPr>
                <w:i/>
                <w:iCs/>
                <w:color w:val="000000"/>
              </w:rPr>
            </w:pPr>
            <w:r>
              <w:rPr>
                <w:i/>
                <w:iCs/>
                <w:color w:val="000000"/>
              </w:rPr>
              <w:t xml:space="preserve"> Коэффициент обеспеченности запасов постоянным капиталом</w:t>
            </w:r>
          </w:p>
        </w:tc>
        <w:tc>
          <w:tcPr>
            <w:tcW w:w="1559" w:type="dxa"/>
            <w:shd w:val="clear" w:color="auto" w:fill="auto"/>
            <w:vAlign w:val="center"/>
          </w:tcPr>
          <w:p w:rsidR="005B748E" w:rsidRDefault="005B748E" w:rsidP="00874B6D">
            <w:pPr>
              <w:jc w:val="center"/>
              <w:rPr>
                <w:color w:val="000000"/>
              </w:rPr>
            </w:pPr>
            <w:r>
              <w:rPr>
                <w:color w:val="000000"/>
              </w:rPr>
              <w:t>-3,138445087</w:t>
            </w:r>
          </w:p>
        </w:tc>
        <w:tc>
          <w:tcPr>
            <w:tcW w:w="1560" w:type="dxa"/>
            <w:shd w:val="clear" w:color="auto" w:fill="auto"/>
            <w:vAlign w:val="center"/>
          </w:tcPr>
          <w:p w:rsidR="005B748E" w:rsidRDefault="005B748E" w:rsidP="00874B6D">
            <w:pPr>
              <w:jc w:val="center"/>
              <w:rPr>
                <w:color w:val="000000"/>
              </w:rPr>
            </w:pPr>
            <w:r>
              <w:rPr>
                <w:color w:val="000000"/>
              </w:rPr>
              <w:t>75,34382944</w:t>
            </w:r>
          </w:p>
        </w:tc>
        <w:tc>
          <w:tcPr>
            <w:tcW w:w="1559" w:type="dxa"/>
            <w:shd w:val="clear" w:color="auto" w:fill="auto"/>
            <w:vAlign w:val="center"/>
          </w:tcPr>
          <w:p w:rsidR="005B748E" w:rsidRDefault="005B748E" w:rsidP="00874B6D">
            <w:pPr>
              <w:jc w:val="center"/>
              <w:rPr>
                <w:color w:val="000000"/>
              </w:rPr>
            </w:pPr>
            <w:r>
              <w:rPr>
                <w:color w:val="000000"/>
              </w:rPr>
              <w:t>78,48227453</w:t>
            </w:r>
          </w:p>
        </w:tc>
      </w:tr>
    </w:tbl>
    <w:p w:rsidR="003D15DC" w:rsidRDefault="003D15DC" w:rsidP="00580829">
      <w:pPr>
        <w:widowControl w:val="0"/>
        <w:spacing w:line="360" w:lineRule="auto"/>
        <w:ind w:firstLine="709"/>
        <w:jc w:val="both"/>
        <w:rPr>
          <w:sz w:val="28"/>
          <w:szCs w:val="28"/>
        </w:rPr>
      </w:pPr>
    </w:p>
    <w:p w:rsidR="00545367" w:rsidRDefault="00545367" w:rsidP="00580829">
      <w:pPr>
        <w:widowControl w:val="0"/>
        <w:spacing w:line="360" w:lineRule="auto"/>
        <w:ind w:firstLine="709"/>
        <w:jc w:val="both"/>
        <w:rPr>
          <w:sz w:val="28"/>
          <w:szCs w:val="28"/>
        </w:rPr>
      </w:pPr>
    </w:p>
    <w:p w:rsidR="00545367" w:rsidRDefault="00545367" w:rsidP="00580829">
      <w:pPr>
        <w:widowControl w:val="0"/>
        <w:spacing w:line="360" w:lineRule="auto"/>
        <w:ind w:firstLine="709"/>
        <w:jc w:val="both"/>
        <w:rPr>
          <w:sz w:val="28"/>
          <w:szCs w:val="28"/>
        </w:rPr>
      </w:pPr>
      <w:r>
        <w:rPr>
          <w:sz w:val="28"/>
          <w:szCs w:val="28"/>
        </w:rPr>
        <w:t>Продолжение таблицы 11</w:t>
      </w:r>
    </w:p>
    <w:tbl>
      <w:tblPr>
        <w:tblW w:w="9366"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8"/>
        <w:gridCol w:w="1559"/>
        <w:gridCol w:w="1560"/>
        <w:gridCol w:w="1559"/>
      </w:tblGrid>
      <w:tr w:rsidR="00545367" w:rsidTr="00AF2850">
        <w:trPr>
          <w:trHeight w:val="1046"/>
        </w:trPr>
        <w:tc>
          <w:tcPr>
            <w:tcW w:w="4688" w:type="dxa"/>
            <w:shd w:val="clear" w:color="auto" w:fill="auto"/>
            <w:vAlign w:val="center"/>
          </w:tcPr>
          <w:p w:rsidR="00545367" w:rsidRDefault="00545367" w:rsidP="00AF2850">
            <w:pPr>
              <w:rPr>
                <w:i/>
                <w:iCs/>
                <w:color w:val="000000"/>
              </w:rPr>
            </w:pPr>
            <w:r>
              <w:rPr>
                <w:i/>
                <w:iCs/>
                <w:color w:val="000000"/>
              </w:rPr>
              <w:t>Коэффициент обеспеченности запасов суммарными источниками формирования</w:t>
            </w:r>
          </w:p>
        </w:tc>
        <w:tc>
          <w:tcPr>
            <w:tcW w:w="1559" w:type="dxa"/>
            <w:shd w:val="clear" w:color="auto" w:fill="auto"/>
            <w:noWrap/>
            <w:vAlign w:val="center"/>
          </w:tcPr>
          <w:p w:rsidR="00545367" w:rsidRDefault="00545367" w:rsidP="00AF2850">
            <w:pPr>
              <w:jc w:val="center"/>
              <w:rPr>
                <w:color w:val="000000"/>
              </w:rPr>
            </w:pPr>
            <w:r>
              <w:rPr>
                <w:color w:val="000000"/>
              </w:rPr>
              <w:t>25,67101348</w:t>
            </w:r>
          </w:p>
        </w:tc>
        <w:tc>
          <w:tcPr>
            <w:tcW w:w="1560" w:type="dxa"/>
            <w:shd w:val="clear" w:color="auto" w:fill="auto"/>
            <w:noWrap/>
            <w:vAlign w:val="center"/>
          </w:tcPr>
          <w:p w:rsidR="00545367" w:rsidRDefault="00545367" w:rsidP="00AF2850">
            <w:pPr>
              <w:jc w:val="center"/>
              <w:rPr>
                <w:color w:val="000000"/>
              </w:rPr>
            </w:pPr>
            <w:r>
              <w:rPr>
                <w:color w:val="000000"/>
              </w:rPr>
              <w:t>95,07298098</w:t>
            </w:r>
          </w:p>
        </w:tc>
        <w:tc>
          <w:tcPr>
            <w:tcW w:w="1559" w:type="dxa"/>
            <w:shd w:val="clear" w:color="auto" w:fill="auto"/>
            <w:vAlign w:val="center"/>
          </w:tcPr>
          <w:p w:rsidR="00545367" w:rsidRDefault="00545367" w:rsidP="00AF2850">
            <w:pPr>
              <w:jc w:val="center"/>
              <w:rPr>
                <w:color w:val="000000"/>
              </w:rPr>
            </w:pPr>
            <w:r>
              <w:rPr>
                <w:color w:val="000000"/>
              </w:rPr>
              <w:t>69,4019675</w:t>
            </w:r>
          </w:p>
        </w:tc>
      </w:tr>
      <w:tr w:rsidR="00545367" w:rsidTr="00AF2850">
        <w:trPr>
          <w:trHeight w:val="975"/>
        </w:trPr>
        <w:tc>
          <w:tcPr>
            <w:tcW w:w="4688" w:type="dxa"/>
            <w:shd w:val="clear" w:color="auto" w:fill="auto"/>
            <w:vAlign w:val="center"/>
          </w:tcPr>
          <w:p w:rsidR="00545367" w:rsidRDefault="00545367" w:rsidP="00AF2850">
            <w:pPr>
              <w:rPr>
                <w:i/>
                <w:iCs/>
                <w:color w:val="000000"/>
              </w:rPr>
            </w:pPr>
            <w:r>
              <w:rPr>
                <w:i/>
                <w:iCs/>
                <w:color w:val="000000"/>
              </w:rPr>
              <w:t xml:space="preserve"> Обобщающий коэффициент обеспеченности запасов</w:t>
            </w:r>
          </w:p>
        </w:tc>
        <w:tc>
          <w:tcPr>
            <w:tcW w:w="1559" w:type="dxa"/>
            <w:shd w:val="clear" w:color="auto" w:fill="auto"/>
            <w:noWrap/>
            <w:vAlign w:val="center"/>
          </w:tcPr>
          <w:p w:rsidR="00545367" w:rsidRDefault="00545367" w:rsidP="00AF2850">
            <w:pPr>
              <w:jc w:val="center"/>
              <w:rPr>
                <w:color w:val="000000"/>
              </w:rPr>
            </w:pPr>
            <w:r>
              <w:rPr>
                <w:color w:val="000000"/>
              </w:rPr>
              <w:t>693,5820874</w:t>
            </w:r>
          </w:p>
        </w:tc>
        <w:tc>
          <w:tcPr>
            <w:tcW w:w="1560" w:type="dxa"/>
            <w:shd w:val="clear" w:color="auto" w:fill="auto"/>
            <w:noWrap/>
            <w:vAlign w:val="center"/>
          </w:tcPr>
          <w:p w:rsidR="00545367" w:rsidRDefault="00545367" w:rsidP="00AF2850">
            <w:pPr>
              <w:jc w:val="center"/>
              <w:rPr>
                <w:color w:val="000000"/>
              </w:rPr>
            </w:pPr>
            <w:r>
              <w:rPr>
                <w:color w:val="000000"/>
              </w:rPr>
              <w:t>-15219,74319</w:t>
            </w:r>
          </w:p>
        </w:tc>
        <w:tc>
          <w:tcPr>
            <w:tcW w:w="1559" w:type="dxa"/>
            <w:shd w:val="clear" w:color="auto" w:fill="auto"/>
            <w:vAlign w:val="center"/>
          </w:tcPr>
          <w:p w:rsidR="00545367" w:rsidRDefault="00545367" w:rsidP="00AF2850">
            <w:pPr>
              <w:jc w:val="center"/>
              <w:rPr>
                <w:color w:val="000000"/>
              </w:rPr>
            </w:pPr>
            <w:r>
              <w:rPr>
                <w:color w:val="000000"/>
              </w:rPr>
              <w:t>-15913,32527</w:t>
            </w:r>
          </w:p>
        </w:tc>
      </w:tr>
    </w:tbl>
    <w:p w:rsidR="00545367" w:rsidRPr="00EB3468" w:rsidRDefault="00545367" w:rsidP="00580829">
      <w:pPr>
        <w:widowControl w:val="0"/>
        <w:spacing w:line="360" w:lineRule="auto"/>
        <w:ind w:firstLine="709"/>
        <w:jc w:val="both"/>
        <w:rPr>
          <w:sz w:val="28"/>
          <w:szCs w:val="28"/>
        </w:rPr>
      </w:pPr>
    </w:p>
    <w:p w:rsidR="00374F87" w:rsidRDefault="00374F87" w:rsidP="00374F87">
      <w:pPr>
        <w:widowControl w:val="0"/>
        <w:spacing w:line="360" w:lineRule="auto"/>
        <w:ind w:firstLine="709"/>
        <w:jc w:val="both"/>
        <w:rPr>
          <w:sz w:val="28"/>
          <w:szCs w:val="28"/>
        </w:rPr>
      </w:pPr>
      <w:r w:rsidRPr="003D15DC">
        <w:rPr>
          <w:i/>
          <w:sz w:val="28"/>
          <w:szCs w:val="28"/>
        </w:rPr>
        <w:t>Коэффициент автономии (финансовой независимости),</w:t>
      </w:r>
      <w:r w:rsidRPr="00EB3468">
        <w:rPr>
          <w:sz w:val="28"/>
          <w:szCs w:val="28"/>
        </w:rPr>
        <w:t xml:space="preserve"> определяющий степень независимости предприятия от внешних источников финансирования и характеризующий долю собственных средств в балансе, </w:t>
      </w:r>
      <w:r w:rsidR="00AB33EB" w:rsidRPr="00EB3468">
        <w:rPr>
          <w:sz w:val="28"/>
          <w:szCs w:val="28"/>
        </w:rPr>
        <w:t>увеличился</w:t>
      </w:r>
      <w:r w:rsidRPr="00EB3468">
        <w:rPr>
          <w:sz w:val="28"/>
          <w:szCs w:val="28"/>
        </w:rPr>
        <w:t xml:space="preserve"> в анализируемом периоде с 0,</w:t>
      </w:r>
      <w:r w:rsidR="00AB33EB" w:rsidRPr="00EB3468">
        <w:rPr>
          <w:sz w:val="28"/>
          <w:szCs w:val="28"/>
        </w:rPr>
        <w:t>218</w:t>
      </w:r>
      <w:r w:rsidRPr="00EB3468">
        <w:rPr>
          <w:sz w:val="28"/>
          <w:szCs w:val="28"/>
        </w:rPr>
        <w:t xml:space="preserve"> и до 0,</w:t>
      </w:r>
      <w:r w:rsidR="00AB33EB" w:rsidRPr="00EB3468">
        <w:rPr>
          <w:sz w:val="28"/>
          <w:szCs w:val="28"/>
        </w:rPr>
        <w:t>283</w:t>
      </w:r>
      <w:r w:rsidRPr="00EB3468">
        <w:rPr>
          <w:sz w:val="28"/>
          <w:szCs w:val="28"/>
        </w:rPr>
        <w:t xml:space="preserve"> (рекомендуемый интервал значений с 0,5 до 0,8). Коэффициент финансовой зависимости</w:t>
      </w:r>
      <w:r w:rsidRPr="00EB3468">
        <w:rPr>
          <w:b/>
          <w:sz w:val="28"/>
          <w:szCs w:val="28"/>
        </w:rPr>
        <w:t xml:space="preserve"> </w:t>
      </w:r>
      <w:r w:rsidRPr="00EB3468">
        <w:rPr>
          <w:sz w:val="28"/>
          <w:szCs w:val="28"/>
        </w:rPr>
        <w:t xml:space="preserve">в анализируемом периоде </w:t>
      </w:r>
      <w:r w:rsidR="00AB33EB" w:rsidRPr="00EB3468">
        <w:rPr>
          <w:sz w:val="28"/>
          <w:szCs w:val="28"/>
        </w:rPr>
        <w:t>снизился</w:t>
      </w:r>
      <w:r w:rsidRPr="00EB3468">
        <w:rPr>
          <w:sz w:val="28"/>
          <w:szCs w:val="28"/>
        </w:rPr>
        <w:t xml:space="preserve"> с </w:t>
      </w:r>
      <w:r w:rsidR="00AB33EB" w:rsidRPr="00EB3468">
        <w:rPr>
          <w:sz w:val="28"/>
          <w:szCs w:val="28"/>
        </w:rPr>
        <w:t>0,781</w:t>
      </w:r>
      <w:r w:rsidRPr="00EB3468">
        <w:rPr>
          <w:sz w:val="28"/>
          <w:szCs w:val="28"/>
        </w:rPr>
        <w:t xml:space="preserve"> до </w:t>
      </w:r>
      <w:r w:rsidR="00AB33EB" w:rsidRPr="00EB3468">
        <w:rPr>
          <w:sz w:val="28"/>
          <w:szCs w:val="28"/>
        </w:rPr>
        <w:t>0,717</w:t>
      </w:r>
      <w:r w:rsidRPr="00EB3468">
        <w:rPr>
          <w:sz w:val="28"/>
          <w:szCs w:val="28"/>
        </w:rPr>
        <w:t xml:space="preserve">. </w:t>
      </w:r>
      <w:r w:rsidR="00412A4F" w:rsidRPr="00EB3468">
        <w:rPr>
          <w:color w:val="000000"/>
          <w:sz w:val="28"/>
          <w:szCs w:val="28"/>
        </w:rPr>
        <w:t xml:space="preserve">Повышение </w:t>
      </w:r>
      <w:r w:rsidRPr="00EB3468">
        <w:rPr>
          <w:color w:val="000000"/>
          <w:sz w:val="28"/>
          <w:szCs w:val="28"/>
        </w:rPr>
        <w:t xml:space="preserve">коэффициента автономии и </w:t>
      </w:r>
      <w:r w:rsidR="00412A4F" w:rsidRPr="00EB3468">
        <w:rPr>
          <w:color w:val="000000"/>
          <w:sz w:val="28"/>
          <w:szCs w:val="28"/>
        </w:rPr>
        <w:t>снижение</w:t>
      </w:r>
      <w:r w:rsidR="00CF52C0">
        <w:rPr>
          <w:color w:val="000000"/>
          <w:sz w:val="28"/>
          <w:szCs w:val="28"/>
        </w:rPr>
        <w:t xml:space="preserve"> </w:t>
      </w:r>
      <w:r w:rsidRPr="00EB3468">
        <w:rPr>
          <w:color w:val="000000"/>
          <w:sz w:val="28"/>
          <w:szCs w:val="28"/>
        </w:rPr>
        <w:t xml:space="preserve">коэффициента финансовой зависимости говорят о </w:t>
      </w:r>
      <w:r w:rsidR="00412A4F" w:rsidRPr="00EB3468">
        <w:rPr>
          <w:color w:val="000000"/>
          <w:sz w:val="28"/>
          <w:szCs w:val="28"/>
        </w:rPr>
        <w:t>повышении</w:t>
      </w:r>
      <w:r w:rsidRPr="00EB3468">
        <w:rPr>
          <w:color w:val="000000"/>
          <w:sz w:val="28"/>
          <w:szCs w:val="28"/>
        </w:rPr>
        <w:t xml:space="preserve"> финансовой независимости предприятия и </w:t>
      </w:r>
      <w:r w:rsidR="00412A4F" w:rsidRPr="00EB3468">
        <w:rPr>
          <w:sz w:val="28"/>
          <w:szCs w:val="28"/>
        </w:rPr>
        <w:t>снижения</w:t>
      </w:r>
      <w:r w:rsidRPr="00EB3468">
        <w:rPr>
          <w:sz w:val="28"/>
          <w:szCs w:val="28"/>
        </w:rPr>
        <w:t xml:space="preserve"> использования заемного капитала.</w:t>
      </w:r>
    </w:p>
    <w:p w:rsidR="00374F87" w:rsidRPr="00EB3468" w:rsidRDefault="00374F87" w:rsidP="00374F87">
      <w:pPr>
        <w:widowControl w:val="0"/>
        <w:spacing w:line="360" w:lineRule="auto"/>
        <w:ind w:firstLine="709"/>
        <w:jc w:val="both"/>
        <w:rPr>
          <w:sz w:val="28"/>
          <w:szCs w:val="28"/>
        </w:rPr>
      </w:pPr>
      <w:r w:rsidRPr="003D15DC">
        <w:rPr>
          <w:i/>
          <w:sz w:val="28"/>
          <w:szCs w:val="28"/>
        </w:rPr>
        <w:t>Коэффициент соотношения заемных и собственных средств</w:t>
      </w:r>
      <w:r w:rsidRPr="00EB3468">
        <w:rPr>
          <w:sz w:val="28"/>
          <w:szCs w:val="28"/>
        </w:rPr>
        <w:t>,</w:t>
      </w:r>
      <w:r w:rsidRPr="00EB3468">
        <w:rPr>
          <w:b/>
          <w:sz w:val="28"/>
          <w:szCs w:val="28"/>
        </w:rPr>
        <w:t xml:space="preserve"> </w:t>
      </w:r>
      <w:r w:rsidRPr="00EB3468">
        <w:rPr>
          <w:sz w:val="28"/>
          <w:szCs w:val="28"/>
        </w:rPr>
        <w:t xml:space="preserve">определяющий количество привлеченных предприятием заемных средств на один рубль вложенных в активы собственных средств в начале анализируемого периода составил </w:t>
      </w:r>
      <w:r w:rsidR="00412A4F" w:rsidRPr="00EB3468">
        <w:rPr>
          <w:sz w:val="28"/>
          <w:szCs w:val="28"/>
        </w:rPr>
        <w:t>3,575</w:t>
      </w:r>
      <w:r w:rsidRPr="00EB3468">
        <w:rPr>
          <w:sz w:val="28"/>
          <w:szCs w:val="28"/>
        </w:rPr>
        <w:t xml:space="preserve"> (рекомендуемый интервал значений от 0,25 до 1,0) и</w:t>
      </w:r>
      <w:r w:rsidRPr="00EB3468">
        <w:rPr>
          <w:color w:val="000000"/>
          <w:sz w:val="28"/>
          <w:szCs w:val="28"/>
        </w:rPr>
        <w:t xml:space="preserve"> </w:t>
      </w:r>
      <w:r w:rsidR="00412A4F" w:rsidRPr="00EB3468">
        <w:rPr>
          <w:sz w:val="28"/>
          <w:szCs w:val="28"/>
        </w:rPr>
        <w:t>снизился</w:t>
      </w:r>
      <w:r w:rsidRPr="00EB3468">
        <w:rPr>
          <w:sz w:val="28"/>
          <w:szCs w:val="28"/>
        </w:rPr>
        <w:t xml:space="preserve"> к концу периода на </w:t>
      </w:r>
      <w:r w:rsidR="00412A4F" w:rsidRPr="00EB3468">
        <w:rPr>
          <w:sz w:val="28"/>
          <w:szCs w:val="28"/>
        </w:rPr>
        <w:t>2,531</w:t>
      </w:r>
      <w:r w:rsidRPr="00EB3468">
        <w:rPr>
          <w:sz w:val="28"/>
          <w:szCs w:val="28"/>
        </w:rPr>
        <w:t>.</w:t>
      </w:r>
    </w:p>
    <w:p w:rsidR="00374F87" w:rsidRPr="00EB3468" w:rsidRDefault="00374F87" w:rsidP="00374F87">
      <w:pPr>
        <w:widowControl w:val="0"/>
        <w:spacing w:line="360" w:lineRule="auto"/>
        <w:ind w:firstLine="709"/>
        <w:jc w:val="both"/>
        <w:rPr>
          <w:sz w:val="28"/>
          <w:szCs w:val="28"/>
        </w:rPr>
      </w:pPr>
      <w:r w:rsidRPr="00EB3468">
        <w:rPr>
          <w:sz w:val="28"/>
          <w:szCs w:val="28"/>
        </w:rPr>
        <w:t>Наблюдающаяся тенденция снижения этого коэффициента подтверждает ранее сделанный вывод о возрастании степени зависимости предприятия от заемных средств.</w:t>
      </w:r>
    </w:p>
    <w:p w:rsidR="006B5D29" w:rsidRDefault="006B5D29" w:rsidP="00D07897">
      <w:pPr>
        <w:widowControl w:val="0"/>
        <w:shd w:val="clear" w:color="auto" w:fill="FFFFFF"/>
        <w:jc w:val="both"/>
        <w:rPr>
          <w:bCs/>
          <w:sz w:val="28"/>
          <w:szCs w:val="28"/>
        </w:rPr>
      </w:pPr>
    </w:p>
    <w:p w:rsidR="00D07897" w:rsidRPr="00EB3468" w:rsidRDefault="00073FFA" w:rsidP="00D07897">
      <w:pPr>
        <w:widowControl w:val="0"/>
        <w:shd w:val="clear" w:color="auto" w:fill="FFFFFF"/>
        <w:jc w:val="both"/>
        <w:rPr>
          <w:bCs/>
          <w:sz w:val="28"/>
          <w:szCs w:val="28"/>
        </w:rPr>
      </w:pPr>
      <w:r>
        <w:rPr>
          <w:bCs/>
          <w:sz w:val="28"/>
          <w:szCs w:val="28"/>
        </w:rPr>
        <w:t>Таблица 12</w:t>
      </w:r>
      <w:r w:rsidR="00D07897" w:rsidRPr="00EB3468">
        <w:rPr>
          <w:bCs/>
          <w:sz w:val="28"/>
          <w:szCs w:val="28"/>
        </w:rPr>
        <w:t xml:space="preserve"> – Нормативные значения коэффициентов обеспеченности запасов</w:t>
      </w:r>
    </w:p>
    <w:tbl>
      <w:tblPr>
        <w:tblW w:w="9718" w:type="dxa"/>
        <w:tblLayout w:type="fixed"/>
        <w:tblCellMar>
          <w:left w:w="40" w:type="dxa"/>
          <w:right w:w="40" w:type="dxa"/>
        </w:tblCellMar>
        <w:tblLook w:val="0000" w:firstRow="0" w:lastRow="0" w:firstColumn="0" w:lastColumn="0" w:noHBand="0" w:noVBand="0"/>
      </w:tblPr>
      <w:tblGrid>
        <w:gridCol w:w="4432"/>
        <w:gridCol w:w="1137"/>
        <w:gridCol w:w="1507"/>
        <w:gridCol w:w="1322"/>
        <w:gridCol w:w="1320"/>
      </w:tblGrid>
      <w:tr w:rsidR="006F3E23" w:rsidRPr="000024BE" w:rsidTr="000024BE">
        <w:trPr>
          <w:cantSplit/>
          <w:trHeight w:val="51"/>
        </w:trPr>
        <w:tc>
          <w:tcPr>
            <w:tcW w:w="4432" w:type="dxa"/>
            <w:vMerge w:val="restart"/>
            <w:tcBorders>
              <w:top w:val="single" w:sz="4" w:space="0" w:color="auto"/>
              <w:left w:val="single" w:sz="4" w:space="0" w:color="auto"/>
              <w:right w:val="single" w:sz="4" w:space="0" w:color="auto"/>
            </w:tcBorders>
            <w:shd w:val="clear" w:color="auto" w:fill="FFFFFF"/>
            <w:vAlign w:val="center"/>
          </w:tcPr>
          <w:p w:rsidR="006F3E23" w:rsidRPr="000024BE" w:rsidRDefault="006F3E23" w:rsidP="005060F7">
            <w:pPr>
              <w:widowControl w:val="0"/>
              <w:jc w:val="center"/>
              <w:rPr>
                <w:b/>
              </w:rPr>
            </w:pPr>
            <w:r w:rsidRPr="000024BE">
              <w:rPr>
                <w:b/>
              </w:rPr>
              <w:t>Коэффициенты обеспеченности запасов</w:t>
            </w:r>
          </w:p>
        </w:tc>
        <w:tc>
          <w:tcPr>
            <w:tcW w:w="5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shd w:val="clear" w:color="auto" w:fill="FFFFFF"/>
              <w:jc w:val="center"/>
              <w:rPr>
                <w:b/>
              </w:rPr>
            </w:pPr>
            <w:r w:rsidRPr="000024BE">
              <w:rPr>
                <w:b/>
              </w:rPr>
              <w:t>Степень финансовой устойчивости</w:t>
            </w:r>
          </w:p>
        </w:tc>
      </w:tr>
      <w:tr w:rsidR="006F3E23" w:rsidRPr="000024BE" w:rsidTr="000024BE">
        <w:trPr>
          <w:cantSplit/>
          <w:trHeight w:val="51"/>
        </w:trPr>
        <w:tc>
          <w:tcPr>
            <w:tcW w:w="4432" w:type="dxa"/>
            <w:vMerge/>
            <w:tcBorders>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jc w:val="center"/>
              <w:rPr>
                <w:b/>
              </w:rPr>
            </w:pP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shd w:val="clear" w:color="auto" w:fill="FFFFFF"/>
              <w:jc w:val="center"/>
              <w:rPr>
                <w:b/>
              </w:rPr>
            </w:pPr>
            <w:r w:rsidRPr="000024BE">
              <w:rPr>
                <w:b/>
              </w:rPr>
              <w:t>Высокая</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shd w:val="clear" w:color="auto" w:fill="FFFFFF"/>
              <w:jc w:val="center"/>
              <w:rPr>
                <w:b/>
              </w:rPr>
            </w:pPr>
            <w:r w:rsidRPr="000024BE">
              <w:rPr>
                <w:b/>
              </w:rPr>
              <w:t>Нормальная</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shd w:val="clear" w:color="auto" w:fill="FFFFFF"/>
              <w:jc w:val="center"/>
              <w:rPr>
                <w:b/>
              </w:rPr>
            </w:pPr>
            <w:r w:rsidRPr="000024BE">
              <w:rPr>
                <w:b/>
              </w:rPr>
              <w:t>Низкая</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0024BE" w:rsidRDefault="006F3E23" w:rsidP="005060F7">
            <w:pPr>
              <w:widowControl w:val="0"/>
              <w:shd w:val="clear" w:color="auto" w:fill="FFFFFF"/>
              <w:jc w:val="center"/>
              <w:rPr>
                <w:b/>
              </w:rPr>
            </w:pPr>
            <w:r w:rsidRPr="000024BE">
              <w:rPr>
                <w:b/>
              </w:rPr>
              <w:t>Кризисная</w:t>
            </w:r>
          </w:p>
        </w:tc>
      </w:tr>
      <w:tr w:rsidR="006F3E23" w:rsidRPr="00535983" w:rsidTr="000024BE">
        <w:trPr>
          <w:trHeight w:val="51"/>
        </w:trPr>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rPr>
                <w:sz w:val="26"/>
                <w:szCs w:val="26"/>
              </w:rPr>
            </w:pPr>
            <w:r w:rsidRPr="00D07897">
              <w:rPr>
                <w:sz w:val="26"/>
                <w:szCs w:val="26"/>
              </w:rPr>
              <w:t>собственным оборотным капиталом</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0,8–1,0</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0,6–0,8</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0,6</w:t>
            </w:r>
          </w:p>
        </w:tc>
      </w:tr>
      <w:tr w:rsidR="006F3E23" w:rsidRPr="00535983" w:rsidTr="000024BE">
        <w:trPr>
          <w:trHeight w:val="51"/>
        </w:trPr>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rPr>
                <w:sz w:val="26"/>
                <w:szCs w:val="26"/>
              </w:rPr>
            </w:pPr>
            <w:r w:rsidRPr="00D07897">
              <w:rPr>
                <w:sz w:val="26"/>
                <w:szCs w:val="26"/>
              </w:rPr>
              <w:t>постоянным капиталом</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0,8–1,0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0,8</w:t>
            </w:r>
          </w:p>
        </w:tc>
      </w:tr>
      <w:tr w:rsidR="006F3E23" w:rsidRPr="00535983" w:rsidTr="000024BE">
        <w:trPr>
          <w:trHeight w:val="51"/>
        </w:trPr>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rPr>
                <w:sz w:val="26"/>
                <w:szCs w:val="26"/>
              </w:rPr>
            </w:pPr>
            <w:r w:rsidRPr="00D07897">
              <w:rPr>
                <w:sz w:val="26"/>
                <w:szCs w:val="26"/>
              </w:rPr>
              <w:t>суммарными источниками формирования</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&gt; 1</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r>
      <w:tr w:rsidR="006F3E23" w:rsidRPr="00535983" w:rsidTr="000024BE">
        <w:trPr>
          <w:trHeight w:val="51"/>
        </w:trPr>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rPr>
                <w:sz w:val="26"/>
                <w:szCs w:val="26"/>
              </w:rPr>
            </w:pPr>
            <w:r w:rsidRPr="00D07897">
              <w:rPr>
                <w:sz w:val="26"/>
                <w:szCs w:val="26"/>
              </w:rPr>
              <w:t>обобщающий коэффициент</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0,9–1,0</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0,8–0,9</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6F3E23" w:rsidRPr="00D07897" w:rsidRDefault="006F3E23" w:rsidP="005060F7">
            <w:pPr>
              <w:widowControl w:val="0"/>
              <w:shd w:val="clear" w:color="auto" w:fill="FFFFFF"/>
              <w:jc w:val="center"/>
              <w:rPr>
                <w:sz w:val="26"/>
                <w:szCs w:val="26"/>
              </w:rPr>
            </w:pPr>
            <w:r w:rsidRPr="00D07897">
              <w:rPr>
                <w:sz w:val="26"/>
                <w:szCs w:val="26"/>
              </w:rPr>
              <w:t>≤ 0,8</w:t>
            </w:r>
          </w:p>
        </w:tc>
      </w:tr>
    </w:tbl>
    <w:p w:rsidR="006F3E23" w:rsidRDefault="006F3E23" w:rsidP="00366CDA">
      <w:pPr>
        <w:pStyle w:val="a8"/>
        <w:tabs>
          <w:tab w:val="clear" w:pos="4153"/>
          <w:tab w:val="clear" w:pos="8306"/>
          <w:tab w:val="left" w:pos="540"/>
        </w:tabs>
        <w:spacing w:line="360" w:lineRule="auto"/>
        <w:ind w:firstLine="709"/>
        <w:jc w:val="both"/>
      </w:pPr>
    </w:p>
    <w:p w:rsidR="006F3E23" w:rsidRDefault="006F3E23" w:rsidP="006F3E23">
      <w:pPr>
        <w:widowControl w:val="0"/>
        <w:shd w:val="clear" w:color="auto" w:fill="FFFFFF"/>
        <w:spacing w:line="360" w:lineRule="auto"/>
        <w:ind w:firstLine="709"/>
        <w:jc w:val="both"/>
        <w:rPr>
          <w:sz w:val="28"/>
          <w:szCs w:val="28"/>
        </w:rPr>
      </w:pPr>
      <w:r w:rsidRPr="003D15DC">
        <w:rPr>
          <w:i/>
          <w:sz w:val="28"/>
          <w:szCs w:val="28"/>
        </w:rPr>
        <w:t>Коэффициенты обеспеченности собственным оборотным капиталом</w:t>
      </w:r>
      <w:r w:rsidRPr="00EB3468">
        <w:rPr>
          <w:sz w:val="28"/>
          <w:szCs w:val="28"/>
        </w:rPr>
        <w:t xml:space="preserve"> на нефтедобывающем предприятии в течение анализируемого периода имеют нестабильные величины. Это объясняется тем, что собственных источников средств у предприятия недостаточно даже на покрытие основных фондов.</w:t>
      </w:r>
    </w:p>
    <w:p w:rsidR="00F54689" w:rsidRDefault="00BC75B1" w:rsidP="00366CDA">
      <w:pPr>
        <w:pStyle w:val="a8"/>
        <w:tabs>
          <w:tab w:val="clear" w:pos="4153"/>
          <w:tab w:val="clear" w:pos="8306"/>
          <w:tab w:val="left" w:pos="540"/>
        </w:tabs>
        <w:spacing w:line="360" w:lineRule="auto"/>
        <w:ind w:firstLine="709"/>
        <w:jc w:val="both"/>
        <w:rPr>
          <w:sz w:val="28"/>
          <w:szCs w:val="28"/>
        </w:rPr>
      </w:pPr>
      <w:r w:rsidRPr="00EB3468">
        <w:rPr>
          <w:sz w:val="28"/>
          <w:szCs w:val="28"/>
        </w:rPr>
        <w:t xml:space="preserve">Увеличение коэффициента автономии говорит о том, что независимость предприятия от внешних источников финансирования </w:t>
      </w:r>
      <w:r w:rsidR="0098066D" w:rsidRPr="00EB3468">
        <w:rPr>
          <w:sz w:val="28"/>
          <w:szCs w:val="28"/>
        </w:rPr>
        <w:t>повышаетс</w:t>
      </w:r>
      <w:r w:rsidRPr="00EB3468">
        <w:rPr>
          <w:sz w:val="28"/>
          <w:szCs w:val="28"/>
        </w:rPr>
        <w:t xml:space="preserve">я вслед за </w:t>
      </w:r>
      <w:r w:rsidR="00366CDA" w:rsidRPr="00EB3468">
        <w:rPr>
          <w:sz w:val="28"/>
          <w:szCs w:val="28"/>
        </w:rPr>
        <w:t>повышением</w:t>
      </w:r>
      <w:r w:rsidRPr="00EB3468">
        <w:rPr>
          <w:sz w:val="28"/>
          <w:szCs w:val="28"/>
        </w:rPr>
        <w:t xml:space="preserve"> доли собственного капитала в общей сумме источников. </w:t>
      </w:r>
      <w:r w:rsidR="00366CDA" w:rsidRPr="00EB3468">
        <w:rPr>
          <w:sz w:val="28"/>
          <w:szCs w:val="28"/>
        </w:rPr>
        <w:t>Снижение</w:t>
      </w:r>
      <w:r w:rsidRPr="00EB3468">
        <w:rPr>
          <w:sz w:val="28"/>
          <w:szCs w:val="28"/>
        </w:rPr>
        <w:t xml:space="preserve"> коэффициента финансирования еще раз подчеркивает </w:t>
      </w:r>
      <w:r w:rsidR="00366CDA" w:rsidRPr="00EB3468">
        <w:rPr>
          <w:sz w:val="28"/>
          <w:szCs w:val="28"/>
        </w:rPr>
        <w:t>не</w:t>
      </w:r>
      <w:r w:rsidRPr="00EB3468">
        <w:rPr>
          <w:sz w:val="28"/>
          <w:szCs w:val="28"/>
        </w:rPr>
        <w:t xml:space="preserve">зависимость предприятия от внешних источников финансирования. За анализируемый период структура собственного капитала изменилась. </w:t>
      </w:r>
    </w:p>
    <w:p w:rsidR="00F54689" w:rsidRDefault="00BC75B1" w:rsidP="00366CDA">
      <w:pPr>
        <w:pStyle w:val="a8"/>
        <w:tabs>
          <w:tab w:val="clear" w:pos="4153"/>
          <w:tab w:val="clear" w:pos="8306"/>
          <w:tab w:val="left" w:pos="540"/>
        </w:tabs>
        <w:spacing w:line="360" w:lineRule="auto"/>
        <w:ind w:firstLine="709"/>
        <w:jc w:val="both"/>
        <w:rPr>
          <w:sz w:val="28"/>
          <w:szCs w:val="28"/>
        </w:rPr>
      </w:pPr>
      <w:r w:rsidRPr="00EB3468">
        <w:rPr>
          <w:sz w:val="28"/>
          <w:szCs w:val="28"/>
        </w:rPr>
        <w:t>Доля собственного капитала вложенного в оборотные средства мала</w:t>
      </w:r>
      <w:r w:rsidR="00366CDA" w:rsidRPr="00EB3468">
        <w:rPr>
          <w:sz w:val="28"/>
          <w:szCs w:val="28"/>
        </w:rPr>
        <w:t>, несмотря на то, что к концу анализируемого периода она повышается</w:t>
      </w:r>
      <w:r w:rsidRPr="00EB3468">
        <w:rPr>
          <w:sz w:val="28"/>
          <w:szCs w:val="28"/>
        </w:rPr>
        <w:t xml:space="preserve">. Предприятие испытывает недостаток в обеспеченности собственными оборотными средствами. </w:t>
      </w:r>
    </w:p>
    <w:p w:rsidR="00EF112C" w:rsidRPr="00EB3468" w:rsidRDefault="00EF112C" w:rsidP="00366CDA">
      <w:pPr>
        <w:pStyle w:val="a8"/>
        <w:tabs>
          <w:tab w:val="clear" w:pos="4153"/>
          <w:tab w:val="clear" w:pos="8306"/>
          <w:tab w:val="left" w:pos="540"/>
        </w:tabs>
        <w:spacing w:line="360" w:lineRule="auto"/>
        <w:ind w:firstLine="709"/>
        <w:jc w:val="both"/>
        <w:rPr>
          <w:sz w:val="28"/>
          <w:szCs w:val="28"/>
        </w:rPr>
      </w:pPr>
      <w:r w:rsidRPr="00EB3468">
        <w:rPr>
          <w:sz w:val="28"/>
          <w:szCs w:val="28"/>
        </w:rPr>
        <w:t>Таким образом, финансовое состояние предприятия таково, что оно не может не только увеличить свое производство, но и поддерживать его на том же уровне без привлечения заемных средств.</w:t>
      </w:r>
    </w:p>
    <w:p w:rsidR="00374F87" w:rsidRPr="00E261D8" w:rsidRDefault="00374F87" w:rsidP="00374F87">
      <w:pPr>
        <w:widowControl w:val="0"/>
        <w:shd w:val="clear" w:color="auto" w:fill="FFFFFF"/>
        <w:spacing w:line="360" w:lineRule="auto"/>
        <w:ind w:firstLine="709"/>
        <w:jc w:val="both"/>
        <w:rPr>
          <w:sz w:val="28"/>
          <w:szCs w:val="28"/>
        </w:rPr>
      </w:pPr>
    </w:p>
    <w:p w:rsidR="00374F87" w:rsidRPr="006F3E23" w:rsidRDefault="001005A2" w:rsidP="00AF2850">
      <w:pPr>
        <w:pStyle w:val="a6"/>
        <w:widowControl w:val="0"/>
        <w:tabs>
          <w:tab w:val="left" w:pos="1276"/>
        </w:tabs>
        <w:spacing w:after="0" w:line="360" w:lineRule="auto"/>
        <w:ind w:firstLine="680"/>
        <w:rPr>
          <w:b/>
          <w:sz w:val="28"/>
          <w:szCs w:val="28"/>
        </w:rPr>
      </w:pPr>
      <w:r>
        <w:rPr>
          <w:b/>
          <w:sz w:val="28"/>
          <w:szCs w:val="28"/>
        </w:rPr>
        <w:t>3.4</w:t>
      </w:r>
      <w:r w:rsidR="00374F87" w:rsidRPr="00CD330A">
        <w:rPr>
          <w:b/>
          <w:sz w:val="28"/>
          <w:szCs w:val="28"/>
        </w:rPr>
        <w:tab/>
      </w:r>
      <w:r w:rsidR="00374F87" w:rsidRPr="006F3E23">
        <w:rPr>
          <w:b/>
          <w:sz w:val="28"/>
          <w:szCs w:val="28"/>
        </w:rPr>
        <w:t>Анализ результативности финансово-хозяйственной деятель</w:t>
      </w:r>
      <w:r w:rsidR="006F3E23">
        <w:rPr>
          <w:b/>
          <w:sz w:val="28"/>
          <w:szCs w:val="28"/>
        </w:rPr>
        <w:t>ности</w:t>
      </w:r>
    </w:p>
    <w:p w:rsidR="00B04A2C" w:rsidRPr="00F27726" w:rsidRDefault="00CF52C0" w:rsidP="006D4FA6">
      <w:pPr>
        <w:widowControl w:val="0"/>
        <w:spacing w:line="360" w:lineRule="auto"/>
        <w:ind w:firstLine="709"/>
        <w:jc w:val="both"/>
        <w:rPr>
          <w:sz w:val="28"/>
          <w:szCs w:val="28"/>
        </w:rPr>
      </w:pPr>
      <w:r>
        <w:rPr>
          <w:sz w:val="26"/>
          <w:szCs w:val="26"/>
        </w:rPr>
        <w:t xml:space="preserve"> </w:t>
      </w:r>
      <w:r w:rsidR="00B04A2C" w:rsidRPr="00F27726">
        <w:rPr>
          <w:sz w:val="28"/>
          <w:szCs w:val="28"/>
        </w:rPr>
        <w:t xml:space="preserve">В рыночной экономике самым главным мерилом эффективности работы организации является результативность. </w:t>
      </w:r>
    </w:p>
    <w:p w:rsidR="00B04A2C" w:rsidRPr="00F27726" w:rsidRDefault="00B04A2C" w:rsidP="00B04A2C">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Понятие “результативность” складывается из нескольких важных составляющих финансово-хозяйственной деятельности организации. </w:t>
      </w:r>
    </w:p>
    <w:p w:rsidR="00B04A2C" w:rsidRPr="00F27726" w:rsidRDefault="00B04A2C" w:rsidP="00B04A2C">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Наиболее общей характеристикой результативности финансово-хозяйственной деятельности было принято считать оборот, т</w:t>
      </w:r>
      <w:r w:rsidR="00AC7EB8" w:rsidRPr="00F27726">
        <w:rPr>
          <w:rFonts w:ascii="Times New Roman" w:hAnsi="Times New Roman"/>
          <w:color w:val="auto"/>
          <w:sz w:val="28"/>
          <w:szCs w:val="28"/>
        </w:rPr>
        <w:t>о</w:t>
      </w:r>
      <w:r w:rsidRPr="00F27726">
        <w:rPr>
          <w:rFonts w:ascii="Times New Roman" w:hAnsi="Times New Roman"/>
          <w:color w:val="auto"/>
          <w:sz w:val="28"/>
          <w:szCs w:val="28"/>
        </w:rPr>
        <w:t xml:space="preserve"> е</w:t>
      </w:r>
      <w:r w:rsidR="00AC7EB8" w:rsidRPr="00F27726">
        <w:rPr>
          <w:rFonts w:ascii="Times New Roman" w:hAnsi="Times New Roman"/>
          <w:color w:val="auto"/>
          <w:sz w:val="28"/>
          <w:szCs w:val="28"/>
        </w:rPr>
        <w:t>сть</w:t>
      </w:r>
      <w:r w:rsidRPr="00F27726">
        <w:rPr>
          <w:rFonts w:ascii="Times New Roman" w:hAnsi="Times New Roman"/>
          <w:color w:val="auto"/>
          <w:sz w:val="28"/>
          <w:szCs w:val="28"/>
        </w:rPr>
        <w:t xml:space="preserve"> общий объем продаж продукции (работ, услуг) за определенный период времени. Для организаций, работающих в условиях рыночных отношений, таким показателем становится прибыль. </w:t>
      </w:r>
    </w:p>
    <w:p w:rsidR="00B04A2C" w:rsidRPr="00F27726" w:rsidRDefault="00B04A2C" w:rsidP="00B04A2C">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Рассмотрение сущности результативности позволяет определить основные задачи ее анализа. Они заключаются в том, чтобы, во-первых, определить достаточность достигнутых результатов для рыночной финансовой устойчивости организации, сохранения конкурентоспособности, обеспечения надлежащего качества жизни трудового коллектива; во-вторых, изучить источники возникновения и особенности воздействия на результативность различных факторов; в-третьих, рассмотреть основные направления дальнейшего развития анализируемого объекта. </w:t>
      </w:r>
    </w:p>
    <w:p w:rsidR="00CD330A" w:rsidRDefault="00CD330A" w:rsidP="00B04A2C">
      <w:pPr>
        <w:pStyle w:val="a9"/>
        <w:spacing w:before="0" w:beforeAutospacing="0" w:after="0" w:afterAutospacing="0" w:line="360" w:lineRule="auto"/>
        <w:ind w:firstLine="709"/>
        <w:jc w:val="both"/>
        <w:rPr>
          <w:rFonts w:ascii="Times New Roman" w:hAnsi="Times New Roman"/>
          <w:color w:val="auto"/>
          <w:sz w:val="26"/>
          <w:szCs w:val="26"/>
        </w:rPr>
      </w:pPr>
    </w:p>
    <w:p w:rsidR="00CD330A" w:rsidRPr="00F77C85" w:rsidRDefault="00F77C85" w:rsidP="00AF2850">
      <w:pPr>
        <w:pStyle w:val="a9"/>
        <w:spacing w:before="0" w:beforeAutospacing="0" w:after="0" w:afterAutospacing="0" w:line="360" w:lineRule="auto"/>
        <w:ind w:firstLine="680"/>
        <w:rPr>
          <w:rFonts w:ascii="Times New Roman" w:hAnsi="Times New Roman"/>
          <w:b/>
          <w:color w:val="auto"/>
          <w:sz w:val="28"/>
          <w:szCs w:val="28"/>
        </w:rPr>
      </w:pPr>
      <w:r w:rsidRPr="00F77C85">
        <w:rPr>
          <w:rFonts w:ascii="Times New Roman" w:hAnsi="Times New Roman"/>
          <w:b/>
          <w:color w:val="auto"/>
          <w:sz w:val="28"/>
          <w:szCs w:val="28"/>
        </w:rPr>
        <w:t>3.4.1 Анализ деловой активности предприятия</w:t>
      </w:r>
    </w:p>
    <w:p w:rsidR="00F77C85" w:rsidRPr="00B04A2C" w:rsidRDefault="00F77C85" w:rsidP="00B04A2C">
      <w:pPr>
        <w:pStyle w:val="a9"/>
        <w:spacing w:before="0" w:beforeAutospacing="0" w:after="0" w:afterAutospacing="0" w:line="360" w:lineRule="auto"/>
        <w:ind w:firstLine="709"/>
        <w:jc w:val="both"/>
        <w:rPr>
          <w:rFonts w:ascii="Times New Roman" w:hAnsi="Times New Roman"/>
          <w:color w:val="auto"/>
          <w:sz w:val="26"/>
          <w:szCs w:val="26"/>
        </w:rPr>
      </w:pPr>
    </w:p>
    <w:p w:rsidR="00A445DD" w:rsidRPr="00F27726" w:rsidRDefault="00B04A2C"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 </w:t>
      </w:r>
      <w:r w:rsidR="00A445DD" w:rsidRPr="00F27726">
        <w:rPr>
          <w:rFonts w:ascii="Times New Roman" w:hAnsi="Times New Roman"/>
          <w:color w:val="auto"/>
          <w:sz w:val="28"/>
          <w:szCs w:val="28"/>
        </w:rPr>
        <w:t xml:space="preserve">Одним из направлений анализа результативности является оценка деловой активности анализируемого объекта. Деловая активность проявляется в динамичности развития организации, достижении поставленных целей, что отражают абсолютные стоимостные и относительные показатели.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Деловая активность в финансовом аспекте проявляется</w:t>
      </w:r>
      <w:r w:rsidR="00FF6788" w:rsidRPr="00F27726">
        <w:rPr>
          <w:rFonts w:ascii="Times New Roman" w:hAnsi="Times New Roman"/>
          <w:color w:val="auto"/>
          <w:sz w:val="28"/>
          <w:szCs w:val="28"/>
        </w:rPr>
        <w:t>,</w:t>
      </w:r>
      <w:r w:rsidRPr="00F27726">
        <w:rPr>
          <w:rFonts w:ascii="Times New Roman" w:hAnsi="Times New Roman"/>
          <w:color w:val="auto"/>
          <w:sz w:val="28"/>
          <w:szCs w:val="28"/>
        </w:rPr>
        <w:t xml:space="preserve"> прежде всего</w:t>
      </w:r>
      <w:r w:rsidR="00FF6788" w:rsidRPr="00F27726">
        <w:rPr>
          <w:rFonts w:ascii="Times New Roman" w:hAnsi="Times New Roman"/>
          <w:color w:val="auto"/>
          <w:sz w:val="28"/>
          <w:szCs w:val="28"/>
        </w:rPr>
        <w:t>,</w:t>
      </w:r>
      <w:r w:rsidRPr="00F27726">
        <w:rPr>
          <w:rFonts w:ascii="Times New Roman" w:hAnsi="Times New Roman"/>
          <w:color w:val="auto"/>
          <w:sz w:val="28"/>
          <w:szCs w:val="28"/>
        </w:rPr>
        <w:t xml:space="preserve"> в скорости оборота его средств. Анализ деловой активности заключается в исследовании уровней и динамики разнообразных финансовых коэффициентов </w:t>
      </w:r>
      <w:r w:rsidR="00FF6788" w:rsidRPr="00F27726">
        <w:rPr>
          <w:rFonts w:ascii="Times New Roman" w:hAnsi="Times New Roman"/>
          <w:color w:val="auto"/>
          <w:sz w:val="28"/>
          <w:szCs w:val="28"/>
        </w:rPr>
        <w:t>-</w:t>
      </w:r>
      <w:r w:rsidRPr="00F27726">
        <w:rPr>
          <w:rFonts w:ascii="Times New Roman" w:hAnsi="Times New Roman"/>
          <w:color w:val="auto"/>
          <w:sz w:val="28"/>
          <w:szCs w:val="28"/>
        </w:rPr>
        <w:t xml:space="preserve"> показателей оборачиваемости. Они очень важны для организации.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Во-первых, от скорости оборота средств зависит размер годового оборота.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Во-вторых, с размерами оборота, а следовательно, и с оборачиваемостью связана относительная величина условно-постоянных расходов: чем быстрее оборот, тем меньше на каждый оборот приходится этих расходов.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В-третьих, ускорение оборота на той или иной стадии кругооборота средств влечет за собой ускорение оборота и на других стадиях.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Финансовое положение организации, ее платежеспособность зависят от того, насколько быстро средства, вложенные в активы, превращаются в реальные деньги. </w:t>
      </w:r>
    </w:p>
    <w:p w:rsidR="00A445DD" w:rsidRPr="00F27726" w:rsidRDefault="00A445DD" w:rsidP="000024BE">
      <w:pPr>
        <w:pStyle w:val="a9"/>
        <w:spacing w:before="0" w:beforeAutospacing="0" w:after="0" w:afterAutospacing="0" w:line="360" w:lineRule="auto"/>
        <w:ind w:firstLine="709"/>
        <w:jc w:val="both"/>
        <w:rPr>
          <w:rFonts w:ascii="Times New Roman" w:hAnsi="Times New Roman"/>
          <w:color w:val="auto"/>
          <w:sz w:val="28"/>
          <w:szCs w:val="28"/>
        </w:rPr>
      </w:pPr>
      <w:r w:rsidRPr="00F27726">
        <w:rPr>
          <w:rFonts w:ascii="Times New Roman" w:hAnsi="Times New Roman"/>
          <w:color w:val="auto"/>
          <w:sz w:val="28"/>
          <w:szCs w:val="28"/>
        </w:rPr>
        <w:t xml:space="preserve">На длительность нахождения средств в обороте оказывают влияние разные внешние и внутренние факторы. </w:t>
      </w:r>
    </w:p>
    <w:p w:rsidR="00410BD1" w:rsidRDefault="00410BD1" w:rsidP="000024BE">
      <w:pPr>
        <w:pStyle w:val="a8"/>
        <w:tabs>
          <w:tab w:val="clear" w:pos="4153"/>
          <w:tab w:val="clear" w:pos="8306"/>
          <w:tab w:val="left" w:pos="540"/>
        </w:tabs>
        <w:spacing w:line="360" w:lineRule="auto"/>
        <w:ind w:firstLine="539"/>
        <w:jc w:val="both"/>
        <w:rPr>
          <w:sz w:val="28"/>
          <w:szCs w:val="28"/>
        </w:rPr>
      </w:pPr>
      <w:r w:rsidRPr="00F27726">
        <w:rPr>
          <w:sz w:val="28"/>
          <w:szCs w:val="28"/>
        </w:rPr>
        <w:t>Группа показателей деловой активности базируется на расчете и сравнении соотношений, в основе которых лежат различные статьи актива бухгалтерского баланса. Эти пока</w:t>
      </w:r>
      <w:r w:rsidR="00073FFA">
        <w:rPr>
          <w:sz w:val="28"/>
          <w:szCs w:val="28"/>
        </w:rPr>
        <w:t>затели представлены в таблице 13</w:t>
      </w:r>
      <w:r w:rsidRPr="00F27726">
        <w:rPr>
          <w:sz w:val="28"/>
          <w:szCs w:val="28"/>
        </w:rPr>
        <w:t xml:space="preserve"> «Показатели дел</w:t>
      </w:r>
      <w:r w:rsidR="00F27726">
        <w:rPr>
          <w:sz w:val="28"/>
          <w:szCs w:val="28"/>
        </w:rPr>
        <w:t>овой активности»</w:t>
      </w:r>
      <w:r w:rsidR="00D63F64" w:rsidRPr="00F27726">
        <w:rPr>
          <w:sz w:val="28"/>
          <w:szCs w:val="28"/>
        </w:rPr>
        <w:t>.</w:t>
      </w:r>
    </w:p>
    <w:p w:rsidR="00F27726" w:rsidRPr="00073FFA" w:rsidRDefault="00F27726" w:rsidP="00F27726">
      <w:pPr>
        <w:rPr>
          <w:sz w:val="28"/>
          <w:szCs w:val="28"/>
        </w:rPr>
      </w:pPr>
      <w:r w:rsidRPr="00073FFA">
        <w:rPr>
          <w:sz w:val="28"/>
          <w:szCs w:val="28"/>
        </w:rPr>
        <w:t xml:space="preserve">Таблица </w:t>
      </w:r>
      <w:r w:rsidR="00073FFA" w:rsidRPr="00073FFA">
        <w:rPr>
          <w:sz w:val="28"/>
          <w:szCs w:val="28"/>
        </w:rPr>
        <w:t>13</w:t>
      </w:r>
      <w:r w:rsidR="001D3BF6" w:rsidRPr="00073FFA">
        <w:rPr>
          <w:sz w:val="28"/>
          <w:szCs w:val="28"/>
        </w:rPr>
        <w:t>-</w:t>
      </w:r>
      <w:r w:rsidR="00CF52C0">
        <w:rPr>
          <w:sz w:val="28"/>
          <w:szCs w:val="28"/>
        </w:rPr>
        <w:t xml:space="preserve"> </w:t>
      </w:r>
      <w:r w:rsidRPr="00073FFA">
        <w:rPr>
          <w:sz w:val="28"/>
          <w:szCs w:val="28"/>
        </w:rPr>
        <w:t>Показатели деловой активности ОАО «АК «Транснефть»</w:t>
      </w:r>
    </w:p>
    <w:p w:rsidR="007B7D5B" w:rsidRPr="00073FFA" w:rsidRDefault="007B7D5B" w:rsidP="007B7D5B">
      <w:pPr>
        <w:jc w:val="right"/>
        <w:rPr>
          <w:sz w:val="28"/>
          <w:szCs w:val="28"/>
        </w:rPr>
      </w:pPr>
      <w:r w:rsidRPr="00073FFA">
        <w:rPr>
          <w:sz w:val="28"/>
          <w:szCs w:val="28"/>
        </w:rPr>
        <w:t>тыс. руб.</w:t>
      </w:r>
    </w:p>
    <w:tbl>
      <w:tblPr>
        <w:tblW w:w="9366" w:type="dxa"/>
        <w:tblInd w:w="98" w:type="dxa"/>
        <w:tblLayout w:type="fixed"/>
        <w:tblLook w:val="0000" w:firstRow="0" w:lastRow="0" w:firstColumn="0" w:lastColumn="0" w:noHBand="0" w:noVBand="0"/>
      </w:tblPr>
      <w:tblGrid>
        <w:gridCol w:w="5255"/>
        <w:gridCol w:w="1418"/>
        <w:gridCol w:w="1275"/>
        <w:gridCol w:w="1418"/>
      </w:tblGrid>
      <w:tr w:rsidR="007B7D5B" w:rsidTr="0024700C">
        <w:trPr>
          <w:trHeight w:val="753"/>
        </w:trPr>
        <w:tc>
          <w:tcPr>
            <w:tcW w:w="5255" w:type="dxa"/>
            <w:tcBorders>
              <w:top w:val="single" w:sz="8" w:space="0" w:color="auto"/>
              <w:left w:val="single" w:sz="8" w:space="0" w:color="auto"/>
              <w:bottom w:val="single" w:sz="8" w:space="0" w:color="auto"/>
              <w:right w:val="single" w:sz="8" w:space="0" w:color="auto"/>
            </w:tcBorders>
            <w:shd w:val="clear" w:color="auto" w:fill="auto"/>
            <w:vAlign w:val="center"/>
          </w:tcPr>
          <w:p w:rsidR="007B7D5B" w:rsidRDefault="007B7D5B" w:rsidP="00874B6D">
            <w:pPr>
              <w:jc w:val="center"/>
              <w:rPr>
                <w:b/>
                <w:bCs/>
                <w:color w:val="000000"/>
              </w:rPr>
            </w:pPr>
            <w:r>
              <w:rPr>
                <w:b/>
                <w:bCs/>
                <w:color w:val="000000"/>
              </w:rPr>
              <w:t>Наименование показателя</w:t>
            </w:r>
          </w:p>
        </w:tc>
        <w:tc>
          <w:tcPr>
            <w:tcW w:w="1418" w:type="dxa"/>
            <w:tcBorders>
              <w:top w:val="single" w:sz="8" w:space="0" w:color="auto"/>
              <w:left w:val="nil"/>
              <w:bottom w:val="single" w:sz="8" w:space="0" w:color="auto"/>
              <w:right w:val="single" w:sz="8" w:space="0" w:color="auto"/>
            </w:tcBorders>
            <w:shd w:val="clear" w:color="auto" w:fill="auto"/>
            <w:vAlign w:val="center"/>
          </w:tcPr>
          <w:p w:rsidR="007B7D5B" w:rsidRDefault="007B7D5B" w:rsidP="00874B6D">
            <w:pPr>
              <w:jc w:val="center"/>
              <w:rPr>
                <w:b/>
                <w:bCs/>
                <w:color w:val="000000"/>
              </w:rPr>
            </w:pPr>
            <w:r>
              <w:rPr>
                <w:b/>
                <w:bCs/>
                <w:color w:val="000000"/>
              </w:rPr>
              <w:t>на начало 2008 года</w:t>
            </w:r>
          </w:p>
        </w:tc>
        <w:tc>
          <w:tcPr>
            <w:tcW w:w="1275" w:type="dxa"/>
            <w:tcBorders>
              <w:top w:val="single" w:sz="8" w:space="0" w:color="auto"/>
              <w:left w:val="nil"/>
              <w:bottom w:val="single" w:sz="8" w:space="0" w:color="auto"/>
              <w:right w:val="single" w:sz="8" w:space="0" w:color="auto"/>
            </w:tcBorders>
            <w:shd w:val="clear" w:color="auto" w:fill="auto"/>
            <w:vAlign w:val="center"/>
          </w:tcPr>
          <w:p w:rsidR="007B7D5B" w:rsidRDefault="007B7D5B" w:rsidP="00874B6D">
            <w:pPr>
              <w:jc w:val="center"/>
              <w:rPr>
                <w:b/>
                <w:bCs/>
                <w:color w:val="000000"/>
              </w:rPr>
            </w:pPr>
            <w:r>
              <w:rPr>
                <w:b/>
                <w:bCs/>
                <w:color w:val="000000"/>
              </w:rPr>
              <w:t>на конец 2008 года</w:t>
            </w:r>
          </w:p>
        </w:tc>
        <w:tc>
          <w:tcPr>
            <w:tcW w:w="1418" w:type="dxa"/>
            <w:tcBorders>
              <w:top w:val="single" w:sz="8" w:space="0" w:color="auto"/>
              <w:left w:val="nil"/>
              <w:bottom w:val="single" w:sz="8" w:space="0" w:color="auto"/>
              <w:right w:val="single" w:sz="8" w:space="0" w:color="auto"/>
            </w:tcBorders>
            <w:shd w:val="clear" w:color="auto" w:fill="auto"/>
            <w:vAlign w:val="center"/>
          </w:tcPr>
          <w:p w:rsidR="007B7D5B" w:rsidRDefault="007B7D5B" w:rsidP="00874B6D">
            <w:pPr>
              <w:jc w:val="center"/>
              <w:rPr>
                <w:b/>
                <w:bCs/>
                <w:color w:val="000000"/>
              </w:rPr>
            </w:pPr>
            <w:r>
              <w:rPr>
                <w:b/>
                <w:bCs/>
                <w:color w:val="000000"/>
              </w:rPr>
              <w:t>изменение, +, –</w:t>
            </w:r>
          </w:p>
        </w:tc>
      </w:tr>
      <w:tr w:rsidR="007B7D5B" w:rsidTr="0024700C">
        <w:trPr>
          <w:trHeight w:val="467"/>
        </w:trPr>
        <w:tc>
          <w:tcPr>
            <w:tcW w:w="93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7B7D5B" w:rsidRDefault="007B7D5B" w:rsidP="007B7D5B">
            <w:pPr>
              <w:jc w:val="center"/>
              <w:rPr>
                <w:b/>
                <w:bCs/>
                <w:color w:val="000000"/>
              </w:rPr>
            </w:pPr>
            <w:r>
              <w:rPr>
                <w:b/>
                <w:bCs/>
                <w:color w:val="000000"/>
              </w:rPr>
              <w:t>Оборачиваемость основного капитала</w:t>
            </w:r>
          </w:p>
        </w:tc>
      </w:tr>
      <w:tr w:rsidR="00AE4E7F" w:rsidTr="0024700C">
        <w:trPr>
          <w:trHeight w:val="585"/>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1. Коэффициент оборачиваемости активов (капиталоотдача)</w:t>
            </w:r>
          </w:p>
        </w:tc>
        <w:tc>
          <w:tcPr>
            <w:tcW w:w="1418" w:type="dxa"/>
            <w:tcBorders>
              <w:top w:val="nil"/>
              <w:left w:val="nil"/>
              <w:bottom w:val="single" w:sz="8" w:space="0" w:color="auto"/>
              <w:right w:val="single" w:sz="8" w:space="0" w:color="auto"/>
            </w:tcBorders>
            <w:shd w:val="clear" w:color="auto" w:fill="auto"/>
            <w:vAlign w:val="center"/>
          </w:tcPr>
          <w:p w:rsidR="00AE4E7F" w:rsidRDefault="00B80C2F">
            <w:pPr>
              <w:jc w:val="center"/>
              <w:rPr>
                <w:color w:val="000000"/>
              </w:rPr>
            </w:pPr>
            <w:r>
              <w:rPr>
                <w:color w:val="000000"/>
              </w:rPr>
              <w:t>3</w:t>
            </w:r>
            <w:r w:rsidR="00AE4E7F">
              <w:rPr>
                <w:color w:val="000000"/>
              </w:rPr>
              <w:t>,97</w:t>
            </w:r>
          </w:p>
        </w:tc>
        <w:tc>
          <w:tcPr>
            <w:tcW w:w="1275" w:type="dxa"/>
            <w:tcBorders>
              <w:top w:val="nil"/>
              <w:left w:val="nil"/>
              <w:bottom w:val="single" w:sz="8" w:space="0" w:color="auto"/>
              <w:right w:val="single" w:sz="8" w:space="0" w:color="auto"/>
            </w:tcBorders>
            <w:shd w:val="clear" w:color="auto" w:fill="auto"/>
            <w:vAlign w:val="center"/>
          </w:tcPr>
          <w:p w:rsidR="00AE4E7F" w:rsidRDefault="00B80C2F">
            <w:pPr>
              <w:jc w:val="center"/>
              <w:rPr>
                <w:color w:val="000000"/>
              </w:rPr>
            </w:pPr>
            <w:r>
              <w:rPr>
                <w:color w:val="000000"/>
              </w:rPr>
              <w:t>1</w:t>
            </w:r>
            <w:r w:rsidR="00AE4E7F">
              <w:rPr>
                <w:color w:val="000000"/>
              </w:rPr>
              <w:t>,52</w:t>
            </w:r>
          </w:p>
        </w:tc>
        <w:tc>
          <w:tcPr>
            <w:tcW w:w="1418" w:type="dxa"/>
            <w:tcBorders>
              <w:top w:val="nil"/>
              <w:left w:val="nil"/>
              <w:bottom w:val="single" w:sz="8" w:space="0" w:color="auto"/>
              <w:right w:val="single" w:sz="8" w:space="0" w:color="auto"/>
            </w:tcBorders>
            <w:shd w:val="clear" w:color="auto" w:fill="auto"/>
            <w:vAlign w:val="center"/>
          </w:tcPr>
          <w:p w:rsidR="00AE4E7F" w:rsidRDefault="00B80C2F">
            <w:pPr>
              <w:jc w:val="center"/>
              <w:rPr>
                <w:color w:val="000000"/>
              </w:rPr>
            </w:pPr>
            <w:r>
              <w:rPr>
                <w:color w:val="000000"/>
              </w:rPr>
              <w:t>2,45</w:t>
            </w:r>
          </w:p>
        </w:tc>
      </w:tr>
      <w:tr w:rsidR="00AE4E7F" w:rsidTr="0024700C">
        <w:trPr>
          <w:trHeight w:val="509"/>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2. Коэффициент оборачиваемости собственного капитала</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4,46</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1,83</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-2,63</w:t>
            </w:r>
          </w:p>
        </w:tc>
      </w:tr>
      <w:tr w:rsidR="00AE4E7F" w:rsidTr="0024700C">
        <w:trPr>
          <w:trHeight w:val="697"/>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3. Коэффициент оборачиваемости инвестированного капитала</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1,97</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0,68</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-1,29</w:t>
            </w:r>
          </w:p>
        </w:tc>
      </w:tr>
      <w:tr w:rsidR="00AE4E7F" w:rsidTr="0024700C">
        <w:trPr>
          <w:trHeight w:val="623"/>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4. Коэффициент оборачиваемости основных средств (фондоотдача)</w:t>
            </w:r>
          </w:p>
        </w:tc>
        <w:tc>
          <w:tcPr>
            <w:tcW w:w="1418" w:type="dxa"/>
            <w:tcBorders>
              <w:top w:val="nil"/>
              <w:left w:val="nil"/>
              <w:bottom w:val="single" w:sz="8" w:space="0" w:color="auto"/>
              <w:right w:val="single" w:sz="8" w:space="0" w:color="auto"/>
            </w:tcBorders>
            <w:shd w:val="clear" w:color="auto" w:fill="auto"/>
            <w:vAlign w:val="center"/>
          </w:tcPr>
          <w:p w:rsidR="00AE4E7F" w:rsidRDefault="00CD2C0C" w:rsidP="00CD2C0C">
            <w:pPr>
              <w:jc w:val="center"/>
              <w:rPr>
                <w:color w:val="000000"/>
              </w:rPr>
            </w:pPr>
            <w:r>
              <w:rPr>
                <w:color w:val="000000"/>
              </w:rPr>
              <w:t>87,47</w:t>
            </w:r>
          </w:p>
        </w:tc>
        <w:tc>
          <w:tcPr>
            <w:tcW w:w="1275" w:type="dxa"/>
            <w:tcBorders>
              <w:top w:val="nil"/>
              <w:left w:val="nil"/>
              <w:bottom w:val="single" w:sz="8" w:space="0" w:color="auto"/>
              <w:right w:val="single" w:sz="8" w:space="0" w:color="auto"/>
            </w:tcBorders>
            <w:shd w:val="clear" w:color="auto" w:fill="auto"/>
            <w:vAlign w:val="center"/>
          </w:tcPr>
          <w:p w:rsidR="00AE4E7F" w:rsidRDefault="00CD2C0C">
            <w:pPr>
              <w:jc w:val="center"/>
              <w:rPr>
                <w:color w:val="000000"/>
              </w:rPr>
            </w:pPr>
            <w:r>
              <w:rPr>
                <w:color w:val="000000"/>
              </w:rPr>
              <w:t>102,63</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15,16</w:t>
            </w:r>
          </w:p>
        </w:tc>
      </w:tr>
      <w:tr w:rsidR="007B7D5B" w:rsidTr="0024700C">
        <w:trPr>
          <w:trHeight w:val="425"/>
        </w:trPr>
        <w:tc>
          <w:tcPr>
            <w:tcW w:w="9366" w:type="dxa"/>
            <w:gridSpan w:val="4"/>
            <w:tcBorders>
              <w:top w:val="nil"/>
              <w:left w:val="single" w:sz="8" w:space="0" w:color="auto"/>
              <w:bottom w:val="single" w:sz="8" w:space="0" w:color="auto"/>
              <w:right w:val="single" w:sz="8" w:space="0" w:color="auto"/>
            </w:tcBorders>
            <w:shd w:val="clear" w:color="auto" w:fill="auto"/>
            <w:vAlign w:val="center"/>
          </w:tcPr>
          <w:p w:rsidR="007B7D5B" w:rsidRPr="007B7D5B" w:rsidRDefault="007B7D5B" w:rsidP="007B7D5B">
            <w:pPr>
              <w:jc w:val="center"/>
              <w:rPr>
                <w:b/>
                <w:bCs/>
                <w:color w:val="000000"/>
              </w:rPr>
            </w:pPr>
            <w:r>
              <w:rPr>
                <w:b/>
                <w:bCs/>
                <w:color w:val="000000"/>
              </w:rPr>
              <w:t>Оборачиваемость оборотных средств</w:t>
            </w:r>
          </w:p>
        </w:tc>
      </w:tr>
      <w:tr w:rsidR="00AE4E7F" w:rsidTr="0024700C">
        <w:trPr>
          <w:trHeight w:val="528"/>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5. Коэффициент оборачиваемости оборотных активов</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4,92</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2,58</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-2,34</w:t>
            </w:r>
          </w:p>
        </w:tc>
      </w:tr>
      <w:tr w:rsidR="00AE4E7F" w:rsidTr="0024700C">
        <w:trPr>
          <w:trHeight w:val="495"/>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6. Продолжительность оборота оборотных активов</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73,11</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139,27</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66,16</w:t>
            </w:r>
          </w:p>
        </w:tc>
      </w:tr>
      <w:tr w:rsidR="007B7D5B" w:rsidTr="0024700C">
        <w:trPr>
          <w:trHeight w:val="405"/>
        </w:trPr>
        <w:tc>
          <w:tcPr>
            <w:tcW w:w="9366" w:type="dxa"/>
            <w:gridSpan w:val="4"/>
            <w:tcBorders>
              <w:top w:val="nil"/>
              <w:left w:val="single" w:sz="8" w:space="0" w:color="auto"/>
              <w:bottom w:val="single" w:sz="8" w:space="0" w:color="auto"/>
              <w:right w:val="single" w:sz="8" w:space="0" w:color="auto"/>
            </w:tcBorders>
            <w:shd w:val="clear" w:color="auto" w:fill="auto"/>
            <w:vAlign w:val="center"/>
          </w:tcPr>
          <w:p w:rsidR="007B7D5B" w:rsidRPr="007B7D5B" w:rsidRDefault="007B7D5B" w:rsidP="007B7D5B">
            <w:pPr>
              <w:jc w:val="center"/>
              <w:rPr>
                <w:b/>
                <w:bCs/>
                <w:color w:val="000000"/>
              </w:rPr>
            </w:pPr>
            <w:r>
              <w:rPr>
                <w:b/>
                <w:bCs/>
                <w:color w:val="000000"/>
              </w:rPr>
              <w:t>Оборачиваемость запасов</w:t>
            </w:r>
          </w:p>
        </w:tc>
      </w:tr>
      <w:tr w:rsidR="001F62F4" w:rsidTr="00157551">
        <w:trPr>
          <w:trHeight w:val="513"/>
        </w:trPr>
        <w:tc>
          <w:tcPr>
            <w:tcW w:w="5255" w:type="dxa"/>
            <w:tcBorders>
              <w:top w:val="nil"/>
              <w:left w:val="single" w:sz="8" w:space="0" w:color="auto"/>
              <w:bottom w:val="single" w:sz="8" w:space="0" w:color="auto"/>
              <w:right w:val="single" w:sz="8" w:space="0" w:color="auto"/>
            </w:tcBorders>
            <w:shd w:val="clear" w:color="auto" w:fill="auto"/>
            <w:vAlign w:val="center"/>
          </w:tcPr>
          <w:p w:rsidR="001F62F4" w:rsidRDefault="001F62F4" w:rsidP="001F62F4">
            <w:pPr>
              <w:rPr>
                <w:i/>
                <w:iCs/>
                <w:color w:val="000000"/>
              </w:rPr>
            </w:pPr>
            <w:r>
              <w:rPr>
                <w:i/>
                <w:iCs/>
                <w:color w:val="000000"/>
              </w:rPr>
              <w:t>7. Коэффициент оборачиваемости запасов</w:t>
            </w:r>
          </w:p>
        </w:tc>
        <w:tc>
          <w:tcPr>
            <w:tcW w:w="1418"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sidRPr="00406475">
              <w:rPr>
                <w:color w:val="000000"/>
              </w:rPr>
              <w:t>1,95</w:t>
            </w:r>
          </w:p>
        </w:tc>
        <w:tc>
          <w:tcPr>
            <w:tcW w:w="1275"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Pr>
                <w:color w:val="000000"/>
              </w:rPr>
              <w:t>3,</w:t>
            </w:r>
            <w:r w:rsidRPr="00406475">
              <w:rPr>
                <w:color w:val="000000"/>
              </w:rPr>
              <w:t>86</w:t>
            </w:r>
          </w:p>
        </w:tc>
        <w:tc>
          <w:tcPr>
            <w:tcW w:w="1418"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Pr>
                <w:color w:val="000000"/>
              </w:rPr>
              <w:t>1,91</w:t>
            </w:r>
          </w:p>
        </w:tc>
      </w:tr>
      <w:tr w:rsidR="001F62F4" w:rsidTr="00157551">
        <w:trPr>
          <w:trHeight w:val="479"/>
        </w:trPr>
        <w:tc>
          <w:tcPr>
            <w:tcW w:w="5255" w:type="dxa"/>
            <w:tcBorders>
              <w:top w:val="nil"/>
              <w:left w:val="single" w:sz="8" w:space="0" w:color="auto"/>
              <w:bottom w:val="single" w:sz="8" w:space="0" w:color="auto"/>
              <w:right w:val="single" w:sz="8" w:space="0" w:color="auto"/>
            </w:tcBorders>
            <w:shd w:val="clear" w:color="auto" w:fill="auto"/>
            <w:vAlign w:val="center"/>
          </w:tcPr>
          <w:p w:rsidR="001F62F4" w:rsidRDefault="001F62F4" w:rsidP="001F62F4">
            <w:pPr>
              <w:rPr>
                <w:i/>
                <w:iCs/>
                <w:color w:val="000000"/>
              </w:rPr>
            </w:pPr>
            <w:r>
              <w:rPr>
                <w:i/>
                <w:iCs/>
                <w:color w:val="000000"/>
              </w:rPr>
              <w:t>8. Период хранения запасов</w:t>
            </w:r>
          </w:p>
        </w:tc>
        <w:tc>
          <w:tcPr>
            <w:tcW w:w="1418"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sidRPr="00406475">
              <w:rPr>
                <w:color w:val="000000"/>
              </w:rPr>
              <w:t>7,75</w:t>
            </w:r>
          </w:p>
        </w:tc>
        <w:tc>
          <w:tcPr>
            <w:tcW w:w="1275"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sidRPr="00406475">
              <w:rPr>
                <w:color w:val="000000"/>
              </w:rPr>
              <w:t>11,67</w:t>
            </w:r>
          </w:p>
        </w:tc>
        <w:tc>
          <w:tcPr>
            <w:tcW w:w="1418" w:type="dxa"/>
            <w:tcBorders>
              <w:top w:val="nil"/>
              <w:left w:val="nil"/>
              <w:bottom w:val="single" w:sz="8" w:space="0" w:color="auto"/>
              <w:right w:val="single" w:sz="8" w:space="0" w:color="auto"/>
            </w:tcBorders>
            <w:shd w:val="clear" w:color="auto" w:fill="auto"/>
            <w:vAlign w:val="bottom"/>
          </w:tcPr>
          <w:p w:rsidR="001F62F4" w:rsidRPr="00406475" w:rsidRDefault="001F62F4" w:rsidP="001F62F4">
            <w:pPr>
              <w:jc w:val="center"/>
              <w:rPr>
                <w:color w:val="000000"/>
              </w:rPr>
            </w:pPr>
            <w:r w:rsidRPr="00406475">
              <w:rPr>
                <w:color w:val="000000"/>
              </w:rPr>
              <w:t>3,92</w:t>
            </w:r>
          </w:p>
        </w:tc>
      </w:tr>
      <w:tr w:rsidR="00776A3B" w:rsidTr="0024700C">
        <w:trPr>
          <w:trHeight w:val="479"/>
        </w:trPr>
        <w:tc>
          <w:tcPr>
            <w:tcW w:w="9366" w:type="dxa"/>
            <w:gridSpan w:val="4"/>
            <w:tcBorders>
              <w:top w:val="nil"/>
              <w:left w:val="single" w:sz="8" w:space="0" w:color="auto"/>
              <w:bottom w:val="single" w:sz="8" w:space="0" w:color="auto"/>
              <w:right w:val="single" w:sz="8" w:space="0" w:color="auto"/>
            </w:tcBorders>
            <w:shd w:val="clear" w:color="auto" w:fill="auto"/>
            <w:vAlign w:val="center"/>
          </w:tcPr>
          <w:p w:rsidR="00776A3B" w:rsidRPr="00776A3B" w:rsidRDefault="00776A3B" w:rsidP="00776A3B">
            <w:pPr>
              <w:jc w:val="center"/>
              <w:rPr>
                <w:b/>
                <w:bCs/>
                <w:color w:val="000000"/>
              </w:rPr>
            </w:pPr>
            <w:r>
              <w:rPr>
                <w:b/>
                <w:bCs/>
                <w:color w:val="000000"/>
              </w:rPr>
              <w:t>Оборачиваемость дебиторской и кредиторской задолженности</w:t>
            </w:r>
          </w:p>
        </w:tc>
      </w:tr>
      <w:tr w:rsidR="00AE4E7F" w:rsidTr="0024700C">
        <w:trPr>
          <w:trHeight w:val="565"/>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9. Коэффициент оборачиваемости дебиторской задолженности</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10,30</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8,14</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-2,16</w:t>
            </w:r>
          </w:p>
        </w:tc>
      </w:tr>
      <w:tr w:rsidR="00AE4E7F" w:rsidTr="0024700C">
        <w:trPr>
          <w:trHeight w:val="531"/>
        </w:trPr>
        <w:tc>
          <w:tcPr>
            <w:tcW w:w="5255" w:type="dxa"/>
            <w:tcBorders>
              <w:top w:val="nil"/>
              <w:left w:val="single" w:sz="8" w:space="0" w:color="auto"/>
              <w:bottom w:val="single" w:sz="8" w:space="0" w:color="auto"/>
              <w:right w:val="single" w:sz="8" w:space="0" w:color="auto"/>
            </w:tcBorders>
            <w:shd w:val="clear" w:color="auto" w:fill="auto"/>
            <w:vAlign w:val="center"/>
          </w:tcPr>
          <w:p w:rsidR="00AE4E7F" w:rsidRDefault="00AE4E7F" w:rsidP="00874B6D">
            <w:pPr>
              <w:rPr>
                <w:i/>
                <w:iCs/>
                <w:color w:val="000000"/>
              </w:rPr>
            </w:pPr>
            <w:r>
              <w:rPr>
                <w:i/>
                <w:iCs/>
                <w:color w:val="000000"/>
              </w:rPr>
              <w:t>10. Период оборота дебиторской задолженности</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34,94</w:t>
            </w:r>
          </w:p>
        </w:tc>
        <w:tc>
          <w:tcPr>
            <w:tcW w:w="1275"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44,23</w:t>
            </w:r>
          </w:p>
        </w:tc>
        <w:tc>
          <w:tcPr>
            <w:tcW w:w="1418" w:type="dxa"/>
            <w:tcBorders>
              <w:top w:val="nil"/>
              <w:left w:val="nil"/>
              <w:bottom w:val="single" w:sz="8" w:space="0" w:color="auto"/>
              <w:right w:val="single" w:sz="8" w:space="0" w:color="auto"/>
            </w:tcBorders>
            <w:shd w:val="clear" w:color="auto" w:fill="auto"/>
            <w:vAlign w:val="center"/>
          </w:tcPr>
          <w:p w:rsidR="00AE4E7F" w:rsidRDefault="00AE4E7F">
            <w:pPr>
              <w:jc w:val="center"/>
              <w:rPr>
                <w:color w:val="000000"/>
              </w:rPr>
            </w:pPr>
            <w:r>
              <w:rPr>
                <w:color w:val="000000"/>
              </w:rPr>
              <w:t>9,29</w:t>
            </w:r>
          </w:p>
        </w:tc>
      </w:tr>
    </w:tbl>
    <w:p w:rsidR="00F27726" w:rsidRDefault="00545367" w:rsidP="00F27726">
      <w:pPr>
        <w:rPr>
          <w:sz w:val="28"/>
          <w:szCs w:val="28"/>
        </w:rPr>
      </w:pPr>
      <w:r w:rsidRPr="00545367">
        <w:rPr>
          <w:sz w:val="28"/>
          <w:szCs w:val="28"/>
        </w:rPr>
        <w:t>Продолжение таблицы 13</w:t>
      </w:r>
    </w:p>
    <w:p w:rsidR="00545367" w:rsidRPr="00545367" w:rsidRDefault="00545367" w:rsidP="00F27726">
      <w:pPr>
        <w:rPr>
          <w:sz w:val="28"/>
          <w:szCs w:val="28"/>
        </w:rPr>
      </w:pPr>
    </w:p>
    <w:tbl>
      <w:tblPr>
        <w:tblW w:w="9366" w:type="dxa"/>
        <w:tblInd w:w="98" w:type="dxa"/>
        <w:tblLayout w:type="fixed"/>
        <w:tblLook w:val="0000" w:firstRow="0" w:lastRow="0" w:firstColumn="0" w:lastColumn="0" w:noHBand="0" w:noVBand="0"/>
      </w:tblPr>
      <w:tblGrid>
        <w:gridCol w:w="5255"/>
        <w:gridCol w:w="1418"/>
        <w:gridCol w:w="1275"/>
        <w:gridCol w:w="1418"/>
      </w:tblGrid>
      <w:tr w:rsidR="00545367" w:rsidTr="00AF2850">
        <w:trPr>
          <w:trHeight w:val="523"/>
        </w:trPr>
        <w:tc>
          <w:tcPr>
            <w:tcW w:w="5255" w:type="dxa"/>
            <w:tcBorders>
              <w:top w:val="nil"/>
              <w:left w:val="single" w:sz="8" w:space="0" w:color="auto"/>
              <w:bottom w:val="single" w:sz="8" w:space="0" w:color="auto"/>
              <w:right w:val="single" w:sz="8" w:space="0" w:color="auto"/>
            </w:tcBorders>
            <w:shd w:val="clear" w:color="auto" w:fill="auto"/>
            <w:vAlign w:val="center"/>
          </w:tcPr>
          <w:p w:rsidR="00545367" w:rsidRDefault="00545367" w:rsidP="00AF2850">
            <w:pPr>
              <w:rPr>
                <w:i/>
                <w:iCs/>
                <w:color w:val="000000"/>
              </w:rPr>
            </w:pPr>
            <w:r>
              <w:rPr>
                <w:i/>
                <w:iCs/>
                <w:color w:val="000000"/>
              </w:rPr>
              <w:t>11. Коэффициент оборачиваемости кредиторской задолженности</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-5,67</w:t>
            </w:r>
          </w:p>
        </w:tc>
        <w:tc>
          <w:tcPr>
            <w:tcW w:w="1275"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-4,06</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1,60</w:t>
            </w:r>
          </w:p>
        </w:tc>
      </w:tr>
      <w:tr w:rsidR="00545367" w:rsidTr="00AF2850">
        <w:trPr>
          <w:trHeight w:val="716"/>
        </w:trPr>
        <w:tc>
          <w:tcPr>
            <w:tcW w:w="5255" w:type="dxa"/>
            <w:tcBorders>
              <w:top w:val="nil"/>
              <w:left w:val="single" w:sz="8" w:space="0" w:color="auto"/>
              <w:bottom w:val="single" w:sz="8" w:space="0" w:color="auto"/>
              <w:right w:val="single" w:sz="8" w:space="0" w:color="auto"/>
            </w:tcBorders>
            <w:shd w:val="clear" w:color="auto" w:fill="auto"/>
            <w:vAlign w:val="center"/>
          </w:tcPr>
          <w:p w:rsidR="00545367" w:rsidRDefault="00545367" w:rsidP="00AF2850">
            <w:pPr>
              <w:rPr>
                <w:i/>
                <w:iCs/>
                <w:color w:val="000000"/>
              </w:rPr>
            </w:pPr>
            <w:r>
              <w:rPr>
                <w:i/>
                <w:iCs/>
                <w:color w:val="000000"/>
              </w:rPr>
              <w:t>12. Период оборота кредиторской задолженности</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-63,55</w:t>
            </w:r>
          </w:p>
        </w:tc>
        <w:tc>
          <w:tcPr>
            <w:tcW w:w="1275"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-88,66</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-25,11</w:t>
            </w:r>
          </w:p>
        </w:tc>
      </w:tr>
      <w:tr w:rsidR="00545367" w:rsidTr="00AF2850">
        <w:trPr>
          <w:trHeight w:val="503"/>
        </w:trPr>
        <w:tc>
          <w:tcPr>
            <w:tcW w:w="9366" w:type="dxa"/>
            <w:gridSpan w:val="4"/>
            <w:tcBorders>
              <w:top w:val="nil"/>
              <w:left w:val="single" w:sz="8" w:space="0" w:color="auto"/>
              <w:bottom w:val="single" w:sz="8" w:space="0" w:color="auto"/>
              <w:right w:val="single" w:sz="8" w:space="0" w:color="auto"/>
            </w:tcBorders>
            <w:shd w:val="clear" w:color="auto" w:fill="auto"/>
            <w:vAlign w:val="center"/>
          </w:tcPr>
          <w:p w:rsidR="00545367" w:rsidRPr="00776A3B" w:rsidRDefault="00545367" w:rsidP="00AF2850">
            <w:pPr>
              <w:jc w:val="center"/>
              <w:rPr>
                <w:b/>
                <w:bCs/>
                <w:color w:val="000000"/>
              </w:rPr>
            </w:pPr>
            <w:r>
              <w:rPr>
                <w:b/>
                <w:bCs/>
                <w:color w:val="000000"/>
              </w:rPr>
              <w:t>Продолжительность операционного и финансового цикла</w:t>
            </w:r>
          </w:p>
        </w:tc>
      </w:tr>
      <w:tr w:rsidR="00545367" w:rsidTr="00AF2850">
        <w:trPr>
          <w:trHeight w:val="510"/>
        </w:trPr>
        <w:tc>
          <w:tcPr>
            <w:tcW w:w="5255" w:type="dxa"/>
            <w:tcBorders>
              <w:top w:val="nil"/>
              <w:left w:val="single" w:sz="8" w:space="0" w:color="auto"/>
              <w:bottom w:val="single" w:sz="8" w:space="0" w:color="auto"/>
              <w:right w:val="single" w:sz="8" w:space="0" w:color="auto"/>
            </w:tcBorders>
            <w:shd w:val="clear" w:color="auto" w:fill="auto"/>
            <w:vAlign w:val="center"/>
          </w:tcPr>
          <w:p w:rsidR="00545367" w:rsidRDefault="00545367" w:rsidP="00AF2850">
            <w:pPr>
              <w:rPr>
                <w:i/>
                <w:iCs/>
                <w:color w:val="000000"/>
              </w:rPr>
            </w:pPr>
            <w:r>
              <w:rPr>
                <w:i/>
                <w:iCs/>
                <w:color w:val="000000"/>
              </w:rPr>
              <w:t>13. Продолжительность операционного цикла</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34,86</w:t>
            </w:r>
          </w:p>
        </w:tc>
        <w:tc>
          <w:tcPr>
            <w:tcW w:w="1275"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44,16</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9,30</w:t>
            </w:r>
          </w:p>
        </w:tc>
      </w:tr>
      <w:tr w:rsidR="00545367" w:rsidTr="00AF2850">
        <w:trPr>
          <w:trHeight w:val="517"/>
        </w:trPr>
        <w:tc>
          <w:tcPr>
            <w:tcW w:w="5255" w:type="dxa"/>
            <w:tcBorders>
              <w:top w:val="nil"/>
              <w:left w:val="single" w:sz="8" w:space="0" w:color="auto"/>
              <w:bottom w:val="single" w:sz="8" w:space="0" w:color="auto"/>
              <w:right w:val="single" w:sz="8" w:space="0" w:color="auto"/>
            </w:tcBorders>
            <w:shd w:val="clear" w:color="auto" w:fill="auto"/>
            <w:vAlign w:val="center"/>
          </w:tcPr>
          <w:p w:rsidR="00545367" w:rsidRDefault="00545367" w:rsidP="00AF2850">
            <w:pPr>
              <w:rPr>
                <w:i/>
                <w:iCs/>
                <w:color w:val="000000"/>
              </w:rPr>
            </w:pPr>
            <w:r>
              <w:rPr>
                <w:i/>
                <w:iCs/>
                <w:color w:val="000000"/>
              </w:rPr>
              <w:t>14. Продолжительность финансового цикла</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98,41</w:t>
            </w:r>
          </w:p>
        </w:tc>
        <w:tc>
          <w:tcPr>
            <w:tcW w:w="1275"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132,82</w:t>
            </w:r>
          </w:p>
        </w:tc>
        <w:tc>
          <w:tcPr>
            <w:tcW w:w="1418" w:type="dxa"/>
            <w:tcBorders>
              <w:top w:val="nil"/>
              <w:left w:val="nil"/>
              <w:bottom w:val="single" w:sz="8" w:space="0" w:color="auto"/>
              <w:right w:val="single" w:sz="8" w:space="0" w:color="auto"/>
            </w:tcBorders>
            <w:shd w:val="clear" w:color="auto" w:fill="auto"/>
            <w:vAlign w:val="center"/>
          </w:tcPr>
          <w:p w:rsidR="00545367" w:rsidRDefault="00545367" w:rsidP="00AF2850">
            <w:pPr>
              <w:jc w:val="center"/>
              <w:rPr>
                <w:color w:val="000000"/>
              </w:rPr>
            </w:pPr>
            <w:r>
              <w:rPr>
                <w:color w:val="000000"/>
              </w:rPr>
              <w:t>34,40</w:t>
            </w:r>
          </w:p>
        </w:tc>
      </w:tr>
    </w:tbl>
    <w:p w:rsidR="00545367" w:rsidRDefault="00545367" w:rsidP="00F27726">
      <w:pPr>
        <w:rPr>
          <w:sz w:val="18"/>
        </w:rPr>
      </w:pPr>
    </w:p>
    <w:p w:rsidR="00374F87" w:rsidRDefault="00374F87" w:rsidP="000024BE">
      <w:pPr>
        <w:widowControl w:val="0"/>
        <w:spacing w:line="360" w:lineRule="auto"/>
        <w:ind w:firstLine="709"/>
        <w:jc w:val="both"/>
        <w:rPr>
          <w:sz w:val="28"/>
          <w:szCs w:val="28"/>
        </w:rPr>
      </w:pPr>
      <w:r w:rsidRPr="00F27726">
        <w:rPr>
          <w:sz w:val="28"/>
          <w:szCs w:val="28"/>
        </w:rPr>
        <w:t>Учитывая, что в исходных материалах отсутствовали данные о среднегодовой стоимости активов и капитала за предыдущий год, расчеты коэффициентов оборачиваемости производились по суммам различных видов активов и капитала на начало и конец анализируемого года.</w:t>
      </w:r>
    </w:p>
    <w:p w:rsidR="00374F87" w:rsidRDefault="00374F87" w:rsidP="000024BE">
      <w:pPr>
        <w:widowControl w:val="0"/>
        <w:shd w:val="clear" w:color="auto" w:fill="FFFFFF"/>
        <w:spacing w:line="360" w:lineRule="auto"/>
        <w:ind w:firstLine="709"/>
        <w:jc w:val="both"/>
        <w:rPr>
          <w:sz w:val="28"/>
          <w:szCs w:val="28"/>
        </w:rPr>
      </w:pPr>
      <w:r w:rsidRPr="00F27726">
        <w:rPr>
          <w:sz w:val="28"/>
          <w:szCs w:val="28"/>
        </w:rPr>
        <w:t xml:space="preserve">Расчет </w:t>
      </w:r>
      <w:r w:rsidRPr="00B80C2F">
        <w:rPr>
          <w:i/>
          <w:sz w:val="28"/>
          <w:szCs w:val="28"/>
        </w:rPr>
        <w:t>коэффицие</w:t>
      </w:r>
      <w:r w:rsidR="00852313" w:rsidRPr="00B80C2F">
        <w:rPr>
          <w:i/>
          <w:sz w:val="28"/>
          <w:szCs w:val="28"/>
        </w:rPr>
        <w:t>нтов оборачиваемости оборотных активов</w:t>
      </w:r>
      <w:r w:rsidR="00852313">
        <w:rPr>
          <w:sz w:val="28"/>
          <w:szCs w:val="28"/>
        </w:rPr>
        <w:t xml:space="preserve"> показывают особенности производственного процесса, в данном случае наблюдается не значительная снижающая динамика.</w:t>
      </w:r>
    </w:p>
    <w:p w:rsidR="00B80C2F" w:rsidRDefault="00B80C2F" w:rsidP="00B80C2F">
      <w:pPr>
        <w:pStyle w:val="a6"/>
        <w:widowControl w:val="0"/>
        <w:tabs>
          <w:tab w:val="left" w:pos="1276"/>
        </w:tabs>
        <w:spacing w:after="0" w:line="360" w:lineRule="auto"/>
        <w:ind w:firstLine="851"/>
        <w:jc w:val="both"/>
        <w:rPr>
          <w:sz w:val="28"/>
          <w:szCs w:val="28"/>
        </w:rPr>
      </w:pPr>
      <w:r w:rsidRPr="00245750">
        <w:rPr>
          <w:i/>
          <w:sz w:val="28"/>
          <w:szCs w:val="28"/>
        </w:rPr>
        <w:t>Коэффициент оборачиваемости оборотных активов</w:t>
      </w:r>
      <w:r>
        <w:rPr>
          <w:sz w:val="28"/>
          <w:szCs w:val="28"/>
        </w:rPr>
        <w:t xml:space="preserve"> показывает, </w:t>
      </w:r>
      <w:r w:rsidRPr="00A8589F">
        <w:rPr>
          <w:sz w:val="28"/>
          <w:szCs w:val="28"/>
        </w:rPr>
        <w:t>сколько раз за период совершается полный цикл производства и обращения, приносящий соответствующий доход.</w:t>
      </w:r>
      <w:r w:rsidRPr="00A8589F">
        <w:t xml:space="preserve"> </w:t>
      </w:r>
      <w:r w:rsidRPr="00A8589F">
        <w:rPr>
          <w:sz w:val="28"/>
          <w:szCs w:val="28"/>
        </w:rPr>
        <w:t>По данным ба</w:t>
      </w:r>
      <w:r>
        <w:rPr>
          <w:sz w:val="28"/>
          <w:szCs w:val="28"/>
        </w:rPr>
        <w:t>ланса этот показатель составил 1,45</w:t>
      </w:r>
      <w:r w:rsidRPr="00A8589F">
        <w:rPr>
          <w:sz w:val="28"/>
          <w:szCs w:val="28"/>
        </w:rPr>
        <w:t xml:space="preserve">. Это говорит о том, что на 1 рубль стоимости всех активов мы получаем  </w:t>
      </w:r>
      <w:r>
        <w:rPr>
          <w:sz w:val="28"/>
          <w:szCs w:val="28"/>
        </w:rPr>
        <w:t xml:space="preserve">2,45 рублей </w:t>
      </w:r>
      <w:r w:rsidRPr="00A8589F">
        <w:rPr>
          <w:sz w:val="28"/>
          <w:szCs w:val="28"/>
        </w:rPr>
        <w:t>дохода.</w:t>
      </w:r>
      <w:r>
        <w:rPr>
          <w:sz w:val="28"/>
          <w:szCs w:val="28"/>
        </w:rPr>
        <w:t xml:space="preserve"> </w:t>
      </w:r>
      <w:r w:rsidRPr="00047A7A">
        <w:rPr>
          <w:sz w:val="28"/>
          <w:szCs w:val="28"/>
        </w:rPr>
        <w:t>Более точные выводы по показателям оборачиваемости и фондоотдачи основного капитала можно сделать на основе данных аналитического учета о времени приобретения, сроках эксплуатации объектов. Например, степень соответствия оборудования современным требованиям по качественным характеристикам применительно к данным хозяйственным процессам оценивают на основе технической документации, исходя из условий эксплуатации основных средств.</w:t>
      </w:r>
    </w:p>
    <w:p w:rsidR="00DB450E" w:rsidRDefault="00DB450E" w:rsidP="000024BE">
      <w:pPr>
        <w:widowControl w:val="0"/>
        <w:shd w:val="clear" w:color="auto" w:fill="FFFFFF"/>
        <w:spacing w:line="360" w:lineRule="auto"/>
        <w:ind w:firstLine="709"/>
        <w:jc w:val="both"/>
        <w:rPr>
          <w:iCs/>
          <w:color w:val="000000"/>
          <w:sz w:val="28"/>
          <w:szCs w:val="28"/>
        </w:rPr>
      </w:pPr>
      <w:r w:rsidRPr="00DB450E">
        <w:rPr>
          <w:i/>
          <w:iCs/>
          <w:color w:val="000000"/>
          <w:sz w:val="28"/>
          <w:szCs w:val="28"/>
        </w:rPr>
        <w:t xml:space="preserve">Коэффициент </w:t>
      </w:r>
      <w:r w:rsidRPr="00B80C2F">
        <w:rPr>
          <w:i/>
          <w:iCs/>
          <w:color w:val="000000"/>
          <w:sz w:val="28"/>
          <w:szCs w:val="28"/>
        </w:rPr>
        <w:t>оборачиваемости запасов</w:t>
      </w:r>
      <w:r w:rsidR="00F54689">
        <w:rPr>
          <w:i/>
          <w:iCs/>
          <w:color w:val="000000"/>
          <w:sz w:val="28"/>
          <w:szCs w:val="28"/>
        </w:rPr>
        <w:t xml:space="preserve">, </w:t>
      </w:r>
      <w:r w:rsidR="00F54689" w:rsidRPr="00A8589F">
        <w:rPr>
          <w:sz w:val="28"/>
          <w:szCs w:val="28"/>
        </w:rPr>
        <w:t>то есть скорость их реализации</w:t>
      </w:r>
      <w:r w:rsidRPr="00DB450E">
        <w:rPr>
          <w:i/>
          <w:iCs/>
          <w:color w:val="000000"/>
          <w:sz w:val="28"/>
          <w:szCs w:val="28"/>
        </w:rPr>
        <w:t xml:space="preserve"> </w:t>
      </w:r>
      <w:r w:rsidR="00C01B48">
        <w:rPr>
          <w:iCs/>
          <w:color w:val="000000"/>
          <w:sz w:val="28"/>
          <w:szCs w:val="28"/>
        </w:rPr>
        <w:t>увеличил</w:t>
      </w:r>
      <w:r w:rsidR="00F54689">
        <w:rPr>
          <w:iCs/>
          <w:color w:val="000000"/>
          <w:sz w:val="28"/>
          <w:szCs w:val="28"/>
        </w:rPr>
        <w:t>ся</w:t>
      </w:r>
      <w:r w:rsidR="00C01B48">
        <w:rPr>
          <w:iCs/>
          <w:color w:val="000000"/>
          <w:sz w:val="28"/>
          <w:szCs w:val="28"/>
        </w:rPr>
        <w:t>, что позволяет понять, что скорость превращения их в денежную форму</w:t>
      </w:r>
      <w:r w:rsidR="00B40325">
        <w:rPr>
          <w:iCs/>
          <w:color w:val="000000"/>
          <w:sz w:val="28"/>
          <w:szCs w:val="28"/>
        </w:rPr>
        <w:t xml:space="preserve"> увеличилась, что благоприятно повлияет на платежеспособность предприятия, а также повышение производственно-технического потенциала фирмы.</w:t>
      </w:r>
    </w:p>
    <w:p w:rsidR="007D7013" w:rsidRDefault="007D7013" w:rsidP="007D7013">
      <w:pPr>
        <w:pStyle w:val="a6"/>
        <w:widowControl w:val="0"/>
        <w:tabs>
          <w:tab w:val="left" w:pos="1276"/>
        </w:tabs>
        <w:spacing w:after="0" w:line="360" w:lineRule="auto"/>
        <w:ind w:firstLine="851"/>
        <w:jc w:val="both"/>
        <w:rPr>
          <w:sz w:val="28"/>
          <w:szCs w:val="28"/>
        </w:rPr>
      </w:pPr>
      <w:r w:rsidRPr="00A8589F">
        <w:rPr>
          <w:sz w:val="28"/>
          <w:szCs w:val="28"/>
        </w:rPr>
        <w:t>В целом, чем выше значение этого коэффициента, тем меньше средств связано в этой наименее ликвидной статье, тем более ликвидную структуру имеет оборотный капитал и тем устойчивее финансовое состояние предприятия. И, наоборот, затоваривание при прочих равных условиях отрицательно отражается на деловой активности предприятия. По да</w:t>
      </w:r>
      <w:r>
        <w:rPr>
          <w:sz w:val="28"/>
          <w:szCs w:val="28"/>
        </w:rPr>
        <w:t xml:space="preserve">нным баланса коэффициент увеличился на </w:t>
      </w:r>
      <w:r>
        <w:rPr>
          <w:color w:val="000000"/>
        </w:rPr>
        <w:t>1,91</w:t>
      </w:r>
      <w:r>
        <w:rPr>
          <w:sz w:val="28"/>
          <w:szCs w:val="28"/>
        </w:rPr>
        <w:t>. В</w:t>
      </w:r>
      <w:r w:rsidRPr="00A8589F">
        <w:rPr>
          <w:sz w:val="28"/>
          <w:szCs w:val="28"/>
        </w:rPr>
        <w:t>ысокое значение этого показателя</w:t>
      </w:r>
      <w:r>
        <w:rPr>
          <w:sz w:val="28"/>
          <w:szCs w:val="28"/>
        </w:rPr>
        <w:t xml:space="preserve"> говорит о </w:t>
      </w:r>
      <w:r w:rsidRPr="00A8589F">
        <w:rPr>
          <w:sz w:val="28"/>
          <w:szCs w:val="28"/>
        </w:rPr>
        <w:t xml:space="preserve"> ликвидной структуре оборотного капитала и, соответственно, устойчивом финансовом состоянии предприятия. Скорость реализации материальных оборотных сре</w:t>
      </w:r>
      <w:r>
        <w:rPr>
          <w:sz w:val="28"/>
          <w:szCs w:val="28"/>
        </w:rPr>
        <w:t>дств составляет приблизительно 5 дней</w:t>
      </w:r>
      <w:r w:rsidRPr="00A8589F">
        <w:rPr>
          <w:sz w:val="28"/>
          <w:szCs w:val="28"/>
        </w:rPr>
        <w:t>.</w:t>
      </w:r>
    </w:p>
    <w:p w:rsidR="00F54689" w:rsidRDefault="00F54689" w:rsidP="00F54689">
      <w:pPr>
        <w:pStyle w:val="a6"/>
        <w:widowControl w:val="0"/>
        <w:tabs>
          <w:tab w:val="left" w:pos="1276"/>
        </w:tabs>
        <w:spacing w:after="0" w:line="360" w:lineRule="auto"/>
        <w:ind w:firstLine="851"/>
        <w:jc w:val="both"/>
        <w:rPr>
          <w:sz w:val="28"/>
          <w:szCs w:val="28"/>
        </w:rPr>
      </w:pPr>
      <w:r w:rsidRPr="00A8589F">
        <w:rPr>
          <w:sz w:val="28"/>
          <w:szCs w:val="28"/>
        </w:rPr>
        <w:t>Скорость реализации материальных оборотных сре</w:t>
      </w:r>
      <w:r>
        <w:rPr>
          <w:sz w:val="28"/>
          <w:szCs w:val="28"/>
        </w:rPr>
        <w:t xml:space="preserve">дств </w:t>
      </w:r>
      <w:r w:rsidR="007D7013">
        <w:rPr>
          <w:sz w:val="28"/>
          <w:szCs w:val="28"/>
        </w:rPr>
        <w:t>увеличилась на 4 дня</w:t>
      </w:r>
      <w:r w:rsidRPr="00A8589F">
        <w:rPr>
          <w:sz w:val="28"/>
          <w:szCs w:val="28"/>
        </w:rPr>
        <w:t>.</w:t>
      </w:r>
    </w:p>
    <w:p w:rsidR="00CD2C0C" w:rsidRDefault="00CD2C0C" w:rsidP="00CD2C0C">
      <w:pPr>
        <w:pStyle w:val="a6"/>
        <w:widowControl w:val="0"/>
        <w:tabs>
          <w:tab w:val="left" w:pos="1276"/>
        </w:tabs>
        <w:spacing w:after="0" w:line="360" w:lineRule="auto"/>
        <w:ind w:firstLine="851"/>
        <w:jc w:val="both"/>
      </w:pPr>
      <w:r>
        <w:rPr>
          <w:i/>
          <w:sz w:val="28"/>
          <w:szCs w:val="28"/>
        </w:rPr>
        <w:t>Коэффициент оборачиваемости</w:t>
      </w:r>
      <w:r w:rsidRPr="00CD2C0C">
        <w:rPr>
          <w:i/>
          <w:sz w:val="28"/>
          <w:szCs w:val="28"/>
        </w:rPr>
        <w:t xml:space="preserve"> основных средств </w:t>
      </w:r>
      <w:r w:rsidRPr="0068516A">
        <w:rPr>
          <w:sz w:val="28"/>
          <w:szCs w:val="28"/>
        </w:rPr>
        <w:t>представляет собой фондоотдачу, т.е., характеризует эффективность использования основных производственных средств (фондов) предприятия за период.</w:t>
      </w:r>
      <w:r>
        <w:rPr>
          <w:sz w:val="28"/>
          <w:szCs w:val="28"/>
        </w:rPr>
        <w:t xml:space="preserve"> </w:t>
      </w:r>
      <w:r w:rsidRPr="0068516A">
        <w:rPr>
          <w:sz w:val="28"/>
          <w:szCs w:val="28"/>
        </w:rPr>
        <w:t xml:space="preserve">В нашем случае показатель </w:t>
      </w:r>
      <w:r>
        <w:rPr>
          <w:sz w:val="28"/>
          <w:szCs w:val="28"/>
        </w:rPr>
        <w:t>увеличился на</w:t>
      </w:r>
      <w:r w:rsidRPr="0068516A">
        <w:rPr>
          <w:sz w:val="28"/>
          <w:szCs w:val="28"/>
        </w:rPr>
        <w:t xml:space="preserve"> </w:t>
      </w:r>
      <w:r>
        <w:rPr>
          <w:sz w:val="28"/>
          <w:szCs w:val="28"/>
        </w:rPr>
        <w:t>15,6</w:t>
      </w:r>
      <w:r w:rsidRPr="0068516A">
        <w:rPr>
          <w:sz w:val="28"/>
          <w:szCs w:val="28"/>
        </w:rPr>
        <w:t>. Это говорит о том</w:t>
      </w:r>
      <w:r>
        <w:rPr>
          <w:sz w:val="28"/>
          <w:szCs w:val="28"/>
        </w:rPr>
        <w:t>,</w:t>
      </w:r>
      <w:r w:rsidRPr="0068516A">
        <w:rPr>
          <w:sz w:val="28"/>
          <w:szCs w:val="28"/>
        </w:rPr>
        <w:t xml:space="preserve"> что на каждый рубль стоимости основных средств мы имеем </w:t>
      </w:r>
      <w:r>
        <w:rPr>
          <w:sz w:val="28"/>
          <w:szCs w:val="28"/>
        </w:rPr>
        <w:t>на конец 2008 года 102,63</w:t>
      </w:r>
      <w:r w:rsidRPr="0068516A">
        <w:rPr>
          <w:sz w:val="28"/>
          <w:szCs w:val="28"/>
        </w:rPr>
        <w:t xml:space="preserve"> рубля дохода. Повышение коэффициента фондоотдачи может быть достигнуто как за счет относительно невысокого удельного веса основных средств, так и за счет их высокого технического уровня. Однако, общие закономерности здесь таковы, что чем выше коэффициент, тем ниже издержки отчетного периода.</w:t>
      </w:r>
      <w:r w:rsidRPr="0068516A">
        <w:t xml:space="preserve"> </w:t>
      </w:r>
    </w:p>
    <w:p w:rsidR="00157551" w:rsidRPr="00245750" w:rsidRDefault="00157551" w:rsidP="00C60A51">
      <w:pPr>
        <w:widowControl w:val="0"/>
        <w:shd w:val="clear" w:color="auto" w:fill="FFFFFF"/>
        <w:spacing w:line="360" w:lineRule="auto"/>
        <w:ind w:firstLine="709"/>
        <w:jc w:val="both"/>
        <w:rPr>
          <w:iCs/>
          <w:color w:val="000000"/>
          <w:sz w:val="28"/>
          <w:szCs w:val="28"/>
        </w:rPr>
      </w:pPr>
      <w:r w:rsidRPr="00245750">
        <w:rPr>
          <w:i/>
          <w:iCs/>
          <w:color w:val="000000"/>
          <w:sz w:val="28"/>
          <w:szCs w:val="28"/>
        </w:rPr>
        <w:t>Коэффициент оборачиваемости дебиторской задолженности</w:t>
      </w:r>
      <w:r w:rsidR="00245750" w:rsidRPr="00245750">
        <w:rPr>
          <w:sz w:val="28"/>
          <w:szCs w:val="28"/>
        </w:rPr>
        <w:t xml:space="preserve"> , позволяет понять сколько раз в среднем дебиторская задолженность превращалась в денежные средства в течени</w:t>
      </w:r>
      <w:r w:rsidR="005E7BF5" w:rsidRPr="00245750">
        <w:rPr>
          <w:sz w:val="28"/>
          <w:szCs w:val="28"/>
        </w:rPr>
        <w:t>е</w:t>
      </w:r>
      <w:r w:rsidR="00245750" w:rsidRPr="00245750">
        <w:rPr>
          <w:sz w:val="28"/>
          <w:szCs w:val="28"/>
        </w:rPr>
        <w:t xml:space="preserve"> года,  в нашем случае значение уменьшилось не значительно на </w:t>
      </w:r>
      <w:r w:rsidR="00245750" w:rsidRPr="00245750">
        <w:rPr>
          <w:iCs/>
          <w:color w:val="000000"/>
          <w:sz w:val="28"/>
          <w:szCs w:val="28"/>
        </w:rPr>
        <w:t>2,16.</w:t>
      </w:r>
    </w:p>
    <w:p w:rsidR="00245750" w:rsidRPr="00245750" w:rsidRDefault="00245750" w:rsidP="00C60A51">
      <w:pPr>
        <w:widowControl w:val="0"/>
        <w:spacing w:line="360" w:lineRule="auto"/>
        <w:ind w:firstLine="709"/>
        <w:jc w:val="both"/>
        <w:rPr>
          <w:sz w:val="28"/>
          <w:szCs w:val="28"/>
        </w:rPr>
      </w:pPr>
      <w:r w:rsidRPr="00245750">
        <w:rPr>
          <w:i/>
          <w:iCs/>
          <w:color w:val="000000"/>
          <w:sz w:val="28"/>
          <w:szCs w:val="28"/>
        </w:rPr>
        <w:t>Коэффициент оборачиваемости дебиторской задолженности</w:t>
      </w:r>
      <w:r>
        <w:rPr>
          <w:iCs/>
          <w:color w:val="000000"/>
          <w:sz w:val="28"/>
          <w:szCs w:val="28"/>
        </w:rPr>
        <w:t xml:space="preserve">, </w:t>
      </w:r>
      <w:r w:rsidRPr="00245750">
        <w:rPr>
          <w:iCs/>
          <w:color w:val="000000"/>
          <w:sz w:val="28"/>
          <w:szCs w:val="28"/>
        </w:rPr>
        <w:t>позволяет понять сколько раз дебиторская задолженность</w:t>
      </w:r>
      <w:r>
        <w:rPr>
          <w:iCs/>
          <w:color w:val="000000"/>
          <w:sz w:val="28"/>
          <w:szCs w:val="28"/>
        </w:rPr>
        <w:t xml:space="preserve">  превращалась в денежные средства в течени</w:t>
      </w:r>
      <w:r w:rsidR="00EE3378">
        <w:rPr>
          <w:iCs/>
          <w:color w:val="000000"/>
          <w:sz w:val="28"/>
          <w:szCs w:val="28"/>
        </w:rPr>
        <w:t>е</w:t>
      </w:r>
      <w:r>
        <w:rPr>
          <w:iCs/>
          <w:color w:val="000000"/>
          <w:sz w:val="28"/>
          <w:szCs w:val="28"/>
        </w:rPr>
        <w:t xml:space="preserve"> года, в нашем случае значение </w:t>
      </w:r>
      <w:r w:rsidRPr="00245750">
        <w:rPr>
          <w:iCs/>
          <w:color w:val="000000"/>
          <w:sz w:val="28"/>
          <w:szCs w:val="28"/>
        </w:rPr>
        <w:t>уменьшается на 2</w:t>
      </w:r>
      <w:r>
        <w:rPr>
          <w:iCs/>
          <w:color w:val="000000"/>
          <w:sz w:val="28"/>
          <w:szCs w:val="28"/>
        </w:rPr>
        <w:t xml:space="preserve"> дня.</w:t>
      </w:r>
    </w:p>
    <w:p w:rsidR="00157551" w:rsidRPr="007E388D" w:rsidRDefault="00157551" w:rsidP="007E388D">
      <w:pPr>
        <w:spacing w:line="360" w:lineRule="auto"/>
        <w:ind w:firstLine="709"/>
        <w:jc w:val="both"/>
        <w:rPr>
          <w:sz w:val="28"/>
          <w:szCs w:val="28"/>
        </w:rPr>
      </w:pPr>
      <w:r w:rsidRPr="007E388D">
        <w:rPr>
          <w:i/>
          <w:iCs/>
          <w:color w:val="000000"/>
          <w:sz w:val="28"/>
          <w:szCs w:val="28"/>
        </w:rPr>
        <w:t>Коэффициент оборачиваемости кредиторской задолженности</w:t>
      </w:r>
      <w:r w:rsidR="00126333" w:rsidRPr="007E388D">
        <w:rPr>
          <w:i/>
          <w:iCs/>
          <w:color w:val="000000"/>
          <w:sz w:val="28"/>
          <w:szCs w:val="28"/>
        </w:rPr>
        <w:t xml:space="preserve"> </w:t>
      </w:r>
      <w:r w:rsidR="00126333" w:rsidRPr="007E388D">
        <w:rPr>
          <w:iCs/>
          <w:color w:val="000000"/>
          <w:sz w:val="28"/>
          <w:szCs w:val="28"/>
        </w:rPr>
        <w:t xml:space="preserve">является отрицательным, но тем не менее </w:t>
      </w:r>
      <w:r w:rsidR="00532947" w:rsidRPr="007E388D">
        <w:rPr>
          <w:iCs/>
          <w:color w:val="000000"/>
          <w:sz w:val="28"/>
          <w:szCs w:val="28"/>
        </w:rPr>
        <w:t xml:space="preserve">коэффициент </w:t>
      </w:r>
      <w:r w:rsidR="00126333" w:rsidRPr="007E388D">
        <w:rPr>
          <w:iCs/>
          <w:color w:val="000000"/>
          <w:sz w:val="28"/>
          <w:szCs w:val="28"/>
        </w:rPr>
        <w:t xml:space="preserve">снизился на  </w:t>
      </w:r>
      <w:r w:rsidR="00126333" w:rsidRPr="007E388D">
        <w:rPr>
          <w:color w:val="000000"/>
          <w:sz w:val="28"/>
          <w:szCs w:val="28"/>
        </w:rPr>
        <w:t>1,60</w:t>
      </w:r>
      <w:r w:rsidR="00532947" w:rsidRPr="007E388D">
        <w:rPr>
          <w:color w:val="000000"/>
          <w:sz w:val="28"/>
          <w:szCs w:val="28"/>
        </w:rPr>
        <w:t>, причиной чего является наличие не значительной дебиторской задолженности</w:t>
      </w:r>
      <w:r w:rsidR="007E388D" w:rsidRPr="007E388D">
        <w:rPr>
          <w:color w:val="000000"/>
          <w:sz w:val="28"/>
          <w:szCs w:val="28"/>
        </w:rPr>
        <w:t xml:space="preserve"> перед клиентами</w:t>
      </w:r>
      <w:r w:rsidR="0073343B" w:rsidRPr="007E388D">
        <w:rPr>
          <w:color w:val="000000"/>
          <w:sz w:val="28"/>
          <w:szCs w:val="28"/>
        </w:rPr>
        <w:t>, особенно не оправданной задолженности , нарушение обязательств, низк</w:t>
      </w:r>
      <w:r w:rsidR="007E388D">
        <w:rPr>
          <w:color w:val="000000"/>
          <w:sz w:val="28"/>
          <w:szCs w:val="28"/>
        </w:rPr>
        <w:t>ой</w:t>
      </w:r>
      <w:r w:rsidR="0073343B" w:rsidRPr="007E388D">
        <w:rPr>
          <w:color w:val="000000"/>
          <w:sz w:val="28"/>
          <w:szCs w:val="28"/>
        </w:rPr>
        <w:t xml:space="preserve"> эффективност</w:t>
      </w:r>
      <w:r w:rsidR="007E388D">
        <w:rPr>
          <w:color w:val="000000"/>
          <w:sz w:val="28"/>
          <w:szCs w:val="28"/>
        </w:rPr>
        <w:t>и хозяйственной деятельности</w:t>
      </w:r>
      <w:r w:rsidR="0073343B" w:rsidRPr="007E388D">
        <w:rPr>
          <w:color w:val="000000"/>
          <w:sz w:val="28"/>
          <w:szCs w:val="28"/>
        </w:rPr>
        <w:t xml:space="preserve">, замедление оборачиваемости оборотных средств. </w:t>
      </w:r>
    </w:p>
    <w:p w:rsidR="00374F87" w:rsidRDefault="00374F87" w:rsidP="000024BE">
      <w:pPr>
        <w:widowControl w:val="0"/>
        <w:spacing w:line="360" w:lineRule="auto"/>
        <w:ind w:firstLine="709"/>
        <w:jc w:val="both"/>
        <w:rPr>
          <w:sz w:val="28"/>
          <w:szCs w:val="28"/>
        </w:rPr>
      </w:pPr>
      <w:r w:rsidRPr="004B28A9">
        <w:rPr>
          <w:i/>
          <w:sz w:val="28"/>
          <w:szCs w:val="28"/>
        </w:rPr>
        <w:t>Продолжительность операционного цикла</w:t>
      </w:r>
      <w:r w:rsidR="00E90E7F" w:rsidRPr="00F27726">
        <w:rPr>
          <w:sz w:val="28"/>
          <w:szCs w:val="28"/>
        </w:rPr>
        <w:t xml:space="preserve"> -</w:t>
      </w:r>
      <w:r w:rsidRPr="00F27726">
        <w:rPr>
          <w:sz w:val="28"/>
          <w:szCs w:val="28"/>
        </w:rPr>
        <w:t xml:space="preserve"> общее время, в течение которого финансовые ресурсы предприятия иммобилизованы в запасах и дебиторской задолженности к концу анализируемого периода увеличивается. </w:t>
      </w:r>
    </w:p>
    <w:p w:rsidR="00374F87" w:rsidRDefault="00374F87" w:rsidP="000024BE">
      <w:pPr>
        <w:widowControl w:val="0"/>
        <w:spacing w:line="360" w:lineRule="auto"/>
        <w:ind w:firstLine="709"/>
        <w:jc w:val="both"/>
        <w:rPr>
          <w:sz w:val="28"/>
          <w:szCs w:val="28"/>
        </w:rPr>
      </w:pPr>
      <w:r w:rsidRPr="004B28A9">
        <w:rPr>
          <w:i/>
          <w:sz w:val="28"/>
          <w:szCs w:val="28"/>
        </w:rPr>
        <w:t>Продолжительность финансового цикла</w:t>
      </w:r>
      <w:r w:rsidR="00E90E7F" w:rsidRPr="00F27726">
        <w:rPr>
          <w:i/>
          <w:sz w:val="28"/>
          <w:szCs w:val="28"/>
        </w:rPr>
        <w:t xml:space="preserve"> - </w:t>
      </w:r>
      <w:r w:rsidRPr="00F27726">
        <w:rPr>
          <w:sz w:val="28"/>
          <w:szCs w:val="28"/>
        </w:rPr>
        <w:t>время, в течение которого денежные средства предприятия отвлечены из оборота</w:t>
      </w:r>
      <w:r w:rsidR="002B53D2" w:rsidRPr="00F27726">
        <w:rPr>
          <w:sz w:val="28"/>
          <w:szCs w:val="28"/>
        </w:rPr>
        <w:t>,</w:t>
      </w:r>
      <w:r w:rsidR="00E90E7F" w:rsidRPr="00F27726">
        <w:rPr>
          <w:sz w:val="28"/>
          <w:szCs w:val="28"/>
        </w:rPr>
        <w:t xml:space="preserve"> увеличивается </w:t>
      </w:r>
      <w:r w:rsidRPr="00F27726">
        <w:rPr>
          <w:sz w:val="28"/>
          <w:szCs w:val="28"/>
        </w:rPr>
        <w:t xml:space="preserve">к концу анализируемого </w:t>
      </w:r>
      <w:r w:rsidR="00E90E7F" w:rsidRPr="00F27726">
        <w:rPr>
          <w:sz w:val="28"/>
          <w:szCs w:val="28"/>
        </w:rPr>
        <w:t>периода</w:t>
      </w:r>
      <w:r w:rsidRPr="00F27726">
        <w:rPr>
          <w:sz w:val="28"/>
          <w:szCs w:val="28"/>
        </w:rPr>
        <w:t xml:space="preserve">. </w:t>
      </w:r>
      <w:r w:rsidR="00373A4E" w:rsidRPr="00F27726">
        <w:rPr>
          <w:sz w:val="28"/>
          <w:szCs w:val="28"/>
        </w:rPr>
        <w:t>Эти результаты следует признать негативными в деятельности предприятия.</w:t>
      </w:r>
    </w:p>
    <w:p w:rsidR="00374F87" w:rsidRDefault="00374F87" w:rsidP="000024BE">
      <w:pPr>
        <w:pStyle w:val="a6"/>
        <w:widowControl w:val="0"/>
        <w:spacing w:line="360" w:lineRule="auto"/>
        <w:ind w:firstLine="709"/>
        <w:jc w:val="both"/>
        <w:rPr>
          <w:sz w:val="28"/>
          <w:szCs w:val="28"/>
        </w:rPr>
      </w:pPr>
      <w:r w:rsidRPr="00F27726">
        <w:rPr>
          <w:sz w:val="28"/>
          <w:szCs w:val="28"/>
        </w:rPr>
        <w:t xml:space="preserve">Таким образом, </w:t>
      </w:r>
      <w:r w:rsidR="0098172F" w:rsidRPr="00F27726">
        <w:rPr>
          <w:sz w:val="28"/>
          <w:szCs w:val="28"/>
        </w:rPr>
        <w:t>снижение</w:t>
      </w:r>
      <w:r w:rsidRPr="00F27726">
        <w:rPr>
          <w:sz w:val="28"/>
          <w:szCs w:val="28"/>
        </w:rPr>
        <w:t xml:space="preserve"> сроков оборота оборотных активов, периода хранения запасов, погашения дебиторской задолженности и оборота кредиторской задолженности свидетельствует об у</w:t>
      </w:r>
      <w:r w:rsidR="00393D71" w:rsidRPr="00F27726">
        <w:rPr>
          <w:sz w:val="28"/>
          <w:szCs w:val="28"/>
        </w:rPr>
        <w:t>л</w:t>
      </w:r>
      <w:r w:rsidRPr="00F27726">
        <w:rPr>
          <w:sz w:val="28"/>
          <w:szCs w:val="28"/>
        </w:rPr>
        <w:t>у</w:t>
      </w:r>
      <w:r w:rsidR="00393D71" w:rsidRPr="00F27726">
        <w:rPr>
          <w:sz w:val="28"/>
          <w:szCs w:val="28"/>
        </w:rPr>
        <w:t>ч</w:t>
      </w:r>
      <w:r w:rsidRPr="00F27726">
        <w:rPr>
          <w:sz w:val="28"/>
          <w:szCs w:val="28"/>
        </w:rPr>
        <w:t>шении деловой активности предприятия</w:t>
      </w:r>
      <w:r w:rsidR="00393D71" w:rsidRPr="00F27726">
        <w:rPr>
          <w:sz w:val="28"/>
          <w:szCs w:val="28"/>
        </w:rPr>
        <w:t>, но вместе с тем</w:t>
      </w:r>
      <w:r w:rsidRPr="00F27726">
        <w:rPr>
          <w:sz w:val="28"/>
          <w:szCs w:val="28"/>
        </w:rPr>
        <w:t xml:space="preserve"> и нерациональной финансово-экономической политике руководства предприятия.</w:t>
      </w:r>
    </w:p>
    <w:p w:rsidR="00AF2850" w:rsidRDefault="00AF2850" w:rsidP="000024BE">
      <w:pPr>
        <w:pStyle w:val="a6"/>
        <w:widowControl w:val="0"/>
        <w:spacing w:line="360" w:lineRule="auto"/>
        <w:ind w:firstLine="709"/>
        <w:jc w:val="both"/>
        <w:rPr>
          <w:sz w:val="28"/>
          <w:szCs w:val="28"/>
        </w:rPr>
      </w:pPr>
    </w:p>
    <w:p w:rsidR="00374F87" w:rsidRDefault="00A87802" w:rsidP="00AF2850">
      <w:pPr>
        <w:pStyle w:val="a6"/>
        <w:widowControl w:val="0"/>
        <w:numPr>
          <w:ilvl w:val="2"/>
          <w:numId w:val="38"/>
        </w:numPr>
        <w:tabs>
          <w:tab w:val="left" w:pos="1985"/>
        </w:tabs>
        <w:spacing w:after="0" w:line="360" w:lineRule="auto"/>
        <w:ind w:left="680" w:hanging="680"/>
        <w:rPr>
          <w:b/>
          <w:sz w:val="28"/>
          <w:szCs w:val="28"/>
        </w:rPr>
      </w:pPr>
      <w:r w:rsidRPr="00A87802">
        <w:rPr>
          <w:b/>
          <w:sz w:val="28"/>
          <w:szCs w:val="28"/>
        </w:rPr>
        <w:t>А</w:t>
      </w:r>
      <w:r w:rsidR="00374F87" w:rsidRPr="00A87802">
        <w:rPr>
          <w:b/>
          <w:sz w:val="28"/>
          <w:szCs w:val="28"/>
        </w:rPr>
        <w:t>нализ прибыли и рентабельно</w:t>
      </w:r>
      <w:r w:rsidR="000024BE">
        <w:rPr>
          <w:b/>
          <w:sz w:val="28"/>
          <w:szCs w:val="28"/>
        </w:rPr>
        <w:t>сти</w:t>
      </w:r>
    </w:p>
    <w:p w:rsidR="00AF2850" w:rsidRDefault="00AF2850" w:rsidP="00AF2850">
      <w:pPr>
        <w:pStyle w:val="a6"/>
        <w:widowControl w:val="0"/>
        <w:tabs>
          <w:tab w:val="left" w:pos="1985"/>
        </w:tabs>
        <w:spacing w:after="0" w:line="360" w:lineRule="auto"/>
        <w:ind w:left="680"/>
        <w:jc w:val="both"/>
        <w:rPr>
          <w:b/>
          <w:sz w:val="28"/>
          <w:szCs w:val="28"/>
        </w:rPr>
      </w:pPr>
    </w:p>
    <w:p w:rsidR="00AC2F64" w:rsidRPr="00F27726" w:rsidRDefault="00CF52C0" w:rsidP="00AC2F64">
      <w:pPr>
        <w:tabs>
          <w:tab w:val="left" w:pos="540"/>
        </w:tabs>
        <w:spacing w:line="360" w:lineRule="auto"/>
        <w:ind w:firstLine="709"/>
        <w:jc w:val="both"/>
        <w:rPr>
          <w:sz w:val="28"/>
          <w:szCs w:val="28"/>
        </w:rPr>
      </w:pPr>
      <w:r>
        <w:rPr>
          <w:sz w:val="28"/>
          <w:szCs w:val="28"/>
        </w:rPr>
        <w:t xml:space="preserve"> </w:t>
      </w:r>
      <w:r w:rsidR="00AC2F64" w:rsidRPr="00F27726">
        <w:rPr>
          <w:sz w:val="28"/>
          <w:szCs w:val="28"/>
        </w:rPr>
        <w:t>Финансовые результаты деятельности предприятия (фирмы) характеризуются суммой полученной прибыли и уровня рентабельности. Прибыль предприятия получают главным образом от реализации продукции, выполненных работ и услуг.</w:t>
      </w:r>
    </w:p>
    <w:p w:rsidR="00AC2F64" w:rsidRPr="00F27726" w:rsidRDefault="00CF52C0" w:rsidP="00AC2F64">
      <w:pPr>
        <w:pStyle w:val="31"/>
        <w:spacing w:after="0" w:line="360" w:lineRule="auto"/>
        <w:ind w:firstLine="709"/>
        <w:jc w:val="both"/>
        <w:rPr>
          <w:sz w:val="28"/>
          <w:szCs w:val="28"/>
        </w:rPr>
      </w:pPr>
      <w:r>
        <w:rPr>
          <w:sz w:val="28"/>
          <w:szCs w:val="28"/>
        </w:rPr>
        <w:t xml:space="preserve"> </w:t>
      </w:r>
      <w:r w:rsidR="00AC2F64" w:rsidRPr="00F27726">
        <w:rPr>
          <w:sz w:val="28"/>
          <w:szCs w:val="28"/>
        </w:rPr>
        <w:t>Анализ прибыли начинается с исследования и динамики, как по общей сумме, так и в разрезе ее составляющих элементов - так называемый горизонтальный анализ.</w:t>
      </w:r>
    </w:p>
    <w:p w:rsidR="00AC2F64" w:rsidRDefault="00CF52C0" w:rsidP="00117CA8">
      <w:pPr>
        <w:tabs>
          <w:tab w:val="left" w:pos="540"/>
        </w:tabs>
        <w:spacing w:line="360" w:lineRule="auto"/>
        <w:ind w:firstLine="709"/>
        <w:jc w:val="both"/>
        <w:rPr>
          <w:sz w:val="28"/>
          <w:szCs w:val="28"/>
        </w:rPr>
      </w:pPr>
      <w:r>
        <w:rPr>
          <w:sz w:val="28"/>
          <w:szCs w:val="28"/>
        </w:rPr>
        <w:t xml:space="preserve"> </w:t>
      </w:r>
      <w:r w:rsidR="00AC2F64" w:rsidRPr="00F27726">
        <w:rPr>
          <w:sz w:val="28"/>
          <w:szCs w:val="28"/>
        </w:rPr>
        <w:t>Для оценки уровня и динамики показателей прибыли составляют таблицу, в которой используют данные бухгалтерской отчетности организации из формы № 2 «Отчет о прибылях и убытках»</w:t>
      </w:r>
      <w:r w:rsidR="00F27726">
        <w:rPr>
          <w:sz w:val="28"/>
          <w:szCs w:val="28"/>
        </w:rPr>
        <w:t>.</w:t>
      </w:r>
    </w:p>
    <w:p w:rsidR="00073FFA" w:rsidRDefault="00073FFA" w:rsidP="00F27726">
      <w:pPr>
        <w:rPr>
          <w:sz w:val="28"/>
          <w:szCs w:val="28"/>
        </w:rPr>
      </w:pPr>
    </w:p>
    <w:p w:rsidR="00F27726" w:rsidRPr="00776A3B" w:rsidRDefault="00073FFA" w:rsidP="00F27726">
      <w:pPr>
        <w:rPr>
          <w:sz w:val="28"/>
          <w:szCs w:val="28"/>
        </w:rPr>
      </w:pPr>
      <w:r>
        <w:rPr>
          <w:sz w:val="28"/>
          <w:szCs w:val="28"/>
        </w:rPr>
        <w:t>Таблица 14</w:t>
      </w:r>
      <w:r w:rsidR="00952255">
        <w:rPr>
          <w:sz w:val="28"/>
          <w:szCs w:val="28"/>
        </w:rPr>
        <w:t xml:space="preserve"> </w:t>
      </w:r>
      <w:r w:rsidR="00E270AB" w:rsidRPr="00E270AB">
        <w:rPr>
          <w:sz w:val="28"/>
          <w:szCs w:val="28"/>
        </w:rPr>
        <w:t>-</w:t>
      </w:r>
      <w:r w:rsidR="00CF52C0">
        <w:rPr>
          <w:sz w:val="28"/>
          <w:szCs w:val="28"/>
        </w:rPr>
        <w:t xml:space="preserve"> </w:t>
      </w:r>
      <w:r w:rsidR="00F27726" w:rsidRPr="00776A3B">
        <w:rPr>
          <w:sz w:val="28"/>
          <w:szCs w:val="28"/>
        </w:rPr>
        <w:t>Анализ отчета прибылей и убытков ОАО «АК «Транснефть»</w:t>
      </w:r>
    </w:p>
    <w:p w:rsidR="00F27726" w:rsidRPr="00776A3B" w:rsidRDefault="00CF52C0" w:rsidP="00776A3B">
      <w:pPr>
        <w:jc w:val="right"/>
        <w:rPr>
          <w:sz w:val="28"/>
          <w:szCs w:val="28"/>
        </w:rPr>
      </w:pPr>
      <w:r>
        <w:rPr>
          <w:sz w:val="28"/>
          <w:szCs w:val="28"/>
        </w:rPr>
        <w:t xml:space="preserve"> </w:t>
      </w:r>
      <w:r w:rsidR="00E270AB">
        <w:rPr>
          <w:sz w:val="28"/>
          <w:szCs w:val="28"/>
        </w:rPr>
        <w:t>т</w:t>
      </w:r>
      <w:r w:rsidR="00F27726" w:rsidRPr="00776A3B">
        <w:rPr>
          <w:sz w:val="28"/>
          <w:szCs w:val="28"/>
        </w:rPr>
        <w:t>ыс. руб.</w:t>
      </w:r>
    </w:p>
    <w:tbl>
      <w:tblPr>
        <w:tblW w:w="9791" w:type="dxa"/>
        <w:tblInd w:w="98" w:type="dxa"/>
        <w:tblLayout w:type="fixed"/>
        <w:tblLook w:val="0000" w:firstRow="0" w:lastRow="0" w:firstColumn="0" w:lastColumn="0" w:noHBand="0" w:noVBand="0"/>
      </w:tblPr>
      <w:tblGrid>
        <w:gridCol w:w="2278"/>
        <w:gridCol w:w="1418"/>
        <w:gridCol w:w="1417"/>
        <w:gridCol w:w="1276"/>
        <w:gridCol w:w="851"/>
        <w:gridCol w:w="850"/>
        <w:gridCol w:w="851"/>
        <w:gridCol w:w="850"/>
      </w:tblGrid>
      <w:tr w:rsidR="00271385" w:rsidRPr="00271385" w:rsidTr="00E270AB">
        <w:trPr>
          <w:trHeight w:val="630"/>
        </w:trPr>
        <w:tc>
          <w:tcPr>
            <w:tcW w:w="227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Показатели</w:t>
            </w:r>
          </w:p>
        </w:tc>
        <w:tc>
          <w:tcPr>
            <w:tcW w:w="2835" w:type="dxa"/>
            <w:gridSpan w:val="2"/>
            <w:tcBorders>
              <w:top w:val="single" w:sz="8" w:space="0" w:color="auto"/>
              <w:left w:val="nil"/>
              <w:bottom w:val="single" w:sz="8" w:space="0" w:color="auto"/>
              <w:right w:val="single" w:sz="8" w:space="0" w:color="000000"/>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Исходные данные</w:t>
            </w:r>
          </w:p>
        </w:tc>
        <w:tc>
          <w:tcPr>
            <w:tcW w:w="2127" w:type="dxa"/>
            <w:gridSpan w:val="2"/>
            <w:tcBorders>
              <w:top w:val="single" w:sz="8" w:space="0" w:color="auto"/>
              <w:left w:val="nil"/>
              <w:bottom w:val="single" w:sz="8" w:space="0" w:color="auto"/>
              <w:right w:val="single" w:sz="8" w:space="0" w:color="000000"/>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Горизонтальный анализ</w:t>
            </w:r>
          </w:p>
        </w:tc>
        <w:tc>
          <w:tcPr>
            <w:tcW w:w="2551" w:type="dxa"/>
            <w:gridSpan w:val="3"/>
            <w:tcBorders>
              <w:top w:val="single" w:sz="8" w:space="0" w:color="auto"/>
              <w:left w:val="nil"/>
              <w:bottom w:val="single" w:sz="8" w:space="0" w:color="auto"/>
              <w:right w:val="single" w:sz="8" w:space="0" w:color="000000"/>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Вертикальный анализ</w:t>
            </w:r>
          </w:p>
        </w:tc>
      </w:tr>
      <w:tr w:rsidR="00271385" w:rsidRPr="00271385" w:rsidTr="00E270AB">
        <w:trPr>
          <w:trHeight w:val="675"/>
        </w:trPr>
        <w:tc>
          <w:tcPr>
            <w:tcW w:w="2278" w:type="dxa"/>
            <w:vMerge/>
            <w:tcBorders>
              <w:top w:val="single" w:sz="8" w:space="0" w:color="auto"/>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1418" w:type="dxa"/>
            <w:vMerge w:val="restart"/>
            <w:tcBorders>
              <w:top w:val="nil"/>
              <w:left w:val="single" w:sz="8" w:space="0" w:color="auto"/>
              <w:bottom w:val="single" w:sz="8" w:space="0" w:color="000000"/>
              <w:right w:val="single" w:sz="8" w:space="0" w:color="auto"/>
            </w:tcBorders>
            <w:shd w:val="clear" w:color="auto" w:fill="auto"/>
            <w:vAlign w:val="center"/>
          </w:tcPr>
          <w:p w:rsidR="00F27726" w:rsidRPr="00271385" w:rsidRDefault="005549F4" w:rsidP="00874B6D">
            <w:pPr>
              <w:jc w:val="center"/>
              <w:rPr>
                <w:b/>
                <w:bCs/>
                <w:color w:val="000000"/>
                <w:sz w:val="20"/>
                <w:szCs w:val="20"/>
              </w:rPr>
            </w:pPr>
            <w:r>
              <w:rPr>
                <w:b/>
                <w:bCs/>
                <w:color w:val="000000"/>
                <w:sz w:val="20"/>
                <w:szCs w:val="20"/>
              </w:rPr>
              <w:t>2007</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5549F4" w:rsidRDefault="005549F4" w:rsidP="00874B6D">
            <w:pPr>
              <w:jc w:val="center"/>
              <w:rPr>
                <w:b/>
                <w:bCs/>
                <w:color w:val="000000"/>
                <w:sz w:val="20"/>
                <w:szCs w:val="20"/>
              </w:rPr>
            </w:pPr>
            <w:r>
              <w:rPr>
                <w:b/>
                <w:bCs/>
                <w:color w:val="000000"/>
                <w:sz w:val="20"/>
                <w:szCs w:val="20"/>
              </w:rPr>
              <w:t>2008</w:t>
            </w:r>
          </w:p>
          <w:p w:rsidR="00F27726" w:rsidRPr="00271385" w:rsidRDefault="00F27726" w:rsidP="00874B6D">
            <w:pPr>
              <w:jc w:val="center"/>
              <w:rPr>
                <w:b/>
                <w:bCs/>
                <w:color w:val="000000"/>
                <w:sz w:val="20"/>
                <w:szCs w:val="20"/>
              </w:rPr>
            </w:pPr>
            <w:r w:rsidRPr="00271385">
              <w:rPr>
                <w:b/>
                <w:bCs/>
                <w:color w:val="000000"/>
                <w:sz w:val="20"/>
                <w:szCs w:val="20"/>
              </w:rPr>
              <w:t>отчет. период</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изменение, +,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темп роста, %</w:t>
            </w:r>
          </w:p>
        </w:tc>
        <w:tc>
          <w:tcPr>
            <w:tcW w:w="1701" w:type="dxa"/>
            <w:gridSpan w:val="2"/>
            <w:tcBorders>
              <w:top w:val="single" w:sz="8" w:space="0" w:color="auto"/>
              <w:left w:val="nil"/>
              <w:bottom w:val="single" w:sz="8" w:space="0" w:color="auto"/>
              <w:right w:val="single" w:sz="8" w:space="0" w:color="000000"/>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структура, % к выручке</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изменение, %</w:t>
            </w:r>
          </w:p>
        </w:tc>
      </w:tr>
      <w:tr w:rsidR="00E270AB" w:rsidRPr="00271385" w:rsidTr="00E270AB">
        <w:trPr>
          <w:trHeight w:val="645"/>
        </w:trPr>
        <w:tc>
          <w:tcPr>
            <w:tcW w:w="2278" w:type="dxa"/>
            <w:vMerge/>
            <w:tcBorders>
              <w:top w:val="single" w:sz="8" w:space="0" w:color="auto"/>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1417" w:type="dxa"/>
            <w:vMerge/>
            <w:tcBorders>
              <w:top w:val="nil"/>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за пред. период</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b/>
                <w:bCs/>
                <w:color w:val="000000"/>
                <w:sz w:val="20"/>
                <w:szCs w:val="20"/>
              </w:rPr>
            </w:pPr>
            <w:r w:rsidRPr="00271385">
              <w:rPr>
                <w:b/>
                <w:bCs/>
                <w:color w:val="000000"/>
                <w:sz w:val="20"/>
                <w:szCs w:val="20"/>
              </w:rPr>
              <w:t>за отчет. период</w:t>
            </w:r>
          </w:p>
        </w:tc>
        <w:tc>
          <w:tcPr>
            <w:tcW w:w="850" w:type="dxa"/>
            <w:vMerge/>
            <w:tcBorders>
              <w:top w:val="nil"/>
              <w:left w:val="single" w:sz="8" w:space="0" w:color="auto"/>
              <w:bottom w:val="single" w:sz="8" w:space="0" w:color="000000"/>
              <w:right w:val="single" w:sz="8" w:space="0" w:color="auto"/>
            </w:tcBorders>
            <w:vAlign w:val="center"/>
          </w:tcPr>
          <w:p w:rsidR="00F27726" w:rsidRPr="00271385" w:rsidRDefault="00F27726" w:rsidP="00874B6D">
            <w:pPr>
              <w:rPr>
                <w:b/>
                <w:bCs/>
                <w:color w:val="000000"/>
                <w:sz w:val="20"/>
                <w:szCs w:val="20"/>
              </w:rPr>
            </w:pPr>
          </w:p>
        </w:tc>
      </w:tr>
      <w:tr w:rsidR="00E270AB" w:rsidRPr="00271385" w:rsidTr="00E270AB">
        <w:trPr>
          <w:trHeight w:val="96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i/>
                <w:iCs/>
                <w:color w:val="000000"/>
                <w:sz w:val="20"/>
                <w:szCs w:val="20"/>
              </w:rPr>
            </w:pPr>
            <w:r w:rsidRPr="00271385">
              <w:rPr>
                <w:i/>
                <w:iCs/>
                <w:color w:val="000000"/>
                <w:sz w:val="20"/>
                <w:szCs w:val="20"/>
              </w:rPr>
              <w:t>Выручка от продажи товаров, продукции, работ, услуг</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249 270 298</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203 127 779</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-46 142 519</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-18,51</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100</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100</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r>
      <w:tr w:rsidR="00E270AB" w:rsidRPr="00271385" w:rsidTr="00E270AB">
        <w:trPr>
          <w:trHeight w:val="96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Себестоимость проданных товаров, продукции, работ, услуг</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-235 254 151</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-197 276 014</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37 978 137</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-16,14</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-94,37</w:t>
            </w:r>
            <w:r w:rsidRPr="00271385">
              <w:rPr>
                <w:color w:val="000000"/>
                <w:sz w:val="20"/>
                <w:szCs w:val="20"/>
                <w:lang w:val="en-US"/>
              </w:rPr>
              <w:t>7</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271385">
            <w:pPr>
              <w:jc w:val="center"/>
              <w:rPr>
                <w:color w:val="000000"/>
                <w:sz w:val="20"/>
                <w:szCs w:val="20"/>
                <w:lang w:val="en-US"/>
              </w:rPr>
            </w:pPr>
            <w:r w:rsidRPr="00271385">
              <w:rPr>
                <w:color w:val="000000"/>
                <w:sz w:val="20"/>
                <w:szCs w:val="20"/>
              </w:rPr>
              <w:t>-97,119</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-2,742</w:t>
            </w:r>
          </w:p>
        </w:tc>
      </w:tr>
      <w:tr w:rsidR="00E270AB" w:rsidRPr="00271385" w:rsidTr="00E270A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Валовая прибыль</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14 016 147</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5 851 765</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-8 164 382</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-58,25</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5,622</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2,880</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1D3BF6">
            <w:pPr>
              <w:jc w:val="center"/>
              <w:rPr>
                <w:color w:val="000000"/>
                <w:sz w:val="20"/>
                <w:szCs w:val="20"/>
                <w:lang w:val="en-US"/>
              </w:rPr>
            </w:pPr>
            <w:r w:rsidRPr="00271385">
              <w:rPr>
                <w:color w:val="000000"/>
                <w:sz w:val="20"/>
                <w:szCs w:val="20"/>
              </w:rPr>
              <w:t>-2,742</w:t>
            </w:r>
          </w:p>
        </w:tc>
      </w:tr>
      <w:tr w:rsidR="00E270AB" w:rsidRPr="00271385" w:rsidTr="00E270A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Коммерческие расходы</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r>
      <w:tr w:rsidR="00E270AB" w:rsidRPr="00271385" w:rsidTr="00E270A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Управленческие расходы</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-2 671 808</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-2 107 509</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564 299</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-21,12</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-1,071</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-1,037</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0,0343</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i/>
                <w:iCs/>
                <w:color w:val="000000"/>
                <w:sz w:val="20"/>
                <w:szCs w:val="20"/>
              </w:rPr>
            </w:pPr>
            <w:r w:rsidRPr="00271385">
              <w:rPr>
                <w:i/>
                <w:iCs/>
                <w:color w:val="000000"/>
                <w:sz w:val="20"/>
                <w:szCs w:val="20"/>
              </w:rPr>
              <w:t>Прибыль (убыток), от продаж</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11 344 339</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3 744 256</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-7 600 083</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-66,99</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4,551</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1,843</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-2,707</w:t>
            </w:r>
          </w:p>
        </w:tc>
      </w:tr>
      <w:tr w:rsidR="00E270AB" w:rsidRPr="00271385" w:rsidTr="00E270A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Проценты к получению</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14 931 322</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6 322 943</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-8 608 379</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-57,65</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5,990</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3,112</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-2,877</w:t>
            </w:r>
          </w:p>
        </w:tc>
      </w:tr>
      <w:tr w:rsidR="00E270AB" w:rsidRPr="00271385" w:rsidTr="00E270A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Проценты к уплате</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-13 201 989</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-6 031 651</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7 170 338</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-54,31</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-5,296</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-2,969</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2,326</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доходы от участия в других организациях</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0</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Прочие операционные доходы</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71 996 483</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77 285 285</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5 288 802</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7,35</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28,882</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38,047</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9,164</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Прочие операционные расходы</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-79 479 851</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-75 831 075</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3 648 776</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-4,59</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-31,885</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-37,331</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-5,446</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i/>
                <w:iCs/>
                <w:color w:val="000000"/>
                <w:sz w:val="20"/>
                <w:szCs w:val="20"/>
              </w:rPr>
            </w:pPr>
            <w:r w:rsidRPr="00271385">
              <w:rPr>
                <w:i/>
                <w:iCs/>
                <w:color w:val="000000"/>
                <w:sz w:val="20"/>
                <w:szCs w:val="20"/>
              </w:rPr>
              <w:t>Прибыль (убыток) до налогообложения</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5 590 304</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5 489 758</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-100 546</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-1,80</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2,2426</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2,702</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0,459</w:t>
            </w:r>
          </w:p>
        </w:tc>
      </w:tr>
      <w:tr w:rsidR="00E270AB" w:rsidRPr="00271385" w:rsidTr="00E270A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F27726" w:rsidRPr="00271385" w:rsidRDefault="00F27726" w:rsidP="00874B6D">
            <w:pPr>
              <w:rPr>
                <w:color w:val="000000"/>
                <w:sz w:val="20"/>
                <w:szCs w:val="20"/>
              </w:rPr>
            </w:pPr>
            <w:r w:rsidRPr="00271385">
              <w:rPr>
                <w:color w:val="000000"/>
                <w:sz w:val="20"/>
                <w:szCs w:val="20"/>
              </w:rPr>
              <w:t>Отложенные налоговые активы</w:t>
            </w:r>
          </w:p>
        </w:tc>
        <w:tc>
          <w:tcPr>
            <w:tcW w:w="1418"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1 993 813</w:t>
            </w:r>
          </w:p>
        </w:tc>
        <w:tc>
          <w:tcPr>
            <w:tcW w:w="1417"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-38 906</w:t>
            </w:r>
          </w:p>
        </w:tc>
        <w:tc>
          <w:tcPr>
            <w:tcW w:w="1276"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-2 032 719</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F27726" w:rsidP="00874B6D">
            <w:pPr>
              <w:jc w:val="center"/>
              <w:rPr>
                <w:color w:val="000000"/>
                <w:sz w:val="20"/>
                <w:szCs w:val="20"/>
              </w:rPr>
            </w:pPr>
            <w:r w:rsidRPr="00271385">
              <w:rPr>
                <w:color w:val="000000"/>
                <w:sz w:val="20"/>
                <w:szCs w:val="20"/>
              </w:rPr>
              <w:t>-101,95</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0,799</w:t>
            </w:r>
          </w:p>
        </w:tc>
        <w:tc>
          <w:tcPr>
            <w:tcW w:w="851" w:type="dxa"/>
            <w:tcBorders>
              <w:top w:val="nil"/>
              <w:left w:val="nil"/>
              <w:bottom w:val="single" w:sz="8" w:space="0" w:color="auto"/>
              <w:right w:val="single" w:sz="8" w:space="0" w:color="auto"/>
            </w:tcBorders>
            <w:shd w:val="clear" w:color="auto" w:fill="auto"/>
            <w:vAlign w:val="center"/>
          </w:tcPr>
          <w:p w:rsidR="00F27726" w:rsidRPr="00271385" w:rsidRDefault="00271385" w:rsidP="00874B6D">
            <w:pPr>
              <w:jc w:val="center"/>
              <w:rPr>
                <w:color w:val="000000"/>
                <w:sz w:val="20"/>
                <w:szCs w:val="20"/>
                <w:lang w:val="en-US"/>
              </w:rPr>
            </w:pPr>
            <w:r>
              <w:rPr>
                <w:color w:val="000000"/>
                <w:sz w:val="20"/>
                <w:szCs w:val="20"/>
              </w:rPr>
              <w:t>-0,0191</w:t>
            </w:r>
          </w:p>
        </w:tc>
        <w:tc>
          <w:tcPr>
            <w:tcW w:w="850" w:type="dxa"/>
            <w:tcBorders>
              <w:top w:val="nil"/>
              <w:left w:val="nil"/>
              <w:bottom w:val="single" w:sz="8" w:space="0" w:color="auto"/>
              <w:right w:val="single" w:sz="8" w:space="0" w:color="auto"/>
            </w:tcBorders>
            <w:shd w:val="clear" w:color="auto" w:fill="auto"/>
            <w:vAlign w:val="center"/>
          </w:tcPr>
          <w:p w:rsidR="00F27726" w:rsidRPr="00271385" w:rsidRDefault="001D3BF6" w:rsidP="00874B6D">
            <w:pPr>
              <w:jc w:val="center"/>
              <w:rPr>
                <w:color w:val="000000"/>
                <w:sz w:val="20"/>
                <w:szCs w:val="20"/>
                <w:lang w:val="en-US"/>
              </w:rPr>
            </w:pPr>
            <w:r w:rsidRPr="00271385">
              <w:rPr>
                <w:color w:val="000000"/>
                <w:sz w:val="20"/>
                <w:szCs w:val="20"/>
              </w:rPr>
              <w:t>-0,819</w:t>
            </w:r>
          </w:p>
        </w:tc>
      </w:tr>
      <w:tr w:rsidR="00073FFA" w:rsidRPr="00271385" w:rsidTr="00F6466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073FFA" w:rsidRPr="00271385" w:rsidRDefault="00073FFA" w:rsidP="00F6466B">
            <w:pPr>
              <w:rPr>
                <w:color w:val="000000"/>
                <w:sz w:val="20"/>
                <w:szCs w:val="20"/>
              </w:rPr>
            </w:pPr>
            <w:r w:rsidRPr="00271385">
              <w:rPr>
                <w:color w:val="000000"/>
                <w:sz w:val="20"/>
                <w:szCs w:val="20"/>
              </w:rPr>
              <w:t>Отложенные налоговые обязательства</w:t>
            </w:r>
          </w:p>
        </w:tc>
        <w:tc>
          <w:tcPr>
            <w:tcW w:w="1418"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-3 864 917</w:t>
            </w:r>
          </w:p>
        </w:tc>
        <w:tc>
          <w:tcPr>
            <w:tcW w:w="1417"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-209 610</w:t>
            </w:r>
          </w:p>
        </w:tc>
        <w:tc>
          <w:tcPr>
            <w:tcW w:w="1276"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3 655 307</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-94,58</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-1,550</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Pr>
                <w:color w:val="000000"/>
                <w:sz w:val="20"/>
                <w:szCs w:val="20"/>
              </w:rPr>
              <w:t>-0,103</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1,447</w:t>
            </w:r>
          </w:p>
        </w:tc>
      </w:tr>
      <w:tr w:rsidR="00073FFA" w:rsidRPr="00271385" w:rsidTr="00F6466B">
        <w:trPr>
          <w:trHeight w:val="330"/>
        </w:trPr>
        <w:tc>
          <w:tcPr>
            <w:tcW w:w="2278" w:type="dxa"/>
            <w:tcBorders>
              <w:top w:val="nil"/>
              <w:left w:val="single" w:sz="8" w:space="0" w:color="auto"/>
              <w:bottom w:val="single" w:sz="8" w:space="0" w:color="auto"/>
              <w:right w:val="single" w:sz="8" w:space="0" w:color="auto"/>
            </w:tcBorders>
            <w:shd w:val="clear" w:color="auto" w:fill="auto"/>
            <w:vAlign w:val="center"/>
          </w:tcPr>
          <w:p w:rsidR="00073FFA" w:rsidRPr="00271385" w:rsidRDefault="00073FFA" w:rsidP="00F6466B">
            <w:pPr>
              <w:rPr>
                <w:color w:val="000000"/>
                <w:sz w:val="20"/>
                <w:szCs w:val="20"/>
              </w:rPr>
            </w:pPr>
            <w:r w:rsidRPr="00271385">
              <w:rPr>
                <w:color w:val="000000"/>
                <w:sz w:val="20"/>
                <w:szCs w:val="20"/>
              </w:rPr>
              <w:t>Текущий налог на прибыль</w:t>
            </w:r>
          </w:p>
        </w:tc>
        <w:tc>
          <w:tcPr>
            <w:tcW w:w="1418"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-28656</w:t>
            </w:r>
          </w:p>
        </w:tc>
        <w:tc>
          <w:tcPr>
            <w:tcW w:w="1417"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-1 224 338</w:t>
            </w:r>
          </w:p>
        </w:tc>
        <w:tc>
          <w:tcPr>
            <w:tcW w:w="1276"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-1252994</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43,725</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-0,00011</w:t>
            </w:r>
            <w:r w:rsidRPr="00271385">
              <w:rPr>
                <w:color w:val="000000"/>
                <w:sz w:val="20"/>
                <w:szCs w:val="20"/>
                <w:lang w:val="en-US"/>
              </w:rPr>
              <w:t>5</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Pr>
                <w:color w:val="000000"/>
                <w:sz w:val="20"/>
                <w:szCs w:val="20"/>
              </w:rPr>
              <w:t>-0,006027</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-0,006</w:t>
            </w:r>
          </w:p>
        </w:tc>
      </w:tr>
      <w:tr w:rsidR="00073FFA" w:rsidRPr="00271385" w:rsidTr="00F6466B">
        <w:trPr>
          <w:trHeight w:val="645"/>
        </w:trPr>
        <w:tc>
          <w:tcPr>
            <w:tcW w:w="2278" w:type="dxa"/>
            <w:tcBorders>
              <w:top w:val="nil"/>
              <w:left w:val="single" w:sz="8" w:space="0" w:color="auto"/>
              <w:bottom w:val="single" w:sz="8" w:space="0" w:color="auto"/>
              <w:right w:val="single" w:sz="8" w:space="0" w:color="auto"/>
            </w:tcBorders>
            <w:shd w:val="clear" w:color="auto" w:fill="auto"/>
            <w:vAlign w:val="center"/>
          </w:tcPr>
          <w:p w:rsidR="00073FFA" w:rsidRPr="00271385" w:rsidRDefault="00073FFA" w:rsidP="00F6466B">
            <w:pPr>
              <w:rPr>
                <w:i/>
                <w:iCs/>
                <w:color w:val="000000"/>
                <w:sz w:val="20"/>
                <w:szCs w:val="20"/>
              </w:rPr>
            </w:pPr>
            <w:r w:rsidRPr="00271385">
              <w:rPr>
                <w:i/>
                <w:iCs/>
                <w:color w:val="000000"/>
                <w:sz w:val="20"/>
                <w:szCs w:val="20"/>
              </w:rPr>
              <w:t>Чистая прибыль (убыток) отчетного периода</w:t>
            </w:r>
          </w:p>
        </w:tc>
        <w:tc>
          <w:tcPr>
            <w:tcW w:w="1418"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3 681 921</w:t>
            </w:r>
          </w:p>
        </w:tc>
        <w:tc>
          <w:tcPr>
            <w:tcW w:w="1417"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4 018 463</w:t>
            </w:r>
          </w:p>
        </w:tc>
        <w:tc>
          <w:tcPr>
            <w:tcW w:w="1276"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336 542</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rPr>
            </w:pPr>
            <w:r w:rsidRPr="00271385">
              <w:rPr>
                <w:color w:val="000000"/>
                <w:sz w:val="20"/>
                <w:szCs w:val="20"/>
              </w:rPr>
              <w:t>9,14</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1,477</w:t>
            </w:r>
          </w:p>
        </w:tc>
        <w:tc>
          <w:tcPr>
            <w:tcW w:w="851"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1,978</w:t>
            </w:r>
          </w:p>
        </w:tc>
        <w:tc>
          <w:tcPr>
            <w:tcW w:w="850" w:type="dxa"/>
            <w:tcBorders>
              <w:top w:val="nil"/>
              <w:left w:val="nil"/>
              <w:bottom w:val="single" w:sz="8" w:space="0" w:color="auto"/>
              <w:right w:val="single" w:sz="8" w:space="0" w:color="auto"/>
            </w:tcBorders>
            <w:shd w:val="clear" w:color="auto" w:fill="auto"/>
            <w:vAlign w:val="center"/>
          </w:tcPr>
          <w:p w:rsidR="00073FFA" w:rsidRPr="00271385" w:rsidRDefault="00073FFA" w:rsidP="00F6466B">
            <w:pPr>
              <w:jc w:val="center"/>
              <w:rPr>
                <w:color w:val="000000"/>
                <w:sz w:val="20"/>
                <w:szCs w:val="20"/>
                <w:lang w:val="en-US"/>
              </w:rPr>
            </w:pPr>
            <w:r w:rsidRPr="00271385">
              <w:rPr>
                <w:color w:val="000000"/>
                <w:sz w:val="20"/>
                <w:szCs w:val="20"/>
              </w:rPr>
              <w:t>-0,729</w:t>
            </w:r>
          </w:p>
        </w:tc>
      </w:tr>
    </w:tbl>
    <w:p w:rsidR="002D039C" w:rsidRPr="00F27726" w:rsidRDefault="002D039C" w:rsidP="000024BE">
      <w:pPr>
        <w:pStyle w:val="23"/>
        <w:spacing w:after="0" w:line="360" w:lineRule="auto"/>
        <w:ind w:left="0" w:firstLine="709"/>
        <w:jc w:val="both"/>
        <w:rPr>
          <w:kern w:val="36"/>
          <w:sz w:val="28"/>
          <w:szCs w:val="28"/>
        </w:rPr>
      </w:pPr>
      <w:r w:rsidRPr="00F27726">
        <w:rPr>
          <w:kern w:val="36"/>
          <w:sz w:val="28"/>
          <w:szCs w:val="28"/>
        </w:rPr>
        <w:t>Таким обра</w:t>
      </w:r>
      <w:r w:rsidR="00073FFA">
        <w:rPr>
          <w:kern w:val="36"/>
          <w:sz w:val="28"/>
          <w:szCs w:val="28"/>
        </w:rPr>
        <w:t>зом, при рассмотрении таблицы 14</w:t>
      </w:r>
      <w:r w:rsidRPr="00F27726">
        <w:rPr>
          <w:kern w:val="36"/>
          <w:sz w:val="28"/>
          <w:szCs w:val="28"/>
        </w:rPr>
        <w:t xml:space="preserve"> «Анализ отчета о прибылях и убытках» можно сделать следующие выводы:</w:t>
      </w:r>
    </w:p>
    <w:p w:rsidR="00374F87" w:rsidRPr="00F27726" w:rsidRDefault="00E270AB" w:rsidP="00F6466B">
      <w:pPr>
        <w:pStyle w:val="a6"/>
        <w:widowControl w:val="0"/>
        <w:numPr>
          <w:ilvl w:val="0"/>
          <w:numId w:val="22"/>
        </w:numPr>
        <w:spacing w:after="0" w:line="360" w:lineRule="auto"/>
        <w:ind w:left="0" w:firstLine="680"/>
        <w:jc w:val="both"/>
        <w:rPr>
          <w:sz w:val="28"/>
          <w:szCs w:val="28"/>
        </w:rPr>
      </w:pPr>
      <w:r>
        <w:rPr>
          <w:sz w:val="28"/>
          <w:szCs w:val="28"/>
        </w:rPr>
        <w:t>ч</w:t>
      </w:r>
      <w:r w:rsidR="00374F87" w:rsidRPr="00F27726">
        <w:rPr>
          <w:sz w:val="28"/>
          <w:szCs w:val="28"/>
        </w:rPr>
        <w:t xml:space="preserve">истая выручка от реализации за анализируемый период </w:t>
      </w:r>
      <w:r w:rsidR="002D039C" w:rsidRPr="00F27726">
        <w:rPr>
          <w:sz w:val="28"/>
          <w:szCs w:val="28"/>
        </w:rPr>
        <w:t>снизилась</w:t>
      </w:r>
      <w:r w:rsidR="00374F87" w:rsidRPr="00F27726">
        <w:rPr>
          <w:sz w:val="28"/>
          <w:szCs w:val="28"/>
        </w:rPr>
        <w:t xml:space="preserve"> с </w:t>
      </w:r>
      <w:r w:rsidR="002D039C" w:rsidRPr="00F27726">
        <w:rPr>
          <w:sz w:val="28"/>
          <w:szCs w:val="28"/>
        </w:rPr>
        <w:t>249270,3</w:t>
      </w:r>
      <w:r w:rsidR="00374F87" w:rsidRPr="00F27726">
        <w:rPr>
          <w:sz w:val="28"/>
          <w:szCs w:val="28"/>
        </w:rPr>
        <w:t xml:space="preserve"> до </w:t>
      </w:r>
      <w:r w:rsidR="002D039C" w:rsidRPr="00F27726">
        <w:rPr>
          <w:sz w:val="28"/>
          <w:szCs w:val="28"/>
        </w:rPr>
        <w:t>103127,8</w:t>
      </w:r>
      <w:r w:rsidR="00374F87" w:rsidRPr="00F27726">
        <w:rPr>
          <w:sz w:val="28"/>
          <w:szCs w:val="28"/>
        </w:rPr>
        <w:t xml:space="preserve"> млн. руб. или на </w:t>
      </w:r>
      <w:r w:rsidR="002D039C" w:rsidRPr="00F27726">
        <w:rPr>
          <w:sz w:val="28"/>
          <w:szCs w:val="28"/>
        </w:rPr>
        <w:t>18,51</w:t>
      </w:r>
      <w:r w:rsidR="00374F87" w:rsidRPr="00F27726">
        <w:rPr>
          <w:sz w:val="28"/>
          <w:szCs w:val="28"/>
        </w:rPr>
        <w:t>%.</w:t>
      </w:r>
    </w:p>
    <w:p w:rsidR="00374F87" w:rsidRPr="00F27726" w:rsidRDefault="00E270AB" w:rsidP="00F6466B">
      <w:pPr>
        <w:widowControl w:val="0"/>
        <w:numPr>
          <w:ilvl w:val="0"/>
          <w:numId w:val="22"/>
        </w:numPr>
        <w:shd w:val="clear" w:color="auto" w:fill="FFFFFF"/>
        <w:spacing w:line="360" w:lineRule="auto"/>
        <w:ind w:left="0" w:firstLine="680"/>
        <w:jc w:val="both"/>
        <w:rPr>
          <w:sz w:val="28"/>
          <w:szCs w:val="28"/>
        </w:rPr>
      </w:pPr>
      <w:r>
        <w:rPr>
          <w:sz w:val="28"/>
          <w:szCs w:val="28"/>
        </w:rPr>
        <w:t>н</w:t>
      </w:r>
      <w:r w:rsidR="00374F87" w:rsidRPr="00F27726">
        <w:rPr>
          <w:sz w:val="28"/>
          <w:szCs w:val="28"/>
        </w:rPr>
        <w:t xml:space="preserve">аибольший удельный вес в выручке от реализации продукции занимают затраты на производство. За анализируемый период абсолютная величина себестоимости </w:t>
      </w:r>
      <w:r w:rsidR="00EC1CF9" w:rsidRPr="00F27726">
        <w:rPr>
          <w:sz w:val="28"/>
          <w:szCs w:val="28"/>
        </w:rPr>
        <w:t>увеличилась</w:t>
      </w:r>
      <w:r w:rsidR="00374F87" w:rsidRPr="00F27726">
        <w:rPr>
          <w:sz w:val="28"/>
          <w:szCs w:val="28"/>
        </w:rPr>
        <w:t xml:space="preserve"> с </w:t>
      </w:r>
      <w:r w:rsidR="00EC1CF9" w:rsidRPr="00F27726">
        <w:rPr>
          <w:sz w:val="28"/>
          <w:szCs w:val="28"/>
        </w:rPr>
        <w:t>-235254,2</w:t>
      </w:r>
      <w:r w:rsidR="00374F87" w:rsidRPr="00F27726">
        <w:rPr>
          <w:sz w:val="28"/>
          <w:szCs w:val="28"/>
        </w:rPr>
        <w:t xml:space="preserve"> до </w:t>
      </w:r>
      <w:r w:rsidR="00EC1CF9" w:rsidRPr="00F27726">
        <w:rPr>
          <w:sz w:val="28"/>
          <w:szCs w:val="28"/>
        </w:rPr>
        <w:t>-197276,0</w:t>
      </w:r>
      <w:r w:rsidR="00374F87" w:rsidRPr="00F27726">
        <w:rPr>
          <w:sz w:val="28"/>
          <w:szCs w:val="28"/>
        </w:rPr>
        <w:t xml:space="preserve"> млн. руб. или на </w:t>
      </w:r>
      <w:r w:rsidR="00EC1CF9" w:rsidRPr="00F27726">
        <w:rPr>
          <w:sz w:val="28"/>
          <w:szCs w:val="28"/>
        </w:rPr>
        <w:t>16,14</w:t>
      </w:r>
      <w:r w:rsidR="00374F87" w:rsidRPr="00F27726">
        <w:rPr>
          <w:sz w:val="28"/>
          <w:szCs w:val="28"/>
        </w:rPr>
        <w:t xml:space="preserve"> %, а их удельный вес снизился с </w:t>
      </w:r>
      <w:r w:rsidR="00EC1CF9" w:rsidRPr="00F27726">
        <w:rPr>
          <w:sz w:val="28"/>
          <w:szCs w:val="28"/>
        </w:rPr>
        <w:t>-</w:t>
      </w:r>
      <w:r w:rsidR="00374F87" w:rsidRPr="00F27726">
        <w:rPr>
          <w:sz w:val="28"/>
          <w:szCs w:val="28"/>
        </w:rPr>
        <w:t>9</w:t>
      </w:r>
      <w:r w:rsidR="00EC1CF9" w:rsidRPr="00F27726">
        <w:rPr>
          <w:sz w:val="28"/>
          <w:szCs w:val="28"/>
        </w:rPr>
        <w:t>4</w:t>
      </w:r>
      <w:r w:rsidR="00374F87" w:rsidRPr="00F27726">
        <w:rPr>
          <w:sz w:val="28"/>
          <w:szCs w:val="28"/>
        </w:rPr>
        <w:t>,</w:t>
      </w:r>
      <w:r w:rsidR="00EC1CF9" w:rsidRPr="00F27726">
        <w:rPr>
          <w:sz w:val="28"/>
          <w:szCs w:val="28"/>
        </w:rPr>
        <w:t>38</w:t>
      </w:r>
      <w:r w:rsidR="00374F87" w:rsidRPr="00F27726">
        <w:rPr>
          <w:sz w:val="28"/>
          <w:szCs w:val="28"/>
        </w:rPr>
        <w:t xml:space="preserve">% до </w:t>
      </w:r>
      <w:r w:rsidR="00EC1CF9" w:rsidRPr="00F27726">
        <w:rPr>
          <w:sz w:val="28"/>
          <w:szCs w:val="28"/>
        </w:rPr>
        <w:t>-97,12</w:t>
      </w:r>
      <w:r w:rsidR="00374F87" w:rsidRPr="00F27726">
        <w:rPr>
          <w:sz w:val="28"/>
          <w:szCs w:val="28"/>
        </w:rPr>
        <w:t>%.</w:t>
      </w:r>
    </w:p>
    <w:p w:rsidR="00374F87" w:rsidRPr="00F27726" w:rsidRDefault="00374F87" w:rsidP="000024BE">
      <w:pPr>
        <w:pStyle w:val="a4"/>
        <w:widowControl w:val="0"/>
        <w:spacing w:after="0" w:line="360" w:lineRule="auto"/>
        <w:ind w:left="0" w:firstLine="709"/>
        <w:jc w:val="both"/>
        <w:rPr>
          <w:sz w:val="28"/>
          <w:szCs w:val="28"/>
        </w:rPr>
      </w:pPr>
      <w:r w:rsidRPr="00F27726">
        <w:rPr>
          <w:sz w:val="28"/>
          <w:szCs w:val="28"/>
        </w:rPr>
        <w:t xml:space="preserve">Прибыль от реализации в этот период </w:t>
      </w:r>
      <w:r w:rsidR="00534ACD" w:rsidRPr="00F27726">
        <w:rPr>
          <w:sz w:val="28"/>
          <w:szCs w:val="28"/>
        </w:rPr>
        <w:t>снизилась</w:t>
      </w:r>
      <w:r w:rsidRPr="00F27726">
        <w:rPr>
          <w:sz w:val="28"/>
          <w:szCs w:val="28"/>
        </w:rPr>
        <w:t xml:space="preserve"> на </w:t>
      </w:r>
      <w:r w:rsidR="00534ACD" w:rsidRPr="00F27726">
        <w:rPr>
          <w:sz w:val="28"/>
          <w:szCs w:val="28"/>
        </w:rPr>
        <w:t>7600,1</w:t>
      </w:r>
      <w:r w:rsidRPr="00F27726">
        <w:rPr>
          <w:sz w:val="28"/>
          <w:szCs w:val="28"/>
        </w:rPr>
        <w:t xml:space="preserve"> млн.</w:t>
      </w:r>
      <w:r w:rsidR="00534ACD" w:rsidRPr="00F27726">
        <w:rPr>
          <w:sz w:val="28"/>
          <w:szCs w:val="28"/>
        </w:rPr>
        <w:t xml:space="preserve"> </w:t>
      </w:r>
      <w:r w:rsidRPr="00F27726">
        <w:rPr>
          <w:sz w:val="28"/>
          <w:szCs w:val="28"/>
        </w:rPr>
        <w:t>руб. (</w:t>
      </w:r>
      <w:r w:rsidR="00534ACD" w:rsidRPr="00F27726">
        <w:rPr>
          <w:sz w:val="28"/>
          <w:szCs w:val="28"/>
        </w:rPr>
        <w:t>67</w:t>
      </w:r>
      <w:r w:rsidRPr="00F27726">
        <w:rPr>
          <w:sz w:val="28"/>
          <w:szCs w:val="28"/>
        </w:rPr>
        <w:t>%), что связано, в первую очередь, с</w:t>
      </w:r>
      <w:r w:rsidR="00534ACD" w:rsidRPr="00F27726">
        <w:rPr>
          <w:sz w:val="28"/>
          <w:szCs w:val="28"/>
        </w:rPr>
        <w:t>о снижением</w:t>
      </w:r>
      <w:r w:rsidRPr="00F27726">
        <w:rPr>
          <w:sz w:val="28"/>
          <w:szCs w:val="28"/>
        </w:rPr>
        <w:t xml:space="preserve"> выручки от реализации продукции и </w:t>
      </w:r>
      <w:r w:rsidR="00534ACD" w:rsidRPr="00F27726">
        <w:rPr>
          <w:sz w:val="28"/>
          <w:szCs w:val="28"/>
        </w:rPr>
        <w:t>увеличением</w:t>
      </w:r>
      <w:r w:rsidRPr="00F27726">
        <w:rPr>
          <w:sz w:val="28"/>
          <w:szCs w:val="28"/>
        </w:rPr>
        <w:t xml:space="preserve"> ее себестоимости. Балансов</w:t>
      </w:r>
      <w:r w:rsidR="00087D11" w:rsidRPr="00F27726">
        <w:rPr>
          <w:sz w:val="28"/>
          <w:szCs w:val="28"/>
        </w:rPr>
        <w:t>ая</w:t>
      </w:r>
      <w:r w:rsidRPr="00F27726">
        <w:rPr>
          <w:sz w:val="28"/>
          <w:szCs w:val="28"/>
        </w:rPr>
        <w:t xml:space="preserve"> прибыл</w:t>
      </w:r>
      <w:r w:rsidR="00087D11" w:rsidRPr="00F27726">
        <w:rPr>
          <w:sz w:val="28"/>
          <w:szCs w:val="28"/>
        </w:rPr>
        <w:t>ь</w:t>
      </w:r>
      <w:r w:rsidRPr="00F27726">
        <w:rPr>
          <w:sz w:val="28"/>
          <w:szCs w:val="28"/>
        </w:rPr>
        <w:t xml:space="preserve"> за</w:t>
      </w:r>
      <w:r w:rsidRPr="00F27726">
        <w:rPr>
          <w:i/>
          <w:sz w:val="28"/>
          <w:szCs w:val="28"/>
        </w:rPr>
        <w:t xml:space="preserve"> </w:t>
      </w:r>
      <w:r w:rsidRPr="00F27726">
        <w:rPr>
          <w:sz w:val="28"/>
          <w:szCs w:val="28"/>
        </w:rPr>
        <w:t>анализируемый период предприяти</w:t>
      </w:r>
      <w:r w:rsidR="00087D11" w:rsidRPr="00F27726">
        <w:rPr>
          <w:sz w:val="28"/>
          <w:szCs w:val="28"/>
        </w:rPr>
        <w:t>я</w:t>
      </w:r>
      <w:r w:rsidRPr="00F27726">
        <w:rPr>
          <w:sz w:val="28"/>
          <w:szCs w:val="28"/>
        </w:rPr>
        <w:t xml:space="preserve"> </w:t>
      </w:r>
      <w:r w:rsidR="00087D11" w:rsidRPr="00F27726">
        <w:rPr>
          <w:sz w:val="28"/>
          <w:szCs w:val="28"/>
        </w:rPr>
        <w:t>снижается</w:t>
      </w:r>
      <w:r w:rsidRPr="00F27726">
        <w:rPr>
          <w:sz w:val="28"/>
          <w:szCs w:val="28"/>
        </w:rPr>
        <w:t>, что обусловлено высокими операционными расходами предприятия</w:t>
      </w:r>
      <w:r w:rsidR="00534ACD" w:rsidRPr="00F27726">
        <w:rPr>
          <w:sz w:val="28"/>
          <w:szCs w:val="28"/>
        </w:rPr>
        <w:t xml:space="preserve"> и процентов по уплате</w:t>
      </w:r>
      <w:r w:rsidRPr="00F27726">
        <w:rPr>
          <w:sz w:val="28"/>
          <w:szCs w:val="28"/>
        </w:rPr>
        <w:t>.</w:t>
      </w:r>
    </w:p>
    <w:p w:rsidR="00374F87" w:rsidRPr="00F27726" w:rsidRDefault="00374F87" w:rsidP="000024BE">
      <w:pPr>
        <w:widowControl w:val="0"/>
        <w:shd w:val="clear" w:color="auto" w:fill="FFFFFF"/>
        <w:spacing w:line="360" w:lineRule="auto"/>
        <w:ind w:firstLine="709"/>
        <w:jc w:val="both"/>
        <w:rPr>
          <w:sz w:val="28"/>
          <w:szCs w:val="28"/>
        </w:rPr>
      </w:pPr>
      <w:r w:rsidRPr="00F27726">
        <w:rPr>
          <w:sz w:val="28"/>
          <w:szCs w:val="28"/>
        </w:rPr>
        <w:t xml:space="preserve">Налог на прибыль за анализируемый период </w:t>
      </w:r>
      <w:r w:rsidR="00A46441" w:rsidRPr="00F27726">
        <w:rPr>
          <w:sz w:val="28"/>
          <w:szCs w:val="28"/>
        </w:rPr>
        <w:t>снизился</w:t>
      </w:r>
      <w:r w:rsidRPr="00F27726">
        <w:rPr>
          <w:sz w:val="28"/>
          <w:szCs w:val="28"/>
        </w:rPr>
        <w:t xml:space="preserve"> на </w:t>
      </w:r>
      <w:r w:rsidR="00A46441" w:rsidRPr="00F27726">
        <w:rPr>
          <w:sz w:val="28"/>
          <w:szCs w:val="28"/>
        </w:rPr>
        <w:t>1252</w:t>
      </w:r>
      <w:r w:rsidRPr="00F27726">
        <w:rPr>
          <w:sz w:val="28"/>
          <w:szCs w:val="28"/>
        </w:rPr>
        <w:t xml:space="preserve"> млн.</w:t>
      </w:r>
      <w:r w:rsidR="007C0F0B" w:rsidRPr="00F27726">
        <w:rPr>
          <w:sz w:val="28"/>
          <w:szCs w:val="28"/>
        </w:rPr>
        <w:t xml:space="preserve"> </w:t>
      </w:r>
      <w:r w:rsidRPr="00F27726">
        <w:rPr>
          <w:sz w:val="28"/>
          <w:szCs w:val="28"/>
        </w:rPr>
        <w:t>руб. (</w:t>
      </w:r>
      <w:r w:rsidR="00A46441" w:rsidRPr="00F27726">
        <w:rPr>
          <w:sz w:val="28"/>
          <w:szCs w:val="28"/>
        </w:rPr>
        <w:t>43,7</w:t>
      </w:r>
      <w:r w:rsidRPr="00F27726">
        <w:rPr>
          <w:sz w:val="28"/>
          <w:szCs w:val="28"/>
        </w:rPr>
        <w:t xml:space="preserve">%), его удельный вес </w:t>
      </w:r>
      <w:r w:rsidR="00A46441" w:rsidRPr="00F27726">
        <w:rPr>
          <w:sz w:val="28"/>
          <w:szCs w:val="28"/>
        </w:rPr>
        <w:t>снизился</w:t>
      </w:r>
      <w:r w:rsidRPr="00F27726">
        <w:rPr>
          <w:sz w:val="28"/>
          <w:szCs w:val="28"/>
        </w:rPr>
        <w:t xml:space="preserve"> за этот период на </w:t>
      </w:r>
      <w:r w:rsidR="00A46441" w:rsidRPr="00F27726">
        <w:rPr>
          <w:sz w:val="28"/>
          <w:szCs w:val="28"/>
        </w:rPr>
        <w:t>0,006</w:t>
      </w:r>
      <w:r w:rsidRPr="00F27726">
        <w:rPr>
          <w:sz w:val="28"/>
          <w:szCs w:val="28"/>
        </w:rPr>
        <w:t>%.</w:t>
      </w:r>
    </w:p>
    <w:p w:rsidR="00374F87" w:rsidRPr="00F27726" w:rsidRDefault="00374F87" w:rsidP="000024BE">
      <w:pPr>
        <w:widowControl w:val="0"/>
        <w:shd w:val="clear" w:color="auto" w:fill="FFFFFF"/>
        <w:spacing w:line="360" w:lineRule="auto"/>
        <w:ind w:firstLine="709"/>
        <w:jc w:val="both"/>
        <w:rPr>
          <w:sz w:val="28"/>
          <w:szCs w:val="28"/>
        </w:rPr>
      </w:pPr>
      <w:r w:rsidRPr="00F27726">
        <w:rPr>
          <w:sz w:val="28"/>
          <w:szCs w:val="28"/>
        </w:rPr>
        <w:t xml:space="preserve">За анализируемый период предприятие </w:t>
      </w:r>
      <w:r w:rsidR="007C0F0B" w:rsidRPr="00F27726">
        <w:rPr>
          <w:sz w:val="28"/>
          <w:szCs w:val="28"/>
        </w:rPr>
        <w:t>имеет</w:t>
      </w:r>
      <w:r w:rsidRPr="00F27726">
        <w:rPr>
          <w:sz w:val="28"/>
          <w:szCs w:val="28"/>
        </w:rPr>
        <w:t xml:space="preserve"> чист</w:t>
      </w:r>
      <w:r w:rsidR="007C0F0B" w:rsidRPr="00F27726">
        <w:rPr>
          <w:sz w:val="28"/>
          <w:szCs w:val="28"/>
        </w:rPr>
        <w:t>ую</w:t>
      </w:r>
      <w:r w:rsidRPr="00F27726">
        <w:rPr>
          <w:sz w:val="28"/>
          <w:szCs w:val="28"/>
        </w:rPr>
        <w:t xml:space="preserve"> прибыл</w:t>
      </w:r>
      <w:r w:rsidR="007C0F0B" w:rsidRPr="00F27726">
        <w:rPr>
          <w:sz w:val="28"/>
          <w:szCs w:val="28"/>
        </w:rPr>
        <w:t>ь</w:t>
      </w:r>
      <w:r w:rsidRPr="00F27726">
        <w:rPr>
          <w:sz w:val="28"/>
          <w:szCs w:val="28"/>
        </w:rPr>
        <w:t xml:space="preserve">, ее абсолютная величина на начало года </w:t>
      </w:r>
      <w:r w:rsidR="007C0F0B" w:rsidRPr="00F27726">
        <w:rPr>
          <w:sz w:val="28"/>
          <w:szCs w:val="28"/>
        </w:rPr>
        <w:t>составила</w:t>
      </w:r>
      <w:r w:rsidRPr="00F27726">
        <w:rPr>
          <w:sz w:val="28"/>
          <w:szCs w:val="28"/>
        </w:rPr>
        <w:t xml:space="preserve"> </w:t>
      </w:r>
      <w:r w:rsidR="007C0F0B" w:rsidRPr="00F27726">
        <w:rPr>
          <w:sz w:val="28"/>
          <w:szCs w:val="28"/>
        </w:rPr>
        <w:t>3681,9</w:t>
      </w:r>
      <w:r w:rsidRPr="00F27726">
        <w:rPr>
          <w:sz w:val="28"/>
          <w:szCs w:val="28"/>
        </w:rPr>
        <w:t xml:space="preserve"> млн. руб. и имеет тенденцию к </w:t>
      </w:r>
      <w:r w:rsidR="007C0F0B" w:rsidRPr="00F27726">
        <w:rPr>
          <w:sz w:val="28"/>
          <w:szCs w:val="28"/>
        </w:rPr>
        <w:t>повышению</w:t>
      </w:r>
      <w:r w:rsidRPr="00F27726">
        <w:rPr>
          <w:sz w:val="28"/>
          <w:szCs w:val="28"/>
        </w:rPr>
        <w:t xml:space="preserve"> (на </w:t>
      </w:r>
      <w:r w:rsidR="007C0F0B" w:rsidRPr="00F27726">
        <w:rPr>
          <w:sz w:val="28"/>
          <w:szCs w:val="28"/>
        </w:rPr>
        <w:t>4018,5</w:t>
      </w:r>
      <w:r w:rsidRPr="00F27726">
        <w:rPr>
          <w:sz w:val="28"/>
          <w:szCs w:val="28"/>
        </w:rPr>
        <w:t xml:space="preserve"> млн. руб. или </w:t>
      </w:r>
      <w:r w:rsidR="007C0F0B" w:rsidRPr="00F27726">
        <w:rPr>
          <w:sz w:val="28"/>
          <w:szCs w:val="28"/>
        </w:rPr>
        <w:t>9,14</w:t>
      </w:r>
      <w:r w:rsidRPr="00F27726">
        <w:rPr>
          <w:sz w:val="28"/>
          <w:szCs w:val="28"/>
        </w:rPr>
        <w:t xml:space="preserve">%). </w:t>
      </w:r>
      <w:r w:rsidR="007C0F0B" w:rsidRPr="00F27726">
        <w:rPr>
          <w:sz w:val="28"/>
          <w:szCs w:val="28"/>
        </w:rPr>
        <w:t>Увеличение чистой прибыли у предприятия стало возможным за счет снижения отложенных налоговых активов и налоговых обязательств.</w:t>
      </w:r>
    </w:p>
    <w:p w:rsidR="00374F87" w:rsidRDefault="00374F87" w:rsidP="000024BE">
      <w:pPr>
        <w:widowControl w:val="0"/>
        <w:shd w:val="clear" w:color="auto" w:fill="FFFFFF"/>
        <w:spacing w:line="360" w:lineRule="auto"/>
        <w:ind w:firstLine="709"/>
        <w:jc w:val="both"/>
        <w:rPr>
          <w:sz w:val="28"/>
          <w:szCs w:val="28"/>
        </w:rPr>
      </w:pPr>
      <w:r w:rsidRPr="00F27726">
        <w:rPr>
          <w:sz w:val="28"/>
          <w:szCs w:val="28"/>
        </w:rPr>
        <w:t xml:space="preserve">Наличие </w:t>
      </w:r>
      <w:r w:rsidR="007C0F0B" w:rsidRPr="00F27726">
        <w:rPr>
          <w:sz w:val="28"/>
          <w:szCs w:val="28"/>
        </w:rPr>
        <w:t>прибыли</w:t>
      </w:r>
      <w:r w:rsidRPr="00F27726">
        <w:rPr>
          <w:sz w:val="28"/>
          <w:szCs w:val="28"/>
        </w:rPr>
        <w:t xml:space="preserve"> свидетельствует о возможности пополнения оборотных средств предприятия за счет собственных источников. </w:t>
      </w:r>
    </w:p>
    <w:p w:rsidR="00F27726" w:rsidRDefault="00F27726" w:rsidP="000024BE">
      <w:pPr>
        <w:widowControl w:val="0"/>
        <w:shd w:val="clear" w:color="auto" w:fill="FFFFFF"/>
        <w:spacing w:line="360" w:lineRule="auto"/>
        <w:ind w:firstLine="709"/>
        <w:jc w:val="both"/>
        <w:rPr>
          <w:sz w:val="28"/>
          <w:szCs w:val="28"/>
        </w:rPr>
      </w:pPr>
      <w:r>
        <w:rPr>
          <w:sz w:val="28"/>
          <w:szCs w:val="28"/>
        </w:rPr>
        <w:t>Анализ рентабе</w:t>
      </w:r>
      <w:r w:rsidR="00073FFA">
        <w:rPr>
          <w:sz w:val="28"/>
          <w:szCs w:val="28"/>
        </w:rPr>
        <w:t>льности представлен в таблице 15</w:t>
      </w:r>
      <w:r>
        <w:rPr>
          <w:sz w:val="28"/>
          <w:szCs w:val="28"/>
        </w:rPr>
        <w:t>.</w:t>
      </w:r>
    </w:p>
    <w:p w:rsidR="00F27726" w:rsidRPr="00E270AB" w:rsidRDefault="00F27726" w:rsidP="00F27726">
      <w:pPr>
        <w:rPr>
          <w:sz w:val="28"/>
          <w:szCs w:val="28"/>
        </w:rPr>
      </w:pPr>
      <w:r w:rsidRPr="00E270AB">
        <w:rPr>
          <w:sz w:val="28"/>
          <w:szCs w:val="28"/>
        </w:rPr>
        <w:t xml:space="preserve">Таблица </w:t>
      </w:r>
      <w:r w:rsidR="00073FFA">
        <w:rPr>
          <w:sz w:val="28"/>
          <w:szCs w:val="28"/>
        </w:rPr>
        <w:t>15</w:t>
      </w:r>
      <w:r w:rsidR="00BF54EF">
        <w:rPr>
          <w:sz w:val="28"/>
          <w:szCs w:val="28"/>
        </w:rPr>
        <w:t>-</w:t>
      </w:r>
      <w:r w:rsidRPr="00E270AB">
        <w:rPr>
          <w:sz w:val="28"/>
          <w:szCs w:val="28"/>
        </w:rPr>
        <w:t xml:space="preserve"> Анализ рентабельности ОАО «АК «Транснефть»</w:t>
      </w:r>
    </w:p>
    <w:p w:rsidR="00F27726" w:rsidRPr="00E270AB" w:rsidRDefault="00CF52C0" w:rsidP="00F27726">
      <w:pPr>
        <w:jc w:val="right"/>
        <w:rPr>
          <w:sz w:val="28"/>
          <w:szCs w:val="28"/>
        </w:rPr>
      </w:pPr>
      <w:r>
        <w:rPr>
          <w:sz w:val="28"/>
          <w:szCs w:val="28"/>
        </w:rPr>
        <w:t xml:space="preserve"> </w:t>
      </w:r>
      <w:r w:rsidR="00E270AB">
        <w:rPr>
          <w:sz w:val="28"/>
          <w:szCs w:val="28"/>
        </w:rPr>
        <w:t>т</w:t>
      </w:r>
      <w:r w:rsidR="00F27726" w:rsidRPr="00E270AB">
        <w:rPr>
          <w:sz w:val="28"/>
          <w:szCs w:val="28"/>
        </w:rPr>
        <w:t>ыс. руб.</w:t>
      </w:r>
    </w:p>
    <w:tbl>
      <w:tblPr>
        <w:tblW w:w="9508" w:type="dxa"/>
        <w:tblInd w:w="98" w:type="dxa"/>
        <w:tblLayout w:type="fixed"/>
        <w:tblLook w:val="0000" w:firstRow="0" w:lastRow="0" w:firstColumn="0" w:lastColumn="0" w:noHBand="0" w:noVBand="0"/>
      </w:tblPr>
      <w:tblGrid>
        <w:gridCol w:w="5255"/>
        <w:gridCol w:w="1418"/>
        <w:gridCol w:w="1275"/>
        <w:gridCol w:w="1560"/>
      </w:tblGrid>
      <w:tr w:rsidR="00F27726" w:rsidTr="009105E4">
        <w:trPr>
          <w:trHeight w:val="1230"/>
        </w:trPr>
        <w:tc>
          <w:tcPr>
            <w:tcW w:w="5255" w:type="dxa"/>
            <w:tcBorders>
              <w:top w:val="single" w:sz="8" w:space="0" w:color="auto"/>
              <w:left w:val="single" w:sz="8" w:space="0" w:color="auto"/>
              <w:bottom w:val="single" w:sz="8" w:space="0" w:color="auto"/>
              <w:right w:val="single" w:sz="8" w:space="0" w:color="auto"/>
            </w:tcBorders>
            <w:shd w:val="clear" w:color="auto" w:fill="auto"/>
            <w:vAlign w:val="center"/>
          </w:tcPr>
          <w:p w:rsidR="00F27726" w:rsidRDefault="00F27726" w:rsidP="00874B6D">
            <w:pPr>
              <w:jc w:val="center"/>
              <w:rPr>
                <w:b/>
                <w:bCs/>
                <w:color w:val="000000"/>
              </w:rPr>
            </w:pPr>
            <w:r>
              <w:rPr>
                <w:b/>
                <w:bCs/>
                <w:color w:val="000000"/>
              </w:rPr>
              <w:t>Наименование показателя</w:t>
            </w:r>
          </w:p>
        </w:tc>
        <w:tc>
          <w:tcPr>
            <w:tcW w:w="1418" w:type="dxa"/>
            <w:tcBorders>
              <w:top w:val="single" w:sz="8" w:space="0" w:color="auto"/>
              <w:left w:val="nil"/>
              <w:bottom w:val="single" w:sz="8" w:space="0" w:color="auto"/>
              <w:right w:val="single" w:sz="8" w:space="0" w:color="auto"/>
            </w:tcBorders>
            <w:shd w:val="clear" w:color="auto" w:fill="auto"/>
            <w:vAlign w:val="center"/>
          </w:tcPr>
          <w:p w:rsidR="00F27726" w:rsidRDefault="00F27726" w:rsidP="00874B6D">
            <w:pPr>
              <w:jc w:val="center"/>
              <w:rPr>
                <w:b/>
                <w:bCs/>
                <w:color w:val="000000"/>
              </w:rPr>
            </w:pPr>
            <w:r>
              <w:rPr>
                <w:b/>
                <w:bCs/>
                <w:color w:val="000000"/>
              </w:rPr>
              <w:t>на начало</w:t>
            </w:r>
            <w:r w:rsidR="00E270AB">
              <w:rPr>
                <w:b/>
                <w:bCs/>
                <w:color w:val="000000"/>
              </w:rPr>
              <w:t xml:space="preserve"> 2008</w:t>
            </w:r>
            <w:r>
              <w:rPr>
                <w:b/>
                <w:bCs/>
                <w:color w:val="000000"/>
              </w:rPr>
              <w:t xml:space="preserve"> года</w:t>
            </w:r>
          </w:p>
        </w:tc>
        <w:tc>
          <w:tcPr>
            <w:tcW w:w="1275" w:type="dxa"/>
            <w:tcBorders>
              <w:top w:val="single" w:sz="8" w:space="0" w:color="auto"/>
              <w:left w:val="nil"/>
              <w:bottom w:val="single" w:sz="8" w:space="0" w:color="auto"/>
              <w:right w:val="single" w:sz="8" w:space="0" w:color="auto"/>
            </w:tcBorders>
            <w:shd w:val="clear" w:color="auto" w:fill="auto"/>
            <w:vAlign w:val="center"/>
          </w:tcPr>
          <w:p w:rsidR="00F27726" w:rsidRDefault="00F27726" w:rsidP="00874B6D">
            <w:pPr>
              <w:jc w:val="center"/>
              <w:rPr>
                <w:b/>
                <w:bCs/>
                <w:color w:val="000000"/>
              </w:rPr>
            </w:pPr>
            <w:r>
              <w:rPr>
                <w:b/>
                <w:bCs/>
                <w:color w:val="000000"/>
              </w:rPr>
              <w:t>на конец</w:t>
            </w:r>
            <w:r w:rsidR="00E270AB">
              <w:rPr>
                <w:b/>
                <w:bCs/>
                <w:color w:val="000000"/>
              </w:rPr>
              <w:t xml:space="preserve"> 2008</w:t>
            </w:r>
            <w:r>
              <w:rPr>
                <w:b/>
                <w:bCs/>
                <w:color w:val="000000"/>
              </w:rPr>
              <w:t xml:space="preserve"> года</w:t>
            </w:r>
          </w:p>
        </w:tc>
        <w:tc>
          <w:tcPr>
            <w:tcW w:w="1560" w:type="dxa"/>
            <w:tcBorders>
              <w:top w:val="single" w:sz="8" w:space="0" w:color="auto"/>
              <w:left w:val="nil"/>
              <w:bottom w:val="single" w:sz="8" w:space="0" w:color="auto"/>
              <w:right w:val="single" w:sz="8" w:space="0" w:color="auto"/>
            </w:tcBorders>
            <w:shd w:val="clear" w:color="auto" w:fill="auto"/>
            <w:vAlign w:val="center"/>
          </w:tcPr>
          <w:p w:rsidR="00F27726" w:rsidRDefault="00F27726" w:rsidP="00874B6D">
            <w:pPr>
              <w:jc w:val="center"/>
              <w:rPr>
                <w:b/>
                <w:bCs/>
                <w:color w:val="000000"/>
              </w:rPr>
            </w:pPr>
            <w:r>
              <w:rPr>
                <w:b/>
                <w:bCs/>
                <w:color w:val="000000"/>
              </w:rPr>
              <w:t>изменение, +, –</w:t>
            </w:r>
          </w:p>
        </w:tc>
      </w:tr>
      <w:tr w:rsidR="00113381" w:rsidTr="00113381">
        <w:trPr>
          <w:trHeight w:val="463"/>
        </w:trPr>
        <w:tc>
          <w:tcPr>
            <w:tcW w:w="5255" w:type="dxa"/>
            <w:tcBorders>
              <w:top w:val="nil"/>
              <w:left w:val="single" w:sz="8" w:space="0" w:color="auto"/>
              <w:bottom w:val="single" w:sz="8" w:space="0" w:color="auto"/>
              <w:right w:val="single" w:sz="8" w:space="0" w:color="auto"/>
            </w:tcBorders>
            <w:shd w:val="clear" w:color="auto" w:fill="auto"/>
            <w:vAlign w:val="center"/>
          </w:tcPr>
          <w:p w:rsidR="00113381" w:rsidRDefault="00113381" w:rsidP="00874B6D">
            <w:pPr>
              <w:rPr>
                <w:i/>
                <w:iCs/>
                <w:color w:val="000000"/>
              </w:rPr>
            </w:pPr>
            <w:r>
              <w:rPr>
                <w:i/>
                <w:iCs/>
                <w:color w:val="000000"/>
              </w:rPr>
              <w:t>Рентабельность активов (ROA)</w:t>
            </w:r>
          </w:p>
        </w:tc>
        <w:tc>
          <w:tcPr>
            <w:tcW w:w="1418"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2,84</w:t>
            </w:r>
          </w:p>
        </w:tc>
        <w:tc>
          <w:tcPr>
            <w:tcW w:w="1275"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4,33</w:t>
            </w:r>
          </w:p>
        </w:tc>
        <w:tc>
          <w:tcPr>
            <w:tcW w:w="1560"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1,48</w:t>
            </w:r>
          </w:p>
        </w:tc>
      </w:tr>
      <w:tr w:rsidR="00113381" w:rsidTr="00113381">
        <w:trPr>
          <w:trHeight w:val="541"/>
        </w:trPr>
        <w:tc>
          <w:tcPr>
            <w:tcW w:w="5255" w:type="dxa"/>
            <w:tcBorders>
              <w:top w:val="nil"/>
              <w:left w:val="single" w:sz="8" w:space="0" w:color="auto"/>
              <w:bottom w:val="single" w:sz="8" w:space="0" w:color="auto"/>
              <w:right w:val="single" w:sz="8" w:space="0" w:color="auto"/>
            </w:tcBorders>
            <w:shd w:val="clear" w:color="auto" w:fill="auto"/>
            <w:vAlign w:val="center"/>
          </w:tcPr>
          <w:p w:rsidR="00113381" w:rsidRDefault="00113381" w:rsidP="00874B6D">
            <w:pPr>
              <w:rPr>
                <w:i/>
                <w:iCs/>
                <w:color w:val="000000"/>
              </w:rPr>
            </w:pPr>
            <w:r>
              <w:rPr>
                <w:i/>
                <w:iCs/>
                <w:color w:val="000000"/>
              </w:rPr>
              <w:t>Рентабельность собственного капитала (ROE)</w:t>
            </w:r>
          </w:p>
        </w:tc>
        <w:tc>
          <w:tcPr>
            <w:tcW w:w="1418"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6,58</w:t>
            </w:r>
          </w:p>
        </w:tc>
        <w:tc>
          <w:tcPr>
            <w:tcW w:w="1275"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3,62</w:t>
            </w:r>
          </w:p>
        </w:tc>
        <w:tc>
          <w:tcPr>
            <w:tcW w:w="1560"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-2,96</w:t>
            </w:r>
          </w:p>
        </w:tc>
      </w:tr>
      <w:tr w:rsidR="00113381" w:rsidTr="00113381">
        <w:trPr>
          <w:trHeight w:val="407"/>
        </w:trPr>
        <w:tc>
          <w:tcPr>
            <w:tcW w:w="5255" w:type="dxa"/>
            <w:tcBorders>
              <w:top w:val="nil"/>
              <w:left w:val="single" w:sz="8" w:space="0" w:color="auto"/>
              <w:bottom w:val="single" w:sz="8" w:space="0" w:color="auto"/>
              <w:right w:val="single" w:sz="8" w:space="0" w:color="auto"/>
            </w:tcBorders>
            <w:shd w:val="clear" w:color="auto" w:fill="auto"/>
            <w:vAlign w:val="center"/>
          </w:tcPr>
          <w:p w:rsidR="00113381" w:rsidRDefault="00113381" w:rsidP="00874B6D">
            <w:pPr>
              <w:rPr>
                <w:i/>
                <w:iCs/>
                <w:color w:val="000000"/>
              </w:rPr>
            </w:pPr>
            <w:r>
              <w:rPr>
                <w:i/>
                <w:iCs/>
                <w:color w:val="000000"/>
              </w:rPr>
              <w:t>Рентабельность инвестиций (ROJ)</w:t>
            </w:r>
          </w:p>
        </w:tc>
        <w:tc>
          <w:tcPr>
            <w:tcW w:w="1418"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2,92</w:t>
            </w:r>
          </w:p>
        </w:tc>
        <w:tc>
          <w:tcPr>
            <w:tcW w:w="1275"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1,34</w:t>
            </w:r>
          </w:p>
        </w:tc>
        <w:tc>
          <w:tcPr>
            <w:tcW w:w="1560" w:type="dxa"/>
            <w:tcBorders>
              <w:top w:val="nil"/>
              <w:left w:val="nil"/>
              <w:bottom w:val="single" w:sz="8" w:space="0" w:color="auto"/>
              <w:right w:val="single" w:sz="8" w:space="0" w:color="auto"/>
            </w:tcBorders>
            <w:shd w:val="clear" w:color="auto" w:fill="auto"/>
            <w:vAlign w:val="center"/>
          </w:tcPr>
          <w:p w:rsidR="00113381" w:rsidRPr="0030187E" w:rsidRDefault="00113381" w:rsidP="00113381">
            <w:pPr>
              <w:jc w:val="center"/>
            </w:pPr>
            <w:r w:rsidRPr="0030187E">
              <w:t>-1,57</w:t>
            </w:r>
          </w:p>
        </w:tc>
      </w:tr>
    </w:tbl>
    <w:p w:rsidR="006F5DF5" w:rsidRDefault="006F5DF5" w:rsidP="00113381">
      <w:pPr>
        <w:pStyle w:val="a4"/>
        <w:widowControl w:val="0"/>
        <w:spacing w:after="0" w:line="360" w:lineRule="auto"/>
        <w:ind w:left="0" w:firstLine="709"/>
        <w:contextualSpacing/>
        <w:jc w:val="both"/>
        <w:rPr>
          <w:sz w:val="28"/>
          <w:szCs w:val="28"/>
        </w:rPr>
      </w:pPr>
      <w:r>
        <w:rPr>
          <w:sz w:val="28"/>
          <w:szCs w:val="28"/>
        </w:rPr>
        <w:t>Продолжение таблицы 15</w:t>
      </w:r>
    </w:p>
    <w:tbl>
      <w:tblPr>
        <w:tblW w:w="9508" w:type="dxa"/>
        <w:tblInd w:w="98" w:type="dxa"/>
        <w:tblLayout w:type="fixed"/>
        <w:tblLook w:val="0000" w:firstRow="0" w:lastRow="0" w:firstColumn="0" w:lastColumn="0" w:noHBand="0" w:noVBand="0"/>
      </w:tblPr>
      <w:tblGrid>
        <w:gridCol w:w="5255"/>
        <w:gridCol w:w="1418"/>
        <w:gridCol w:w="1275"/>
        <w:gridCol w:w="1560"/>
      </w:tblGrid>
      <w:tr w:rsidR="006F5DF5" w:rsidTr="00AF2850">
        <w:trPr>
          <w:trHeight w:val="413"/>
        </w:trPr>
        <w:tc>
          <w:tcPr>
            <w:tcW w:w="5255" w:type="dxa"/>
            <w:tcBorders>
              <w:top w:val="nil"/>
              <w:left w:val="single" w:sz="8" w:space="0" w:color="auto"/>
              <w:bottom w:val="single" w:sz="8" w:space="0" w:color="auto"/>
              <w:right w:val="single" w:sz="8" w:space="0" w:color="auto"/>
            </w:tcBorders>
            <w:shd w:val="clear" w:color="auto" w:fill="auto"/>
            <w:vAlign w:val="center"/>
          </w:tcPr>
          <w:p w:rsidR="006F5DF5" w:rsidRDefault="006F5DF5" w:rsidP="00AF2850">
            <w:pPr>
              <w:rPr>
                <w:i/>
                <w:iCs/>
                <w:color w:val="000000"/>
              </w:rPr>
            </w:pPr>
            <w:r>
              <w:rPr>
                <w:i/>
                <w:iCs/>
                <w:color w:val="000000"/>
              </w:rPr>
              <w:t>Рентабельность оборота (продаж)</w:t>
            </w:r>
          </w:p>
        </w:tc>
        <w:tc>
          <w:tcPr>
            <w:tcW w:w="1418"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4,55</w:t>
            </w:r>
          </w:p>
        </w:tc>
        <w:tc>
          <w:tcPr>
            <w:tcW w:w="1275"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1,84</w:t>
            </w:r>
          </w:p>
        </w:tc>
        <w:tc>
          <w:tcPr>
            <w:tcW w:w="1560"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-2,71</w:t>
            </w:r>
          </w:p>
        </w:tc>
      </w:tr>
      <w:tr w:rsidR="006F5DF5" w:rsidTr="00AF2850">
        <w:trPr>
          <w:trHeight w:val="405"/>
        </w:trPr>
        <w:tc>
          <w:tcPr>
            <w:tcW w:w="5255" w:type="dxa"/>
            <w:tcBorders>
              <w:top w:val="nil"/>
              <w:left w:val="single" w:sz="8" w:space="0" w:color="auto"/>
              <w:bottom w:val="single" w:sz="8" w:space="0" w:color="auto"/>
              <w:right w:val="single" w:sz="8" w:space="0" w:color="auto"/>
            </w:tcBorders>
            <w:shd w:val="clear" w:color="auto" w:fill="auto"/>
            <w:vAlign w:val="center"/>
          </w:tcPr>
          <w:p w:rsidR="006F5DF5" w:rsidRDefault="006F5DF5" w:rsidP="00AF2850">
            <w:pPr>
              <w:rPr>
                <w:i/>
                <w:iCs/>
                <w:color w:val="000000"/>
              </w:rPr>
            </w:pPr>
            <w:r>
              <w:rPr>
                <w:i/>
                <w:iCs/>
                <w:color w:val="000000"/>
              </w:rPr>
              <w:t>Рентабельность продукции</w:t>
            </w:r>
          </w:p>
        </w:tc>
        <w:tc>
          <w:tcPr>
            <w:tcW w:w="1418"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-4,77</w:t>
            </w:r>
          </w:p>
        </w:tc>
        <w:tc>
          <w:tcPr>
            <w:tcW w:w="1275"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-1,88</w:t>
            </w:r>
          </w:p>
        </w:tc>
        <w:tc>
          <w:tcPr>
            <w:tcW w:w="1560" w:type="dxa"/>
            <w:tcBorders>
              <w:top w:val="nil"/>
              <w:left w:val="nil"/>
              <w:bottom w:val="single" w:sz="8" w:space="0" w:color="auto"/>
              <w:right w:val="single" w:sz="8" w:space="0" w:color="auto"/>
            </w:tcBorders>
            <w:shd w:val="clear" w:color="auto" w:fill="auto"/>
            <w:vAlign w:val="center"/>
          </w:tcPr>
          <w:p w:rsidR="006F5DF5" w:rsidRPr="0030187E" w:rsidRDefault="006F5DF5" w:rsidP="00AF2850">
            <w:pPr>
              <w:jc w:val="center"/>
            </w:pPr>
            <w:r w:rsidRPr="0030187E">
              <w:t>2,89</w:t>
            </w:r>
          </w:p>
        </w:tc>
      </w:tr>
    </w:tbl>
    <w:p w:rsidR="006F5DF5" w:rsidRDefault="006F5DF5" w:rsidP="00113381">
      <w:pPr>
        <w:pStyle w:val="a4"/>
        <w:widowControl w:val="0"/>
        <w:spacing w:after="0" w:line="360" w:lineRule="auto"/>
        <w:ind w:left="0" w:firstLine="709"/>
        <w:contextualSpacing/>
        <w:jc w:val="both"/>
        <w:rPr>
          <w:sz w:val="28"/>
          <w:szCs w:val="28"/>
        </w:rPr>
      </w:pPr>
    </w:p>
    <w:p w:rsidR="00113381" w:rsidRPr="00A24E4E" w:rsidRDefault="006A117E" w:rsidP="00113381">
      <w:pPr>
        <w:pStyle w:val="a4"/>
        <w:widowControl w:val="0"/>
        <w:spacing w:after="0" w:line="360" w:lineRule="auto"/>
        <w:ind w:left="0" w:firstLine="709"/>
        <w:contextualSpacing/>
        <w:jc w:val="both"/>
        <w:rPr>
          <w:spacing w:val="-2"/>
          <w:sz w:val="28"/>
          <w:szCs w:val="28"/>
        </w:rPr>
      </w:pPr>
      <w:r w:rsidRPr="00F27726">
        <w:rPr>
          <w:sz w:val="28"/>
          <w:szCs w:val="28"/>
        </w:rPr>
        <w:t>На основ</w:t>
      </w:r>
      <w:r w:rsidR="00073FFA">
        <w:rPr>
          <w:sz w:val="28"/>
          <w:szCs w:val="28"/>
        </w:rPr>
        <w:t>ании представленные в таблице 15</w:t>
      </w:r>
      <w:r w:rsidRPr="00F27726">
        <w:rPr>
          <w:sz w:val="28"/>
          <w:szCs w:val="28"/>
        </w:rPr>
        <w:t xml:space="preserve"> «Показатели</w:t>
      </w:r>
      <w:r w:rsidR="00F27726">
        <w:rPr>
          <w:sz w:val="28"/>
          <w:szCs w:val="28"/>
        </w:rPr>
        <w:t xml:space="preserve"> рентабельности»</w:t>
      </w:r>
      <w:r w:rsidR="00CF52C0">
        <w:rPr>
          <w:sz w:val="28"/>
          <w:szCs w:val="28"/>
        </w:rPr>
        <w:t xml:space="preserve"> </w:t>
      </w:r>
      <w:r w:rsidR="00113381">
        <w:rPr>
          <w:sz w:val="28"/>
          <w:szCs w:val="28"/>
        </w:rPr>
        <w:t xml:space="preserve">можно сделать следующие выводы, что </w:t>
      </w:r>
      <w:r w:rsidR="00113381">
        <w:rPr>
          <w:spacing w:val="-2"/>
          <w:sz w:val="28"/>
          <w:szCs w:val="28"/>
        </w:rPr>
        <w:t>р</w:t>
      </w:r>
      <w:r w:rsidR="00113381" w:rsidRPr="00A24E4E">
        <w:rPr>
          <w:spacing w:val="-2"/>
          <w:sz w:val="28"/>
          <w:szCs w:val="28"/>
        </w:rPr>
        <w:t>ентабельность продаж, отражающая долю прибыли от реализации в объеме продаж, уменьшилась  на 2,71 и составила 1,8. Рентабельность продукции, характеризующая эффективность ее производства, увеличилась на 2,89 и составила 27,86%. Уменьшение рентабельности продаж и увеличение рентабельности продукции  вызвано снижением выручки от реализации продукции и снижением ее себестоимости.</w:t>
      </w:r>
    </w:p>
    <w:p w:rsidR="002541F6" w:rsidRPr="002541F6" w:rsidRDefault="002541F6" w:rsidP="002541F6">
      <w:pPr>
        <w:pStyle w:val="a4"/>
        <w:widowControl w:val="0"/>
        <w:spacing w:after="0" w:line="360" w:lineRule="auto"/>
        <w:ind w:left="0" w:firstLine="709"/>
        <w:jc w:val="both"/>
        <w:rPr>
          <w:spacing w:val="-2"/>
          <w:sz w:val="28"/>
          <w:szCs w:val="28"/>
        </w:rPr>
      </w:pPr>
      <w:r w:rsidRPr="002541F6">
        <w:rPr>
          <w:spacing w:val="-2"/>
          <w:sz w:val="28"/>
          <w:szCs w:val="28"/>
        </w:rPr>
        <w:t>Значение данных показателей рентабельности вызвано снижением выручки от реализации продукции и повышением ее себестоимости.</w:t>
      </w:r>
    </w:p>
    <w:p w:rsidR="002541F6" w:rsidRPr="002541F6" w:rsidRDefault="002541F6" w:rsidP="002541F6">
      <w:pPr>
        <w:widowControl w:val="0"/>
        <w:spacing w:line="360" w:lineRule="auto"/>
        <w:ind w:firstLine="709"/>
        <w:jc w:val="both"/>
        <w:rPr>
          <w:sz w:val="28"/>
          <w:szCs w:val="28"/>
        </w:rPr>
      </w:pPr>
      <w:r w:rsidRPr="002541F6">
        <w:rPr>
          <w:sz w:val="28"/>
          <w:szCs w:val="28"/>
        </w:rPr>
        <w:t>Рентабельность собственного капитала и рентабельность инвестиций,</w:t>
      </w:r>
      <w:r w:rsidRPr="002541F6">
        <w:rPr>
          <w:i/>
          <w:sz w:val="28"/>
          <w:szCs w:val="28"/>
        </w:rPr>
        <w:t xml:space="preserve"> </w:t>
      </w:r>
      <w:r w:rsidRPr="002541F6">
        <w:rPr>
          <w:sz w:val="28"/>
          <w:szCs w:val="28"/>
        </w:rPr>
        <w:t>определяющие эффективность использования вложенных в предприятие средств, а также рентабельность активов</w:t>
      </w:r>
      <w:r w:rsidRPr="002541F6">
        <w:rPr>
          <w:i/>
          <w:sz w:val="28"/>
          <w:szCs w:val="28"/>
        </w:rPr>
        <w:t>,</w:t>
      </w:r>
      <w:r w:rsidRPr="002541F6">
        <w:rPr>
          <w:b/>
          <w:sz w:val="28"/>
          <w:szCs w:val="28"/>
        </w:rPr>
        <w:t xml:space="preserve"> </w:t>
      </w:r>
      <w:r w:rsidRPr="002541F6">
        <w:rPr>
          <w:sz w:val="28"/>
          <w:szCs w:val="28"/>
        </w:rPr>
        <w:t>отражающая эффективность использования активов предприятия, были рассчитаны по чистой прибыли, поэтому имеют отрицательные величины. Наблюдающаяся тенденция снижения этих показателей рентабельности к концу анализируемого года является отрицательным фактором в деятельности предприятия.</w:t>
      </w:r>
    </w:p>
    <w:p w:rsidR="009105E4" w:rsidRPr="00EA1905" w:rsidRDefault="009105E4" w:rsidP="00374F87">
      <w:pPr>
        <w:widowControl w:val="0"/>
        <w:spacing w:line="360" w:lineRule="auto"/>
        <w:ind w:firstLine="709"/>
        <w:jc w:val="both"/>
        <w:rPr>
          <w:sz w:val="28"/>
          <w:szCs w:val="28"/>
        </w:rPr>
      </w:pPr>
    </w:p>
    <w:p w:rsidR="00374F87" w:rsidRPr="00610035" w:rsidRDefault="00374F87" w:rsidP="00AF2850">
      <w:pPr>
        <w:widowControl w:val="0"/>
        <w:numPr>
          <w:ilvl w:val="2"/>
          <w:numId w:val="38"/>
        </w:numPr>
        <w:spacing w:line="360" w:lineRule="auto"/>
        <w:ind w:left="0" w:firstLine="680"/>
        <w:rPr>
          <w:b/>
          <w:sz w:val="28"/>
          <w:szCs w:val="28"/>
        </w:rPr>
      </w:pPr>
      <w:r w:rsidRPr="00610035">
        <w:rPr>
          <w:b/>
          <w:sz w:val="28"/>
          <w:szCs w:val="28"/>
        </w:rPr>
        <w:t>Оценка вероятнос</w:t>
      </w:r>
      <w:r w:rsidR="000024BE">
        <w:rPr>
          <w:b/>
          <w:sz w:val="28"/>
          <w:szCs w:val="28"/>
        </w:rPr>
        <w:t>ти финансовой несостоятельности</w:t>
      </w:r>
    </w:p>
    <w:p w:rsidR="006F5DF5" w:rsidRDefault="006F5DF5" w:rsidP="000024BE">
      <w:pPr>
        <w:pStyle w:val="31"/>
        <w:spacing w:after="0" w:line="360" w:lineRule="auto"/>
        <w:ind w:firstLine="709"/>
        <w:jc w:val="both"/>
        <w:rPr>
          <w:sz w:val="28"/>
          <w:szCs w:val="28"/>
        </w:rPr>
      </w:pPr>
    </w:p>
    <w:p w:rsidR="00A124E0" w:rsidRPr="00D70490" w:rsidRDefault="00A124E0" w:rsidP="000024BE">
      <w:pPr>
        <w:pStyle w:val="31"/>
        <w:spacing w:after="0" w:line="360" w:lineRule="auto"/>
        <w:ind w:firstLine="709"/>
        <w:jc w:val="both"/>
        <w:rPr>
          <w:sz w:val="28"/>
          <w:szCs w:val="28"/>
        </w:rPr>
      </w:pPr>
      <w:r w:rsidRPr="00D70490">
        <w:rPr>
          <w:sz w:val="28"/>
          <w:szCs w:val="28"/>
        </w:rPr>
        <w:t>Под несостоятельностью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124E0" w:rsidRPr="00D70490" w:rsidRDefault="00A124E0" w:rsidP="000024BE">
      <w:pPr>
        <w:spacing w:line="360" w:lineRule="auto"/>
        <w:ind w:firstLine="709"/>
        <w:jc w:val="both"/>
        <w:rPr>
          <w:sz w:val="28"/>
          <w:szCs w:val="28"/>
        </w:rPr>
      </w:pPr>
      <w:r w:rsidRPr="00D70490">
        <w:rPr>
          <w:sz w:val="28"/>
          <w:szCs w:val="28"/>
        </w:rPr>
        <w:t>С 1 марта 1998 года</w:t>
      </w:r>
      <w:r w:rsidR="00CF52C0">
        <w:rPr>
          <w:sz w:val="28"/>
          <w:szCs w:val="28"/>
        </w:rPr>
        <w:t xml:space="preserve"> </w:t>
      </w:r>
      <w:r w:rsidRPr="00D70490">
        <w:rPr>
          <w:sz w:val="28"/>
          <w:szCs w:val="28"/>
        </w:rPr>
        <w:t>введен и действует Федеральный Закон РФ "О несостоятельности (банкротстве)" от 26 октября 2002 года за № 127- ФЗ.</w:t>
      </w:r>
    </w:p>
    <w:p w:rsidR="00A124E0" w:rsidRPr="00D70490" w:rsidRDefault="00A124E0" w:rsidP="000024BE">
      <w:pPr>
        <w:spacing w:line="360" w:lineRule="auto"/>
        <w:ind w:firstLine="709"/>
        <w:jc w:val="both"/>
        <w:rPr>
          <w:sz w:val="28"/>
          <w:szCs w:val="28"/>
        </w:rPr>
      </w:pPr>
      <w:r w:rsidRPr="00D70490">
        <w:rPr>
          <w:sz w:val="28"/>
          <w:szCs w:val="28"/>
        </w:rPr>
        <w:t>Законодательство о банкротстве постоянно совершенствуется.</w:t>
      </w:r>
    </w:p>
    <w:p w:rsidR="00A124E0" w:rsidRPr="00D70490" w:rsidRDefault="00A124E0" w:rsidP="000024BE">
      <w:pPr>
        <w:spacing w:line="360" w:lineRule="auto"/>
        <w:ind w:firstLine="709"/>
        <w:jc w:val="both"/>
        <w:rPr>
          <w:sz w:val="28"/>
          <w:szCs w:val="28"/>
        </w:rPr>
      </w:pPr>
      <w:r w:rsidRPr="00D70490">
        <w:rPr>
          <w:sz w:val="28"/>
          <w:szCs w:val="28"/>
        </w:rPr>
        <w:t>Решения о несостоятельности предприятия принимаются:</w:t>
      </w:r>
    </w:p>
    <w:p w:rsidR="00A124E0" w:rsidRPr="00D70490" w:rsidRDefault="00A124E0" w:rsidP="00F6466B">
      <w:pPr>
        <w:numPr>
          <w:ilvl w:val="0"/>
          <w:numId w:val="23"/>
        </w:numPr>
        <w:spacing w:line="360" w:lineRule="auto"/>
        <w:ind w:left="0" w:firstLine="680"/>
        <w:jc w:val="both"/>
        <w:rPr>
          <w:sz w:val="28"/>
          <w:szCs w:val="28"/>
        </w:rPr>
      </w:pPr>
      <w:r w:rsidRPr="00D70490">
        <w:rPr>
          <w:sz w:val="28"/>
          <w:szCs w:val="28"/>
        </w:rPr>
        <w:t>в добровол</w:t>
      </w:r>
      <w:r w:rsidR="00E270AB">
        <w:rPr>
          <w:sz w:val="28"/>
          <w:szCs w:val="28"/>
        </w:rPr>
        <w:t>ьном порядке самим предприятием;</w:t>
      </w:r>
    </w:p>
    <w:p w:rsidR="00A124E0" w:rsidRPr="00D70490" w:rsidRDefault="00A124E0" w:rsidP="00F6466B">
      <w:pPr>
        <w:numPr>
          <w:ilvl w:val="0"/>
          <w:numId w:val="23"/>
        </w:numPr>
        <w:spacing w:line="360" w:lineRule="auto"/>
        <w:ind w:left="0" w:firstLine="680"/>
        <w:jc w:val="both"/>
        <w:rPr>
          <w:sz w:val="28"/>
          <w:szCs w:val="28"/>
        </w:rPr>
      </w:pPr>
      <w:r w:rsidRPr="00D70490">
        <w:rPr>
          <w:sz w:val="28"/>
          <w:szCs w:val="28"/>
        </w:rPr>
        <w:t>по заключению Арбитражного суда</w:t>
      </w:r>
      <w:r w:rsidR="00E270AB">
        <w:rPr>
          <w:sz w:val="28"/>
          <w:szCs w:val="28"/>
        </w:rPr>
        <w:t>;</w:t>
      </w:r>
    </w:p>
    <w:p w:rsidR="00A124E0" w:rsidRPr="00D70490" w:rsidRDefault="00A124E0" w:rsidP="00F6466B">
      <w:pPr>
        <w:numPr>
          <w:ilvl w:val="0"/>
          <w:numId w:val="23"/>
        </w:numPr>
        <w:spacing w:line="360" w:lineRule="auto"/>
        <w:ind w:left="0" w:firstLine="680"/>
        <w:jc w:val="both"/>
        <w:rPr>
          <w:sz w:val="28"/>
          <w:szCs w:val="28"/>
        </w:rPr>
      </w:pPr>
      <w:r w:rsidRPr="00D70490">
        <w:rPr>
          <w:sz w:val="28"/>
          <w:szCs w:val="28"/>
        </w:rPr>
        <w:t>Федеральной службой России по делам о несостоятельности и финансовому оздоровлению</w:t>
      </w:r>
      <w:r w:rsidR="00E270AB">
        <w:rPr>
          <w:sz w:val="28"/>
          <w:szCs w:val="28"/>
        </w:rPr>
        <w:t>.</w:t>
      </w:r>
    </w:p>
    <w:p w:rsidR="004802FE" w:rsidRPr="00D70490" w:rsidRDefault="004802FE" w:rsidP="000024BE">
      <w:pPr>
        <w:widowControl w:val="0"/>
        <w:spacing w:line="360" w:lineRule="auto"/>
        <w:ind w:firstLine="709"/>
        <w:jc w:val="both"/>
        <w:rPr>
          <w:sz w:val="28"/>
          <w:szCs w:val="28"/>
        </w:rPr>
      </w:pPr>
      <w:r w:rsidRPr="00D70490">
        <w:rPr>
          <w:sz w:val="28"/>
          <w:szCs w:val="28"/>
        </w:rPr>
        <w:t>Основной целью проведения анализа финансового состояния предприятия является обоснование решения о признании структуры баланса</w:t>
      </w:r>
      <w:r w:rsidR="00CF52C0">
        <w:rPr>
          <w:sz w:val="28"/>
          <w:szCs w:val="28"/>
        </w:rPr>
        <w:t xml:space="preserve"> </w:t>
      </w:r>
      <w:r w:rsidRPr="00D70490">
        <w:rPr>
          <w:sz w:val="28"/>
          <w:szCs w:val="28"/>
        </w:rPr>
        <w:t>неудовлетворительной, а предприятия – неплатежеспособным, в соответствии с системой критериев для определения неудовлетворительной структуры баланса неплатежеспособных предприятий.</w:t>
      </w:r>
    </w:p>
    <w:p w:rsidR="00956D74" w:rsidRPr="00D70490" w:rsidRDefault="00956D74" w:rsidP="000024BE">
      <w:pPr>
        <w:widowControl w:val="0"/>
        <w:spacing w:line="360" w:lineRule="auto"/>
        <w:ind w:firstLine="709"/>
        <w:jc w:val="both"/>
        <w:rPr>
          <w:sz w:val="28"/>
          <w:szCs w:val="28"/>
        </w:rPr>
      </w:pPr>
      <w:r w:rsidRPr="00D70490">
        <w:rPr>
          <w:sz w:val="28"/>
          <w:szCs w:val="28"/>
        </w:rPr>
        <w:t>Согласно методическому положению по оценке финансового состояния предприятий и установлению неудовлетворительной структуры баланса, оценка вероятности финансовой несостоятельности (банкротства) проводится на основе расчета трех показателей:</w:t>
      </w:r>
    </w:p>
    <w:p w:rsidR="00956D74" w:rsidRPr="00D70490" w:rsidRDefault="00956D74" w:rsidP="00F6466B">
      <w:pPr>
        <w:widowControl w:val="0"/>
        <w:numPr>
          <w:ilvl w:val="0"/>
          <w:numId w:val="3"/>
        </w:numPr>
        <w:tabs>
          <w:tab w:val="clear" w:pos="1999"/>
          <w:tab w:val="num" w:pos="1276"/>
        </w:tabs>
        <w:spacing w:line="360" w:lineRule="auto"/>
        <w:ind w:left="0" w:firstLine="709"/>
        <w:jc w:val="both"/>
        <w:rPr>
          <w:sz w:val="28"/>
          <w:szCs w:val="28"/>
        </w:rPr>
      </w:pPr>
      <w:r w:rsidRPr="00D70490">
        <w:rPr>
          <w:sz w:val="28"/>
          <w:szCs w:val="28"/>
        </w:rPr>
        <w:t>коэффициента текущей ликвидности;</w:t>
      </w:r>
    </w:p>
    <w:p w:rsidR="00956D74" w:rsidRPr="00D70490" w:rsidRDefault="00956D74" w:rsidP="00F6466B">
      <w:pPr>
        <w:widowControl w:val="0"/>
        <w:numPr>
          <w:ilvl w:val="0"/>
          <w:numId w:val="3"/>
        </w:numPr>
        <w:tabs>
          <w:tab w:val="clear" w:pos="1999"/>
          <w:tab w:val="num" w:pos="1276"/>
        </w:tabs>
        <w:spacing w:line="360" w:lineRule="auto"/>
        <w:ind w:left="0" w:firstLine="709"/>
        <w:jc w:val="both"/>
        <w:rPr>
          <w:sz w:val="28"/>
          <w:szCs w:val="28"/>
        </w:rPr>
      </w:pPr>
      <w:r w:rsidRPr="00D70490">
        <w:rPr>
          <w:sz w:val="28"/>
          <w:szCs w:val="28"/>
        </w:rPr>
        <w:t>коэффициента обеспеченности собственными средствами;</w:t>
      </w:r>
    </w:p>
    <w:p w:rsidR="00956D74" w:rsidRPr="00D70490" w:rsidRDefault="00956D74" w:rsidP="00F6466B">
      <w:pPr>
        <w:widowControl w:val="0"/>
        <w:numPr>
          <w:ilvl w:val="0"/>
          <w:numId w:val="3"/>
        </w:numPr>
        <w:tabs>
          <w:tab w:val="clear" w:pos="1999"/>
          <w:tab w:val="num" w:pos="1276"/>
        </w:tabs>
        <w:spacing w:line="360" w:lineRule="auto"/>
        <w:ind w:left="0" w:firstLine="709"/>
        <w:jc w:val="both"/>
        <w:rPr>
          <w:sz w:val="28"/>
          <w:szCs w:val="28"/>
        </w:rPr>
      </w:pPr>
      <w:r w:rsidRPr="00D70490">
        <w:rPr>
          <w:sz w:val="28"/>
          <w:szCs w:val="28"/>
        </w:rPr>
        <w:t>коэффициентов утраты (восстановления) платежеспособности.</w:t>
      </w:r>
    </w:p>
    <w:p w:rsidR="00956D74" w:rsidRPr="00D70490" w:rsidRDefault="00956D74" w:rsidP="000024BE">
      <w:pPr>
        <w:widowControl w:val="0"/>
        <w:spacing w:line="360" w:lineRule="auto"/>
        <w:ind w:firstLine="709"/>
        <w:jc w:val="both"/>
        <w:rPr>
          <w:sz w:val="28"/>
          <w:szCs w:val="28"/>
        </w:rPr>
      </w:pPr>
      <w:r w:rsidRPr="00D70490">
        <w:rPr>
          <w:sz w:val="28"/>
          <w:szCs w:val="28"/>
        </w:rPr>
        <w:t xml:space="preserve">Коэффициент восстановления платежеспособности рассчитывается на период, равный 6 месяцам, а коэффициент утраты платежеспособности – на период 3 месяца. </w:t>
      </w:r>
    </w:p>
    <w:p w:rsidR="00956D74" w:rsidRPr="00D70490" w:rsidRDefault="00956D74" w:rsidP="000024BE">
      <w:pPr>
        <w:widowControl w:val="0"/>
        <w:spacing w:line="360" w:lineRule="auto"/>
        <w:ind w:firstLine="709"/>
        <w:jc w:val="both"/>
        <w:rPr>
          <w:sz w:val="28"/>
          <w:szCs w:val="28"/>
        </w:rPr>
      </w:pPr>
      <w:r w:rsidRPr="00D70490">
        <w:rPr>
          <w:sz w:val="28"/>
          <w:szCs w:val="28"/>
        </w:rPr>
        <w:t>Если коэффициент текущей ликвидности принимает значение &lt; 2, обеспеченности собственными средствами &lt; 0,1, а коэффициент утраты (восстановления) платежеспособности &lt; 1, это свидетельствует о том, что у предприятия в ближайшее время нет реальной возможности восстановить платежеспособность.</w:t>
      </w:r>
    </w:p>
    <w:p w:rsidR="00374F87" w:rsidRDefault="00374F87" w:rsidP="000024BE">
      <w:pPr>
        <w:widowControl w:val="0"/>
        <w:shd w:val="clear" w:color="auto" w:fill="FFFFFF"/>
        <w:spacing w:line="360" w:lineRule="auto"/>
        <w:ind w:firstLine="720"/>
        <w:jc w:val="both"/>
        <w:rPr>
          <w:sz w:val="28"/>
          <w:szCs w:val="28"/>
        </w:rPr>
      </w:pPr>
      <w:r w:rsidRPr="00D70490">
        <w:rPr>
          <w:sz w:val="28"/>
          <w:szCs w:val="28"/>
        </w:rPr>
        <w:t>Результаты расчета показателей</w:t>
      </w:r>
      <w:r w:rsidR="00F96ECE" w:rsidRPr="00D70490">
        <w:rPr>
          <w:sz w:val="28"/>
          <w:szCs w:val="28"/>
        </w:rPr>
        <w:t xml:space="preserve"> по</w:t>
      </w:r>
      <w:r w:rsidRPr="00D70490">
        <w:rPr>
          <w:sz w:val="28"/>
          <w:szCs w:val="28"/>
        </w:rPr>
        <w:t xml:space="preserve"> оценк</w:t>
      </w:r>
      <w:r w:rsidR="00F96ECE" w:rsidRPr="00D70490">
        <w:rPr>
          <w:sz w:val="28"/>
          <w:szCs w:val="28"/>
        </w:rPr>
        <w:t>е</w:t>
      </w:r>
      <w:r w:rsidRPr="00D70490">
        <w:rPr>
          <w:sz w:val="28"/>
          <w:szCs w:val="28"/>
        </w:rPr>
        <w:t xml:space="preserve"> вероятности банкротства </w:t>
      </w:r>
      <w:r w:rsidR="00F96ECE" w:rsidRPr="00D70490">
        <w:rPr>
          <w:sz w:val="28"/>
          <w:szCs w:val="28"/>
        </w:rPr>
        <w:t xml:space="preserve">предприятия </w:t>
      </w:r>
      <w:r w:rsidRPr="00D70490">
        <w:rPr>
          <w:sz w:val="28"/>
          <w:szCs w:val="28"/>
        </w:rPr>
        <w:t xml:space="preserve">представлены в таблице </w:t>
      </w:r>
      <w:r w:rsidR="00073FFA">
        <w:rPr>
          <w:sz w:val="28"/>
          <w:szCs w:val="28"/>
        </w:rPr>
        <w:t>16</w:t>
      </w:r>
      <w:r w:rsidR="00DA2E21" w:rsidRPr="00D70490">
        <w:rPr>
          <w:sz w:val="28"/>
          <w:szCs w:val="28"/>
        </w:rPr>
        <w:t xml:space="preserve"> «Показатели оценки вероятности бан</w:t>
      </w:r>
      <w:r w:rsidR="00F96ECE" w:rsidRPr="00D70490">
        <w:rPr>
          <w:sz w:val="28"/>
          <w:szCs w:val="28"/>
        </w:rPr>
        <w:t>к</w:t>
      </w:r>
      <w:r w:rsidR="00DA2E21" w:rsidRPr="00D70490">
        <w:rPr>
          <w:sz w:val="28"/>
          <w:szCs w:val="28"/>
        </w:rPr>
        <w:t>р</w:t>
      </w:r>
      <w:r w:rsidR="00073FFA">
        <w:rPr>
          <w:sz w:val="28"/>
          <w:szCs w:val="28"/>
        </w:rPr>
        <w:t>отства»</w:t>
      </w:r>
      <w:r w:rsidRPr="00D70490">
        <w:rPr>
          <w:sz w:val="28"/>
          <w:szCs w:val="28"/>
        </w:rPr>
        <w:t>.</w:t>
      </w:r>
    </w:p>
    <w:p w:rsidR="00D70490" w:rsidRPr="00073FFA" w:rsidRDefault="00D70490" w:rsidP="00D70490">
      <w:pPr>
        <w:rPr>
          <w:sz w:val="28"/>
          <w:szCs w:val="28"/>
        </w:rPr>
      </w:pPr>
      <w:r w:rsidRPr="00073FFA">
        <w:rPr>
          <w:sz w:val="28"/>
          <w:szCs w:val="28"/>
        </w:rPr>
        <w:t xml:space="preserve">Таблица </w:t>
      </w:r>
      <w:r w:rsidR="00073FFA" w:rsidRPr="00073FFA">
        <w:rPr>
          <w:sz w:val="28"/>
          <w:szCs w:val="28"/>
        </w:rPr>
        <w:t>16</w:t>
      </w:r>
      <w:r w:rsidR="00E270AB" w:rsidRPr="00073FFA">
        <w:rPr>
          <w:sz w:val="28"/>
          <w:szCs w:val="28"/>
        </w:rPr>
        <w:t>-</w:t>
      </w:r>
      <w:r w:rsidRPr="00073FFA">
        <w:rPr>
          <w:sz w:val="28"/>
          <w:szCs w:val="28"/>
        </w:rPr>
        <w:t xml:space="preserve"> Анализ финансовой несостоятельности</w:t>
      </w:r>
      <w:r w:rsidR="00CF52C0">
        <w:rPr>
          <w:sz w:val="28"/>
          <w:szCs w:val="28"/>
        </w:rPr>
        <w:t xml:space="preserve"> </w:t>
      </w:r>
      <w:r w:rsidRPr="00073FFA">
        <w:rPr>
          <w:sz w:val="28"/>
          <w:szCs w:val="28"/>
        </w:rPr>
        <w:t>ОАО «АК «Транснефть»</w:t>
      </w:r>
    </w:p>
    <w:p w:rsidR="00D70490" w:rsidRPr="00073FFA" w:rsidRDefault="00CF52C0" w:rsidP="00D70490">
      <w:pPr>
        <w:jc w:val="right"/>
        <w:rPr>
          <w:sz w:val="28"/>
          <w:szCs w:val="28"/>
        </w:rPr>
      </w:pPr>
      <w:r>
        <w:rPr>
          <w:sz w:val="28"/>
          <w:szCs w:val="28"/>
        </w:rPr>
        <w:t xml:space="preserve"> </w:t>
      </w:r>
      <w:r w:rsidR="00073FFA">
        <w:rPr>
          <w:sz w:val="28"/>
          <w:szCs w:val="28"/>
        </w:rPr>
        <w:t>т</w:t>
      </w:r>
      <w:r w:rsidR="00D70490" w:rsidRPr="00073FFA">
        <w:rPr>
          <w:sz w:val="28"/>
          <w:szCs w:val="28"/>
        </w:rPr>
        <w:t>ыс. руб.</w:t>
      </w:r>
    </w:p>
    <w:tbl>
      <w:tblPr>
        <w:tblW w:w="9224" w:type="dxa"/>
        <w:tblInd w:w="98" w:type="dxa"/>
        <w:tblLayout w:type="fixed"/>
        <w:tblLook w:val="0000" w:firstRow="0" w:lastRow="0" w:firstColumn="0" w:lastColumn="0" w:noHBand="0" w:noVBand="0"/>
      </w:tblPr>
      <w:tblGrid>
        <w:gridCol w:w="5255"/>
        <w:gridCol w:w="1276"/>
        <w:gridCol w:w="1134"/>
        <w:gridCol w:w="1559"/>
      </w:tblGrid>
      <w:tr w:rsidR="00D70490" w:rsidTr="006931B2">
        <w:trPr>
          <w:trHeight w:val="1080"/>
        </w:trPr>
        <w:tc>
          <w:tcPr>
            <w:tcW w:w="5255" w:type="dxa"/>
            <w:tcBorders>
              <w:top w:val="single" w:sz="8" w:space="0" w:color="auto"/>
              <w:left w:val="single" w:sz="8" w:space="0" w:color="auto"/>
              <w:bottom w:val="single" w:sz="8" w:space="0" w:color="auto"/>
              <w:right w:val="single" w:sz="8" w:space="0" w:color="auto"/>
            </w:tcBorders>
            <w:shd w:val="clear" w:color="auto" w:fill="auto"/>
            <w:vAlign w:val="center"/>
          </w:tcPr>
          <w:p w:rsidR="00D70490" w:rsidRDefault="00D70490" w:rsidP="00874B6D">
            <w:pPr>
              <w:jc w:val="center"/>
              <w:rPr>
                <w:b/>
                <w:bCs/>
                <w:color w:val="000000"/>
              </w:rPr>
            </w:pPr>
            <w:r>
              <w:rPr>
                <w:b/>
                <w:bCs/>
                <w:color w:val="000000"/>
              </w:rPr>
              <w:t>Наименование коэффициента</w:t>
            </w:r>
          </w:p>
        </w:tc>
        <w:tc>
          <w:tcPr>
            <w:tcW w:w="1276" w:type="dxa"/>
            <w:tcBorders>
              <w:top w:val="single" w:sz="8" w:space="0" w:color="auto"/>
              <w:left w:val="nil"/>
              <w:bottom w:val="single" w:sz="8" w:space="0" w:color="auto"/>
              <w:right w:val="single" w:sz="8" w:space="0" w:color="auto"/>
            </w:tcBorders>
            <w:shd w:val="clear" w:color="auto" w:fill="auto"/>
            <w:vAlign w:val="center"/>
          </w:tcPr>
          <w:p w:rsidR="00D70490" w:rsidRDefault="00D70490" w:rsidP="00874B6D">
            <w:pPr>
              <w:jc w:val="center"/>
              <w:rPr>
                <w:b/>
                <w:bCs/>
                <w:color w:val="000000"/>
              </w:rPr>
            </w:pPr>
            <w:r>
              <w:rPr>
                <w:b/>
                <w:bCs/>
                <w:color w:val="000000"/>
              </w:rPr>
              <w:t xml:space="preserve">на начало </w:t>
            </w:r>
            <w:r w:rsidR="00E270AB">
              <w:rPr>
                <w:b/>
                <w:bCs/>
                <w:color w:val="000000"/>
              </w:rPr>
              <w:t xml:space="preserve">2008 </w:t>
            </w:r>
            <w:r>
              <w:rPr>
                <w:b/>
                <w:bCs/>
                <w:color w:val="000000"/>
              </w:rPr>
              <w:t>года</w:t>
            </w:r>
          </w:p>
        </w:tc>
        <w:tc>
          <w:tcPr>
            <w:tcW w:w="1134" w:type="dxa"/>
            <w:tcBorders>
              <w:top w:val="single" w:sz="8" w:space="0" w:color="auto"/>
              <w:left w:val="nil"/>
              <w:bottom w:val="single" w:sz="8" w:space="0" w:color="auto"/>
              <w:right w:val="single" w:sz="8" w:space="0" w:color="auto"/>
            </w:tcBorders>
            <w:shd w:val="clear" w:color="auto" w:fill="auto"/>
            <w:vAlign w:val="center"/>
          </w:tcPr>
          <w:p w:rsidR="00D70490" w:rsidRDefault="00D70490" w:rsidP="00874B6D">
            <w:pPr>
              <w:jc w:val="center"/>
              <w:rPr>
                <w:b/>
                <w:bCs/>
                <w:color w:val="000000"/>
              </w:rPr>
            </w:pPr>
            <w:r>
              <w:rPr>
                <w:b/>
                <w:bCs/>
                <w:color w:val="000000"/>
              </w:rPr>
              <w:t>на конец</w:t>
            </w:r>
            <w:r w:rsidR="00E270AB">
              <w:rPr>
                <w:b/>
                <w:bCs/>
                <w:color w:val="000000"/>
              </w:rPr>
              <w:t xml:space="preserve"> 2008</w:t>
            </w:r>
            <w:r w:rsidR="00CF52C0">
              <w:rPr>
                <w:b/>
                <w:bCs/>
                <w:color w:val="000000"/>
              </w:rPr>
              <w:t xml:space="preserve"> </w:t>
            </w:r>
            <w:r>
              <w:rPr>
                <w:b/>
                <w:bCs/>
                <w:color w:val="000000"/>
              </w:rPr>
              <w:t>года</w:t>
            </w:r>
          </w:p>
        </w:tc>
        <w:tc>
          <w:tcPr>
            <w:tcW w:w="1559" w:type="dxa"/>
            <w:tcBorders>
              <w:top w:val="single" w:sz="8" w:space="0" w:color="auto"/>
              <w:left w:val="nil"/>
              <w:bottom w:val="single" w:sz="8" w:space="0" w:color="auto"/>
              <w:right w:val="single" w:sz="8" w:space="0" w:color="auto"/>
            </w:tcBorders>
            <w:shd w:val="clear" w:color="auto" w:fill="auto"/>
            <w:vAlign w:val="center"/>
          </w:tcPr>
          <w:p w:rsidR="00D70490" w:rsidRDefault="00D70490" w:rsidP="00874B6D">
            <w:pPr>
              <w:jc w:val="center"/>
              <w:rPr>
                <w:b/>
                <w:bCs/>
                <w:color w:val="000000"/>
              </w:rPr>
            </w:pPr>
            <w:r>
              <w:rPr>
                <w:b/>
                <w:bCs/>
                <w:color w:val="000000"/>
              </w:rPr>
              <w:t>нормативное значение</w:t>
            </w:r>
          </w:p>
        </w:tc>
      </w:tr>
      <w:tr w:rsidR="00D70490" w:rsidTr="006931B2">
        <w:trPr>
          <w:trHeight w:val="417"/>
        </w:trPr>
        <w:tc>
          <w:tcPr>
            <w:tcW w:w="5255" w:type="dxa"/>
            <w:tcBorders>
              <w:top w:val="nil"/>
              <w:left w:val="single" w:sz="8" w:space="0" w:color="auto"/>
              <w:bottom w:val="single" w:sz="8" w:space="0" w:color="auto"/>
              <w:right w:val="single" w:sz="8" w:space="0" w:color="auto"/>
            </w:tcBorders>
            <w:shd w:val="clear" w:color="auto" w:fill="auto"/>
            <w:vAlign w:val="center"/>
          </w:tcPr>
          <w:p w:rsidR="00D70490" w:rsidRDefault="00D70490" w:rsidP="00874B6D">
            <w:pPr>
              <w:rPr>
                <w:i/>
                <w:iCs/>
                <w:color w:val="000000"/>
              </w:rPr>
            </w:pPr>
            <w:r>
              <w:rPr>
                <w:i/>
                <w:iCs/>
                <w:color w:val="000000"/>
              </w:rPr>
              <w:t>Коэффициент текущей ликвидности</w:t>
            </w:r>
          </w:p>
        </w:tc>
        <w:tc>
          <w:tcPr>
            <w:tcW w:w="1276" w:type="dxa"/>
            <w:tcBorders>
              <w:top w:val="nil"/>
              <w:left w:val="nil"/>
              <w:bottom w:val="single" w:sz="8" w:space="0" w:color="auto"/>
              <w:right w:val="single" w:sz="8" w:space="0" w:color="auto"/>
            </w:tcBorders>
            <w:shd w:val="clear" w:color="auto" w:fill="auto"/>
            <w:vAlign w:val="center"/>
          </w:tcPr>
          <w:p w:rsidR="00D70490" w:rsidRDefault="00E270AB" w:rsidP="00874B6D">
            <w:pPr>
              <w:jc w:val="center"/>
              <w:rPr>
                <w:color w:val="000000"/>
              </w:rPr>
            </w:pPr>
            <w:r>
              <w:rPr>
                <w:color w:val="000000"/>
              </w:rPr>
              <w:t>0,390</w:t>
            </w:r>
          </w:p>
        </w:tc>
        <w:tc>
          <w:tcPr>
            <w:tcW w:w="1134" w:type="dxa"/>
            <w:tcBorders>
              <w:top w:val="nil"/>
              <w:left w:val="nil"/>
              <w:bottom w:val="single" w:sz="8" w:space="0" w:color="auto"/>
              <w:right w:val="single" w:sz="8" w:space="0" w:color="auto"/>
            </w:tcBorders>
            <w:shd w:val="clear" w:color="auto" w:fill="auto"/>
            <w:vAlign w:val="center"/>
          </w:tcPr>
          <w:p w:rsidR="00D70490" w:rsidRDefault="00E270AB" w:rsidP="00874B6D">
            <w:pPr>
              <w:jc w:val="center"/>
              <w:rPr>
                <w:color w:val="000000"/>
              </w:rPr>
            </w:pPr>
            <w:r>
              <w:rPr>
                <w:color w:val="000000"/>
              </w:rPr>
              <w:t>0,846</w:t>
            </w:r>
          </w:p>
        </w:tc>
        <w:tc>
          <w:tcPr>
            <w:tcW w:w="1559" w:type="dxa"/>
            <w:tcBorders>
              <w:top w:val="nil"/>
              <w:left w:val="nil"/>
              <w:bottom w:val="single" w:sz="8" w:space="0" w:color="auto"/>
              <w:right w:val="single" w:sz="8" w:space="0" w:color="auto"/>
            </w:tcBorders>
            <w:shd w:val="clear" w:color="auto" w:fill="auto"/>
            <w:vAlign w:val="center"/>
          </w:tcPr>
          <w:p w:rsidR="00D70490" w:rsidRDefault="00D70490" w:rsidP="00874B6D">
            <w:pPr>
              <w:jc w:val="center"/>
              <w:rPr>
                <w:color w:val="000000"/>
              </w:rPr>
            </w:pPr>
            <w:r>
              <w:rPr>
                <w:color w:val="000000"/>
              </w:rPr>
              <w:t>не менее 2</w:t>
            </w:r>
          </w:p>
        </w:tc>
      </w:tr>
      <w:tr w:rsidR="00D70490" w:rsidTr="006931B2">
        <w:trPr>
          <w:trHeight w:val="665"/>
        </w:trPr>
        <w:tc>
          <w:tcPr>
            <w:tcW w:w="5255" w:type="dxa"/>
            <w:tcBorders>
              <w:top w:val="nil"/>
              <w:left w:val="single" w:sz="8" w:space="0" w:color="auto"/>
              <w:bottom w:val="single" w:sz="8" w:space="0" w:color="auto"/>
              <w:right w:val="single" w:sz="8" w:space="0" w:color="auto"/>
            </w:tcBorders>
            <w:shd w:val="clear" w:color="auto" w:fill="auto"/>
            <w:vAlign w:val="center"/>
          </w:tcPr>
          <w:p w:rsidR="00D70490" w:rsidRDefault="00D70490" w:rsidP="00874B6D">
            <w:pPr>
              <w:rPr>
                <w:i/>
                <w:iCs/>
                <w:color w:val="000000"/>
              </w:rPr>
            </w:pPr>
            <w:r>
              <w:rPr>
                <w:i/>
                <w:iCs/>
                <w:color w:val="000000"/>
              </w:rPr>
              <w:t>Коэффициент обеспеченности собственными средствами</w:t>
            </w:r>
          </w:p>
        </w:tc>
        <w:tc>
          <w:tcPr>
            <w:tcW w:w="1276" w:type="dxa"/>
            <w:tcBorders>
              <w:top w:val="nil"/>
              <w:left w:val="nil"/>
              <w:bottom w:val="single" w:sz="8" w:space="0" w:color="auto"/>
              <w:right w:val="single" w:sz="8" w:space="0" w:color="auto"/>
            </w:tcBorders>
            <w:shd w:val="clear" w:color="auto" w:fill="auto"/>
            <w:vAlign w:val="center"/>
          </w:tcPr>
          <w:p w:rsidR="00D70490" w:rsidRDefault="00E270AB" w:rsidP="00874B6D">
            <w:pPr>
              <w:jc w:val="center"/>
              <w:rPr>
                <w:color w:val="000000"/>
              </w:rPr>
            </w:pPr>
            <w:r>
              <w:rPr>
                <w:color w:val="000000"/>
              </w:rPr>
              <w:t>-1,559</w:t>
            </w:r>
          </w:p>
        </w:tc>
        <w:tc>
          <w:tcPr>
            <w:tcW w:w="1134" w:type="dxa"/>
            <w:tcBorders>
              <w:top w:val="nil"/>
              <w:left w:val="nil"/>
              <w:bottom w:val="single" w:sz="8" w:space="0" w:color="auto"/>
              <w:right w:val="single" w:sz="8" w:space="0" w:color="auto"/>
            </w:tcBorders>
            <w:shd w:val="clear" w:color="auto" w:fill="auto"/>
            <w:vAlign w:val="center"/>
          </w:tcPr>
          <w:p w:rsidR="00D70490" w:rsidRDefault="00E270AB" w:rsidP="00874B6D">
            <w:pPr>
              <w:jc w:val="center"/>
              <w:rPr>
                <w:color w:val="000000"/>
              </w:rPr>
            </w:pPr>
            <w:r>
              <w:rPr>
                <w:color w:val="000000"/>
              </w:rPr>
              <w:t>-0,181</w:t>
            </w:r>
          </w:p>
        </w:tc>
        <w:tc>
          <w:tcPr>
            <w:tcW w:w="1559" w:type="dxa"/>
            <w:tcBorders>
              <w:top w:val="nil"/>
              <w:left w:val="nil"/>
              <w:bottom w:val="single" w:sz="8" w:space="0" w:color="auto"/>
              <w:right w:val="single" w:sz="8" w:space="0" w:color="auto"/>
            </w:tcBorders>
            <w:shd w:val="clear" w:color="auto" w:fill="auto"/>
            <w:vAlign w:val="center"/>
          </w:tcPr>
          <w:p w:rsidR="00D70490" w:rsidRDefault="00D70490" w:rsidP="00874B6D">
            <w:pPr>
              <w:jc w:val="center"/>
              <w:rPr>
                <w:color w:val="000000"/>
              </w:rPr>
            </w:pPr>
            <w:r>
              <w:rPr>
                <w:color w:val="000000"/>
              </w:rPr>
              <w:t>не менее 0,1</w:t>
            </w:r>
          </w:p>
        </w:tc>
      </w:tr>
      <w:tr w:rsidR="00D70490" w:rsidTr="006931B2">
        <w:trPr>
          <w:trHeight w:val="419"/>
        </w:trPr>
        <w:tc>
          <w:tcPr>
            <w:tcW w:w="5255" w:type="dxa"/>
            <w:tcBorders>
              <w:top w:val="nil"/>
              <w:left w:val="single" w:sz="8" w:space="0" w:color="auto"/>
              <w:bottom w:val="single" w:sz="8" w:space="0" w:color="auto"/>
              <w:right w:val="single" w:sz="8" w:space="0" w:color="auto"/>
            </w:tcBorders>
            <w:shd w:val="clear" w:color="auto" w:fill="auto"/>
            <w:vAlign w:val="center"/>
          </w:tcPr>
          <w:p w:rsidR="00D70490" w:rsidRDefault="00D70490" w:rsidP="00874B6D">
            <w:pPr>
              <w:rPr>
                <w:i/>
                <w:iCs/>
                <w:color w:val="000000"/>
              </w:rPr>
            </w:pPr>
            <w:r>
              <w:rPr>
                <w:i/>
                <w:iCs/>
                <w:color w:val="000000"/>
              </w:rPr>
              <w:t>Коэффициент утраты платежеспособности</w:t>
            </w:r>
          </w:p>
        </w:tc>
        <w:tc>
          <w:tcPr>
            <w:tcW w:w="2410" w:type="dxa"/>
            <w:gridSpan w:val="2"/>
            <w:tcBorders>
              <w:top w:val="single" w:sz="8" w:space="0" w:color="auto"/>
              <w:left w:val="nil"/>
              <w:bottom w:val="single" w:sz="8" w:space="0" w:color="auto"/>
              <w:right w:val="single" w:sz="8" w:space="0" w:color="000000"/>
            </w:tcBorders>
            <w:shd w:val="clear" w:color="auto" w:fill="auto"/>
            <w:vAlign w:val="center"/>
          </w:tcPr>
          <w:p w:rsidR="00D70490" w:rsidRDefault="00E270AB" w:rsidP="00874B6D">
            <w:pPr>
              <w:jc w:val="center"/>
              <w:rPr>
                <w:color w:val="000000"/>
              </w:rPr>
            </w:pPr>
            <w:r>
              <w:rPr>
                <w:color w:val="000000"/>
              </w:rPr>
              <w:t>0,479</w:t>
            </w:r>
          </w:p>
        </w:tc>
        <w:tc>
          <w:tcPr>
            <w:tcW w:w="1559" w:type="dxa"/>
            <w:tcBorders>
              <w:top w:val="nil"/>
              <w:left w:val="nil"/>
              <w:bottom w:val="single" w:sz="8" w:space="0" w:color="auto"/>
              <w:right w:val="single" w:sz="8" w:space="0" w:color="auto"/>
            </w:tcBorders>
            <w:shd w:val="clear" w:color="auto" w:fill="auto"/>
            <w:vAlign w:val="center"/>
          </w:tcPr>
          <w:p w:rsidR="00D70490" w:rsidRDefault="00D70490" w:rsidP="00874B6D">
            <w:pPr>
              <w:jc w:val="center"/>
              <w:rPr>
                <w:color w:val="000000"/>
              </w:rPr>
            </w:pPr>
            <w:r>
              <w:rPr>
                <w:color w:val="000000"/>
              </w:rPr>
              <w:t>не менее 1</w:t>
            </w:r>
          </w:p>
        </w:tc>
      </w:tr>
      <w:tr w:rsidR="00D70490" w:rsidTr="006931B2">
        <w:trPr>
          <w:trHeight w:val="681"/>
        </w:trPr>
        <w:tc>
          <w:tcPr>
            <w:tcW w:w="5255" w:type="dxa"/>
            <w:tcBorders>
              <w:top w:val="nil"/>
              <w:left w:val="single" w:sz="8" w:space="0" w:color="auto"/>
              <w:bottom w:val="single" w:sz="8" w:space="0" w:color="auto"/>
              <w:right w:val="single" w:sz="8" w:space="0" w:color="auto"/>
            </w:tcBorders>
            <w:shd w:val="clear" w:color="auto" w:fill="auto"/>
            <w:vAlign w:val="center"/>
          </w:tcPr>
          <w:p w:rsidR="00D70490" w:rsidRDefault="00D70490" w:rsidP="00874B6D">
            <w:pPr>
              <w:rPr>
                <w:i/>
                <w:iCs/>
                <w:color w:val="000000"/>
              </w:rPr>
            </w:pPr>
            <w:r>
              <w:rPr>
                <w:i/>
                <w:iCs/>
                <w:color w:val="000000"/>
              </w:rPr>
              <w:t>Коэффициент восстановления платежеспособности</w:t>
            </w:r>
          </w:p>
        </w:tc>
        <w:tc>
          <w:tcPr>
            <w:tcW w:w="2410" w:type="dxa"/>
            <w:gridSpan w:val="2"/>
            <w:tcBorders>
              <w:top w:val="single" w:sz="8" w:space="0" w:color="auto"/>
              <w:left w:val="nil"/>
              <w:bottom w:val="single" w:sz="8" w:space="0" w:color="auto"/>
              <w:right w:val="single" w:sz="8" w:space="0" w:color="000000"/>
            </w:tcBorders>
            <w:shd w:val="clear" w:color="auto" w:fill="auto"/>
            <w:vAlign w:val="center"/>
          </w:tcPr>
          <w:p w:rsidR="00D70490" w:rsidRDefault="00E270AB" w:rsidP="00874B6D">
            <w:pPr>
              <w:jc w:val="center"/>
              <w:rPr>
                <w:color w:val="000000"/>
              </w:rPr>
            </w:pPr>
            <w:r>
              <w:rPr>
                <w:color w:val="000000"/>
              </w:rPr>
              <w:t>0,536</w:t>
            </w:r>
          </w:p>
        </w:tc>
        <w:tc>
          <w:tcPr>
            <w:tcW w:w="1559" w:type="dxa"/>
            <w:tcBorders>
              <w:top w:val="nil"/>
              <w:left w:val="nil"/>
              <w:bottom w:val="single" w:sz="8" w:space="0" w:color="auto"/>
              <w:right w:val="single" w:sz="8" w:space="0" w:color="auto"/>
            </w:tcBorders>
            <w:shd w:val="clear" w:color="auto" w:fill="auto"/>
            <w:vAlign w:val="center"/>
          </w:tcPr>
          <w:p w:rsidR="00D70490" w:rsidRDefault="00D70490" w:rsidP="00874B6D">
            <w:pPr>
              <w:jc w:val="center"/>
              <w:rPr>
                <w:color w:val="000000"/>
              </w:rPr>
            </w:pPr>
            <w:r>
              <w:rPr>
                <w:color w:val="000000"/>
              </w:rPr>
              <w:t>не менее 1</w:t>
            </w:r>
          </w:p>
        </w:tc>
      </w:tr>
    </w:tbl>
    <w:p w:rsidR="00D70490" w:rsidRPr="00D70490" w:rsidRDefault="00D70490" w:rsidP="000024BE">
      <w:pPr>
        <w:widowControl w:val="0"/>
        <w:shd w:val="clear" w:color="auto" w:fill="FFFFFF"/>
        <w:spacing w:line="360" w:lineRule="auto"/>
        <w:ind w:firstLine="720"/>
        <w:jc w:val="both"/>
        <w:rPr>
          <w:sz w:val="28"/>
          <w:szCs w:val="28"/>
        </w:rPr>
      </w:pPr>
    </w:p>
    <w:p w:rsidR="00374F87" w:rsidRPr="00D70490" w:rsidRDefault="0032065E" w:rsidP="00F934C5">
      <w:pPr>
        <w:widowControl w:val="0"/>
        <w:shd w:val="clear" w:color="auto" w:fill="FFFFFF"/>
        <w:spacing w:line="360" w:lineRule="auto"/>
        <w:ind w:firstLine="720"/>
        <w:jc w:val="both"/>
        <w:rPr>
          <w:sz w:val="28"/>
          <w:szCs w:val="28"/>
        </w:rPr>
      </w:pPr>
      <w:r w:rsidRPr="00D70490">
        <w:rPr>
          <w:sz w:val="28"/>
          <w:szCs w:val="28"/>
        </w:rPr>
        <w:t>Анализируя данные указанной таблицы можно придти к следующим выводам:</w:t>
      </w:r>
    </w:p>
    <w:p w:rsidR="008E0D0D" w:rsidRPr="00D70490" w:rsidRDefault="00374F87" w:rsidP="00F934C5">
      <w:pPr>
        <w:widowControl w:val="0"/>
        <w:numPr>
          <w:ilvl w:val="0"/>
          <w:numId w:val="24"/>
        </w:numPr>
        <w:shd w:val="clear" w:color="auto" w:fill="FFFFFF"/>
        <w:spacing w:line="360" w:lineRule="auto"/>
        <w:ind w:left="0" w:firstLine="680"/>
        <w:jc w:val="both"/>
        <w:rPr>
          <w:sz w:val="28"/>
          <w:szCs w:val="28"/>
        </w:rPr>
      </w:pPr>
      <w:r w:rsidRPr="00D70490">
        <w:rPr>
          <w:sz w:val="28"/>
          <w:szCs w:val="28"/>
        </w:rPr>
        <w:t>ни один из критери</w:t>
      </w:r>
      <w:r w:rsidR="008E0D0D" w:rsidRPr="00D70490">
        <w:rPr>
          <w:sz w:val="28"/>
          <w:szCs w:val="28"/>
        </w:rPr>
        <w:t>ев расчетных</w:t>
      </w:r>
      <w:r w:rsidRPr="00D70490">
        <w:rPr>
          <w:sz w:val="28"/>
          <w:szCs w:val="28"/>
        </w:rPr>
        <w:t xml:space="preserve"> коэффициентов </w:t>
      </w:r>
      <w:r w:rsidR="008E0D0D" w:rsidRPr="00D70490">
        <w:rPr>
          <w:sz w:val="28"/>
          <w:szCs w:val="28"/>
        </w:rPr>
        <w:t xml:space="preserve">по </w:t>
      </w:r>
      <w:r w:rsidRPr="00D70490">
        <w:rPr>
          <w:sz w:val="28"/>
          <w:szCs w:val="28"/>
        </w:rPr>
        <w:t>оценк</w:t>
      </w:r>
      <w:r w:rsidR="008E0D0D" w:rsidRPr="00D70490">
        <w:rPr>
          <w:sz w:val="28"/>
          <w:szCs w:val="28"/>
        </w:rPr>
        <w:t>е</w:t>
      </w:r>
      <w:r w:rsidRPr="00D70490">
        <w:rPr>
          <w:sz w:val="28"/>
          <w:szCs w:val="28"/>
        </w:rPr>
        <w:t xml:space="preserve"> вероятности банкротства не удовлет</w:t>
      </w:r>
      <w:r w:rsidR="00E270AB">
        <w:rPr>
          <w:sz w:val="28"/>
          <w:szCs w:val="28"/>
        </w:rPr>
        <w:t>воряет их нормативным значениям;</w:t>
      </w:r>
    </w:p>
    <w:p w:rsidR="008E0D0D" w:rsidRPr="00D70490" w:rsidRDefault="00374F87" w:rsidP="00F934C5">
      <w:pPr>
        <w:widowControl w:val="0"/>
        <w:numPr>
          <w:ilvl w:val="0"/>
          <w:numId w:val="24"/>
        </w:numPr>
        <w:shd w:val="clear" w:color="auto" w:fill="FFFFFF"/>
        <w:spacing w:line="360" w:lineRule="auto"/>
        <w:ind w:left="0" w:firstLine="680"/>
        <w:jc w:val="both"/>
        <w:rPr>
          <w:sz w:val="28"/>
          <w:szCs w:val="28"/>
        </w:rPr>
      </w:pPr>
      <w:r w:rsidRPr="00D70490">
        <w:rPr>
          <w:sz w:val="28"/>
          <w:szCs w:val="28"/>
        </w:rPr>
        <w:t>коэффициент обеспеченности оборотных активов собственным оборонным капиталом имеет отрицательное значение</w:t>
      </w:r>
      <w:r w:rsidR="00E270AB">
        <w:rPr>
          <w:sz w:val="28"/>
          <w:szCs w:val="28"/>
        </w:rPr>
        <w:t>;</w:t>
      </w:r>
    </w:p>
    <w:p w:rsidR="008E0D0D" w:rsidRPr="00D70490" w:rsidRDefault="00374F87" w:rsidP="00F934C5">
      <w:pPr>
        <w:widowControl w:val="0"/>
        <w:numPr>
          <w:ilvl w:val="0"/>
          <w:numId w:val="24"/>
        </w:numPr>
        <w:shd w:val="clear" w:color="auto" w:fill="FFFFFF"/>
        <w:spacing w:line="360" w:lineRule="auto"/>
        <w:ind w:left="0" w:firstLine="680"/>
        <w:jc w:val="both"/>
        <w:rPr>
          <w:sz w:val="28"/>
          <w:szCs w:val="28"/>
        </w:rPr>
      </w:pPr>
      <w:r w:rsidRPr="00D70490">
        <w:rPr>
          <w:sz w:val="28"/>
          <w:szCs w:val="28"/>
        </w:rPr>
        <w:t>коэффициент общей ликвидности оказывается менее 2</w:t>
      </w:r>
      <w:r w:rsidR="00E270AB">
        <w:rPr>
          <w:sz w:val="28"/>
          <w:szCs w:val="28"/>
        </w:rPr>
        <w:t>;</w:t>
      </w:r>
    </w:p>
    <w:p w:rsidR="00374F87" w:rsidRPr="00D70490" w:rsidRDefault="00374F87" w:rsidP="00F934C5">
      <w:pPr>
        <w:widowControl w:val="0"/>
        <w:numPr>
          <w:ilvl w:val="0"/>
          <w:numId w:val="24"/>
        </w:numPr>
        <w:shd w:val="clear" w:color="auto" w:fill="FFFFFF"/>
        <w:spacing w:line="360" w:lineRule="auto"/>
        <w:ind w:left="0" w:firstLine="680"/>
        <w:jc w:val="both"/>
        <w:rPr>
          <w:sz w:val="28"/>
          <w:szCs w:val="28"/>
        </w:rPr>
      </w:pPr>
      <w:r w:rsidRPr="00D70490">
        <w:rPr>
          <w:sz w:val="28"/>
          <w:szCs w:val="28"/>
        </w:rPr>
        <w:t xml:space="preserve">к концу анализируемого </w:t>
      </w:r>
      <w:r w:rsidR="008E0D0D" w:rsidRPr="00D70490">
        <w:rPr>
          <w:sz w:val="28"/>
          <w:szCs w:val="28"/>
        </w:rPr>
        <w:t>периода</w:t>
      </w:r>
      <w:r w:rsidRPr="00D70490">
        <w:rPr>
          <w:sz w:val="28"/>
          <w:szCs w:val="28"/>
        </w:rPr>
        <w:t xml:space="preserve"> ситуация не меняется, что может служить основанием для признания предприятия банкротом.</w:t>
      </w:r>
    </w:p>
    <w:p w:rsidR="00374F87" w:rsidRDefault="00374F87" w:rsidP="00F934C5">
      <w:pPr>
        <w:widowControl w:val="0"/>
        <w:shd w:val="clear" w:color="auto" w:fill="FFFFFF"/>
        <w:spacing w:line="360" w:lineRule="auto"/>
        <w:ind w:firstLine="720"/>
        <w:jc w:val="both"/>
        <w:rPr>
          <w:sz w:val="28"/>
          <w:szCs w:val="28"/>
        </w:rPr>
      </w:pPr>
      <w:r w:rsidRPr="00D70490">
        <w:rPr>
          <w:sz w:val="28"/>
          <w:szCs w:val="28"/>
        </w:rPr>
        <w:t>Значение коэффициента восстановления (потери платежеспособности), равное 0,</w:t>
      </w:r>
      <w:r w:rsidR="00B94616" w:rsidRPr="00D70490">
        <w:rPr>
          <w:sz w:val="28"/>
          <w:szCs w:val="28"/>
        </w:rPr>
        <w:t>5</w:t>
      </w:r>
      <w:r w:rsidRPr="00D70490">
        <w:rPr>
          <w:sz w:val="28"/>
          <w:szCs w:val="28"/>
        </w:rPr>
        <w:t>, свидетельствует о невозможности выхода предприятия из кризиса в ближайшей перспективе.</w:t>
      </w:r>
    </w:p>
    <w:p w:rsidR="00BB18DF" w:rsidRPr="00A24E4E" w:rsidRDefault="00BB18DF" w:rsidP="00F934C5">
      <w:pPr>
        <w:spacing w:line="360" w:lineRule="auto"/>
        <w:ind w:firstLine="709"/>
        <w:jc w:val="both"/>
        <w:rPr>
          <w:sz w:val="28"/>
          <w:szCs w:val="28"/>
        </w:rPr>
      </w:pPr>
      <w:r w:rsidRPr="00A24E4E">
        <w:rPr>
          <w:sz w:val="28"/>
          <w:szCs w:val="28"/>
        </w:rPr>
        <w:t xml:space="preserve">Как видно из таблицы показатели текущей ликвидности и коэффициент обеспеченности отстают от нормативных значений. Однако </w:t>
      </w:r>
      <w:r w:rsidRPr="00A24E4E">
        <w:rPr>
          <w:iCs/>
          <w:sz w:val="28"/>
          <w:szCs w:val="28"/>
        </w:rPr>
        <w:t>Коэффициент утраты платежеспособности находится в допустимом значении, что говорит о возможности сохранить свою платежеспособность в течени</w:t>
      </w:r>
      <w:r w:rsidR="007E7218" w:rsidRPr="00A24E4E">
        <w:rPr>
          <w:iCs/>
          <w:sz w:val="28"/>
          <w:szCs w:val="28"/>
        </w:rPr>
        <w:t>е</w:t>
      </w:r>
      <w:r w:rsidRPr="00A24E4E">
        <w:rPr>
          <w:iCs/>
          <w:sz w:val="28"/>
          <w:szCs w:val="28"/>
        </w:rPr>
        <w:t xml:space="preserve"> трех месяцев</w:t>
      </w:r>
      <w:r>
        <w:rPr>
          <w:iCs/>
          <w:sz w:val="28"/>
          <w:szCs w:val="28"/>
        </w:rPr>
        <w:t>.</w:t>
      </w:r>
    </w:p>
    <w:p w:rsidR="00BB18DF" w:rsidRPr="00D70490" w:rsidRDefault="00BB18DF" w:rsidP="000024BE">
      <w:pPr>
        <w:widowControl w:val="0"/>
        <w:shd w:val="clear" w:color="auto" w:fill="FFFFFF"/>
        <w:spacing w:line="360" w:lineRule="auto"/>
        <w:ind w:firstLine="720"/>
        <w:jc w:val="both"/>
        <w:rPr>
          <w:sz w:val="28"/>
          <w:szCs w:val="28"/>
        </w:rPr>
      </w:pPr>
    </w:p>
    <w:p w:rsidR="005060F7" w:rsidRPr="00253B30" w:rsidRDefault="00374F87" w:rsidP="00253B30">
      <w:pPr>
        <w:pStyle w:val="1"/>
        <w:ind w:firstLine="720"/>
        <w:rPr>
          <w:b/>
          <w:bCs/>
          <w:sz w:val="30"/>
          <w:szCs w:val="26"/>
        </w:rPr>
      </w:pPr>
      <w:r w:rsidRPr="00E261D8">
        <w:rPr>
          <w:sz w:val="28"/>
          <w:szCs w:val="28"/>
        </w:rPr>
        <w:br w:type="page"/>
      </w:r>
      <w:bookmarkStart w:id="39" w:name="_Toc27556372"/>
      <w:bookmarkStart w:id="40" w:name="_Toc27556804"/>
      <w:bookmarkStart w:id="41" w:name="_Toc27556907"/>
      <w:bookmarkStart w:id="42" w:name="_Toc27556961"/>
      <w:bookmarkStart w:id="43" w:name="_Toc27557167"/>
      <w:bookmarkStart w:id="44" w:name="_Toc27557249"/>
      <w:r w:rsidR="00253B30" w:rsidRPr="00253B30">
        <w:rPr>
          <w:b/>
          <w:bCs/>
          <w:sz w:val="30"/>
          <w:szCs w:val="26"/>
        </w:rPr>
        <w:t>Заключение</w:t>
      </w:r>
      <w:bookmarkEnd w:id="39"/>
      <w:bookmarkEnd w:id="40"/>
      <w:bookmarkEnd w:id="41"/>
      <w:bookmarkEnd w:id="42"/>
      <w:bookmarkEnd w:id="43"/>
      <w:bookmarkEnd w:id="44"/>
    </w:p>
    <w:p w:rsidR="005060F7" w:rsidRDefault="005060F7" w:rsidP="005060F7">
      <w:pPr>
        <w:pStyle w:val="a8"/>
        <w:tabs>
          <w:tab w:val="clear" w:pos="4153"/>
          <w:tab w:val="clear" w:pos="8306"/>
          <w:tab w:val="left" w:pos="540"/>
        </w:tabs>
        <w:spacing w:line="360" w:lineRule="auto"/>
        <w:ind w:firstLine="720"/>
        <w:jc w:val="both"/>
      </w:pPr>
    </w:p>
    <w:p w:rsidR="005060F7" w:rsidRPr="00874B6D" w:rsidRDefault="005060F7" w:rsidP="003A265D">
      <w:pPr>
        <w:pStyle w:val="a4"/>
        <w:widowControl w:val="0"/>
        <w:spacing w:after="0" w:line="360" w:lineRule="auto"/>
        <w:ind w:left="0" w:firstLine="709"/>
        <w:jc w:val="both"/>
        <w:rPr>
          <w:sz w:val="28"/>
          <w:szCs w:val="28"/>
        </w:rPr>
      </w:pPr>
      <w:r w:rsidRPr="00874B6D">
        <w:rPr>
          <w:sz w:val="28"/>
          <w:szCs w:val="28"/>
        </w:rPr>
        <w:t xml:space="preserve">В ходе выполнение курсовой работы мною был проведен анализ финансового состояния и оценка платежеспособности </w:t>
      </w:r>
      <w:r w:rsidR="00D75A7D" w:rsidRPr="00874B6D">
        <w:rPr>
          <w:bCs/>
          <w:sz w:val="28"/>
          <w:szCs w:val="28"/>
        </w:rPr>
        <w:t>О</w:t>
      </w:r>
      <w:r w:rsidR="00D75A7D" w:rsidRPr="00874B6D">
        <w:rPr>
          <w:bCs/>
          <w:iCs/>
          <w:sz w:val="28"/>
          <w:szCs w:val="28"/>
        </w:rPr>
        <w:t>АО «АК «Транснефть»</w:t>
      </w:r>
      <w:r w:rsidRPr="00874B6D">
        <w:rPr>
          <w:sz w:val="28"/>
          <w:szCs w:val="28"/>
        </w:rPr>
        <w:t xml:space="preserve">. </w:t>
      </w:r>
    </w:p>
    <w:p w:rsidR="005060F7" w:rsidRPr="00874B6D" w:rsidRDefault="005060F7" w:rsidP="003A265D">
      <w:pPr>
        <w:pStyle w:val="a4"/>
        <w:spacing w:after="0" w:line="360" w:lineRule="auto"/>
        <w:ind w:left="0" w:firstLine="709"/>
        <w:jc w:val="both"/>
        <w:rPr>
          <w:sz w:val="28"/>
          <w:szCs w:val="28"/>
        </w:rPr>
      </w:pPr>
      <w:r w:rsidRPr="00874B6D">
        <w:rPr>
          <w:sz w:val="28"/>
          <w:szCs w:val="28"/>
        </w:rPr>
        <w:t>В аналитической</w:t>
      </w:r>
      <w:r w:rsidRPr="00874B6D">
        <w:rPr>
          <w:sz w:val="28"/>
          <w:szCs w:val="28"/>
        </w:rPr>
        <w:tab/>
        <w:t>части раскрыта сущность понятий финансового анализа и его значение для</w:t>
      </w:r>
      <w:r w:rsidR="00CF52C0">
        <w:rPr>
          <w:sz w:val="28"/>
          <w:szCs w:val="28"/>
        </w:rPr>
        <w:t xml:space="preserve"> </w:t>
      </w:r>
      <w:r w:rsidRPr="00874B6D">
        <w:rPr>
          <w:sz w:val="28"/>
          <w:szCs w:val="28"/>
        </w:rPr>
        <w:t>повышения эффективности работы предприятия.</w:t>
      </w:r>
    </w:p>
    <w:p w:rsidR="005060F7" w:rsidRPr="00874B6D" w:rsidRDefault="005060F7" w:rsidP="005060F7">
      <w:pPr>
        <w:spacing w:line="360" w:lineRule="auto"/>
        <w:ind w:firstLine="720"/>
        <w:jc w:val="both"/>
        <w:rPr>
          <w:sz w:val="28"/>
          <w:szCs w:val="28"/>
        </w:rPr>
      </w:pPr>
      <w:r w:rsidRPr="00874B6D">
        <w:rPr>
          <w:sz w:val="28"/>
          <w:szCs w:val="28"/>
        </w:rPr>
        <w:t xml:space="preserve">Основные задачи работы реализованы в ее специальной части, которая посвящена анализу финансового состояния и методам оценки платежеспособности </w:t>
      </w:r>
      <w:r w:rsidR="00D75A7D" w:rsidRPr="00874B6D">
        <w:rPr>
          <w:bCs/>
          <w:sz w:val="28"/>
          <w:szCs w:val="28"/>
        </w:rPr>
        <w:t>О</w:t>
      </w:r>
      <w:r w:rsidR="00D75A7D" w:rsidRPr="00874B6D">
        <w:rPr>
          <w:bCs/>
          <w:iCs/>
          <w:sz w:val="28"/>
          <w:szCs w:val="28"/>
        </w:rPr>
        <w:t>АО «АК «Транснефть».</w:t>
      </w:r>
    </w:p>
    <w:p w:rsidR="005060F7" w:rsidRPr="00874B6D" w:rsidRDefault="005060F7" w:rsidP="005060F7">
      <w:pPr>
        <w:spacing w:line="360" w:lineRule="auto"/>
        <w:ind w:firstLine="720"/>
        <w:jc w:val="both"/>
        <w:rPr>
          <w:sz w:val="28"/>
          <w:szCs w:val="28"/>
        </w:rPr>
      </w:pPr>
      <w:r w:rsidRPr="00874B6D">
        <w:rPr>
          <w:sz w:val="28"/>
          <w:szCs w:val="28"/>
        </w:rPr>
        <w:t xml:space="preserve">На основе проведенного анализа финансовой деятельности </w:t>
      </w:r>
      <w:r w:rsidR="00D75A7D" w:rsidRPr="00874B6D">
        <w:rPr>
          <w:bCs/>
          <w:sz w:val="28"/>
          <w:szCs w:val="28"/>
        </w:rPr>
        <w:t>О</w:t>
      </w:r>
      <w:r w:rsidR="00D75A7D" w:rsidRPr="00874B6D">
        <w:rPr>
          <w:bCs/>
          <w:iCs/>
          <w:sz w:val="28"/>
          <w:szCs w:val="28"/>
        </w:rPr>
        <w:t xml:space="preserve">АО «АК «Транснефть» </w:t>
      </w:r>
      <w:r w:rsidRPr="00874B6D">
        <w:rPr>
          <w:sz w:val="28"/>
          <w:szCs w:val="28"/>
        </w:rPr>
        <w:t>можно сделать следующие выводы о финансово-экономи</w:t>
      </w:r>
      <w:r w:rsidR="00014B6E">
        <w:rPr>
          <w:sz w:val="28"/>
          <w:szCs w:val="28"/>
        </w:rPr>
        <w:t>ческой деятельности предприятия:</w:t>
      </w:r>
    </w:p>
    <w:p w:rsidR="000B5BD7" w:rsidRPr="00874B6D" w:rsidRDefault="00014B6E" w:rsidP="00F6466B">
      <w:pPr>
        <w:widowControl w:val="0"/>
        <w:numPr>
          <w:ilvl w:val="0"/>
          <w:numId w:val="25"/>
        </w:numPr>
        <w:shd w:val="clear" w:color="auto" w:fill="FFFFFF"/>
        <w:spacing w:line="360" w:lineRule="auto"/>
        <w:ind w:left="0" w:firstLine="680"/>
        <w:jc w:val="both"/>
        <w:rPr>
          <w:bCs/>
          <w:sz w:val="28"/>
          <w:szCs w:val="28"/>
        </w:rPr>
      </w:pPr>
      <w:r>
        <w:rPr>
          <w:bCs/>
          <w:sz w:val="28"/>
          <w:szCs w:val="28"/>
        </w:rPr>
        <w:t>в</w:t>
      </w:r>
      <w:r w:rsidR="000B5BD7" w:rsidRPr="00874B6D">
        <w:rPr>
          <w:bCs/>
          <w:sz w:val="28"/>
          <w:szCs w:val="28"/>
        </w:rPr>
        <w:t>алюта баланса предприятия за анализируемый период увеличилась на 136158,6 млн. руб. или на 53,22%, что свидетельствует о расши</w:t>
      </w:r>
      <w:r>
        <w:rPr>
          <w:bCs/>
          <w:sz w:val="28"/>
          <w:szCs w:val="28"/>
        </w:rPr>
        <w:t>рении хозяйственного оборота;</w:t>
      </w:r>
    </w:p>
    <w:p w:rsidR="000B5BD7" w:rsidRPr="00874B6D" w:rsidRDefault="00014B6E" w:rsidP="00F6466B">
      <w:pPr>
        <w:widowControl w:val="0"/>
        <w:numPr>
          <w:ilvl w:val="0"/>
          <w:numId w:val="25"/>
        </w:numPr>
        <w:shd w:val="clear" w:color="auto" w:fill="FFFFFF"/>
        <w:spacing w:line="360" w:lineRule="auto"/>
        <w:ind w:left="0" w:firstLine="680"/>
        <w:jc w:val="both"/>
        <w:rPr>
          <w:bCs/>
          <w:sz w:val="28"/>
          <w:szCs w:val="28"/>
        </w:rPr>
      </w:pPr>
      <w:r>
        <w:rPr>
          <w:bCs/>
          <w:sz w:val="28"/>
          <w:szCs w:val="28"/>
        </w:rPr>
        <w:t>п</w:t>
      </w:r>
      <w:r w:rsidR="000B5BD7" w:rsidRPr="00874B6D">
        <w:rPr>
          <w:bCs/>
          <w:sz w:val="28"/>
          <w:szCs w:val="28"/>
        </w:rPr>
        <w:t>редприятие стабильно получает прибыль, причем к концу анализируемого периода она увеличивается на 4,6% или 2530,2 млн. руб., что свидетельствует о том, что</w:t>
      </w:r>
      <w:r w:rsidR="00CF52C0">
        <w:rPr>
          <w:bCs/>
          <w:sz w:val="28"/>
          <w:szCs w:val="28"/>
        </w:rPr>
        <w:t xml:space="preserve"> </w:t>
      </w:r>
      <w:r w:rsidR="000B5BD7" w:rsidRPr="00874B6D">
        <w:rPr>
          <w:bCs/>
          <w:sz w:val="28"/>
          <w:szCs w:val="28"/>
        </w:rPr>
        <w:t>предприятие имеет основные источник</w:t>
      </w:r>
      <w:r>
        <w:rPr>
          <w:bCs/>
          <w:sz w:val="28"/>
          <w:szCs w:val="28"/>
        </w:rPr>
        <w:t>и пополнения оборотных средств;</w:t>
      </w:r>
    </w:p>
    <w:p w:rsidR="000B5BD7" w:rsidRPr="00874B6D" w:rsidRDefault="00014B6E" w:rsidP="00F6466B">
      <w:pPr>
        <w:widowControl w:val="0"/>
        <w:numPr>
          <w:ilvl w:val="0"/>
          <w:numId w:val="25"/>
        </w:numPr>
        <w:shd w:val="clear" w:color="auto" w:fill="FFFFFF"/>
        <w:spacing w:line="360" w:lineRule="auto"/>
        <w:ind w:left="0" w:firstLine="680"/>
        <w:jc w:val="both"/>
        <w:rPr>
          <w:bCs/>
          <w:sz w:val="28"/>
          <w:szCs w:val="28"/>
        </w:rPr>
      </w:pPr>
      <w:r>
        <w:rPr>
          <w:bCs/>
          <w:sz w:val="28"/>
          <w:szCs w:val="28"/>
        </w:rPr>
        <w:t>о</w:t>
      </w:r>
      <w:r w:rsidR="000B5BD7" w:rsidRPr="00874B6D">
        <w:rPr>
          <w:bCs/>
          <w:sz w:val="28"/>
          <w:szCs w:val="28"/>
        </w:rPr>
        <w:t>днако недостаток собственного оборотного капитала и чистых ликвидных активов за анализируемый период по сравнению с его началом повышает риск неплатежеспособности предприятия. К концу анализируемого периода увеличивается заемный капитал на 40,6%</w:t>
      </w:r>
      <w:r>
        <w:rPr>
          <w:bCs/>
          <w:sz w:val="28"/>
          <w:szCs w:val="28"/>
        </w:rPr>
        <w:t>;</w:t>
      </w:r>
    </w:p>
    <w:p w:rsidR="00014B6E" w:rsidRDefault="00014B6E" w:rsidP="00014B6E">
      <w:pPr>
        <w:pStyle w:val="a6"/>
        <w:widowControl w:val="0"/>
        <w:numPr>
          <w:ilvl w:val="0"/>
          <w:numId w:val="25"/>
        </w:numPr>
        <w:tabs>
          <w:tab w:val="right" w:pos="1134"/>
        </w:tabs>
        <w:spacing w:after="0" w:line="360" w:lineRule="auto"/>
        <w:ind w:left="0" w:firstLine="680"/>
        <w:jc w:val="both"/>
        <w:rPr>
          <w:sz w:val="28"/>
          <w:szCs w:val="28"/>
        </w:rPr>
      </w:pPr>
      <w:r>
        <w:rPr>
          <w:sz w:val="28"/>
          <w:szCs w:val="28"/>
        </w:rPr>
        <w:t>н</w:t>
      </w:r>
      <w:r w:rsidR="000B5BD7" w:rsidRPr="00874B6D">
        <w:rPr>
          <w:sz w:val="28"/>
          <w:szCs w:val="28"/>
        </w:rPr>
        <w:t>а конец анализируемого периода величина собственного капитала, как основного источника формирования имущества предприятия, в абсолютном выражении увеличилась почти вдвое</w:t>
      </w:r>
      <w:r w:rsidR="00A361CE" w:rsidRPr="00874B6D">
        <w:rPr>
          <w:sz w:val="28"/>
          <w:szCs w:val="28"/>
        </w:rPr>
        <w:t xml:space="preserve">. </w:t>
      </w:r>
      <w:r w:rsidR="000B5BD7" w:rsidRPr="00874B6D">
        <w:rPr>
          <w:sz w:val="28"/>
          <w:szCs w:val="28"/>
        </w:rPr>
        <w:t>Его доля в структуре пассивов по сравнению с началом года увеличилась на 6,46% и составила 28,32%. При этом соотношение суммарных обязательств и собственного капитала на протяжении анализируемого периода имело тенденцию к росту.</w:t>
      </w:r>
      <w:r>
        <w:rPr>
          <w:sz w:val="28"/>
          <w:szCs w:val="28"/>
        </w:rPr>
        <w:t>;</w:t>
      </w:r>
    </w:p>
    <w:p w:rsidR="000B5BD7" w:rsidRPr="00014B6E" w:rsidRDefault="000B5BD7" w:rsidP="00014B6E">
      <w:pPr>
        <w:pStyle w:val="a6"/>
        <w:widowControl w:val="0"/>
        <w:tabs>
          <w:tab w:val="right" w:pos="1134"/>
        </w:tabs>
        <w:spacing w:after="0" w:line="360" w:lineRule="auto"/>
        <w:ind w:firstLine="624"/>
        <w:jc w:val="both"/>
        <w:rPr>
          <w:sz w:val="28"/>
          <w:szCs w:val="28"/>
        </w:rPr>
      </w:pPr>
      <w:r w:rsidRPr="00014B6E">
        <w:rPr>
          <w:sz w:val="28"/>
          <w:szCs w:val="28"/>
        </w:rPr>
        <w:t>Это может свидетельствовать об относительном падении финансовой независимости предприятия, и, следовательно, о повышении финансовых рисков, так как</w:t>
      </w:r>
      <w:r w:rsidR="00CF52C0" w:rsidRPr="00014B6E">
        <w:rPr>
          <w:sz w:val="28"/>
          <w:szCs w:val="28"/>
        </w:rPr>
        <w:t xml:space="preserve"> </w:t>
      </w:r>
      <w:r w:rsidRPr="00014B6E">
        <w:rPr>
          <w:sz w:val="28"/>
          <w:szCs w:val="28"/>
        </w:rPr>
        <w:t>увеличилась доля заемного капитала в общей сумме источников формирования имущества.</w:t>
      </w:r>
    </w:p>
    <w:p w:rsidR="00014B6E" w:rsidRDefault="00014B6E" w:rsidP="000B5BD7">
      <w:pPr>
        <w:pStyle w:val="a6"/>
        <w:widowControl w:val="0"/>
        <w:numPr>
          <w:ilvl w:val="0"/>
          <w:numId w:val="25"/>
        </w:numPr>
        <w:spacing w:after="0" w:line="360" w:lineRule="auto"/>
        <w:ind w:left="0" w:firstLine="680"/>
        <w:jc w:val="both"/>
        <w:rPr>
          <w:sz w:val="28"/>
          <w:szCs w:val="28"/>
        </w:rPr>
      </w:pPr>
      <w:r>
        <w:rPr>
          <w:sz w:val="28"/>
          <w:szCs w:val="28"/>
        </w:rPr>
        <w:t>а</w:t>
      </w:r>
      <w:r w:rsidR="000B5BD7" w:rsidRPr="00014B6E">
        <w:rPr>
          <w:sz w:val="28"/>
          <w:szCs w:val="28"/>
        </w:rPr>
        <w:t>нализ структуры финансовых обязательств говорит о преобладании долгосрочных источников в структуре заемных средств и снижении краткосрочных. Это является негативным фактором, который характеризует неэффективную структуру баланса и высокий риск утраты финансовой устойчи</w:t>
      </w:r>
      <w:r>
        <w:rPr>
          <w:sz w:val="28"/>
          <w:szCs w:val="28"/>
        </w:rPr>
        <w:t>вости;</w:t>
      </w:r>
    </w:p>
    <w:p w:rsidR="000B5BD7" w:rsidRPr="00874B6D" w:rsidRDefault="00014B6E" w:rsidP="00F6466B">
      <w:pPr>
        <w:widowControl w:val="0"/>
        <w:numPr>
          <w:ilvl w:val="0"/>
          <w:numId w:val="26"/>
        </w:numPr>
        <w:spacing w:line="360" w:lineRule="auto"/>
        <w:ind w:left="0" w:firstLine="709"/>
        <w:jc w:val="both"/>
        <w:rPr>
          <w:sz w:val="28"/>
          <w:szCs w:val="28"/>
        </w:rPr>
      </w:pPr>
      <w:r>
        <w:rPr>
          <w:sz w:val="28"/>
          <w:szCs w:val="28"/>
        </w:rPr>
        <w:t>к</w:t>
      </w:r>
      <w:r w:rsidR="000B5BD7" w:rsidRPr="00874B6D">
        <w:rPr>
          <w:sz w:val="28"/>
          <w:szCs w:val="28"/>
        </w:rPr>
        <w:t xml:space="preserve">оэффициент общей ликвидности (коэффициент покрытия), характеризующий общую обеспеченность предприятия оборотными средствами для ведения хозяйственной деятельности и своевременного погашения краткосрочных обязательств предприятия, увеличился в рассматриваемом периоде с 0,391 до 0,846. </w:t>
      </w:r>
      <w:r w:rsidR="000B5BD7" w:rsidRPr="00874B6D">
        <w:rPr>
          <w:color w:val="000000"/>
          <w:sz w:val="28"/>
          <w:szCs w:val="28"/>
        </w:rPr>
        <w:t>Значения</w:t>
      </w:r>
      <w:r w:rsidR="000B5BD7" w:rsidRPr="00874B6D">
        <w:rPr>
          <w:sz w:val="28"/>
          <w:szCs w:val="28"/>
        </w:rPr>
        <w:t xml:space="preserve"> показателя на начало и конец года говорят о недостаточном уровне покрытия текущих обязательств оборотными активами и очень низкой ликвидности, так как нормативное его значение нахо</w:t>
      </w:r>
      <w:r>
        <w:rPr>
          <w:sz w:val="28"/>
          <w:szCs w:val="28"/>
        </w:rPr>
        <w:t>дится в интервале от 1,0 до 2,0;</w:t>
      </w:r>
    </w:p>
    <w:p w:rsidR="000B5BD7" w:rsidRPr="00874B6D" w:rsidRDefault="00014B6E" w:rsidP="00014B6E">
      <w:pPr>
        <w:widowControl w:val="0"/>
        <w:spacing w:line="360" w:lineRule="auto"/>
        <w:ind w:firstLine="709"/>
        <w:jc w:val="both"/>
        <w:rPr>
          <w:sz w:val="28"/>
          <w:szCs w:val="28"/>
        </w:rPr>
      </w:pPr>
      <w:r>
        <w:rPr>
          <w:sz w:val="28"/>
          <w:szCs w:val="28"/>
        </w:rPr>
        <w:t>П</w:t>
      </w:r>
      <w:r w:rsidR="000B5BD7" w:rsidRPr="00874B6D">
        <w:rPr>
          <w:sz w:val="28"/>
          <w:szCs w:val="28"/>
        </w:rPr>
        <w:t>оложительная тенденция изменения показателей ликвидности за анализируемый период немного увеличила вероятность погашения текущих обязательств предприяти</w:t>
      </w:r>
      <w:r>
        <w:rPr>
          <w:sz w:val="28"/>
          <w:szCs w:val="28"/>
        </w:rPr>
        <w:t>я за счет его оборотных активов.</w:t>
      </w:r>
    </w:p>
    <w:p w:rsidR="00CF68D1" w:rsidRDefault="00014B6E" w:rsidP="00CF68D1">
      <w:pPr>
        <w:widowControl w:val="0"/>
        <w:numPr>
          <w:ilvl w:val="0"/>
          <w:numId w:val="26"/>
        </w:numPr>
        <w:shd w:val="clear" w:color="auto" w:fill="FFFFFF"/>
        <w:spacing w:line="360" w:lineRule="auto"/>
        <w:ind w:left="0" w:firstLine="709"/>
        <w:jc w:val="both"/>
        <w:rPr>
          <w:sz w:val="28"/>
          <w:szCs w:val="28"/>
        </w:rPr>
      </w:pPr>
      <w:r w:rsidRPr="00CF68D1">
        <w:rPr>
          <w:sz w:val="28"/>
          <w:szCs w:val="28"/>
        </w:rPr>
        <w:t>а</w:t>
      </w:r>
      <w:r w:rsidR="000B5BD7" w:rsidRPr="00CF68D1">
        <w:rPr>
          <w:sz w:val="28"/>
          <w:szCs w:val="28"/>
        </w:rPr>
        <w:t xml:space="preserve">нализ ликвидности и платежеспособности свидетельствует о неблагополучном финансовом состоянии нефтедобывающего предприятия. </w:t>
      </w:r>
    </w:p>
    <w:p w:rsidR="000B5BD7" w:rsidRPr="00CF68D1" w:rsidRDefault="000B5BD7" w:rsidP="00CF68D1">
      <w:pPr>
        <w:widowControl w:val="0"/>
        <w:shd w:val="clear" w:color="auto" w:fill="FFFFFF"/>
        <w:spacing w:line="360" w:lineRule="auto"/>
        <w:ind w:firstLine="709"/>
        <w:jc w:val="both"/>
        <w:rPr>
          <w:sz w:val="28"/>
          <w:szCs w:val="28"/>
        </w:rPr>
      </w:pPr>
      <w:r w:rsidRPr="00CF68D1">
        <w:rPr>
          <w:sz w:val="28"/>
          <w:szCs w:val="28"/>
        </w:rPr>
        <w:t>За анализируемый период предприятие имеет чистую прибыль, ее абсолютная величина на начало года составила 3681,9 млн. руб. и имеет тенденцию к повышению (на 4018,5 млн. руб. или 9,14%). Увеличение чистой прибыли у предприятия стало возможным за счет снижения отложенных налоговых активов и налоговых обязательств.</w:t>
      </w:r>
      <w:r w:rsidR="009817EE" w:rsidRPr="00CF68D1">
        <w:rPr>
          <w:sz w:val="28"/>
          <w:szCs w:val="28"/>
        </w:rPr>
        <w:t xml:space="preserve"> </w:t>
      </w:r>
      <w:r w:rsidRPr="00CF68D1">
        <w:rPr>
          <w:sz w:val="28"/>
          <w:szCs w:val="28"/>
        </w:rPr>
        <w:t xml:space="preserve">Наличие прибыли свидетельствует о возможности пополнения оборотных средств предприятия за счет собственных источников. </w:t>
      </w:r>
    </w:p>
    <w:p w:rsidR="000B5BD7" w:rsidRPr="00874B6D" w:rsidRDefault="000B5BD7" w:rsidP="009817EE">
      <w:pPr>
        <w:pStyle w:val="a4"/>
        <w:widowControl w:val="0"/>
        <w:spacing w:after="0" w:line="360" w:lineRule="auto"/>
        <w:ind w:left="0" w:firstLine="709"/>
        <w:jc w:val="both"/>
        <w:rPr>
          <w:spacing w:val="-2"/>
          <w:sz w:val="28"/>
          <w:szCs w:val="28"/>
        </w:rPr>
      </w:pPr>
      <w:r w:rsidRPr="00874B6D">
        <w:rPr>
          <w:spacing w:val="-2"/>
          <w:sz w:val="28"/>
          <w:szCs w:val="28"/>
        </w:rPr>
        <w:t>Рентабельность продаж</w:t>
      </w:r>
      <w:r w:rsidRPr="00874B6D">
        <w:rPr>
          <w:i/>
          <w:spacing w:val="-2"/>
          <w:sz w:val="28"/>
          <w:szCs w:val="28"/>
        </w:rPr>
        <w:t>,</w:t>
      </w:r>
      <w:r w:rsidRPr="00874B6D">
        <w:rPr>
          <w:spacing w:val="-2"/>
          <w:sz w:val="28"/>
          <w:szCs w:val="28"/>
        </w:rPr>
        <w:t xml:space="preserve"> отражающая долю прибыли от реализации в объеме продаж, сни</w:t>
      </w:r>
      <w:r w:rsidR="009817EE" w:rsidRPr="00874B6D">
        <w:rPr>
          <w:spacing w:val="-2"/>
          <w:sz w:val="28"/>
          <w:szCs w:val="28"/>
        </w:rPr>
        <w:t>жается</w:t>
      </w:r>
      <w:r w:rsidRPr="00874B6D">
        <w:rPr>
          <w:spacing w:val="-2"/>
          <w:sz w:val="28"/>
          <w:szCs w:val="28"/>
        </w:rPr>
        <w:t xml:space="preserve"> на 2,7%</w:t>
      </w:r>
      <w:r w:rsidR="009817EE" w:rsidRPr="00874B6D">
        <w:rPr>
          <w:spacing w:val="-2"/>
          <w:sz w:val="28"/>
          <w:szCs w:val="28"/>
        </w:rPr>
        <w:t>.</w:t>
      </w:r>
      <w:r w:rsidRPr="00874B6D">
        <w:rPr>
          <w:spacing w:val="-2"/>
          <w:sz w:val="28"/>
          <w:szCs w:val="28"/>
        </w:rPr>
        <w:t xml:space="preserve"> Рентабельность продукции, характеризующая эффективность ее производства, увеличилась на 2,89%</w:t>
      </w:r>
      <w:r w:rsidR="009817EE" w:rsidRPr="00874B6D">
        <w:rPr>
          <w:spacing w:val="-2"/>
          <w:sz w:val="28"/>
          <w:szCs w:val="28"/>
        </w:rPr>
        <w:t>.</w:t>
      </w:r>
      <w:r w:rsidRPr="00874B6D">
        <w:rPr>
          <w:spacing w:val="-2"/>
          <w:sz w:val="28"/>
          <w:szCs w:val="28"/>
        </w:rPr>
        <w:t xml:space="preserve"> Значение данных показателей рентабельности вызвано снижением выручки от реализации продукции и повышением ее себестоимости.</w:t>
      </w:r>
    </w:p>
    <w:p w:rsidR="000B5BD7" w:rsidRPr="00874B6D" w:rsidRDefault="000B5BD7" w:rsidP="000B5BD7">
      <w:pPr>
        <w:widowControl w:val="0"/>
        <w:shd w:val="clear" w:color="auto" w:fill="FFFFFF"/>
        <w:spacing w:line="360" w:lineRule="auto"/>
        <w:ind w:firstLine="720"/>
        <w:jc w:val="both"/>
        <w:rPr>
          <w:sz w:val="28"/>
          <w:szCs w:val="28"/>
        </w:rPr>
      </w:pPr>
      <w:r w:rsidRPr="00874B6D">
        <w:rPr>
          <w:sz w:val="28"/>
          <w:szCs w:val="28"/>
        </w:rPr>
        <w:t xml:space="preserve">Анализируя </w:t>
      </w:r>
      <w:r w:rsidR="00D625CD" w:rsidRPr="00874B6D">
        <w:rPr>
          <w:sz w:val="28"/>
          <w:szCs w:val="28"/>
        </w:rPr>
        <w:t>показатели оценки вероятности банкротства</w:t>
      </w:r>
      <w:r w:rsidRPr="00874B6D">
        <w:rPr>
          <w:sz w:val="28"/>
          <w:szCs w:val="28"/>
        </w:rPr>
        <w:t xml:space="preserve"> можно придти к следующим выводам:</w:t>
      </w:r>
    </w:p>
    <w:p w:rsidR="000B5BD7" w:rsidRPr="00874B6D" w:rsidRDefault="000B5BD7" w:rsidP="00F6466B">
      <w:pPr>
        <w:widowControl w:val="0"/>
        <w:numPr>
          <w:ilvl w:val="0"/>
          <w:numId w:val="28"/>
        </w:numPr>
        <w:shd w:val="clear" w:color="auto" w:fill="FFFFFF"/>
        <w:spacing w:line="360" w:lineRule="auto"/>
        <w:ind w:left="0" w:firstLine="680"/>
        <w:jc w:val="both"/>
        <w:rPr>
          <w:sz w:val="28"/>
          <w:szCs w:val="28"/>
        </w:rPr>
      </w:pPr>
      <w:r w:rsidRPr="00874B6D">
        <w:rPr>
          <w:sz w:val="28"/>
          <w:szCs w:val="28"/>
        </w:rPr>
        <w:t>ни один из критериев расчетных коэффициентов по оценке вероятности банкротства не удовлетворяет их нормативным значениям</w:t>
      </w:r>
      <w:r w:rsidR="00B306F5">
        <w:rPr>
          <w:sz w:val="28"/>
          <w:szCs w:val="28"/>
        </w:rPr>
        <w:t>;</w:t>
      </w:r>
      <w:r w:rsidRPr="00874B6D">
        <w:rPr>
          <w:sz w:val="28"/>
          <w:szCs w:val="28"/>
        </w:rPr>
        <w:t xml:space="preserve"> </w:t>
      </w:r>
    </w:p>
    <w:p w:rsidR="000B5BD7" w:rsidRPr="00874B6D" w:rsidRDefault="000B5BD7" w:rsidP="00F6466B">
      <w:pPr>
        <w:widowControl w:val="0"/>
        <w:numPr>
          <w:ilvl w:val="0"/>
          <w:numId w:val="28"/>
        </w:numPr>
        <w:shd w:val="clear" w:color="auto" w:fill="FFFFFF"/>
        <w:spacing w:line="360" w:lineRule="auto"/>
        <w:ind w:left="0" w:firstLine="680"/>
        <w:jc w:val="both"/>
        <w:rPr>
          <w:sz w:val="28"/>
          <w:szCs w:val="28"/>
        </w:rPr>
      </w:pPr>
      <w:r w:rsidRPr="00874B6D">
        <w:rPr>
          <w:sz w:val="28"/>
          <w:szCs w:val="28"/>
        </w:rPr>
        <w:t>коэффициент обеспеченности оборотных активов собственным оборонным капиталом имеет отрицательное значение</w:t>
      </w:r>
      <w:r w:rsidR="00B306F5">
        <w:rPr>
          <w:sz w:val="28"/>
          <w:szCs w:val="28"/>
        </w:rPr>
        <w:t>;</w:t>
      </w:r>
    </w:p>
    <w:p w:rsidR="000B5BD7" w:rsidRPr="00874B6D" w:rsidRDefault="000B5BD7" w:rsidP="00F6466B">
      <w:pPr>
        <w:widowControl w:val="0"/>
        <w:numPr>
          <w:ilvl w:val="0"/>
          <w:numId w:val="28"/>
        </w:numPr>
        <w:shd w:val="clear" w:color="auto" w:fill="FFFFFF"/>
        <w:spacing w:line="360" w:lineRule="auto"/>
        <w:ind w:left="0" w:firstLine="680"/>
        <w:jc w:val="both"/>
        <w:rPr>
          <w:sz w:val="28"/>
          <w:szCs w:val="28"/>
        </w:rPr>
      </w:pPr>
      <w:r w:rsidRPr="00874B6D">
        <w:rPr>
          <w:sz w:val="28"/>
          <w:szCs w:val="28"/>
        </w:rPr>
        <w:t>коэффициент общей ликвидности оказывается менее 2</w:t>
      </w:r>
      <w:r w:rsidR="00B306F5">
        <w:rPr>
          <w:sz w:val="28"/>
          <w:szCs w:val="28"/>
        </w:rPr>
        <w:t>;</w:t>
      </w:r>
    </w:p>
    <w:p w:rsidR="000B5BD7" w:rsidRPr="00874B6D" w:rsidRDefault="000B5BD7" w:rsidP="00F6466B">
      <w:pPr>
        <w:widowControl w:val="0"/>
        <w:numPr>
          <w:ilvl w:val="0"/>
          <w:numId w:val="28"/>
        </w:numPr>
        <w:shd w:val="clear" w:color="auto" w:fill="FFFFFF"/>
        <w:spacing w:line="360" w:lineRule="auto"/>
        <w:ind w:left="0" w:firstLine="680"/>
        <w:jc w:val="both"/>
        <w:rPr>
          <w:sz w:val="28"/>
          <w:szCs w:val="28"/>
        </w:rPr>
      </w:pPr>
      <w:r w:rsidRPr="00874B6D">
        <w:rPr>
          <w:sz w:val="28"/>
          <w:szCs w:val="28"/>
        </w:rPr>
        <w:t>к концу анализируемого периода ситуация не меняется, что может служить основанием для признания предприятия банкротом.</w:t>
      </w:r>
    </w:p>
    <w:p w:rsidR="000B5BD7" w:rsidRPr="00874B6D" w:rsidRDefault="000B5BD7" w:rsidP="000B5BD7">
      <w:pPr>
        <w:widowControl w:val="0"/>
        <w:shd w:val="clear" w:color="auto" w:fill="FFFFFF"/>
        <w:spacing w:line="360" w:lineRule="auto"/>
        <w:ind w:firstLine="720"/>
        <w:jc w:val="both"/>
        <w:rPr>
          <w:sz w:val="28"/>
          <w:szCs w:val="28"/>
        </w:rPr>
      </w:pPr>
      <w:r w:rsidRPr="00874B6D">
        <w:rPr>
          <w:sz w:val="28"/>
          <w:szCs w:val="28"/>
        </w:rPr>
        <w:t>Значение коэффициента восстановления (потери платежеспособности), равное 0,5, свидетельствует о невозможности выхода предприятия из кризиса в ближайшей перспективе.</w:t>
      </w:r>
    </w:p>
    <w:p w:rsidR="00B306F5" w:rsidRPr="0002676F" w:rsidRDefault="005060F7" w:rsidP="00B306F5">
      <w:pPr>
        <w:shd w:val="clear" w:color="auto" w:fill="FFFFFF"/>
        <w:spacing w:line="360" w:lineRule="auto"/>
        <w:ind w:firstLine="709"/>
        <w:jc w:val="both"/>
        <w:rPr>
          <w:color w:val="000000"/>
          <w:sz w:val="28"/>
          <w:szCs w:val="28"/>
        </w:rPr>
      </w:pPr>
      <w:r w:rsidRPr="00874B6D">
        <w:rPr>
          <w:sz w:val="28"/>
          <w:szCs w:val="28"/>
        </w:rPr>
        <w:t xml:space="preserve">Как вывод из проделанной работы в </w:t>
      </w:r>
      <w:r w:rsidR="001204EB" w:rsidRPr="00874B6D">
        <w:rPr>
          <w:bCs/>
          <w:sz w:val="28"/>
          <w:szCs w:val="28"/>
        </w:rPr>
        <w:t>О</w:t>
      </w:r>
      <w:r w:rsidR="001204EB" w:rsidRPr="00874B6D">
        <w:rPr>
          <w:bCs/>
          <w:iCs/>
          <w:sz w:val="28"/>
          <w:szCs w:val="28"/>
        </w:rPr>
        <w:t>АО «АК «Транснефть»</w:t>
      </w:r>
      <w:r w:rsidR="001204EB" w:rsidRPr="00874B6D">
        <w:rPr>
          <w:sz w:val="28"/>
          <w:szCs w:val="28"/>
        </w:rPr>
        <w:t xml:space="preserve"> </w:t>
      </w:r>
      <w:r w:rsidRPr="00874B6D">
        <w:rPr>
          <w:sz w:val="28"/>
          <w:szCs w:val="28"/>
        </w:rPr>
        <w:t>можно рекомендовать регулярно проводить анализ его финансово-хозяйственной деятельности. Проведение финансового анализа необходимо для того, чтобы предприятие могло «на ходу» оценить и улучшить свое финансовое положение и в итоге самостоятельно найти пути</w:t>
      </w:r>
      <w:r w:rsidR="00B306F5">
        <w:rPr>
          <w:sz w:val="28"/>
          <w:szCs w:val="28"/>
        </w:rPr>
        <w:t xml:space="preserve"> выхода из кризисного положения, а также ф</w:t>
      </w:r>
      <w:r w:rsidR="00B306F5" w:rsidRPr="0002676F">
        <w:rPr>
          <w:color w:val="000000"/>
          <w:sz w:val="28"/>
          <w:szCs w:val="28"/>
        </w:rPr>
        <w:t xml:space="preserve">инансирование проектов ОАО "АК "Транснефть"  должно проходить при господдержке, </w:t>
      </w:r>
      <w:r w:rsidR="00B306F5">
        <w:rPr>
          <w:color w:val="000000"/>
          <w:sz w:val="28"/>
          <w:szCs w:val="28"/>
        </w:rPr>
        <w:t xml:space="preserve">она </w:t>
      </w:r>
      <w:r w:rsidR="00B306F5" w:rsidRPr="0002676F">
        <w:rPr>
          <w:color w:val="000000"/>
          <w:sz w:val="28"/>
          <w:szCs w:val="28"/>
        </w:rPr>
        <w:t>может оказываться по двум направлениям: увеличение доли государства в уставном капитале и путем субсидирования проектных ставок по кредитам, в</w:t>
      </w:r>
      <w:r w:rsidR="00B306F5">
        <w:rPr>
          <w:color w:val="000000"/>
          <w:sz w:val="28"/>
          <w:szCs w:val="28"/>
        </w:rPr>
        <w:t xml:space="preserve">ыданным на реализацию проектов, а также привлечение </w:t>
      </w:r>
      <w:r w:rsidR="00B306F5" w:rsidRPr="0002676F">
        <w:rPr>
          <w:color w:val="000000"/>
          <w:sz w:val="28"/>
          <w:szCs w:val="28"/>
        </w:rPr>
        <w:t xml:space="preserve"> кредита от банк</w:t>
      </w:r>
      <w:r w:rsidR="00B306F5">
        <w:rPr>
          <w:color w:val="000000"/>
          <w:sz w:val="28"/>
          <w:szCs w:val="28"/>
        </w:rPr>
        <w:t>ов</w:t>
      </w:r>
      <w:r w:rsidR="00B306F5" w:rsidRPr="0002676F">
        <w:rPr>
          <w:color w:val="000000"/>
          <w:sz w:val="28"/>
          <w:szCs w:val="28"/>
        </w:rPr>
        <w:t xml:space="preserve"> развития. </w:t>
      </w:r>
    </w:p>
    <w:p w:rsidR="005060F7" w:rsidRPr="00874B6D" w:rsidRDefault="005060F7" w:rsidP="005060F7">
      <w:pPr>
        <w:spacing w:line="360" w:lineRule="auto"/>
        <w:ind w:firstLine="720"/>
        <w:jc w:val="both"/>
        <w:rPr>
          <w:sz w:val="28"/>
          <w:szCs w:val="28"/>
        </w:rPr>
      </w:pPr>
      <w:r w:rsidRPr="00874B6D">
        <w:rPr>
          <w:sz w:val="28"/>
          <w:szCs w:val="28"/>
        </w:rPr>
        <w:t>Кроме того, при полной загрузке предприятия и использования основных средств, предприятие сохранит и увеличит рабочие места, что даст приток работоспособного населения города, а так же дополнительные поступления в бюджет и внебюджетные фонды.</w:t>
      </w:r>
    </w:p>
    <w:p w:rsidR="002C692F" w:rsidRPr="00BC5839" w:rsidRDefault="002C692F" w:rsidP="00CF0779">
      <w:pPr>
        <w:spacing w:line="360" w:lineRule="auto"/>
        <w:jc w:val="center"/>
        <w:rPr>
          <w:b/>
          <w:sz w:val="28"/>
        </w:rPr>
      </w:pPr>
      <w:r w:rsidRPr="00BC5839">
        <w:rPr>
          <w:b/>
          <w:sz w:val="28"/>
        </w:rPr>
        <w:t xml:space="preserve">Приложение </w:t>
      </w:r>
      <w:r w:rsidR="00BC5839" w:rsidRPr="00BC5839">
        <w:rPr>
          <w:b/>
          <w:sz w:val="28"/>
        </w:rPr>
        <w:t>А</w:t>
      </w:r>
    </w:p>
    <w:p w:rsidR="00CF0779" w:rsidRDefault="00CF0779" w:rsidP="00CF0779">
      <w:pPr>
        <w:tabs>
          <w:tab w:val="left" w:pos="3660"/>
        </w:tabs>
        <w:spacing w:line="360" w:lineRule="auto"/>
        <w:jc w:val="center"/>
        <w:rPr>
          <w:sz w:val="28"/>
          <w:szCs w:val="28"/>
        </w:rPr>
      </w:pPr>
      <w:r w:rsidRPr="00A81CCB">
        <w:rPr>
          <w:sz w:val="28"/>
          <w:szCs w:val="28"/>
        </w:rPr>
        <w:t>Бухгалтерский баланс</w:t>
      </w:r>
      <w:r>
        <w:rPr>
          <w:sz w:val="28"/>
          <w:szCs w:val="28"/>
        </w:rPr>
        <w:t xml:space="preserve"> предприятия ОАО «Транснефть»</w:t>
      </w:r>
      <w:r w:rsidRPr="00A81CCB">
        <w:rPr>
          <w:sz w:val="28"/>
          <w:szCs w:val="28"/>
        </w:rPr>
        <w:t xml:space="preserve"> за 2008 год</w:t>
      </w:r>
    </w:p>
    <w:p w:rsidR="00BC5839" w:rsidRPr="00BC5839" w:rsidRDefault="00BC5839" w:rsidP="00CF0779">
      <w:pPr>
        <w:spacing w:line="360" w:lineRule="auto"/>
        <w:jc w:val="center"/>
        <w:rPr>
          <w:b/>
          <w:sz w:val="28"/>
        </w:rPr>
      </w:pPr>
      <w:r>
        <w:rPr>
          <w:b/>
          <w:sz w:val="28"/>
        </w:rPr>
        <w:t>(отчетная форма №1 по ОКУД)</w:t>
      </w:r>
    </w:p>
    <w:p w:rsidR="00B713EE" w:rsidRPr="00734BE6" w:rsidRDefault="00CF52C0" w:rsidP="00337544">
      <w:r>
        <w:t xml:space="preserve"> </w:t>
      </w:r>
      <w:r w:rsidR="00337544">
        <w:t>Приложение</w:t>
      </w:r>
      <w:r w:rsidR="00337544">
        <w:br/>
      </w:r>
      <w:r>
        <w:t xml:space="preserve"> </w:t>
      </w:r>
      <w:r w:rsidR="00337544">
        <w:t>к Приказу Минфина РФ</w:t>
      </w:r>
      <w:r w:rsidR="00337544">
        <w:br/>
      </w:r>
      <w:r>
        <w:t xml:space="preserve"> </w:t>
      </w:r>
      <w:r w:rsidR="00337544">
        <w:t>от 22.07.2003 № 67н</w:t>
      </w:r>
    </w:p>
    <w:p w:rsidR="00337544" w:rsidRPr="00734BE6" w:rsidRDefault="00337544" w:rsidP="00337544"/>
    <w:p w:rsidR="00A343C3" w:rsidRDefault="00C23D3C" w:rsidP="00A343C3">
      <w:pPr>
        <w:ind w:left="1416" w:firstLine="708"/>
        <w:rPr>
          <w:b/>
          <w:bCs/>
        </w:rPr>
      </w:pPr>
      <w:r>
        <w:rPr>
          <w:b/>
          <w:bCs/>
          <w:noProof/>
          <w:sz w:val="20"/>
        </w:rPr>
        <w:pict>
          <v:rect id="_x0000_s1026" style="position:absolute;left:0;text-align:left;margin-left:315pt;margin-top:7.8pt;width:171pt;height:180pt;z-index:251645440">
            <v:textbox style="mso-next-textbox:#_x0000_s1026">
              <w:txbxContent>
                <w:p w:rsidR="000B5BD7" w:rsidRDefault="000B5BD7" w:rsidP="00A343C3">
                  <w:pPr>
                    <w:jc w:val="center"/>
                    <w:rPr>
                      <w:sz w:val="18"/>
                    </w:rPr>
                  </w:pPr>
                  <w:r>
                    <w:rPr>
                      <w:sz w:val="18"/>
                    </w:rPr>
                    <w:t>Коды</w:t>
                  </w:r>
                </w:p>
                <w:p w:rsidR="000B5BD7" w:rsidRDefault="000B5BD7" w:rsidP="00A343C3">
                  <w:pPr>
                    <w:jc w:val="center"/>
                    <w:rPr>
                      <w:sz w:val="18"/>
                    </w:rPr>
                  </w:pPr>
                </w:p>
                <w:p w:rsidR="000B5BD7" w:rsidRDefault="000B5BD7" w:rsidP="00A343C3">
                  <w:pPr>
                    <w:rPr>
                      <w:sz w:val="18"/>
                    </w:rPr>
                  </w:pPr>
                  <w:r>
                    <w:rPr>
                      <w:sz w:val="18"/>
                    </w:rPr>
                    <w:t>По ОКУД</w:t>
                  </w:r>
                  <w:r>
                    <w:rPr>
                      <w:sz w:val="18"/>
                    </w:rPr>
                    <w:tab/>
                  </w:r>
                  <w:r>
                    <w:rPr>
                      <w:sz w:val="18"/>
                    </w:rPr>
                    <w:tab/>
                    <w:t>710001</w:t>
                  </w:r>
                </w:p>
                <w:p w:rsidR="000B5BD7" w:rsidRDefault="000B5BD7" w:rsidP="00A343C3">
                  <w:pPr>
                    <w:rPr>
                      <w:sz w:val="18"/>
                    </w:rPr>
                  </w:pPr>
                </w:p>
                <w:p w:rsidR="000B5BD7" w:rsidRDefault="000B5BD7" w:rsidP="00A343C3">
                  <w:pPr>
                    <w:rPr>
                      <w:sz w:val="18"/>
                    </w:rPr>
                  </w:pPr>
                  <w:r>
                    <w:rPr>
                      <w:sz w:val="18"/>
                    </w:rPr>
                    <w:t>Дата</w:t>
                  </w:r>
                  <w:r w:rsidR="00CF52C0">
                    <w:rPr>
                      <w:sz w:val="18"/>
                    </w:rPr>
                    <w:t xml:space="preserve"> </w:t>
                  </w:r>
                </w:p>
                <w:p w:rsidR="000B5BD7" w:rsidRDefault="000B5BD7" w:rsidP="00A343C3">
                  <w:pPr>
                    <w:rPr>
                      <w:sz w:val="18"/>
                    </w:rPr>
                  </w:pPr>
                  <w:r>
                    <w:rPr>
                      <w:sz w:val="18"/>
                    </w:rPr>
                    <w:t>По ОКПО</w:t>
                  </w:r>
                  <w:r>
                    <w:rPr>
                      <w:sz w:val="18"/>
                    </w:rPr>
                    <w:tab/>
                  </w:r>
                  <w:r>
                    <w:rPr>
                      <w:sz w:val="18"/>
                    </w:rPr>
                    <w:tab/>
                  </w:r>
                  <w:r>
                    <w:rPr>
                      <w:sz w:val="18"/>
                    </w:rPr>
                    <w:tab/>
                  </w:r>
                </w:p>
                <w:p w:rsidR="000B5BD7" w:rsidRDefault="000B5BD7" w:rsidP="00A343C3">
                  <w:pPr>
                    <w:rPr>
                      <w:sz w:val="18"/>
                    </w:rPr>
                  </w:pPr>
                </w:p>
                <w:p w:rsidR="000B5BD7" w:rsidRDefault="000B5BD7" w:rsidP="00A343C3">
                  <w:pPr>
                    <w:rPr>
                      <w:sz w:val="18"/>
                    </w:rPr>
                  </w:pPr>
                  <w:r>
                    <w:rPr>
                      <w:sz w:val="18"/>
                    </w:rPr>
                    <w:t>ИНН</w:t>
                  </w:r>
                  <w:r w:rsidR="00CF52C0">
                    <w:rPr>
                      <w:sz w:val="18"/>
                    </w:rPr>
                    <w:t xml:space="preserve"> </w:t>
                  </w:r>
                </w:p>
                <w:p w:rsidR="000B5BD7" w:rsidRDefault="000B5BD7" w:rsidP="00A343C3">
                  <w:pPr>
                    <w:rPr>
                      <w:sz w:val="18"/>
                    </w:rPr>
                  </w:pPr>
                </w:p>
                <w:p w:rsidR="000B5BD7" w:rsidRDefault="000B5BD7" w:rsidP="00A343C3">
                  <w:pPr>
                    <w:rPr>
                      <w:sz w:val="18"/>
                    </w:rPr>
                  </w:pPr>
                  <w:r>
                    <w:rPr>
                      <w:sz w:val="18"/>
                    </w:rPr>
                    <w:t>По ОКВЭД</w:t>
                  </w:r>
                  <w:r>
                    <w:rPr>
                      <w:sz w:val="18"/>
                    </w:rPr>
                    <w:tab/>
                  </w:r>
                  <w:r>
                    <w:rPr>
                      <w:sz w:val="18"/>
                    </w:rPr>
                    <w:tab/>
                  </w:r>
                  <w:r w:rsidR="00CF52C0">
                    <w:rPr>
                      <w:sz w:val="18"/>
                    </w:rPr>
                    <w:t xml:space="preserve"> </w:t>
                  </w:r>
                </w:p>
                <w:p w:rsidR="000B5BD7" w:rsidRDefault="000B5BD7" w:rsidP="00A343C3">
                  <w:pPr>
                    <w:rPr>
                      <w:sz w:val="18"/>
                    </w:rPr>
                  </w:pPr>
                </w:p>
                <w:p w:rsidR="000B5BD7" w:rsidRDefault="000B5BD7" w:rsidP="00A343C3">
                  <w:pPr>
                    <w:rPr>
                      <w:sz w:val="18"/>
                    </w:rPr>
                  </w:pPr>
                  <w:r>
                    <w:rPr>
                      <w:sz w:val="18"/>
                    </w:rPr>
                    <w:t>По ОКОПФ/ОКФС</w:t>
                  </w:r>
                  <w:r w:rsidR="00CF52C0">
                    <w:rPr>
                      <w:sz w:val="18"/>
                    </w:rPr>
                    <w:t xml:space="preserve"> </w:t>
                  </w:r>
                </w:p>
                <w:p w:rsidR="000B5BD7" w:rsidRDefault="000B5BD7" w:rsidP="00A343C3">
                  <w:pPr>
                    <w:rPr>
                      <w:sz w:val="18"/>
                    </w:rPr>
                  </w:pPr>
                </w:p>
                <w:p w:rsidR="000B5BD7" w:rsidRDefault="000B5BD7" w:rsidP="00A343C3">
                  <w:pPr>
                    <w:rPr>
                      <w:sz w:val="18"/>
                    </w:rPr>
                  </w:pPr>
                </w:p>
                <w:p w:rsidR="000B5BD7" w:rsidRDefault="000B5BD7" w:rsidP="00A343C3">
                  <w:pPr>
                    <w:rPr>
                      <w:sz w:val="18"/>
                    </w:rPr>
                  </w:pPr>
                </w:p>
                <w:p w:rsidR="000B5BD7" w:rsidRDefault="000B5BD7" w:rsidP="00A343C3">
                  <w:pPr>
                    <w:rPr>
                      <w:sz w:val="18"/>
                    </w:rPr>
                  </w:pPr>
                  <w:r>
                    <w:rPr>
                      <w:sz w:val="18"/>
                    </w:rPr>
                    <w:t>По ОКЕИ</w:t>
                  </w:r>
                  <w:r>
                    <w:rPr>
                      <w:sz w:val="18"/>
                    </w:rPr>
                    <w:tab/>
                  </w:r>
                  <w:r w:rsidR="00CF52C0">
                    <w:rPr>
                      <w:sz w:val="18"/>
                    </w:rPr>
                    <w:t xml:space="preserve"> </w:t>
                  </w:r>
                  <w:r>
                    <w:rPr>
                      <w:sz w:val="18"/>
                    </w:rPr>
                    <w:t>384 /385</w:t>
                  </w:r>
                  <w:r w:rsidR="00CF52C0">
                    <w:rPr>
                      <w:sz w:val="18"/>
                    </w:rPr>
                    <w:t xml:space="preserve"> </w:t>
                  </w:r>
                  <w:r>
                    <w:rPr>
                      <w:sz w:val="18"/>
                    </w:rPr>
                    <w:tab/>
                  </w:r>
                  <w:r>
                    <w:rPr>
                      <w:sz w:val="18"/>
                    </w:rPr>
                    <w:tab/>
                  </w:r>
                  <w:r>
                    <w:rPr>
                      <w:sz w:val="18"/>
                    </w:rPr>
                    <w:tab/>
                  </w:r>
                  <w:r>
                    <w:rPr>
                      <w:sz w:val="18"/>
                    </w:rPr>
                    <w:tab/>
                  </w:r>
                  <w:r>
                    <w:rPr>
                      <w:sz w:val="18"/>
                    </w:rPr>
                    <w:tab/>
                  </w:r>
                  <w:r>
                    <w:rPr>
                      <w:sz w:val="18"/>
                    </w:rPr>
                    <w:tab/>
                  </w:r>
                </w:p>
                <w:p w:rsidR="000B5BD7" w:rsidRDefault="000B5BD7" w:rsidP="00A343C3">
                  <w:pPr>
                    <w:rPr>
                      <w:sz w:val="18"/>
                    </w:rPr>
                  </w:pPr>
                </w:p>
              </w:txbxContent>
            </v:textbox>
          </v:rect>
        </w:pict>
      </w:r>
      <w:r>
        <w:rPr>
          <w:b/>
          <w:bCs/>
          <w:noProof/>
          <w:sz w:val="20"/>
        </w:rPr>
        <w:pict>
          <v:line id="_x0000_s1027" style="position:absolute;left:0;text-align:left;z-index:251646464" from="315pt,24.3pt" to="486pt,24.3pt"/>
        </w:pict>
      </w:r>
      <w:r w:rsidR="00A343C3">
        <w:rPr>
          <w:b/>
          <w:bCs/>
        </w:rPr>
        <w:t>БУХГАЛТЕРСКИЙ</w:t>
      </w:r>
      <w:r w:rsidR="00CF52C0">
        <w:rPr>
          <w:b/>
          <w:bCs/>
        </w:rPr>
        <w:t xml:space="preserve"> </w:t>
      </w:r>
      <w:r w:rsidR="00A343C3">
        <w:rPr>
          <w:b/>
          <w:bCs/>
        </w:rPr>
        <w:t>БАЛАНС</w:t>
      </w:r>
    </w:p>
    <w:p w:rsidR="00A343C3" w:rsidRDefault="00C23D3C" w:rsidP="00A343C3">
      <w:pPr>
        <w:ind w:left="1416" w:firstLine="708"/>
        <w:rPr>
          <w:b/>
          <w:bCs/>
          <w:u w:val="single"/>
        </w:rPr>
      </w:pPr>
      <w:r>
        <w:rPr>
          <w:b/>
          <w:bCs/>
          <w:noProof/>
          <w:sz w:val="20"/>
        </w:rPr>
        <w:pict>
          <v:line id="_x0000_s1034" style="position:absolute;left:0;text-align:left;z-index:251653632" from="405pt,10.5pt" to="405pt,174pt"/>
        </w:pict>
      </w:r>
      <w:r w:rsidR="00CF52C0">
        <w:rPr>
          <w:b/>
          <w:bCs/>
        </w:rPr>
        <w:t xml:space="preserve"> </w:t>
      </w:r>
      <w:r w:rsidR="00A343C3">
        <w:rPr>
          <w:b/>
          <w:bCs/>
        </w:rPr>
        <w:t xml:space="preserve">на </w:t>
      </w:r>
      <w:r w:rsidR="00A343C3">
        <w:rPr>
          <w:b/>
          <w:bCs/>
          <w:u w:val="single"/>
        </w:rPr>
        <w:t>31.12.2008 г.</w:t>
      </w:r>
    </w:p>
    <w:p w:rsidR="00A343C3" w:rsidRDefault="00A343C3" w:rsidP="00A343C3"/>
    <w:p w:rsidR="00A343C3" w:rsidRDefault="00C23D3C" w:rsidP="00A343C3">
      <w:r>
        <w:rPr>
          <w:b/>
          <w:bCs/>
          <w:noProof/>
          <w:sz w:val="20"/>
        </w:rPr>
        <w:pict>
          <v:line id="_x0000_s1028" style="position:absolute;z-index:251647488" from="315pt,2.4pt" to="486pt,2.4pt"/>
        </w:pict>
      </w:r>
    </w:p>
    <w:p w:rsidR="00A343C3" w:rsidRDefault="00C23D3C" w:rsidP="00A343C3">
      <w:r>
        <w:rPr>
          <w:b/>
          <w:bCs/>
          <w:noProof/>
          <w:sz w:val="20"/>
        </w:rPr>
        <w:pict>
          <v:line id="_x0000_s1029" style="position:absolute;z-index:251648512" from="315pt,6.6pt" to="486pt,6.6pt"/>
        </w:pict>
      </w:r>
    </w:p>
    <w:p w:rsidR="00A343C3" w:rsidRPr="00B96217" w:rsidRDefault="00C23D3C" w:rsidP="00A343C3">
      <w:r>
        <w:rPr>
          <w:b/>
          <w:bCs/>
          <w:noProof/>
          <w:sz w:val="20"/>
        </w:rPr>
        <w:pict>
          <v:line id="_x0000_s1030" style="position:absolute;z-index:251649536" from="315pt,10.8pt" to="486pt,10.8pt"/>
        </w:pict>
      </w:r>
      <w:r w:rsidR="00A343C3">
        <w:rPr>
          <w:b/>
          <w:bCs/>
          <w:sz w:val="18"/>
        </w:rPr>
        <w:t>Организация __________</w:t>
      </w:r>
      <w:r w:rsidR="0004717C" w:rsidRPr="0004717C">
        <w:rPr>
          <w:b/>
          <w:bCs/>
        </w:rPr>
        <w:t>О</w:t>
      </w:r>
      <w:r w:rsidR="00A343C3">
        <w:rPr>
          <w:b/>
          <w:bCs/>
          <w:i/>
          <w:iCs/>
          <w:u w:val="single"/>
        </w:rPr>
        <w:t>АО «</w:t>
      </w:r>
      <w:r w:rsidR="0004717C">
        <w:rPr>
          <w:b/>
          <w:bCs/>
          <w:i/>
          <w:iCs/>
          <w:u w:val="single"/>
        </w:rPr>
        <w:t>АК «Транснефть</w:t>
      </w:r>
      <w:r w:rsidR="00A343C3">
        <w:rPr>
          <w:b/>
          <w:bCs/>
          <w:i/>
          <w:iCs/>
          <w:u w:val="single"/>
        </w:rPr>
        <w:t>»</w:t>
      </w:r>
      <w:r w:rsidR="00A343C3">
        <w:rPr>
          <w:b/>
          <w:bCs/>
          <w:sz w:val="18"/>
        </w:rPr>
        <w:t>__________________________________________</w:t>
      </w:r>
    </w:p>
    <w:p w:rsidR="00A343C3" w:rsidRDefault="00A343C3" w:rsidP="00A343C3">
      <w:pPr>
        <w:rPr>
          <w:b/>
          <w:bCs/>
          <w:sz w:val="18"/>
        </w:rPr>
      </w:pPr>
    </w:p>
    <w:p w:rsidR="00A343C3" w:rsidRDefault="00C23D3C" w:rsidP="00A343C3">
      <w:pPr>
        <w:rPr>
          <w:b/>
          <w:bCs/>
          <w:sz w:val="18"/>
        </w:rPr>
      </w:pPr>
      <w:r>
        <w:rPr>
          <w:b/>
          <w:bCs/>
          <w:noProof/>
          <w:sz w:val="20"/>
        </w:rPr>
        <w:pict>
          <v:line id="_x0000_s1031" style="position:absolute;z-index:251650560" from="315pt,8.85pt" to="486pt,8.85pt"/>
        </w:pict>
      </w:r>
      <w:r w:rsidR="00A343C3">
        <w:rPr>
          <w:b/>
          <w:bCs/>
          <w:sz w:val="18"/>
        </w:rPr>
        <w:t>Идентификационный номер плательщика _______________________________</w:t>
      </w:r>
    </w:p>
    <w:p w:rsidR="00A343C3" w:rsidRDefault="00A343C3" w:rsidP="00A343C3">
      <w:pPr>
        <w:rPr>
          <w:b/>
          <w:bCs/>
          <w:sz w:val="18"/>
        </w:rPr>
      </w:pPr>
    </w:p>
    <w:p w:rsidR="00A343C3" w:rsidRDefault="00A343C3" w:rsidP="00A343C3">
      <w:pPr>
        <w:rPr>
          <w:b/>
          <w:bCs/>
          <w:sz w:val="18"/>
        </w:rPr>
      </w:pPr>
      <w:r>
        <w:rPr>
          <w:b/>
          <w:bCs/>
          <w:sz w:val="18"/>
        </w:rPr>
        <w:t>Отрасль (вид деятельности)</w:t>
      </w:r>
      <w:r w:rsidR="00CF52C0">
        <w:rPr>
          <w:b/>
          <w:bCs/>
          <w:sz w:val="18"/>
        </w:rPr>
        <w:t xml:space="preserve"> </w:t>
      </w:r>
      <w:r>
        <w:rPr>
          <w:b/>
          <w:bCs/>
          <w:sz w:val="18"/>
        </w:rPr>
        <w:t>___________________________________________</w:t>
      </w:r>
    </w:p>
    <w:p w:rsidR="00A343C3" w:rsidRDefault="00C23D3C" w:rsidP="00A343C3">
      <w:pPr>
        <w:rPr>
          <w:b/>
          <w:bCs/>
          <w:sz w:val="18"/>
        </w:rPr>
      </w:pPr>
      <w:r>
        <w:rPr>
          <w:b/>
          <w:bCs/>
          <w:noProof/>
          <w:sz w:val="20"/>
        </w:rPr>
        <w:pict>
          <v:line id="_x0000_s1032" style="position:absolute;z-index:251651584" from="315pt,.6pt" to="486pt,.6pt"/>
        </w:pict>
      </w:r>
    </w:p>
    <w:p w:rsidR="00A343C3" w:rsidRDefault="00C23D3C" w:rsidP="00A343C3">
      <w:pPr>
        <w:rPr>
          <w:b/>
          <w:bCs/>
          <w:sz w:val="18"/>
        </w:rPr>
      </w:pPr>
      <w:r>
        <w:rPr>
          <w:b/>
          <w:bCs/>
          <w:noProof/>
          <w:sz w:val="20"/>
        </w:rPr>
        <w:pict>
          <v:line id="_x0000_s1033" style="position:absolute;z-index:251652608" from="315pt,8.25pt" to="486pt,8.25pt"/>
        </w:pict>
      </w:r>
      <w:r w:rsidR="00A343C3">
        <w:rPr>
          <w:b/>
          <w:bCs/>
          <w:sz w:val="18"/>
        </w:rPr>
        <w:t>Организационно правовая форма / форма собственности _________________</w:t>
      </w:r>
    </w:p>
    <w:p w:rsidR="00A343C3" w:rsidRDefault="00A343C3" w:rsidP="00A343C3">
      <w:pPr>
        <w:rPr>
          <w:b/>
          <w:bCs/>
          <w:sz w:val="18"/>
        </w:rPr>
      </w:pPr>
    </w:p>
    <w:p w:rsidR="00A343C3" w:rsidRDefault="00A343C3" w:rsidP="00A343C3">
      <w:pPr>
        <w:rPr>
          <w:b/>
          <w:bCs/>
          <w:sz w:val="18"/>
        </w:rPr>
      </w:pPr>
      <w:r>
        <w:rPr>
          <w:b/>
          <w:bCs/>
          <w:sz w:val="18"/>
        </w:rPr>
        <w:t>_</w:t>
      </w:r>
      <w:r>
        <w:rPr>
          <w:b/>
          <w:bCs/>
          <w:i/>
          <w:iCs/>
          <w:u w:val="single"/>
        </w:rPr>
        <w:t>Акционерное общество</w:t>
      </w:r>
      <w:r>
        <w:rPr>
          <w:b/>
          <w:bCs/>
          <w:sz w:val="18"/>
        </w:rPr>
        <w:t>_______________________________________________________________</w:t>
      </w:r>
    </w:p>
    <w:p w:rsidR="00A343C3" w:rsidRDefault="00A343C3" w:rsidP="00A343C3">
      <w:pPr>
        <w:rPr>
          <w:b/>
          <w:bCs/>
          <w:sz w:val="18"/>
          <w:u w:val="single"/>
        </w:rPr>
      </w:pPr>
    </w:p>
    <w:p w:rsidR="00A343C3" w:rsidRDefault="00A343C3" w:rsidP="00A343C3">
      <w:pPr>
        <w:rPr>
          <w:b/>
          <w:bCs/>
          <w:sz w:val="18"/>
        </w:rPr>
      </w:pPr>
      <w:r>
        <w:rPr>
          <w:b/>
          <w:bCs/>
          <w:sz w:val="18"/>
        </w:rPr>
        <w:t>Единицы измерения ___________________________________________________</w:t>
      </w:r>
    </w:p>
    <w:p w:rsidR="00A343C3" w:rsidRDefault="00A343C3" w:rsidP="00A343C3">
      <w:pPr>
        <w:rPr>
          <w:b/>
          <w:bCs/>
          <w:sz w:val="18"/>
        </w:rPr>
      </w:pPr>
    </w:p>
    <w:p w:rsidR="00A343C3" w:rsidRDefault="00A343C3" w:rsidP="00A343C3">
      <w:pPr>
        <w:rPr>
          <w:b/>
          <w:bCs/>
          <w:sz w:val="18"/>
        </w:rPr>
      </w:pPr>
      <w:r>
        <w:rPr>
          <w:b/>
          <w:bCs/>
          <w:sz w:val="18"/>
        </w:rPr>
        <w:t>Адрес местонахождения предприятия __________________________________</w:t>
      </w:r>
    </w:p>
    <w:p w:rsidR="00A343C3" w:rsidRDefault="00A343C3" w:rsidP="00337544">
      <w:pPr>
        <w:jc w:val="center"/>
        <w:rPr>
          <w:b/>
          <w:bCs/>
        </w:rPr>
      </w:pPr>
    </w:p>
    <w:tbl>
      <w:tblPr>
        <w:tblW w:w="9080" w:type="dxa"/>
        <w:tblInd w:w="93" w:type="dxa"/>
        <w:tblLook w:val="0000" w:firstRow="0" w:lastRow="0" w:firstColumn="0" w:lastColumn="0" w:noHBand="0" w:noVBand="0"/>
      </w:tblPr>
      <w:tblGrid>
        <w:gridCol w:w="5360"/>
        <w:gridCol w:w="960"/>
        <w:gridCol w:w="1460"/>
        <w:gridCol w:w="1300"/>
      </w:tblGrid>
      <w:tr w:rsidR="00E04A5A" w:rsidTr="004C3AE1">
        <w:trPr>
          <w:trHeight w:val="300"/>
        </w:trPr>
        <w:tc>
          <w:tcPr>
            <w:tcW w:w="5360" w:type="dxa"/>
            <w:tcBorders>
              <w:top w:val="single" w:sz="12" w:space="0" w:color="auto"/>
              <w:left w:val="single" w:sz="12" w:space="0" w:color="auto"/>
              <w:bottom w:val="single" w:sz="4" w:space="0" w:color="auto"/>
              <w:right w:val="single" w:sz="4" w:space="0" w:color="auto"/>
            </w:tcBorders>
            <w:shd w:val="clear" w:color="auto" w:fill="auto"/>
            <w:vAlign w:val="center"/>
          </w:tcPr>
          <w:p w:rsidR="00E04A5A" w:rsidRDefault="00E04A5A" w:rsidP="004C3AE1">
            <w:pPr>
              <w:jc w:val="center"/>
              <w:rPr>
                <w:color w:val="000000"/>
                <w:sz w:val="20"/>
                <w:szCs w:val="20"/>
              </w:rPr>
            </w:pPr>
            <w:bookmarkStart w:id="45" w:name="RANGE!A1:DC100"/>
            <w:bookmarkEnd w:id="45"/>
          </w:p>
        </w:tc>
        <w:tc>
          <w:tcPr>
            <w:tcW w:w="960" w:type="dxa"/>
            <w:tcBorders>
              <w:top w:val="single" w:sz="12" w:space="0" w:color="auto"/>
              <w:left w:val="nil"/>
              <w:bottom w:val="single" w:sz="4" w:space="0" w:color="auto"/>
              <w:right w:val="single" w:sz="4" w:space="0" w:color="auto"/>
            </w:tcBorders>
            <w:shd w:val="clear" w:color="auto" w:fill="auto"/>
            <w:vAlign w:val="center"/>
          </w:tcPr>
          <w:p w:rsidR="00E04A5A" w:rsidRPr="004C3AE1" w:rsidRDefault="00E04A5A" w:rsidP="004C3AE1">
            <w:pPr>
              <w:jc w:val="center"/>
              <w:rPr>
                <w:b/>
                <w:bCs/>
                <w:color w:val="000000"/>
                <w:sz w:val="20"/>
                <w:szCs w:val="20"/>
              </w:rPr>
            </w:pPr>
            <w:r w:rsidRPr="004C3AE1">
              <w:rPr>
                <w:b/>
                <w:bCs/>
                <w:color w:val="000000"/>
                <w:sz w:val="20"/>
                <w:szCs w:val="20"/>
              </w:rPr>
              <w:t>Код</w:t>
            </w:r>
          </w:p>
        </w:tc>
        <w:tc>
          <w:tcPr>
            <w:tcW w:w="1460" w:type="dxa"/>
            <w:tcBorders>
              <w:top w:val="single" w:sz="12" w:space="0" w:color="auto"/>
              <w:left w:val="nil"/>
              <w:bottom w:val="single" w:sz="4" w:space="0" w:color="auto"/>
              <w:right w:val="single" w:sz="4" w:space="0" w:color="auto"/>
            </w:tcBorders>
            <w:shd w:val="clear" w:color="auto" w:fill="auto"/>
            <w:vAlign w:val="center"/>
          </w:tcPr>
          <w:p w:rsidR="00E04A5A" w:rsidRDefault="00E04A5A" w:rsidP="004C3AE1">
            <w:pPr>
              <w:jc w:val="center"/>
              <w:rPr>
                <w:b/>
                <w:bCs/>
                <w:color w:val="000000"/>
                <w:sz w:val="20"/>
                <w:szCs w:val="20"/>
              </w:rPr>
            </w:pPr>
            <w:r>
              <w:rPr>
                <w:b/>
                <w:bCs/>
                <w:color w:val="000000"/>
                <w:sz w:val="20"/>
                <w:szCs w:val="20"/>
              </w:rPr>
              <w:t>На начало года</w:t>
            </w:r>
          </w:p>
        </w:tc>
        <w:tc>
          <w:tcPr>
            <w:tcW w:w="1300" w:type="dxa"/>
            <w:tcBorders>
              <w:top w:val="single" w:sz="12" w:space="0" w:color="auto"/>
              <w:left w:val="nil"/>
              <w:bottom w:val="single" w:sz="4" w:space="0" w:color="auto"/>
              <w:right w:val="single" w:sz="12" w:space="0" w:color="auto"/>
            </w:tcBorders>
            <w:shd w:val="clear" w:color="auto" w:fill="auto"/>
            <w:vAlign w:val="center"/>
          </w:tcPr>
          <w:p w:rsidR="00E04A5A" w:rsidRDefault="00E04A5A" w:rsidP="004C3AE1">
            <w:pPr>
              <w:jc w:val="center"/>
              <w:rPr>
                <w:b/>
                <w:bCs/>
                <w:color w:val="000000"/>
                <w:sz w:val="20"/>
                <w:szCs w:val="20"/>
              </w:rPr>
            </w:pPr>
            <w:r>
              <w:rPr>
                <w:b/>
                <w:bCs/>
                <w:color w:val="000000"/>
                <w:sz w:val="20"/>
                <w:szCs w:val="20"/>
              </w:rPr>
              <w:t>На конец года</w:t>
            </w:r>
          </w:p>
        </w:tc>
      </w:tr>
      <w:tr w:rsidR="00E04A5A">
        <w:trPr>
          <w:trHeight w:val="28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jc w:val="center"/>
              <w:rPr>
                <w:b/>
                <w:bCs/>
                <w:color w:val="000000"/>
                <w:sz w:val="20"/>
                <w:szCs w:val="20"/>
              </w:rPr>
            </w:pPr>
            <w:r>
              <w:rPr>
                <w:b/>
                <w:bCs/>
                <w:color w:val="000000"/>
                <w:sz w:val="20"/>
                <w:szCs w:val="20"/>
              </w:rPr>
              <w:t>АКТИВЫ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rPr>
                <w:b/>
                <w:bCs/>
                <w:color w:val="000000"/>
                <w:sz w:val="20"/>
                <w:szCs w:val="20"/>
              </w:rPr>
            </w:pPr>
            <w:r w:rsidRPr="004C3AE1">
              <w:rPr>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jc w:val="center"/>
              <w:rPr>
                <w:color w:val="000000"/>
                <w:sz w:val="20"/>
                <w:szCs w:val="20"/>
              </w:rPr>
            </w:pP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p>
        </w:tc>
      </w:tr>
      <w:tr w:rsidR="00E04A5A">
        <w:trPr>
          <w:trHeight w:val="405"/>
        </w:trPr>
        <w:tc>
          <w:tcPr>
            <w:tcW w:w="5360" w:type="dxa"/>
            <w:tcBorders>
              <w:top w:val="nil"/>
              <w:left w:val="single" w:sz="12" w:space="0" w:color="auto"/>
              <w:bottom w:val="single" w:sz="12" w:space="0" w:color="auto"/>
              <w:right w:val="single" w:sz="4" w:space="0" w:color="auto"/>
            </w:tcBorders>
            <w:shd w:val="clear" w:color="auto" w:fill="auto"/>
            <w:vAlign w:val="bottom"/>
          </w:tcPr>
          <w:p w:rsidR="00E04A5A" w:rsidRDefault="00E04A5A">
            <w:pPr>
              <w:rPr>
                <w:b/>
                <w:bCs/>
                <w:color w:val="000000"/>
                <w:sz w:val="20"/>
                <w:szCs w:val="20"/>
              </w:rPr>
            </w:pPr>
            <w:r>
              <w:rPr>
                <w:b/>
                <w:bCs/>
                <w:color w:val="000000"/>
                <w:sz w:val="20"/>
                <w:szCs w:val="20"/>
              </w:rPr>
              <w:t>Внеоборотные активы</w:t>
            </w:r>
          </w:p>
        </w:tc>
        <w:tc>
          <w:tcPr>
            <w:tcW w:w="960" w:type="dxa"/>
            <w:tcBorders>
              <w:top w:val="nil"/>
              <w:left w:val="nil"/>
              <w:bottom w:val="single" w:sz="12" w:space="0" w:color="auto"/>
              <w:right w:val="single" w:sz="4" w:space="0" w:color="auto"/>
            </w:tcBorders>
            <w:shd w:val="clear" w:color="auto" w:fill="auto"/>
            <w:vAlign w:val="bottom"/>
          </w:tcPr>
          <w:p w:rsidR="00E04A5A" w:rsidRPr="004C3AE1" w:rsidRDefault="00E04A5A">
            <w:pPr>
              <w:rPr>
                <w:b/>
                <w:bCs/>
                <w:color w:val="000000"/>
                <w:sz w:val="20"/>
                <w:szCs w:val="20"/>
              </w:rPr>
            </w:pPr>
            <w:r w:rsidRPr="004C3AE1">
              <w:rPr>
                <w:b/>
                <w:bCs/>
                <w:color w:val="000000"/>
                <w:sz w:val="20"/>
                <w:szCs w:val="20"/>
              </w:rPr>
              <w:t> </w:t>
            </w:r>
          </w:p>
        </w:tc>
        <w:tc>
          <w:tcPr>
            <w:tcW w:w="1460" w:type="dxa"/>
            <w:tcBorders>
              <w:top w:val="nil"/>
              <w:left w:val="nil"/>
              <w:bottom w:val="single" w:sz="12" w:space="0" w:color="auto"/>
              <w:right w:val="single" w:sz="4" w:space="0" w:color="auto"/>
            </w:tcBorders>
            <w:shd w:val="clear" w:color="auto" w:fill="auto"/>
            <w:vAlign w:val="bottom"/>
          </w:tcPr>
          <w:p w:rsidR="00E04A5A" w:rsidRDefault="00E04A5A" w:rsidP="004C3AE1">
            <w:pPr>
              <w:jc w:val="center"/>
              <w:rPr>
                <w:color w:val="000000"/>
                <w:sz w:val="20"/>
                <w:szCs w:val="20"/>
              </w:rPr>
            </w:pPr>
          </w:p>
        </w:tc>
        <w:tc>
          <w:tcPr>
            <w:tcW w:w="1300" w:type="dxa"/>
            <w:tcBorders>
              <w:top w:val="nil"/>
              <w:left w:val="nil"/>
              <w:bottom w:val="single" w:sz="12" w:space="0" w:color="auto"/>
              <w:right w:val="single" w:sz="12" w:space="0" w:color="auto"/>
            </w:tcBorders>
            <w:shd w:val="clear" w:color="auto" w:fill="auto"/>
            <w:vAlign w:val="bottom"/>
          </w:tcPr>
          <w:p w:rsidR="00E04A5A" w:rsidRDefault="00E04A5A" w:rsidP="004C3AE1">
            <w:pPr>
              <w:jc w:val="center"/>
              <w:rPr>
                <w:b/>
                <w:bCs/>
                <w:color w:val="000000"/>
                <w:sz w:val="20"/>
                <w:szCs w:val="20"/>
              </w:rPr>
            </w:pPr>
          </w:p>
        </w:tc>
      </w:tr>
      <w:tr w:rsidR="00E04A5A">
        <w:trPr>
          <w:trHeight w:val="28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Нематериальные активы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110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774</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718</w:t>
            </w:r>
          </w:p>
        </w:tc>
      </w:tr>
      <w:tr w:rsidR="00E04A5A">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Основные средства</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120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2 428 755</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2 322 171</w:t>
            </w:r>
          </w:p>
        </w:tc>
      </w:tr>
      <w:tr w:rsidR="00E04A5A">
        <w:trPr>
          <w:trHeight w:val="37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Незавершенное строительство</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130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13052993</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3402031</w:t>
            </w:r>
          </w:p>
        </w:tc>
      </w:tr>
      <w:tr w:rsidR="00E04A5A">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Авансы на капитальные вложени</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64687</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1 463 246</w:t>
            </w:r>
          </w:p>
        </w:tc>
      </w:tr>
      <w:tr w:rsidR="00E04A5A">
        <w:trPr>
          <w:trHeight w:val="510"/>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Материалы, предназначенные для капитального строительства</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 </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13803</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37 922</w:t>
            </w:r>
          </w:p>
        </w:tc>
      </w:tr>
      <w:tr w:rsidR="00E04A5A">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Доходные вложения в материальные ценности</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135</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29977100</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28 071 229</w:t>
            </w:r>
          </w:p>
        </w:tc>
      </w:tr>
      <w:tr w:rsidR="00E04A5A">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Долгосрочные финансовые вложения</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140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159522658</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275 613 824</w:t>
            </w:r>
          </w:p>
        </w:tc>
      </w:tr>
      <w:tr w:rsidR="00E04A5A">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Отложенные налоговые активы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145</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121055</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2 114 868</w:t>
            </w:r>
          </w:p>
        </w:tc>
      </w:tr>
      <w:tr w:rsidR="00E04A5A">
        <w:trPr>
          <w:trHeight w:val="43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Прочие внеоборотные активы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150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34601</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390 281</w:t>
            </w:r>
          </w:p>
        </w:tc>
      </w:tr>
      <w:tr w:rsidR="00E04A5A">
        <w:trPr>
          <w:trHeight w:val="46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b/>
                <w:bCs/>
                <w:color w:val="000000"/>
                <w:sz w:val="20"/>
                <w:szCs w:val="20"/>
              </w:rPr>
            </w:pPr>
            <w:r>
              <w:rPr>
                <w:b/>
                <w:bCs/>
                <w:color w:val="000000"/>
                <w:sz w:val="20"/>
                <w:szCs w:val="20"/>
              </w:rPr>
              <w:t>Итого внеоборотных активов</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190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1"/>
              <w:jc w:val="center"/>
              <w:rPr>
                <w:b/>
                <w:bCs/>
                <w:color w:val="000000"/>
                <w:sz w:val="20"/>
                <w:szCs w:val="20"/>
              </w:rPr>
            </w:pPr>
            <w:r>
              <w:rPr>
                <w:b/>
                <w:bCs/>
                <w:color w:val="000000"/>
                <w:sz w:val="20"/>
                <w:szCs w:val="20"/>
              </w:rPr>
              <w:t>205 216 426</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b/>
                <w:bCs/>
                <w:color w:val="000000"/>
                <w:sz w:val="20"/>
                <w:szCs w:val="20"/>
              </w:rPr>
            </w:pPr>
            <w:r>
              <w:rPr>
                <w:b/>
                <w:bCs/>
                <w:color w:val="000000"/>
                <w:sz w:val="20"/>
                <w:szCs w:val="20"/>
              </w:rPr>
              <w:t>313 416 290</w:t>
            </w:r>
          </w:p>
        </w:tc>
      </w:tr>
      <w:tr w:rsidR="00E04A5A">
        <w:trPr>
          <w:trHeight w:val="28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rPr>
                <w:b/>
                <w:bCs/>
                <w:color w:val="000000"/>
                <w:sz w:val="20"/>
                <w:szCs w:val="20"/>
              </w:rPr>
            </w:pPr>
            <w:r w:rsidRPr="004C3AE1">
              <w:rPr>
                <w:b/>
                <w:bCs/>
                <w:color w:val="000000"/>
                <w:sz w:val="20"/>
                <w:szCs w:val="20"/>
              </w:rPr>
              <w:t> </w:t>
            </w:r>
          </w:p>
        </w:tc>
        <w:tc>
          <w:tcPr>
            <w:tcW w:w="1460" w:type="dxa"/>
            <w:vMerge w:val="restart"/>
            <w:tcBorders>
              <w:top w:val="nil"/>
              <w:left w:val="single" w:sz="4" w:space="0" w:color="auto"/>
              <w:bottom w:val="single" w:sz="12" w:space="0" w:color="000000"/>
              <w:right w:val="single" w:sz="4" w:space="0" w:color="auto"/>
            </w:tcBorders>
            <w:shd w:val="clear" w:color="auto" w:fill="auto"/>
            <w:vAlign w:val="bottom"/>
          </w:tcPr>
          <w:p w:rsidR="00E04A5A" w:rsidRDefault="00E04A5A" w:rsidP="004C3AE1">
            <w:pPr>
              <w:jc w:val="center"/>
              <w:rPr>
                <w:color w:val="000000"/>
                <w:sz w:val="20"/>
                <w:szCs w:val="20"/>
              </w:rPr>
            </w:pPr>
          </w:p>
        </w:tc>
        <w:tc>
          <w:tcPr>
            <w:tcW w:w="1300" w:type="dxa"/>
            <w:vMerge w:val="restart"/>
            <w:tcBorders>
              <w:top w:val="nil"/>
              <w:left w:val="single" w:sz="4" w:space="0" w:color="auto"/>
              <w:bottom w:val="single" w:sz="12" w:space="0" w:color="000000"/>
              <w:right w:val="single" w:sz="12" w:space="0" w:color="auto"/>
            </w:tcBorders>
            <w:shd w:val="clear" w:color="auto" w:fill="auto"/>
            <w:vAlign w:val="bottom"/>
          </w:tcPr>
          <w:p w:rsidR="00E04A5A" w:rsidRDefault="00E04A5A" w:rsidP="004C3AE1">
            <w:pPr>
              <w:jc w:val="center"/>
              <w:rPr>
                <w:color w:val="000000"/>
                <w:sz w:val="20"/>
                <w:szCs w:val="20"/>
              </w:rPr>
            </w:pPr>
          </w:p>
        </w:tc>
      </w:tr>
      <w:tr w:rsidR="00E04A5A">
        <w:trPr>
          <w:trHeight w:val="360"/>
        </w:trPr>
        <w:tc>
          <w:tcPr>
            <w:tcW w:w="5360" w:type="dxa"/>
            <w:tcBorders>
              <w:top w:val="nil"/>
              <w:left w:val="single" w:sz="12" w:space="0" w:color="auto"/>
              <w:bottom w:val="single" w:sz="12" w:space="0" w:color="auto"/>
              <w:right w:val="single" w:sz="4" w:space="0" w:color="auto"/>
            </w:tcBorders>
            <w:shd w:val="clear" w:color="auto" w:fill="auto"/>
            <w:vAlign w:val="bottom"/>
          </w:tcPr>
          <w:p w:rsidR="00E04A5A" w:rsidRDefault="00E04A5A">
            <w:pPr>
              <w:rPr>
                <w:b/>
                <w:bCs/>
                <w:color w:val="000000"/>
                <w:sz w:val="20"/>
                <w:szCs w:val="20"/>
              </w:rPr>
            </w:pPr>
            <w:r>
              <w:rPr>
                <w:b/>
                <w:bCs/>
                <w:color w:val="000000"/>
                <w:sz w:val="20"/>
                <w:szCs w:val="20"/>
              </w:rPr>
              <w:t>Оборотные активы</w:t>
            </w:r>
          </w:p>
        </w:tc>
        <w:tc>
          <w:tcPr>
            <w:tcW w:w="960" w:type="dxa"/>
            <w:tcBorders>
              <w:top w:val="nil"/>
              <w:left w:val="nil"/>
              <w:bottom w:val="single" w:sz="12"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 </w:t>
            </w:r>
          </w:p>
        </w:tc>
        <w:tc>
          <w:tcPr>
            <w:tcW w:w="1460" w:type="dxa"/>
            <w:vMerge/>
            <w:tcBorders>
              <w:top w:val="nil"/>
              <w:left w:val="single" w:sz="4" w:space="0" w:color="auto"/>
              <w:bottom w:val="single" w:sz="12" w:space="0" w:color="000000"/>
              <w:right w:val="single" w:sz="4" w:space="0" w:color="auto"/>
            </w:tcBorders>
            <w:vAlign w:val="center"/>
          </w:tcPr>
          <w:p w:rsidR="00E04A5A" w:rsidRDefault="00E04A5A" w:rsidP="004C3AE1">
            <w:pPr>
              <w:jc w:val="center"/>
              <w:rPr>
                <w:color w:val="000000"/>
                <w:sz w:val="20"/>
                <w:szCs w:val="20"/>
              </w:rPr>
            </w:pPr>
          </w:p>
        </w:tc>
        <w:tc>
          <w:tcPr>
            <w:tcW w:w="1300" w:type="dxa"/>
            <w:vMerge/>
            <w:tcBorders>
              <w:top w:val="nil"/>
              <w:left w:val="single" w:sz="4" w:space="0" w:color="auto"/>
              <w:bottom w:val="single" w:sz="12" w:space="0" w:color="000000"/>
              <w:right w:val="single" w:sz="12" w:space="0" w:color="auto"/>
            </w:tcBorders>
            <w:vAlign w:val="center"/>
          </w:tcPr>
          <w:p w:rsidR="00E04A5A" w:rsidRDefault="00E04A5A" w:rsidP="004C3AE1">
            <w:pPr>
              <w:jc w:val="center"/>
              <w:rPr>
                <w:color w:val="000000"/>
                <w:sz w:val="20"/>
                <w:szCs w:val="20"/>
              </w:rPr>
            </w:pPr>
          </w:p>
        </w:tc>
      </w:tr>
      <w:tr w:rsidR="00E04A5A">
        <w:trPr>
          <w:trHeight w:val="300"/>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Запасы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210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49 479</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35 701</w:t>
            </w:r>
          </w:p>
        </w:tc>
      </w:tr>
      <w:tr w:rsidR="00E04A5A">
        <w:trPr>
          <w:trHeight w:val="510"/>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Налог на добавленную стоимость по приобретенным ценностям</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220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3 006 628</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2 206 431</w:t>
            </w:r>
          </w:p>
        </w:tc>
      </w:tr>
      <w:tr w:rsidR="00E04A5A">
        <w:trPr>
          <w:trHeight w:val="645"/>
        </w:trPr>
        <w:tc>
          <w:tcPr>
            <w:tcW w:w="5360" w:type="dxa"/>
            <w:tcBorders>
              <w:top w:val="nil"/>
              <w:left w:val="single" w:sz="12" w:space="0" w:color="auto"/>
              <w:bottom w:val="single" w:sz="4" w:space="0" w:color="auto"/>
              <w:right w:val="single" w:sz="4" w:space="0" w:color="auto"/>
            </w:tcBorders>
            <w:shd w:val="clear" w:color="auto" w:fill="auto"/>
            <w:vAlign w:val="bottom"/>
          </w:tcPr>
          <w:p w:rsidR="00E04A5A" w:rsidRDefault="00E04A5A">
            <w:pPr>
              <w:rPr>
                <w:color w:val="000000"/>
                <w:sz w:val="20"/>
                <w:szCs w:val="20"/>
              </w:rPr>
            </w:pPr>
            <w:r>
              <w:rPr>
                <w:color w:val="000000"/>
                <w:sz w:val="20"/>
                <w:szCs w:val="20"/>
              </w:rPr>
              <w:t>Дебиторская задолженность (платежи по которой ожидаются более чем через 12 месяцев после отчетной даты)</w:t>
            </w:r>
          </w:p>
        </w:tc>
        <w:tc>
          <w:tcPr>
            <w:tcW w:w="960" w:type="dxa"/>
            <w:tcBorders>
              <w:top w:val="nil"/>
              <w:left w:val="nil"/>
              <w:bottom w:val="single" w:sz="4" w:space="0" w:color="auto"/>
              <w:right w:val="single" w:sz="4" w:space="0" w:color="auto"/>
            </w:tcBorders>
            <w:shd w:val="clear" w:color="auto" w:fill="auto"/>
            <w:vAlign w:val="bottom"/>
          </w:tcPr>
          <w:p w:rsidR="00E04A5A" w:rsidRPr="004C3AE1" w:rsidRDefault="00E04A5A">
            <w:pPr>
              <w:jc w:val="center"/>
              <w:rPr>
                <w:b/>
                <w:bCs/>
                <w:color w:val="000000"/>
                <w:sz w:val="20"/>
                <w:szCs w:val="20"/>
              </w:rPr>
            </w:pPr>
            <w:r w:rsidRPr="004C3AE1">
              <w:rPr>
                <w:b/>
                <w:bCs/>
                <w:color w:val="000000"/>
                <w:sz w:val="20"/>
                <w:szCs w:val="20"/>
              </w:rPr>
              <w:t>230</w:t>
            </w:r>
          </w:p>
        </w:tc>
        <w:tc>
          <w:tcPr>
            <w:tcW w:w="1460" w:type="dxa"/>
            <w:tcBorders>
              <w:top w:val="nil"/>
              <w:left w:val="nil"/>
              <w:bottom w:val="single" w:sz="4" w:space="0" w:color="auto"/>
              <w:right w:val="single" w:sz="4" w:space="0" w:color="auto"/>
            </w:tcBorders>
            <w:shd w:val="clear" w:color="auto" w:fill="auto"/>
            <w:vAlign w:val="bottom"/>
          </w:tcPr>
          <w:p w:rsidR="00E04A5A" w:rsidRDefault="00E04A5A" w:rsidP="004C3AE1">
            <w:pPr>
              <w:ind w:firstLineChars="100" w:firstLine="200"/>
              <w:jc w:val="center"/>
              <w:rPr>
                <w:color w:val="000000"/>
                <w:sz w:val="20"/>
                <w:szCs w:val="20"/>
              </w:rPr>
            </w:pPr>
            <w:r>
              <w:rPr>
                <w:color w:val="000000"/>
                <w:sz w:val="20"/>
                <w:szCs w:val="20"/>
              </w:rPr>
              <w:t>97 485</w:t>
            </w:r>
          </w:p>
        </w:tc>
        <w:tc>
          <w:tcPr>
            <w:tcW w:w="1300" w:type="dxa"/>
            <w:tcBorders>
              <w:top w:val="nil"/>
              <w:left w:val="nil"/>
              <w:bottom w:val="single" w:sz="4" w:space="0" w:color="auto"/>
              <w:right w:val="single" w:sz="12" w:space="0" w:color="auto"/>
            </w:tcBorders>
            <w:shd w:val="clear" w:color="auto" w:fill="auto"/>
            <w:vAlign w:val="bottom"/>
          </w:tcPr>
          <w:p w:rsidR="00E04A5A" w:rsidRDefault="00E04A5A" w:rsidP="004C3AE1">
            <w:pPr>
              <w:jc w:val="center"/>
              <w:rPr>
                <w:color w:val="000000"/>
                <w:sz w:val="20"/>
                <w:szCs w:val="20"/>
              </w:rPr>
            </w:pPr>
            <w:r>
              <w:rPr>
                <w:color w:val="000000"/>
                <w:sz w:val="20"/>
                <w:szCs w:val="20"/>
              </w:rPr>
              <w:t>1 014 800</w:t>
            </w:r>
          </w:p>
        </w:tc>
      </w:tr>
    </w:tbl>
    <w:p w:rsidR="00014B6E" w:rsidRDefault="00014B6E" w:rsidP="00014B6E">
      <w:pPr>
        <w:spacing w:line="360" w:lineRule="auto"/>
        <w:rPr>
          <w:sz w:val="28"/>
          <w:szCs w:val="28"/>
        </w:rPr>
      </w:pPr>
      <w:r>
        <w:rPr>
          <w:sz w:val="28"/>
          <w:szCs w:val="28"/>
        </w:rPr>
        <w:t>Продолжение приложения А</w:t>
      </w:r>
    </w:p>
    <w:tbl>
      <w:tblPr>
        <w:tblW w:w="9080" w:type="dxa"/>
        <w:tblInd w:w="93" w:type="dxa"/>
        <w:tblLook w:val="0000" w:firstRow="0" w:lastRow="0" w:firstColumn="0" w:lastColumn="0" w:noHBand="0" w:noVBand="0"/>
      </w:tblPr>
      <w:tblGrid>
        <w:gridCol w:w="5360"/>
        <w:gridCol w:w="960"/>
        <w:gridCol w:w="1460"/>
        <w:gridCol w:w="1300"/>
      </w:tblGrid>
      <w:tr w:rsidR="00014B6E" w:rsidTr="00AF2850">
        <w:trPr>
          <w:trHeight w:val="58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Дебиторская задолженность (платежи по которой ожидаются в течение 12 месяцев после отчетной даты)</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240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24 095 485</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23 939 119</w:t>
            </w:r>
          </w:p>
        </w:tc>
      </w:tr>
      <w:tr w:rsidR="00014B6E" w:rsidTr="00AF2850">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Краткосрочные финансовые вложения</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250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495 219</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373</w:t>
            </w:r>
          </w:p>
        </w:tc>
      </w:tr>
      <w:tr w:rsidR="00014B6E" w:rsidTr="00AF2850">
        <w:trPr>
          <w:trHeight w:val="360"/>
        </w:trPr>
        <w:tc>
          <w:tcPr>
            <w:tcW w:w="5360" w:type="dxa"/>
            <w:tcBorders>
              <w:top w:val="nil"/>
              <w:left w:val="single" w:sz="12" w:space="0" w:color="auto"/>
              <w:bottom w:val="nil"/>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Денежные средства и их эквиваленты</w:t>
            </w:r>
          </w:p>
        </w:tc>
        <w:tc>
          <w:tcPr>
            <w:tcW w:w="960" w:type="dxa"/>
            <w:tcBorders>
              <w:top w:val="nil"/>
              <w:left w:val="nil"/>
              <w:bottom w:val="nil"/>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260</w:t>
            </w:r>
          </w:p>
        </w:tc>
        <w:tc>
          <w:tcPr>
            <w:tcW w:w="1460" w:type="dxa"/>
            <w:tcBorders>
              <w:top w:val="nil"/>
              <w:left w:val="nil"/>
              <w:bottom w:val="nil"/>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22 879 974</w:t>
            </w:r>
          </w:p>
        </w:tc>
        <w:tc>
          <w:tcPr>
            <w:tcW w:w="1300" w:type="dxa"/>
            <w:tcBorders>
              <w:top w:val="nil"/>
              <w:left w:val="nil"/>
              <w:bottom w:val="nil"/>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51 386 595</w:t>
            </w:r>
          </w:p>
        </w:tc>
      </w:tr>
      <w:tr w:rsidR="00014B6E" w:rsidTr="00AF2850">
        <w:trPr>
          <w:trHeight w:val="360"/>
        </w:trPr>
        <w:tc>
          <w:tcPr>
            <w:tcW w:w="5360" w:type="dxa"/>
            <w:tcBorders>
              <w:top w:val="single" w:sz="12" w:space="0" w:color="auto"/>
              <w:left w:val="single" w:sz="12" w:space="0" w:color="auto"/>
              <w:bottom w:val="single" w:sz="12" w:space="0" w:color="auto"/>
              <w:right w:val="nil"/>
            </w:tcBorders>
            <w:shd w:val="clear" w:color="auto" w:fill="auto"/>
            <w:vAlign w:val="bottom"/>
          </w:tcPr>
          <w:p w:rsidR="00014B6E" w:rsidRDefault="00014B6E" w:rsidP="00AF2850">
            <w:pPr>
              <w:rPr>
                <w:b/>
                <w:bCs/>
                <w:color w:val="000000"/>
                <w:sz w:val="20"/>
                <w:szCs w:val="20"/>
              </w:rPr>
            </w:pPr>
            <w:r>
              <w:rPr>
                <w:b/>
                <w:bCs/>
                <w:color w:val="000000"/>
                <w:sz w:val="20"/>
                <w:szCs w:val="20"/>
              </w:rPr>
              <w:t>Итого оборотных активов</w:t>
            </w:r>
          </w:p>
        </w:tc>
        <w:tc>
          <w:tcPr>
            <w:tcW w:w="960" w:type="dxa"/>
            <w:tcBorders>
              <w:top w:val="single" w:sz="12" w:space="0" w:color="auto"/>
              <w:left w:val="nil"/>
              <w:bottom w:val="single" w:sz="12" w:space="0" w:color="auto"/>
              <w:right w:val="nil"/>
            </w:tcBorders>
            <w:shd w:val="clear" w:color="auto" w:fill="auto"/>
            <w:vAlign w:val="bottom"/>
          </w:tcPr>
          <w:p w:rsidR="00014B6E" w:rsidRDefault="00014B6E" w:rsidP="00AF2850">
            <w:pPr>
              <w:jc w:val="center"/>
              <w:rPr>
                <w:b/>
                <w:bCs/>
                <w:color w:val="993300"/>
                <w:sz w:val="20"/>
                <w:szCs w:val="20"/>
              </w:rPr>
            </w:pPr>
            <w:r>
              <w:rPr>
                <w:b/>
                <w:bCs/>
                <w:color w:val="993300"/>
                <w:sz w:val="20"/>
                <w:szCs w:val="20"/>
              </w:rPr>
              <w:t>290</w:t>
            </w:r>
          </w:p>
        </w:tc>
        <w:tc>
          <w:tcPr>
            <w:tcW w:w="1460" w:type="dxa"/>
            <w:tcBorders>
              <w:top w:val="single" w:sz="12" w:space="0" w:color="auto"/>
              <w:left w:val="nil"/>
              <w:bottom w:val="single" w:sz="12" w:space="0" w:color="auto"/>
              <w:right w:val="nil"/>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50 624 270</w:t>
            </w:r>
          </w:p>
        </w:tc>
        <w:tc>
          <w:tcPr>
            <w:tcW w:w="1300" w:type="dxa"/>
            <w:tcBorders>
              <w:top w:val="single" w:sz="12" w:space="0" w:color="auto"/>
              <w:left w:val="nil"/>
              <w:bottom w:val="single" w:sz="12"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78 583 019</w:t>
            </w:r>
          </w:p>
        </w:tc>
      </w:tr>
      <w:tr w:rsidR="00014B6E" w:rsidTr="00AF2850">
        <w:trPr>
          <w:trHeight w:val="330"/>
        </w:trPr>
        <w:tc>
          <w:tcPr>
            <w:tcW w:w="5360" w:type="dxa"/>
            <w:tcBorders>
              <w:top w:val="nil"/>
              <w:left w:val="single" w:sz="12" w:space="0" w:color="auto"/>
              <w:bottom w:val="single" w:sz="12" w:space="0" w:color="auto"/>
              <w:right w:val="nil"/>
            </w:tcBorders>
            <w:shd w:val="clear" w:color="auto" w:fill="auto"/>
            <w:vAlign w:val="bottom"/>
          </w:tcPr>
          <w:p w:rsidR="00014B6E" w:rsidRDefault="00014B6E" w:rsidP="00AF2850">
            <w:pPr>
              <w:rPr>
                <w:b/>
                <w:bCs/>
                <w:color w:val="000000"/>
                <w:sz w:val="20"/>
                <w:szCs w:val="20"/>
              </w:rPr>
            </w:pPr>
            <w:r>
              <w:rPr>
                <w:b/>
                <w:bCs/>
                <w:color w:val="000000"/>
                <w:sz w:val="20"/>
                <w:szCs w:val="20"/>
              </w:rPr>
              <w:t>Итого активов</w:t>
            </w:r>
          </w:p>
        </w:tc>
        <w:tc>
          <w:tcPr>
            <w:tcW w:w="960" w:type="dxa"/>
            <w:tcBorders>
              <w:top w:val="nil"/>
              <w:left w:val="nil"/>
              <w:bottom w:val="single" w:sz="12" w:space="0" w:color="auto"/>
              <w:right w:val="nil"/>
            </w:tcBorders>
            <w:shd w:val="clear" w:color="auto" w:fill="auto"/>
            <w:vAlign w:val="bottom"/>
          </w:tcPr>
          <w:p w:rsidR="00014B6E" w:rsidRDefault="00014B6E" w:rsidP="00AF2850">
            <w:pPr>
              <w:jc w:val="center"/>
              <w:rPr>
                <w:b/>
                <w:bCs/>
                <w:color w:val="993300"/>
                <w:sz w:val="20"/>
                <w:szCs w:val="20"/>
              </w:rPr>
            </w:pPr>
            <w:r>
              <w:rPr>
                <w:b/>
                <w:bCs/>
                <w:color w:val="993300"/>
                <w:sz w:val="20"/>
                <w:szCs w:val="20"/>
              </w:rPr>
              <w:t>300</w:t>
            </w:r>
          </w:p>
        </w:tc>
        <w:tc>
          <w:tcPr>
            <w:tcW w:w="1460" w:type="dxa"/>
            <w:tcBorders>
              <w:top w:val="nil"/>
              <w:left w:val="nil"/>
              <w:bottom w:val="single" w:sz="12" w:space="0" w:color="auto"/>
              <w:right w:val="nil"/>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255 840 696</w:t>
            </w:r>
          </w:p>
        </w:tc>
        <w:tc>
          <w:tcPr>
            <w:tcW w:w="1300" w:type="dxa"/>
            <w:tcBorders>
              <w:top w:val="nil"/>
              <w:left w:val="nil"/>
              <w:bottom w:val="single" w:sz="12"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391 999 309</w:t>
            </w:r>
          </w:p>
        </w:tc>
      </w:tr>
      <w:tr w:rsidR="00014B6E" w:rsidTr="00AF2850">
        <w:trPr>
          <w:trHeight w:val="300"/>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b/>
                <w:bCs/>
                <w:color w:val="000000"/>
                <w:sz w:val="16"/>
                <w:szCs w:val="16"/>
              </w:rPr>
            </w:pPr>
            <w:r>
              <w:rPr>
                <w:b/>
                <w:bCs/>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rPr>
                <w:b/>
                <w:bCs/>
                <w:color w:val="993300"/>
                <w:sz w:val="16"/>
                <w:szCs w:val="16"/>
              </w:rPr>
            </w:pPr>
            <w:r>
              <w:rPr>
                <w:b/>
                <w:bCs/>
                <w:color w:val="993300"/>
                <w:sz w:val="16"/>
                <w:szCs w:val="16"/>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 </w:t>
            </w:r>
          </w:p>
        </w:tc>
        <w:tc>
          <w:tcPr>
            <w:tcW w:w="1300" w:type="dxa"/>
            <w:vMerge w:val="restart"/>
            <w:tcBorders>
              <w:top w:val="nil"/>
              <w:left w:val="single" w:sz="4" w:space="0" w:color="auto"/>
              <w:bottom w:val="single" w:sz="4" w:space="0" w:color="auto"/>
              <w:right w:val="single" w:sz="12" w:space="0" w:color="auto"/>
            </w:tcBorders>
            <w:shd w:val="clear" w:color="auto" w:fill="auto"/>
          </w:tcPr>
          <w:p w:rsidR="00014B6E" w:rsidRDefault="00014B6E" w:rsidP="00AF2850">
            <w:pPr>
              <w:jc w:val="both"/>
              <w:rPr>
                <w:color w:val="000000"/>
                <w:sz w:val="20"/>
                <w:szCs w:val="20"/>
              </w:rPr>
            </w:pPr>
            <w:r>
              <w:rPr>
                <w:color w:val="000000"/>
                <w:sz w:val="20"/>
                <w:szCs w:val="20"/>
              </w:rPr>
              <w:t> </w:t>
            </w:r>
          </w:p>
        </w:tc>
      </w:tr>
      <w:tr w:rsidR="00014B6E" w:rsidTr="00AF2850">
        <w:trPr>
          <w:trHeight w:val="330"/>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jc w:val="center"/>
              <w:rPr>
                <w:b/>
                <w:bCs/>
                <w:color w:val="000000"/>
                <w:sz w:val="20"/>
                <w:szCs w:val="20"/>
              </w:rPr>
            </w:pPr>
            <w:r>
              <w:rPr>
                <w:b/>
                <w:bCs/>
                <w:color w:val="000000"/>
                <w:sz w:val="20"/>
                <w:szCs w:val="20"/>
              </w:rPr>
              <w:t>КАПИТАЛ И РЕЗЕРВЫ</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vMerge/>
            <w:tcBorders>
              <w:top w:val="nil"/>
              <w:left w:val="single" w:sz="4" w:space="0" w:color="auto"/>
              <w:bottom w:val="single" w:sz="4" w:space="0" w:color="auto"/>
              <w:right w:val="single" w:sz="4" w:space="0" w:color="auto"/>
            </w:tcBorders>
            <w:vAlign w:val="center"/>
          </w:tcPr>
          <w:p w:rsidR="00014B6E" w:rsidRDefault="00014B6E" w:rsidP="00AF2850">
            <w:pPr>
              <w:rPr>
                <w:b/>
                <w:bCs/>
                <w:color w:val="000000"/>
                <w:sz w:val="20"/>
                <w:szCs w:val="20"/>
              </w:rPr>
            </w:pPr>
          </w:p>
        </w:tc>
        <w:tc>
          <w:tcPr>
            <w:tcW w:w="1300" w:type="dxa"/>
            <w:vMerge/>
            <w:tcBorders>
              <w:top w:val="nil"/>
              <w:left w:val="single" w:sz="4" w:space="0" w:color="auto"/>
              <w:bottom w:val="single" w:sz="4" w:space="0" w:color="auto"/>
              <w:right w:val="single" w:sz="12" w:space="0" w:color="auto"/>
            </w:tcBorders>
            <w:vAlign w:val="center"/>
          </w:tcPr>
          <w:p w:rsidR="00014B6E" w:rsidRDefault="00014B6E" w:rsidP="00AF2850">
            <w:pPr>
              <w:rPr>
                <w:color w:val="000000"/>
                <w:sz w:val="20"/>
                <w:szCs w:val="20"/>
              </w:rPr>
            </w:pPr>
          </w:p>
        </w:tc>
      </w:tr>
      <w:tr w:rsidR="00014B6E" w:rsidTr="00AF2850">
        <w:trPr>
          <w:trHeight w:val="31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vMerge w:val="restart"/>
            <w:tcBorders>
              <w:top w:val="nil"/>
              <w:left w:val="single" w:sz="4" w:space="0" w:color="auto"/>
              <w:bottom w:val="single" w:sz="12" w:space="0" w:color="000000"/>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 </w:t>
            </w:r>
          </w:p>
        </w:tc>
        <w:tc>
          <w:tcPr>
            <w:tcW w:w="1300" w:type="dxa"/>
            <w:vMerge w:val="restart"/>
            <w:tcBorders>
              <w:top w:val="nil"/>
              <w:left w:val="single" w:sz="4" w:space="0" w:color="auto"/>
              <w:bottom w:val="single" w:sz="12" w:space="0" w:color="000000"/>
              <w:right w:val="single" w:sz="12" w:space="0" w:color="auto"/>
            </w:tcBorders>
            <w:shd w:val="clear" w:color="auto" w:fill="auto"/>
          </w:tcPr>
          <w:p w:rsidR="00014B6E" w:rsidRDefault="00014B6E" w:rsidP="00AF2850">
            <w:pPr>
              <w:jc w:val="right"/>
              <w:rPr>
                <w:color w:val="000000"/>
                <w:sz w:val="20"/>
                <w:szCs w:val="20"/>
              </w:rPr>
            </w:pPr>
            <w:r>
              <w:rPr>
                <w:color w:val="000000"/>
                <w:sz w:val="20"/>
                <w:szCs w:val="20"/>
              </w:rPr>
              <w:t> </w:t>
            </w:r>
          </w:p>
        </w:tc>
      </w:tr>
      <w:tr w:rsidR="00014B6E" w:rsidTr="00AF2850">
        <w:trPr>
          <w:trHeight w:val="300"/>
        </w:trPr>
        <w:tc>
          <w:tcPr>
            <w:tcW w:w="5360" w:type="dxa"/>
            <w:tcBorders>
              <w:top w:val="nil"/>
              <w:left w:val="single" w:sz="12" w:space="0" w:color="auto"/>
              <w:bottom w:val="single" w:sz="12"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Капитал</w:t>
            </w:r>
          </w:p>
        </w:tc>
        <w:tc>
          <w:tcPr>
            <w:tcW w:w="960" w:type="dxa"/>
            <w:tcBorders>
              <w:top w:val="nil"/>
              <w:left w:val="nil"/>
              <w:bottom w:val="single" w:sz="12"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vMerge/>
            <w:tcBorders>
              <w:top w:val="nil"/>
              <w:left w:val="single" w:sz="4" w:space="0" w:color="auto"/>
              <w:bottom w:val="single" w:sz="12" w:space="0" w:color="000000"/>
              <w:right w:val="single" w:sz="4" w:space="0" w:color="auto"/>
            </w:tcBorders>
            <w:vAlign w:val="center"/>
          </w:tcPr>
          <w:p w:rsidR="00014B6E" w:rsidRDefault="00014B6E" w:rsidP="00AF2850">
            <w:pPr>
              <w:rPr>
                <w:b/>
                <w:bCs/>
                <w:color w:val="000000"/>
                <w:sz w:val="20"/>
                <w:szCs w:val="20"/>
              </w:rPr>
            </w:pPr>
          </w:p>
        </w:tc>
        <w:tc>
          <w:tcPr>
            <w:tcW w:w="1300" w:type="dxa"/>
            <w:vMerge/>
            <w:tcBorders>
              <w:top w:val="nil"/>
              <w:left w:val="single" w:sz="4" w:space="0" w:color="auto"/>
              <w:bottom w:val="single" w:sz="12" w:space="0" w:color="000000"/>
              <w:right w:val="single" w:sz="12" w:space="0" w:color="auto"/>
            </w:tcBorders>
            <w:vAlign w:val="center"/>
          </w:tcPr>
          <w:p w:rsidR="00014B6E" w:rsidRDefault="00014B6E" w:rsidP="00AF2850">
            <w:pPr>
              <w:rPr>
                <w:color w:val="000000"/>
                <w:sz w:val="20"/>
                <w:szCs w:val="20"/>
              </w:rPr>
            </w:pPr>
          </w:p>
        </w:tc>
      </w:tr>
      <w:tr w:rsidR="00014B6E" w:rsidTr="00AF2850">
        <w:trPr>
          <w:trHeight w:val="28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Уставной капитал</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410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6219</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7102</w:t>
            </w:r>
          </w:p>
        </w:tc>
      </w:tr>
      <w:tr w:rsidR="00014B6E" w:rsidTr="00AF2850">
        <w:trPr>
          <w:trHeight w:val="31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Добавочный капитал</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420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916880</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53 469 567</w:t>
            </w:r>
          </w:p>
        </w:tc>
      </w:tr>
      <w:tr w:rsidR="00014B6E" w:rsidTr="00AF2850">
        <w:trPr>
          <w:trHeight w:val="360"/>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Резервный капитал</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430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12912</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12 912</w:t>
            </w:r>
          </w:p>
        </w:tc>
      </w:tr>
      <w:tr w:rsidR="00014B6E" w:rsidTr="00AF2850">
        <w:trPr>
          <w:trHeight w:val="300"/>
        </w:trPr>
        <w:tc>
          <w:tcPr>
            <w:tcW w:w="5360" w:type="dxa"/>
            <w:tcBorders>
              <w:top w:val="nil"/>
              <w:left w:val="single" w:sz="12" w:space="0" w:color="auto"/>
              <w:bottom w:val="nil"/>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Нераспределенная прибыль</w:t>
            </w:r>
          </w:p>
        </w:tc>
        <w:tc>
          <w:tcPr>
            <w:tcW w:w="960" w:type="dxa"/>
            <w:tcBorders>
              <w:top w:val="nil"/>
              <w:left w:val="nil"/>
              <w:bottom w:val="nil"/>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470</w:t>
            </w:r>
          </w:p>
        </w:tc>
        <w:tc>
          <w:tcPr>
            <w:tcW w:w="1460" w:type="dxa"/>
            <w:tcBorders>
              <w:top w:val="nil"/>
              <w:left w:val="nil"/>
              <w:bottom w:val="nil"/>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54 980 280</w:t>
            </w:r>
          </w:p>
        </w:tc>
        <w:tc>
          <w:tcPr>
            <w:tcW w:w="1300" w:type="dxa"/>
            <w:tcBorders>
              <w:top w:val="nil"/>
              <w:left w:val="nil"/>
              <w:bottom w:val="nil"/>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57 510 425</w:t>
            </w:r>
          </w:p>
        </w:tc>
      </w:tr>
      <w:tr w:rsidR="00014B6E" w:rsidTr="00AF2850">
        <w:trPr>
          <w:trHeight w:val="420"/>
        </w:trPr>
        <w:tc>
          <w:tcPr>
            <w:tcW w:w="5360" w:type="dxa"/>
            <w:tcBorders>
              <w:top w:val="single" w:sz="12" w:space="0" w:color="auto"/>
              <w:left w:val="single" w:sz="12" w:space="0" w:color="auto"/>
              <w:bottom w:val="single" w:sz="12"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Итого капитала(Собственный капитал)</w:t>
            </w:r>
          </w:p>
        </w:tc>
        <w:tc>
          <w:tcPr>
            <w:tcW w:w="960" w:type="dxa"/>
            <w:tcBorders>
              <w:top w:val="single" w:sz="12" w:space="0" w:color="auto"/>
              <w:left w:val="nil"/>
              <w:bottom w:val="single" w:sz="12"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490</w:t>
            </w:r>
          </w:p>
        </w:tc>
        <w:tc>
          <w:tcPr>
            <w:tcW w:w="1460" w:type="dxa"/>
            <w:tcBorders>
              <w:top w:val="single" w:sz="12" w:space="0" w:color="auto"/>
              <w:left w:val="nil"/>
              <w:bottom w:val="single" w:sz="12" w:space="0" w:color="auto"/>
              <w:right w:val="single" w:sz="4"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55 916 291</w:t>
            </w:r>
          </w:p>
        </w:tc>
        <w:tc>
          <w:tcPr>
            <w:tcW w:w="1300" w:type="dxa"/>
            <w:tcBorders>
              <w:top w:val="single" w:sz="12" w:space="0" w:color="auto"/>
              <w:left w:val="nil"/>
              <w:bottom w:val="single" w:sz="12"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111 000 006</w:t>
            </w:r>
          </w:p>
        </w:tc>
      </w:tr>
      <w:tr w:rsidR="00014B6E" w:rsidTr="00AF2850">
        <w:trPr>
          <w:trHeight w:val="390"/>
        </w:trPr>
        <w:tc>
          <w:tcPr>
            <w:tcW w:w="5360" w:type="dxa"/>
            <w:tcBorders>
              <w:top w:val="nil"/>
              <w:left w:val="single" w:sz="12" w:space="0" w:color="auto"/>
              <w:bottom w:val="single" w:sz="12"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Долгосрочные обязательства</w:t>
            </w:r>
          </w:p>
        </w:tc>
        <w:tc>
          <w:tcPr>
            <w:tcW w:w="960" w:type="dxa"/>
            <w:tcBorders>
              <w:top w:val="nil"/>
              <w:left w:val="nil"/>
              <w:bottom w:val="single" w:sz="12"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tcBorders>
              <w:top w:val="nil"/>
              <w:left w:val="nil"/>
              <w:bottom w:val="single" w:sz="12"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 </w:t>
            </w:r>
          </w:p>
        </w:tc>
        <w:tc>
          <w:tcPr>
            <w:tcW w:w="1300" w:type="dxa"/>
            <w:tcBorders>
              <w:top w:val="nil"/>
              <w:left w:val="nil"/>
              <w:bottom w:val="single" w:sz="12"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 </w:t>
            </w:r>
          </w:p>
        </w:tc>
      </w:tr>
      <w:tr w:rsidR="00014B6E" w:rsidTr="00AF2850">
        <w:trPr>
          <w:trHeight w:val="34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Кредиты и займы</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510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69 336 400</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183 222 546</w:t>
            </w:r>
          </w:p>
        </w:tc>
      </w:tr>
      <w:tr w:rsidR="00014B6E" w:rsidTr="00AF2850">
        <w:trPr>
          <w:trHeight w:val="330"/>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 xml:space="preserve">Отложенные налоговые обязательства </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515</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1 035 329</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4 901 421</w:t>
            </w:r>
          </w:p>
        </w:tc>
      </w:tr>
      <w:tr w:rsidR="00014B6E" w:rsidTr="00AF2850">
        <w:trPr>
          <w:trHeight w:val="300"/>
        </w:trPr>
        <w:tc>
          <w:tcPr>
            <w:tcW w:w="5360" w:type="dxa"/>
            <w:tcBorders>
              <w:top w:val="nil"/>
              <w:left w:val="single" w:sz="12" w:space="0" w:color="auto"/>
              <w:bottom w:val="nil"/>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Прочие долгосрочные обязательства</w:t>
            </w:r>
          </w:p>
        </w:tc>
        <w:tc>
          <w:tcPr>
            <w:tcW w:w="960" w:type="dxa"/>
            <w:tcBorders>
              <w:top w:val="nil"/>
              <w:left w:val="nil"/>
              <w:bottom w:val="nil"/>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520</w:t>
            </w:r>
          </w:p>
        </w:tc>
        <w:tc>
          <w:tcPr>
            <w:tcW w:w="1460" w:type="dxa"/>
            <w:tcBorders>
              <w:top w:val="nil"/>
              <w:left w:val="nil"/>
              <w:bottom w:val="nil"/>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582</w:t>
            </w:r>
          </w:p>
        </w:tc>
        <w:tc>
          <w:tcPr>
            <w:tcW w:w="1300" w:type="dxa"/>
            <w:tcBorders>
              <w:top w:val="nil"/>
              <w:left w:val="nil"/>
              <w:bottom w:val="nil"/>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582</w:t>
            </w:r>
          </w:p>
        </w:tc>
      </w:tr>
      <w:tr w:rsidR="00014B6E" w:rsidTr="00AF2850">
        <w:trPr>
          <w:trHeight w:val="330"/>
        </w:trPr>
        <w:tc>
          <w:tcPr>
            <w:tcW w:w="5360" w:type="dxa"/>
            <w:tcBorders>
              <w:top w:val="single" w:sz="12" w:space="0" w:color="auto"/>
              <w:left w:val="single" w:sz="12" w:space="0" w:color="auto"/>
              <w:bottom w:val="single" w:sz="4"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Итого долгосрочных обязательств</w:t>
            </w:r>
          </w:p>
        </w:tc>
        <w:tc>
          <w:tcPr>
            <w:tcW w:w="960" w:type="dxa"/>
            <w:tcBorders>
              <w:top w:val="single" w:sz="12" w:space="0" w:color="auto"/>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590</w:t>
            </w:r>
          </w:p>
        </w:tc>
        <w:tc>
          <w:tcPr>
            <w:tcW w:w="1460" w:type="dxa"/>
            <w:tcBorders>
              <w:top w:val="single" w:sz="12" w:space="0" w:color="auto"/>
              <w:left w:val="nil"/>
              <w:bottom w:val="single" w:sz="4" w:space="0" w:color="auto"/>
              <w:right w:val="single" w:sz="4"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70 372 311</w:t>
            </w:r>
          </w:p>
        </w:tc>
        <w:tc>
          <w:tcPr>
            <w:tcW w:w="1300" w:type="dxa"/>
            <w:tcBorders>
              <w:top w:val="single" w:sz="12" w:space="0" w:color="auto"/>
              <w:left w:val="nil"/>
              <w:bottom w:val="single" w:sz="4"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188 124 549</w:t>
            </w:r>
          </w:p>
        </w:tc>
      </w:tr>
      <w:tr w:rsidR="00014B6E" w:rsidTr="00AF2850">
        <w:trPr>
          <w:trHeight w:val="330"/>
        </w:trPr>
        <w:tc>
          <w:tcPr>
            <w:tcW w:w="5360" w:type="dxa"/>
            <w:tcBorders>
              <w:top w:val="nil"/>
              <w:left w:val="single" w:sz="12" w:space="0" w:color="auto"/>
              <w:bottom w:val="nil"/>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Заемный капитал=590+690</w:t>
            </w:r>
          </w:p>
        </w:tc>
        <w:tc>
          <w:tcPr>
            <w:tcW w:w="960" w:type="dxa"/>
            <w:tcBorders>
              <w:top w:val="nil"/>
              <w:left w:val="nil"/>
              <w:bottom w:val="nil"/>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tcBorders>
              <w:top w:val="nil"/>
              <w:left w:val="nil"/>
              <w:bottom w:val="nil"/>
              <w:right w:val="single" w:sz="4"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199 924 405</w:t>
            </w:r>
          </w:p>
        </w:tc>
        <w:tc>
          <w:tcPr>
            <w:tcW w:w="1300" w:type="dxa"/>
            <w:tcBorders>
              <w:top w:val="nil"/>
              <w:left w:val="nil"/>
              <w:bottom w:val="nil"/>
              <w:right w:val="single" w:sz="4"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280 999 303</w:t>
            </w:r>
          </w:p>
        </w:tc>
      </w:tr>
      <w:tr w:rsidR="00014B6E" w:rsidTr="00AF2850">
        <w:trPr>
          <w:trHeight w:val="315"/>
        </w:trPr>
        <w:tc>
          <w:tcPr>
            <w:tcW w:w="5360" w:type="dxa"/>
            <w:tcBorders>
              <w:top w:val="single" w:sz="4" w:space="0" w:color="auto"/>
              <w:left w:val="single" w:sz="12" w:space="0" w:color="auto"/>
              <w:bottom w:val="single" w:sz="12"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Краткосрочные обязательства</w:t>
            </w:r>
          </w:p>
        </w:tc>
        <w:tc>
          <w:tcPr>
            <w:tcW w:w="960" w:type="dxa"/>
            <w:tcBorders>
              <w:top w:val="single" w:sz="4" w:space="0" w:color="auto"/>
              <w:left w:val="nil"/>
              <w:bottom w:val="single" w:sz="12"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tcBorders>
              <w:top w:val="single" w:sz="4" w:space="0" w:color="auto"/>
              <w:left w:val="nil"/>
              <w:bottom w:val="single" w:sz="12" w:space="0" w:color="auto"/>
              <w:right w:val="single" w:sz="4"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 </w:t>
            </w:r>
          </w:p>
        </w:tc>
        <w:tc>
          <w:tcPr>
            <w:tcW w:w="1300" w:type="dxa"/>
            <w:tcBorders>
              <w:top w:val="single" w:sz="4" w:space="0" w:color="auto"/>
              <w:left w:val="nil"/>
              <w:bottom w:val="single" w:sz="12"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 </w:t>
            </w:r>
          </w:p>
        </w:tc>
      </w:tr>
      <w:tr w:rsidR="00014B6E" w:rsidTr="00AF2850">
        <w:trPr>
          <w:trHeight w:val="31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Займы и кредиты</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610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88 044 788</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44 235 362</w:t>
            </w:r>
          </w:p>
        </w:tc>
      </w:tr>
      <w:tr w:rsidR="00014B6E" w:rsidTr="00AF2850">
        <w:trPr>
          <w:trHeight w:val="28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Кретиторская задолженность</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620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41 526 915</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48 582 219</w:t>
            </w:r>
          </w:p>
        </w:tc>
      </w:tr>
      <w:tr w:rsidR="00014B6E" w:rsidTr="00AF2850">
        <w:trPr>
          <w:trHeight w:val="64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Задолженность перед участноками (учередителями) по выплате доходов</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630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24</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24</w:t>
            </w:r>
          </w:p>
        </w:tc>
      </w:tr>
      <w:tr w:rsidR="00014B6E" w:rsidTr="00AF2850">
        <w:trPr>
          <w:trHeight w:val="43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Доходы будущих периодов</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640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151</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66</w:t>
            </w:r>
          </w:p>
        </w:tc>
      </w:tr>
      <w:tr w:rsidR="00014B6E" w:rsidTr="00AF2850">
        <w:trPr>
          <w:trHeight w:val="435"/>
        </w:trPr>
        <w:tc>
          <w:tcPr>
            <w:tcW w:w="5360" w:type="dxa"/>
            <w:tcBorders>
              <w:top w:val="nil"/>
              <w:left w:val="single" w:sz="12" w:space="0" w:color="auto"/>
              <w:bottom w:val="single" w:sz="12" w:space="0" w:color="auto"/>
              <w:right w:val="single" w:sz="4" w:space="0" w:color="auto"/>
            </w:tcBorders>
            <w:shd w:val="clear" w:color="auto" w:fill="auto"/>
            <w:vAlign w:val="bottom"/>
          </w:tcPr>
          <w:p w:rsidR="00014B6E" w:rsidRDefault="00014B6E" w:rsidP="00AF2850">
            <w:pPr>
              <w:rPr>
                <w:color w:val="000000"/>
                <w:sz w:val="20"/>
                <w:szCs w:val="20"/>
              </w:rPr>
            </w:pPr>
            <w:r>
              <w:rPr>
                <w:color w:val="000000"/>
                <w:sz w:val="20"/>
                <w:szCs w:val="20"/>
              </w:rPr>
              <w:t>Резервы предстоящих расходов</w:t>
            </w:r>
          </w:p>
        </w:tc>
        <w:tc>
          <w:tcPr>
            <w:tcW w:w="960" w:type="dxa"/>
            <w:tcBorders>
              <w:top w:val="nil"/>
              <w:left w:val="nil"/>
              <w:bottom w:val="single" w:sz="12"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650</w:t>
            </w:r>
          </w:p>
        </w:tc>
        <w:tc>
          <w:tcPr>
            <w:tcW w:w="1460" w:type="dxa"/>
            <w:tcBorders>
              <w:top w:val="nil"/>
              <w:left w:val="nil"/>
              <w:bottom w:val="single" w:sz="12" w:space="0" w:color="auto"/>
              <w:right w:val="single" w:sz="4" w:space="0" w:color="auto"/>
            </w:tcBorders>
            <w:shd w:val="clear" w:color="auto" w:fill="auto"/>
            <w:vAlign w:val="bottom"/>
          </w:tcPr>
          <w:p w:rsidR="00014B6E" w:rsidRDefault="00014B6E" w:rsidP="00AF2850">
            <w:pPr>
              <w:ind w:firstLineChars="100" w:firstLine="200"/>
              <w:jc w:val="right"/>
              <w:rPr>
                <w:color w:val="000000"/>
                <w:sz w:val="20"/>
                <w:szCs w:val="20"/>
              </w:rPr>
            </w:pPr>
            <w:r>
              <w:rPr>
                <w:color w:val="000000"/>
                <w:sz w:val="20"/>
                <w:szCs w:val="20"/>
              </w:rPr>
              <w:t>180 216</w:t>
            </w:r>
          </w:p>
        </w:tc>
        <w:tc>
          <w:tcPr>
            <w:tcW w:w="1300" w:type="dxa"/>
            <w:tcBorders>
              <w:top w:val="nil"/>
              <w:left w:val="nil"/>
              <w:bottom w:val="single" w:sz="12" w:space="0" w:color="auto"/>
              <w:right w:val="single" w:sz="12" w:space="0" w:color="auto"/>
            </w:tcBorders>
            <w:shd w:val="clear" w:color="auto" w:fill="auto"/>
            <w:vAlign w:val="bottom"/>
          </w:tcPr>
          <w:p w:rsidR="00014B6E" w:rsidRDefault="00014B6E" w:rsidP="00AF2850">
            <w:pPr>
              <w:jc w:val="right"/>
              <w:rPr>
                <w:color w:val="000000"/>
                <w:sz w:val="20"/>
                <w:szCs w:val="20"/>
              </w:rPr>
            </w:pPr>
            <w:r>
              <w:rPr>
                <w:color w:val="000000"/>
                <w:sz w:val="20"/>
                <w:szCs w:val="20"/>
              </w:rPr>
              <w:t>167 184</w:t>
            </w:r>
          </w:p>
        </w:tc>
      </w:tr>
      <w:tr w:rsidR="00014B6E" w:rsidTr="00AF2850">
        <w:trPr>
          <w:trHeight w:val="360"/>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Итого краткосрочных обязательств</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690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129 552 094</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92 874 754</w:t>
            </w:r>
          </w:p>
        </w:tc>
      </w:tr>
      <w:tr w:rsidR="00014B6E" w:rsidTr="00AF2850">
        <w:trPr>
          <w:trHeight w:val="315"/>
        </w:trPr>
        <w:tc>
          <w:tcPr>
            <w:tcW w:w="5360" w:type="dxa"/>
            <w:tcBorders>
              <w:top w:val="nil"/>
              <w:left w:val="single" w:sz="12" w:space="0" w:color="auto"/>
              <w:bottom w:val="single" w:sz="4"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Баланс</w:t>
            </w:r>
          </w:p>
        </w:tc>
        <w:tc>
          <w:tcPr>
            <w:tcW w:w="960" w:type="dxa"/>
            <w:tcBorders>
              <w:top w:val="nil"/>
              <w:left w:val="nil"/>
              <w:bottom w:val="single" w:sz="4" w:space="0" w:color="auto"/>
              <w:right w:val="single" w:sz="4" w:space="0" w:color="auto"/>
            </w:tcBorders>
            <w:shd w:val="clear" w:color="auto" w:fill="auto"/>
            <w:vAlign w:val="bottom"/>
          </w:tcPr>
          <w:p w:rsidR="00014B6E" w:rsidRDefault="00014B6E" w:rsidP="00AF2850">
            <w:pPr>
              <w:jc w:val="center"/>
              <w:rPr>
                <w:b/>
                <w:bCs/>
                <w:color w:val="993300"/>
                <w:sz w:val="20"/>
                <w:szCs w:val="20"/>
              </w:rPr>
            </w:pPr>
            <w:r>
              <w:rPr>
                <w:b/>
                <w:bCs/>
                <w:color w:val="993300"/>
                <w:sz w:val="20"/>
                <w:szCs w:val="20"/>
              </w:rPr>
              <w:t>700</w:t>
            </w:r>
          </w:p>
        </w:tc>
        <w:tc>
          <w:tcPr>
            <w:tcW w:w="1460" w:type="dxa"/>
            <w:tcBorders>
              <w:top w:val="nil"/>
              <w:left w:val="nil"/>
              <w:bottom w:val="single" w:sz="4" w:space="0" w:color="auto"/>
              <w:right w:val="single" w:sz="4" w:space="0" w:color="auto"/>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255 840 696</w:t>
            </w:r>
          </w:p>
        </w:tc>
        <w:tc>
          <w:tcPr>
            <w:tcW w:w="1300" w:type="dxa"/>
            <w:tcBorders>
              <w:top w:val="nil"/>
              <w:left w:val="nil"/>
              <w:bottom w:val="single" w:sz="4"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391 999 309</w:t>
            </w:r>
          </w:p>
        </w:tc>
      </w:tr>
      <w:tr w:rsidR="00014B6E" w:rsidTr="00AF2850">
        <w:trPr>
          <w:trHeight w:val="420"/>
        </w:trPr>
        <w:tc>
          <w:tcPr>
            <w:tcW w:w="5360" w:type="dxa"/>
            <w:tcBorders>
              <w:top w:val="nil"/>
              <w:left w:val="single" w:sz="12" w:space="0" w:color="auto"/>
              <w:bottom w:val="single" w:sz="12" w:space="0" w:color="auto"/>
              <w:right w:val="single" w:sz="4" w:space="0" w:color="auto"/>
            </w:tcBorders>
            <w:shd w:val="clear" w:color="auto" w:fill="auto"/>
            <w:vAlign w:val="bottom"/>
          </w:tcPr>
          <w:p w:rsidR="00014B6E" w:rsidRDefault="00014B6E" w:rsidP="00AF2850">
            <w:pPr>
              <w:rPr>
                <w:b/>
                <w:bCs/>
                <w:color w:val="000000"/>
                <w:sz w:val="20"/>
                <w:szCs w:val="20"/>
              </w:rPr>
            </w:pPr>
            <w:r>
              <w:rPr>
                <w:b/>
                <w:bCs/>
                <w:color w:val="000000"/>
                <w:sz w:val="20"/>
                <w:szCs w:val="20"/>
              </w:rPr>
              <w:t>Справка о стоимости чистых активов</w:t>
            </w:r>
          </w:p>
        </w:tc>
        <w:tc>
          <w:tcPr>
            <w:tcW w:w="960" w:type="dxa"/>
            <w:tcBorders>
              <w:top w:val="nil"/>
              <w:left w:val="nil"/>
              <w:bottom w:val="single" w:sz="12" w:space="0" w:color="auto"/>
              <w:right w:val="single" w:sz="4" w:space="0" w:color="auto"/>
            </w:tcBorders>
            <w:shd w:val="clear" w:color="auto" w:fill="auto"/>
            <w:vAlign w:val="bottom"/>
          </w:tcPr>
          <w:p w:rsidR="00014B6E" w:rsidRDefault="00014B6E" w:rsidP="00AF2850">
            <w:pPr>
              <w:rPr>
                <w:b/>
                <w:bCs/>
                <w:color w:val="993300"/>
                <w:sz w:val="20"/>
                <w:szCs w:val="20"/>
              </w:rPr>
            </w:pPr>
            <w:r>
              <w:rPr>
                <w:b/>
                <w:bCs/>
                <w:color w:val="993300"/>
                <w:sz w:val="20"/>
                <w:szCs w:val="20"/>
              </w:rPr>
              <w:t> </w:t>
            </w:r>
          </w:p>
        </w:tc>
        <w:tc>
          <w:tcPr>
            <w:tcW w:w="1460" w:type="dxa"/>
            <w:tcBorders>
              <w:top w:val="nil"/>
              <w:left w:val="nil"/>
              <w:bottom w:val="single" w:sz="12" w:space="0" w:color="auto"/>
              <w:right w:val="single" w:sz="4" w:space="0" w:color="auto"/>
            </w:tcBorders>
            <w:shd w:val="clear" w:color="auto" w:fill="auto"/>
            <w:vAlign w:val="bottom"/>
          </w:tcPr>
          <w:p w:rsidR="00014B6E" w:rsidRDefault="00014B6E" w:rsidP="00AF2850">
            <w:pPr>
              <w:ind w:firstLineChars="100" w:firstLine="201"/>
              <w:jc w:val="right"/>
              <w:rPr>
                <w:b/>
                <w:bCs/>
                <w:color w:val="000000"/>
                <w:sz w:val="20"/>
                <w:szCs w:val="20"/>
              </w:rPr>
            </w:pPr>
            <w:r>
              <w:rPr>
                <w:b/>
                <w:bCs/>
                <w:color w:val="000000"/>
                <w:sz w:val="20"/>
                <w:szCs w:val="20"/>
              </w:rPr>
              <w:t>55 916 442</w:t>
            </w:r>
          </w:p>
        </w:tc>
        <w:tc>
          <w:tcPr>
            <w:tcW w:w="1300" w:type="dxa"/>
            <w:tcBorders>
              <w:top w:val="nil"/>
              <w:left w:val="nil"/>
              <w:bottom w:val="single" w:sz="12" w:space="0" w:color="auto"/>
              <w:right w:val="single" w:sz="12" w:space="0" w:color="auto"/>
            </w:tcBorders>
            <w:shd w:val="clear" w:color="auto" w:fill="auto"/>
            <w:vAlign w:val="bottom"/>
          </w:tcPr>
          <w:p w:rsidR="00014B6E" w:rsidRDefault="00014B6E" w:rsidP="00AF2850">
            <w:pPr>
              <w:jc w:val="right"/>
              <w:rPr>
                <w:b/>
                <w:bCs/>
                <w:color w:val="000000"/>
                <w:sz w:val="20"/>
                <w:szCs w:val="20"/>
              </w:rPr>
            </w:pPr>
            <w:r>
              <w:rPr>
                <w:b/>
                <w:bCs/>
                <w:color w:val="000000"/>
                <w:sz w:val="20"/>
                <w:szCs w:val="20"/>
              </w:rPr>
              <w:t>111 000 072</w:t>
            </w:r>
          </w:p>
        </w:tc>
      </w:tr>
    </w:tbl>
    <w:p w:rsidR="00014B6E" w:rsidRDefault="00014B6E" w:rsidP="00014B6E"/>
    <w:p w:rsidR="00014B6E" w:rsidRDefault="00014B6E" w:rsidP="00014B6E">
      <w:r>
        <w:t>«_____» _______________2009 г.</w:t>
      </w:r>
    </w:p>
    <w:p w:rsidR="00014B6E" w:rsidRDefault="00014B6E" w:rsidP="00014B6E">
      <w:pPr>
        <w:rPr>
          <w:b/>
          <w:bCs/>
        </w:rPr>
      </w:pPr>
    </w:p>
    <w:p w:rsidR="00014B6E" w:rsidRDefault="00014B6E" w:rsidP="00014B6E">
      <w:pPr>
        <w:rPr>
          <w:sz w:val="18"/>
        </w:rPr>
      </w:pPr>
      <w:r>
        <w:rPr>
          <w:sz w:val="18"/>
        </w:rPr>
        <w:t>Руководитель предприятия __________</w:t>
      </w:r>
      <w:r>
        <w:rPr>
          <w:b/>
          <w:bCs/>
          <w:i/>
          <w:iCs/>
          <w:u w:val="single"/>
        </w:rPr>
        <w:t>Подпись</w:t>
      </w:r>
      <w:r>
        <w:rPr>
          <w:sz w:val="18"/>
        </w:rPr>
        <w:t>__________________________</w:t>
      </w:r>
    </w:p>
    <w:p w:rsidR="00014B6E" w:rsidRDefault="00014B6E" w:rsidP="00014B6E">
      <w:pPr>
        <w:rPr>
          <w:sz w:val="18"/>
        </w:rPr>
      </w:pPr>
      <w:r>
        <w:rPr>
          <w:sz w:val="18"/>
        </w:rPr>
        <w:tab/>
      </w:r>
      <w:r>
        <w:rPr>
          <w:sz w:val="18"/>
        </w:rPr>
        <w:tab/>
      </w:r>
      <w:r>
        <w:rPr>
          <w:sz w:val="18"/>
        </w:rPr>
        <w:tab/>
      </w:r>
      <w:r>
        <w:rPr>
          <w:sz w:val="18"/>
        </w:rPr>
        <w:tab/>
      </w:r>
      <w:r>
        <w:rPr>
          <w:sz w:val="18"/>
        </w:rPr>
        <w:tab/>
        <w:t>Подпись Расшифровка подписи</w:t>
      </w:r>
    </w:p>
    <w:p w:rsidR="00014B6E" w:rsidRDefault="00014B6E" w:rsidP="00014B6E">
      <w:pPr>
        <w:rPr>
          <w:sz w:val="18"/>
        </w:rPr>
      </w:pPr>
    </w:p>
    <w:p w:rsidR="00014B6E" w:rsidRDefault="00014B6E" w:rsidP="00014B6E">
      <w:pPr>
        <w:rPr>
          <w:sz w:val="18"/>
        </w:rPr>
      </w:pPr>
    </w:p>
    <w:p w:rsidR="00014B6E" w:rsidRDefault="00014B6E" w:rsidP="00014B6E">
      <w:pPr>
        <w:rPr>
          <w:sz w:val="18"/>
        </w:rPr>
      </w:pPr>
    </w:p>
    <w:p w:rsidR="00014B6E" w:rsidRDefault="00014B6E" w:rsidP="00014B6E">
      <w:pPr>
        <w:rPr>
          <w:sz w:val="18"/>
        </w:rPr>
      </w:pPr>
      <w:r>
        <w:rPr>
          <w:sz w:val="18"/>
        </w:rPr>
        <w:t>М.П.</w:t>
      </w:r>
    </w:p>
    <w:p w:rsidR="00014B6E" w:rsidRDefault="00014B6E" w:rsidP="00014B6E">
      <w:pPr>
        <w:rPr>
          <w:sz w:val="18"/>
        </w:rPr>
      </w:pPr>
    </w:p>
    <w:p w:rsidR="00014B6E" w:rsidRDefault="00014B6E" w:rsidP="00014B6E">
      <w:pPr>
        <w:rPr>
          <w:sz w:val="18"/>
        </w:rPr>
      </w:pPr>
    </w:p>
    <w:p w:rsidR="00014B6E" w:rsidRDefault="00014B6E" w:rsidP="00014B6E">
      <w:pPr>
        <w:rPr>
          <w:sz w:val="18"/>
        </w:rPr>
      </w:pPr>
    </w:p>
    <w:p w:rsidR="00014B6E" w:rsidRDefault="00014B6E" w:rsidP="00014B6E">
      <w:pPr>
        <w:rPr>
          <w:sz w:val="18"/>
        </w:rPr>
      </w:pPr>
      <w:r>
        <w:rPr>
          <w:sz w:val="18"/>
        </w:rPr>
        <w:t>Главный бухгалтер __________________</w:t>
      </w:r>
      <w:r>
        <w:rPr>
          <w:b/>
          <w:bCs/>
          <w:i/>
          <w:iCs/>
          <w:u w:val="single"/>
        </w:rPr>
        <w:t>Подпись</w:t>
      </w:r>
      <w:r>
        <w:rPr>
          <w:sz w:val="18"/>
        </w:rPr>
        <w:t>______________________</w:t>
      </w:r>
    </w:p>
    <w:p w:rsidR="00365BAA" w:rsidRDefault="00CF0779" w:rsidP="00CF0779">
      <w:pPr>
        <w:spacing w:line="360" w:lineRule="auto"/>
        <w:jc w:val="center"/>
        <w:rPr>
          <w:sz w:val="28"/>
          <w:szCs w:val="28"/>
        </w:rPr>
      </w:pPr>
      <w:r>
        <w:rPr>
          <w:sz w:val="28"/>
          <w:szCs w:val="28"/>
        </w:rPr>
        <w:t>Приложение Б</w:t>
      </w:r>
    </w:p>
    <w:p w:rsidR="00CF0779" w:rsidRDefault="00CF0779" w:rsidP="00CF0779">
      <w:pPr>
        <w:tabs>
          <w:tab w:val="left" w:pos="3660"/>
        </w:tabs>
        <w:spacing w:line="360" w:lineRule="auto"/>
        <w:jc w:val="center"/>
        <w:rPr>
          <w:sz w:val="28"/>
          <w:szCs w:val="28"/>
        </w:rPr>
      </w:pPr>
      <w:r w:rsidRPr="00A81CCB">
        <w:rPr>
          <w:sz w:val="28"/>
          <w:szCs w:val="28"/>
        </w:rPr>
        <w:t xml:space="preserve">Отчет о прибылях и убытках </w:t>
      </w:r>
      <w:r>
        <w:rPr>
          <w:sz w:val="28"/>
          <w:szCs w:val="28"/>
        </w:rPr>
        <w:t>ОАО «Транснефть»</w:t>
      </w:r>
      <w:r w:rsidRPr="00A81CCB">
        <w:rPr>
          <w:sz w:val="28"/>
          <w:szCs w:val="28"/>
        </w:rPr>
        <w:t xml:space="preserve"> за 2008 год</w:t>
      </w:r>
    </w:p>
    <w:p w:rsidR="00CF0779" w:rsidRPr="00CF0779" w:rsidRDefault="00CF0779" w:rsidP="00CF0779">
      <w:pPr>
        <w:tabs>
          <w:tab w:val="left" w:pos="3660"/>
        </w:tabs>
        <w:spacing w:line="360" w:lineRule="auto"/>
        <w:jc w:val="center"/>
        <w:rPr>
          <w:b/>
          <w:sz w:val="28"/>
          <w:szCs w:val="28"/>
        </w:rPr>
      </w:pPr>
      <w:r w:rsidRPr="00CF0779">
        <w:rPr>
          <w:b/>
          <w:sz w:val="28"/>
          <w:szCs w:val="28"/>
        </w:rPr>
        <w:t>( форма № 2 по ОКУД)</w:t>
      </w:r>
    </w:p>
    <w:p w:rsidR="00CF0779" w:rsidRDefault="00CF0779" w:rsidP="00CF0779">
      <w:pPr>
        <w:jc w:val="center"/>
        <w:rPr>
          <w:sz w:val="28"/>
          <w:szCs w:val="28"/>
        </w:rPr>
      </w:pPr>
    </w:p>
    <w:p w:rsidR="00365BAA" w:rsidRDefault="00365BAA" w:rsidP="002A1086">
      <w:pPr>
        <w:rPr>
          <w:sz w:val="18"/>
        </w:rPr>
      </w:pPr>
    </w:p>
    <w:p w:rsidR="00D90FCC" w:rsidRPr="00ED709A" w:rsidRDefault="00365BAA" w:rsidP="00365BAA">
      <w:pPr>
        <w:jc w:val="right"/>
        <w:rPr>
          <w:sz w:val="16"/>
          <w:szCs w:val="16"/>
        </w:rPr>
      </w:pPr>
      <w:r w:rsidRPr="00ED709A">
        <w:rPr>
          <w:sz w:val="16"/>
          <w:szCs w:val="16"/>
        </w:rPr>
        <w:t>Приложение</w:t>
      </w:r>
    </w:p>
    <w:p w:rsidR="00365BAA" w:rsidRPr="00ED709A" w:rsidRDefault="00365BAA" w:rsidP="00365BAA">
      <w:pPr>
        <w:jc w:val="right"/>
        <w:rPr>
          <w:sz w:val="16"/>
          <w:szCs w:val="16"/>
        </w:rPr>
      </w:pPr>
      <w:r w:rsidRPr="00ED709A">
        <w:rPr>
          <w:sz w:val="16"/>
          <w:szCs w:val="16"/>
        </w:rPr>
        <w:t>к приказу Министерства финансов РФ</w:t>
      </w:r>
    </w:p>
    <w:p w:rsidR="00365BAA" w:rsidRPr="00ED709A" w:rsidRDefault="00365BAA" w:rsidP="00365BAA">
      <w:pPr>
        <w:jc w:val="right"/>
        <w:rPr>
          <w:sz w:val="16"/>
          <w:szCs w:val="16"/>
        </w:rPr>
      </w:pPr>
      <w:r w:rsidRPr="00ED709A">
        <w:rPr>
          <w:sz w:val="16"/>
          <w:szCs w:val="16"/>
        </w:rPr>
        <w:t>от 22.07.03 № 67н</w:t>
      </w:r>
    </w:p>
    <w:p w:rsidR="00365BAA" w:rsidRPr="00ED709A" w:rsidRDefault="00365BAA" w:rsidP="00365BAA">
      <w:pPr>
        <w:jc w:val="right"/>
        <w:rPr>
          <w:sz w:val="18"/>
        </w:rPr>
      </w:pPr>
      <w:r w:rsidRPr="00ED709A">
        <w:rPr>
          <w:sz w:val="16"/>
          <w:szCs w:val="16"/>
        </w:rPr>
        <w:t>(в ред. приказа Министерства финансов РФ от 18.09.06 № 115н)</w:t>
      </w:r>
    </w:p>
    <w:p w:rsidR="00D90FCC" w:rsidRDefault="00D90FCC" w:rsidP="002A1086">
      <w:pPr>
        <w:rPr>
          <w:sz w:val="18"/>
        </w:rPr>
      </w:pPr>
    </w:p>
    <w:p w:rsidR="00AD3E44" w:rsidRDefault="00C23D3C" w:rsidP="00AD3E44">
      <w:pPr>
        <w:ind w:left="1416" w:firstLine="708"/>
        <w:rPr>
          <w:rFonts w:ascii="Arial" w:hAnsi="Arial" w:cs="Arial"/>
          <w:b/>
          <w:bCs/>
          <w:sz w:val="22"/>
          <w:szCs w:val="22"/>
        </w:rPr>
      </w:pPr>
      <w:r>
        <w:rPr>
          <w:b/>
          <w:bCs/>
          <w:noProof/>
          <w:sz w:val="20"/>
        </w:rPr>
        <w:pict>
          <v:rect id="_x0000_s1045" style="position:absolute;left:0;text-align:left;margin-left:324pt;margin-top:6.85pt;width:171pt;height:171pt;z-index:251655680">
            <v:textbox style="mso-next-textbox:#_x0000_s1045">
              <w:txbxContent>
                <w:p w:rsidR="000B5BD7" w:rsidRDefault="000B5BD7" w:rsidP="00AD3E44">
                  <w:pPr>
                    <w:jc w:val="center"/>
                    <w:rPr>
                      <w:sz w:val="18"/>
                    </w:rPr>
                  </w:pPr>
                  <w:r>
                    <w:rPr>
                      <w:sz w:val="18"/>
                    </w:rPr>
                    <w:t>Коды</w:t>
                  </w:r>
                </w:p>
                <w:p w:rsidR="000B5BD7" w:rsidRDefault="000B5BD7" w:rsidP="00AD3E44">
                  <w:pPr>
                    <w:jc w:val="center"/>
                    <w:rPr>
                      <w:sz w:val="18"/>
                    </w:rPr>
                  </w:pPr>
                </w:p>
                <w:p w:rsidR="000B5BD7" w:rsidRDefault="000B5BD7" w:rsidP="00AD3E44">
                  <w:pPr>
                    <w:rPr>
                      <w:sz w:val="18"/>
                    </w:rPr>
                  </w:pPr>
                  <w:r>
                    <w:rPr>
                      <w:sz w:val="18"/>
                    </w:rPr>
                    <w:t>По ОКУД</w:t>
                  </w:r>
                  <w:r>
                    <w:rPr>
                      <w:sz w:val="18"/>
                    </w:rPr>
                    <w:tab/>
                  </w:r>
                  <w:r>
                    <w:rPr>
                      <w:sz w:val="18"/>
                    </w:rPr>
                    <w:tab/>
                    <w:t>710001</w:t>
                  </w:r>
                </w:p>
                <w:p w:rsidR="000B5BD7" w:rsidRDefault="000B5BD7" w:rsidP="00AD3E44">
                  <w:pPr>
                    <w:rPr>
                      <w:sz w:val="18"/>
                    </w:rPr>
                  </w:pPr>
                  <w:r>
                    <w:rPr>
                      <w:sz w:val="18"/>
                    </w:rPr>
                    <w:t>Дата</w:t>
                  </w:r>
                  <w:r w:rsidR="00CF52C0">
                    <w:rPr>
                      <w:sz w:val="18"/>
                    </w:rPr>
                    <w:t xml:space="preserve"> </w:t>
                  </w:r>
                </w:p>
                <w:p w:rsidR="000B5BD7" w:rsidRDefault="000B5BD7" w:rsidP="00AD3E44">
                  <w:pPr>
                    <w:rPr>
                      <w:sz w:val="18"/>
                    </w:rPr>
                  </w:pPr>
                </w:p>
                <w:p w:rsidR="000B5BD7" w:rsidRDefault="000B5BD7" w:rsidP="00AD3E44">
                  <w:pPr>
                    <w:rPr>
                      <w:sz w:val="18"/>
                    </w:rPr>
                  </w:pPr>
                  <w:r>
                    <w:rPr>
                      <w:sz w:val="18"/>
                    </w:rPr>
                    <w:t>По ОКПО</w:t>
                  </w:r>
                  <w:r>
                    <w:rPr>
                      <w:sz w:val="18"/>
                    </w:rPr>
                    <w:tab/>
                  </w:r>
                  <w:r>
                    <w:rPr>
                      <w:sz w:val="18"/>
                    </w:rPr>
                    <w:tab/>
                  </w:r>
                  <w:r>
                    <w:rPr>
                      <w:sz w:val="18"/>
                    </w:rPr>
                    <w:tab/>
                  </w:r>
                </w:p>
                <w:p w:rsidR="000B5BD7" w:rsidRDefault="000B5BD7" w:rsidP="00AD3E44">
                  <w:pPr>
                    <w:rPr>
                      <w:sz w:val="18"/>
                    </w:rPr>
                  </w:pPr>
                </w:p>
                <w:p w:rsidR="000B5BD7" w:rsidRDefault="000B5BD7" w:rsidP="00AD3E44">
                  <w:pPr>
                    <w:rPr>
                      <w:sz w:val="18"/>
                    </w:rPr>
                  </w:pPr>
                  <w:r>
                    <w:rPr>
                      <w:sz w:val="18"/>
                    </w:rPr>
                    <w:t>ИНН</w:t>
                  </w:r>
                  <w:r w:rsidR="00CF52C0">
                    <w:rPr>
                      <w:sz w:val="18"/>
                    </w:rPr>
                    <w:t xml:space="preserve"> </w:t>
                  </w:r>
                </w:p>
                <w:p w:rsidR="000B5BD7" w:rsidRDefault="000B5BD7" w:rsidP="00AD3E44">
                  <w:pPr>
                    <w:rPr>
                      <w:sz w:val="18"/>
                    </w:rPr>
                  </w:pPr>
                </w:p>
                <w:p w:rsidR="000B5BD7" w:rsidRDefault="000B5BD7" w:rsidP="00AD3E44">
                  <w:pPr>
                    <w:rPr>
                      <w:sz w:val="18"/>
                    </w:rPr>
                  </w:pPr>
                </w:p>
                <w:p w:rsidR="000B5BD7" w:rsidRDefault="000B5BD7" w:rsidP="00AD3E44">
                  <w:pPr>
                    <w:rPr>
                      <w:sz w:val="18"/>
                    </w:rPr>
                  </w:pPr>
                  <w:r>
                    <w:rPr>
                      <w:sz w:val="18"/>
                    </w:rPr>
                    <w:t>По ОКВЭД</w:t>
                  </w:r>
                  <w:r>
                    <w:rPr>
                      <w:sz w:val="18"/>
                    </w:rPr>
                    <w:tab/>
                  </w:r>
                  <w:r>
                    <w:rPr>
                      <w:sz w:val="18"/>
                    </w:rPr>
                    <w:tab/>
                  </w:r>
                  <w:r w:rsidR="00CF52C0">
                    <w:rPr>
                      <w:sz w:val="18"/>
                    </w:rPr>
                    <w:t xml:space="preserve"> </w:t>
                  </w:r>
                </w:p>
                <w:p w:rsidR="000B5BD7" w:rsidRDefault="000B5BD7" w:rsidP="00AD3E44">
                  <w:pPr>
                    <w:rPr>
                      <w:sz w:val="18"/>
                    </w:rPr>
                  </w:pPr>
                </w:p>
                <w:p w:rsidR="000B5BD7" w:rsidRDefault="000B5BD7" w:rsidP="00AD3E44">
                  <w:pPr>
                    <w:rPr>
                      <w:sz w:val="18"/>
                    </w:rPr>
                  </w:pPr>
                  <w:r>
                    <w:rPr>
                      <w:sz w:val="18"/>
                    </w:rPr>
                    <w:t>По ОКОПФ/ОКФС</w:t>
                  </w:r>
                  <w:r w:rsidR="00CF52C0">
                    <w:rPr>
                      <w:sz w:val="18"/>
                    </w:rPr>
                    <w:t xml:space="preserve"> </w:t>
                  </w:r>
                </w:p>
                <w:p w:rsidR="000B5BD7" w:rsidRDefault="000B5BD7" w:rsidP="00AD3E44">
                  <w:pPr>
                    <w:rPr>
                      <w:sz w:val="18"/>
                    </w:rPr>
                  </w:pPr>
                </w:p>
                <w:p w:rsidR="000B5BD7" w:rsidRDefault="000B5BD7" w:rsidP="00AD3E44">
                  <w:pPr>
                    <w:rPr>
                      <w:sz w:val="18"/>
                    </w:rPr>
                  </w:pPr>
                </w:p>
                <w:p w:rsidR="000B5BD7" w:rsidRDefault="000B5BD7" w:rsidP="00AD3E44">
                  <w:pPr>
                    <w:rPr>
                      <w:sz w:val="18"/>
                    </w:rPr>
                  </w:pPr>
                  <w:r>
                    <w:rPr>
                      <w:sz w:val="18"/>
                    </w:rPr>
                    <w:t>По ОКЕИ</w:t>
                  </w:r>
                  <w:r>
                    <w:rPr>
                      <w:sz w:val="18"/>
                    </w:rPr>
                    <w:tab/>
                  </w:r>
                  <w:r w:rsidR="00CF52C0">
                    <w:rPr>
                      <w:sz w:val="18"/>
                    </w:rPr>
                    <w:t xml:space="preserve"> </w:t>
                  </w:r>
                  <w:r>
                    <w:rPr>
                      <w:sz w:val="18"/>
                    </w:rPr>
                    <w:t>384 /385</w:t>
                  </w:r>
                  <w:r w:rsidR="00CF52C0">
                    <w:rPr>
                      <w:sz w:val="18"/>
                    </w:rPr>
                    <w:t xml:space="preserve"> </w:t>
                  </w:r>
                  <w:r>
                    <w:rPr>
                      <w:sz w:val="18"/>
                    </w:rPr>
                    <w:tab/>
                  </w:r>
                  <w:r>
                    <w:rPr>
                      <w:sz w:val="18"/>
                    </w:rPr>
                    <w:tab/>
                  </w:r>
                  <w:r>
                    <w:rPr>
                      <w:sz w:val="18"/>
                    </w:rPr>
                    <w:tab/>
                  </w:r>
                  <w:r>
                    <w:rPr>
                      <w:sz w:val="18"/>
                    </w:rPr>
                    <w:tab/>
                  </w:r>
                  <w:r>
                    <w:rPr>
                      <w:sz w:val="18"/>
                    </w:rPr>
                    <w:tab/>
                  </w:r>
                  <w:r>
                    <w:rPr>
                      <w:sz w:val="18"/>
                    </w:rPr>
                    <w:tab/>
                  </w:r>
                </w:p>
                <w:p w:rsidR="000B5BD7" w:rsidRDefault="000B5BD7" w:rsidP="00AD3E44">
                  <w:pPr>
                    <w:rPr>
                      <w:sz w:val="18"/>
                    </w:rPr>
                  </w:pPr>
                </w:p>
              </w:txbxContent>
            </v:textbox>
          </v:rect>
        </w:pict>
      </w:r>
      <w:r w:rsidR="00AD3E44">
        <w:rPr>
          <w:rFonts w:ascii="Arial" w:hAnsi="Arial" w:cs="Arial"/>
          <w:b/>
          <w:bCs/>
          <w:sz w:val="22"/>
          <w:szCs w:val="22"/>
        </w:rPr>
        <w:t>Отчет о прибылях и убытках</w:t>
      </w:r>
    </w:p>
    <w:p w:rsidR="00AD3E44" w:rsidRDefault="00C23D3C" w:rsidP="00AD3E44">
      <w:pPr>
        <w:ind w:left="1416" w:firstLine="708"/>
        <w:rPr>
          <w:b/>
          <w:bCs/>
          <w:u w:val="single"/>
        </w:rPr>
      </w:pPr>
      <w:r>
        <w:rPr>
          <w:b/>
          <w:bCs/>
          <w:noProof/>
          <w:sz w:val="18"/>
        </w:rPr>
        <w:pict>
          <v:line id="_x0000_s1062" style="position:absolute;left:0;text-align:left;z-index:251670016" from="387pt,12.2pt" to="387pt,30.2pt"/>
        </w:pict>
      </w:r>
      <w:r>
        <w:rPr>
          <w:b/>
          <w:bCs/>
          <w:noProof/>
          <w:sz w:val="18"/>
        </w:rPr>
        <w:pict>
          <v:line id="_x0000_s1048" style="position:absolute;left:0;text-align:left;z-index:251656704" from="324pt,12.2pt" to="495pt,12.2pt"/>
        </w:pict>
      </w:r>
      <w:r w:rsidR="00CF52C0">
        <w:rPr>
          <w:b/>
          <w:bCs/>
        </w:rPr>
        <w:t xml:space="preserve"> </w:t>
      </w:r>
      <w:r w:rsidR="00AD3E44">
        <w:rPr>
          <w:b/>
          <w:bCs/>
        </w:rPr>
        <w:t>за</w:t>
      </w:r>
      <w:r w:rsidR="00CF52C0">
        <w:rPr>
          <w:b/>
          <w:bCs/>
        </w:rPr>
        <w:t xml:space="preserve"> </w:t>
      </w:r>
      <w:r w:rsidR="00AD3E44">
        <w:rPr>
          <w:b/>
          <w:bCs/>
          <w:u w:val="single"/>
        </w:rPr>
        <w:t>год</w:t>
      </w:r>
      <w:r w:rsidR="00CF52C0">
        <w:rPr>
          <w:b/>
          <w:bCs/>
          <w:u w:val="single"/>
        </w:rPr>
        <w:t xml:space="preserve"> </w:t>
      </w:r>
      <w:r w:rsidR="00AD3E44">
        <w:rPr>
          <w:b/>
          <w:bCs/>
          <w:u w:val="single"/>
        </w:rPr>
        <w:t>2008 г.</w:t>
      </w:r>
    </w:p>
    <w:p w:rsidR="00AD3E44" w:rsidRDefault="00AD3E44" w:rsidP="00AD3E44"/>
    <w:p w:rsidR="00AD3E44" w:rsidRDefault="00C23D3C" w:rsidP="00AD3E44">
      <w:r>
        <w:rPr>
          <w:noProof/>
        </w:rPr>
        <w:pict>
          <v:line id="_x0000_s1058" style="position:absolute;z-index:251665920" from="441pt,2.6pt" to="441pt,20.6pt"/>
        </w:pict>
      </w:r>
      <w:r>
        <w:rPr>
          <w:noProof/>
        </w:rPr>
        <w:pict>
          <v:line id="_x0000_s1057" style="position:absolute;z-index:251664896" from="405pt,2.6pt" to="405pt,20.6pt"/>
        </w:pict>
      </w:r>
      <w:r>
        <w:rPr>
          <w:noProof/>
        </w:rPr>
        <w:pict>
          <v:line id="_x0000_s1056" style="position:absolute;z-index:251663872" from="369pt,2.6pt" to="369pt,20.6pt"/>
        </w:pict>
      </w:r>
      <w:r>
        <w:rPr>
          <w:noProof/>
        </w:rPr>
        <w:pict>
          <v:line id="_x0000_s1049" style="position:absolute;z-index:251657728" from="324pt,2.6pt" to="495pt,2.6pt"/>
        </w:pict>
      </w:r>
    </w:p>
    <w:p w:rsidR="00AD3E44" w:rsidRDefault="00C23D3C" w:rsidP="00AD3E44">
      <w:r>
        <w:rPr>
          <w:noProof/>
        </w:rPr>
        <w:pict>
          <v:line id="_x0000_s1061" style="position:absolute;z-index:251668992" from="378pt,6.8pt" to="378pt,78.8pt"/>
        </w:pict>
      </w:r>
      <w:r>
        <w:rPr>
          <w:noProof/>
        </w:rPr>
        <w:pict>
          <v:line id="_x0000_s1050" style="position:absolute;z-index:251658752" from="324pt,6.8pt" to="495pt,6.8pt"/>
        </w:pict>
      </w:r>
    </w:p>
    <w:p w:rsidR="00AD3E44" w:rsidRPr="00B96217" w:rsidRDefault="00C23D3C" w:rsidP="00AD3E44">
      <w:r>
        <w:rPr>
          <w:b/>
          <w:bCs/>
          <w:noProof/>
          <w:sz w:val="18"/>
        </w:rPr>
        <w:pict>
          <v:line id="_x0000_s1051" style="position:absolute;z-index:251659776" from="324pt,11pt" to="495pt,11pt"/>
        </w:pict>
      </w:r>
      <w:r w:rsidR="00AD3E44">
        <w:rPr>
          <w:b/>
          <w:bCs/>
          <w:sz w:val="18"/>
        </w:rPr>
        <w:t>Организация __________</w:t>
      </w:r>
      <w:r w:rsidR="00AD3E44" w:rsidRPr="0004717C">
        <w:rPr>
          <w:b/>
          <w:bCs/>
        </w:rPr>
        <w:t>О</w:t>
      </w:r>
      <w:r w:rsidR="00AD3E44">
        <w:rPr>
          <w:b/>
          <w:bCs/>
          <w:i/>
          <w:iCs/>
          <w:u w:val="single"/>
        </w:rPr>
        <w:t>АО «АК «Транснефть»</w:t>
      </w:r>
      <w:r w:rsidR="00AD3E44">
        <w:rPr>
          <w:b/>
          <w:bCs/>
          <w:sz w:val="18"/>
        </w:rPr>
        <w:t>__________________________________________</w:t>
      </w:r>
    </w:p>
    <w:p w:rsidR="00AD3E44" w:rsidRDefault="00AD3E44" w:rsidP="00AD3E44">
      <w:pPr>
        <w:rPr>
          <w:b/>
          <w:bCs/>
          <w:sz w:val="18"/>
        </w:rPr>
      </w:pPr>
    </w:p>
    <w:p w:rsidR="00AD3E44" w:rsidRDefault="00AD3E44" w:rsidP="00AD3E44">
      <w:pPr>
        <w:rPr>
          <w:b/>
          <w:bCs/>
          <w:sz w:val="18"/>
        </w:rPr>
      </w:pPr>
      <w:r>
        <w:rPr>
          <w:b/>
          <w:bCs/>
          <w:sz w:val="18"/>
        </w:rPr>
        <w:t>Идентификационный номер плательщика _______________________________</w:t>
      </w:r>
    </w:p>
    <w:p w:rsidR="00AD3E44" w:rsidRDefault="00C23D3C" w:rsidP="00AD3E44">
      <w:pPr>
        <w:rPr>
          <w:b/>
          <w:bCs/>
          <w:sz w:val="18"/>
        </w:rPr>
      </w:pPr>
      <w:r>
        <w:rPr>
          <w:b/>
          <w:bCs/>
          <w:noProof/>
          <w:sz w:val="18"/>
        </w:rPr>
        <w:pict>
          <v:line id="_x0000_s1053" style="position:absolute;z-index:251660800" from="324pt,3.5pt" to="495pt,3.5pt"/>
        </w:pict>
      </w:r>
    </w:p>
    <w:p w:rsidR="00AD3E44" w:rsidRDefault="00AD3E44" w:rsidP="00AD3E44">
      <w:pPr>
        <w:rPr>
          <w:b/>
          <w:bCs/>
          <w:sz w:val="18"/>
        </w:rPr>
      </w:pPr>
      <w:r>
        <w:rPr>
          <w:b/>
          <w:bCs/>
          <w:sz w:val="18"/>
        </w:rPr>
        <w:t>Отрасль (вид деятельности)</w:t>
      </w:r>
      <w:r w:rsidR="00CF52C0">
        <w:rPr>
          <w:b/>
          <w:bCs/>
          <w:sz w:val="18"/>
        </w:rPr>
        <w:t xml:space="preserve"> </w:t>
      </w:r>
      <w:r>
        <w:rPr>
          <w:b/>
          <w:bCs/>
          <w:sz w:val="18"/>
        </w:rPr>
        <w:t>___________________________________________</w:t>
      </w:r>
    </w:p>
    <w:p w:rsidR="00AD3E44" w:rsidRDefault="00AD3E44" w:rsidP="00AD3E44">
      <w:pPr>
        <w:rPr>
          <w:b/>
          <w:bCs/>
          <w:sz w:val="18"/>
        </w:rPr>
      </w:pPr>
    </w:p>
    <w:p w:rsidR="00AD3E44" w:rsidRDefault="00C23D3C" w:rsidP="00AD3E44">
      <w:pPr>
        <w:rPr>
          <w:b/>
          <w:bCs/>
          <w:sz w:val="18"/>
        </w:rPr>
      </w:pPr>
      <w:r>
        <w:rPr>
          <w:b/>
          <w:bCs/>
          <w:noProof/>
          <w:sz w:val="20"/>
        </w:rPr>
        <w:pict>
          <v:line id="_x0000_s1060" style="position:absolute;z-index:251667968" from="450pt,-.55pt" to="450pt,26.45pt"/>
        </w:pict>
      </w:r>
      <w:r>
        <w:rPr>
          <w:b/>
          <w:bCs/>
          <w:noProof/>
          <w:sz w:val="20"/>
        </w:rPr>
        <w:pict>
          <v:line id="_x0000_s1059" style="position:absolute;z-index:251666944" from="405pt,-.55pt" to="405pt,26.45pt"/>
        </w:pict>
      </w:r>
      <w:r>
        <w:rPr>
          <w:b/>
          <w:bCs/>
          <w:noProof/>
          <w:sz w:val="20"/>
        </w:rPr>
        <w:pict>
          <v:line id="_x0000_s1054" style="position:absolute;z-index:251661824" from="324pt,-.55pt" to="495pt,-.55pt"/>
        </w:pict>
      </w:r>
      <w:r>
        <w:rPr>
          <w:b/>
          <w:bCs/>
          <w:noProof/>
          <w:sz w:val="20"/>
        </w:rPr>
        <w:pict>
          <v:line id="_x0000_s1043" style="position:absolute;z-index:251654656" from="315pt,8.25pt" to="486pt,8.25pt"/>
        </w:pict>
      </w:r>
      <w:r w:rsidR="00AD3E44">
        <w:rPr>
          <w:b/>
          <w:bCs/>
          <w:sz w:val="18"/>
        </w:rPr>
        <w:t>Организационно правовая форма / форма собственности _________________</w:t>
      </w:r>
    </w:p>
    <w:p w:rsidR="00AD3E44" w:rsidRDefault="00AD3E44" w:rsidP="00AD3E44">
      <w:pPr>
        <w:rPr>
          <w:b/>
          <w:bCs/>
          <w:sz w:val="18"/>
        </w:rPr>
      </w:pPr>
      <w:r>
        <w:rPr>
          <w:b/>
          <w:bCs/>
          <w:sz w:val="18"/>
        </w:rPr>
        <w:t>_</w:t>
      </w:r>
      <w:r>
        <w:rPr>
          <w:b/>
          <w:bCs/>
          <w:i/>
          <w:iCs/>
          <w:u w:val="single"/>
        </w:rPr>
        <w:t>Акционерное общество</w:t>
      </w:r>
      <w:r>
        <w:rPr>
          <w:b/>
          <w:bCs/>
          <w:sz w:val="18"/>
        </w:rPr>
        <w:t>_______________________________________________________________</w:t>
      </w:r>
    </w:p>
    <w:p w:rsidR="00AD3E44" w:rsidRDefault="00C23D3C" w:rsidP="00AD3E44">
      <w:pPr>
        <w:rPr>
          <w:b/>
          <w:bCs/>
          <w:sz w:val="18"/>
          <w:u w:val="single"/>
        </w:rPr>
      </w:pPr>
      <w:r>
        <w:rPr>
          <w:b/>
          <w:bCs/>
          <w:noProof/>
          <w:sz w:val="18"/>
          <w:u w:val="single"/>
        </w:rPr>
        <w:pict>
          <v:line id="_x0000_s1055" style="position:absolute;z-index:251662848" from="324pt,2.3pt" to="495pt,2.3pt"/>
        </w:pict>
      </w:r>
    </w:p>
    <w:p w:rsidR="00AD3E44" w:rsidRDefault="00AD3E44" w:rsidP="00AD3E44">
      <w:pPr>
        <w:rPr>
          <w:b/>
          <w:bCs/>
          <w:sz w:val="18"/>
        </w:rPr>
      </w:pPr>
      <w:r>
        <w:rPr>
          <w:b/>
          <w:bCs/>
          <w:sz w:val="18"/>
        </w:rPr>
        <w:t>Единицы измерения ___________________________________________________</w:t>
      </w:r>
    </w:p>
    <w:p w:rsidR="00AD3E44" w:rsidRDefault="00AD3E44" w:rsidP="00AD3E44">
      <w:pPr>
        <w:rPr>
          <w:b/>
          <w:bCs/>
          <w:sz w:val="18"/>
        </w:rPr>
      </w:pPr>
    </w:p>
    <w:p w:rsidR="00AD3E44" w:rsidRDefault="00AD3E44" w:rsidP="00AD3E44">
      <w:pPr>
        <w:rPr>
          <w:b/>
          <w:bCs/>
          <w:sz w:val="18"/>
        </w:rPr>
      </w:pPr>
      <w:r>
        <w:rPr>
          <w:b/>
          <w:bCs/>
          <w:sz w:val="18"/>
        </w:rPr>
        <w:t>Адрес местонахождения предприятия __________________________________</w:t>
      </w:r>
    </w:p>
    <w:p w:rsidR="00D90FCC" w:rsidRDefault="00D90FCC" w:rsidP="002A1086">
      <w:pPr>
        <w:rPr>
          <w:sz w:val="18"/>
        </w:rPr>
      </w:pPr>
    </w:p>
    <w:p w:rsidR="00D90FCC" w:rsidRDefault="00D90FCC" w:rsidP="002A1086">
      <w:pPr>
        <w:rPr>
          <w:sz w:val="18"/>
        </w:rPr>
      </w:pPr>
    </w:p>
    <w:tbl>
      <w:tblPr>
        <w:tblW w:w="9406" w:type="dxa"/>
        <w:tblInd w:w="108" w:type="dxa"/>
        <w:tblLook w:val="0000" w:firstRow="0" w:lastRow="0" w:firstColumn="0" w:lastColumn="0" w:noHBand="0" w:noVBand="0"/>
      </w:tblPr>
      <w:tblGrid>
        <w:gridCol w:w="5580"/>
        <w:gridCol w:w="1000"/>
        <w:gridCol w:w="1500"/>
        <w:gridCol w:w="1326"/>
      </w:tblGrid>
      <w:tr w:rsidR="00A95942" w:rsidTr="00442240">
        <w:trPr>
          <w:trHeight w:val="600"/>
        </w:trPr>
        <w:tc>
          <w:tcPr>
            <w:tcW w:w="6580" w:type="dxa"/>
            <w:gridSpan w:val="2"/>
            <w:tcBorders>
              <w:top w:val="nil"/>
              <w:left w:val="nil"/>
              <w:right w:val="nil"/>
            </w:tcBorders>
            <w:shd w:val="clear" w:color="auto" w:fill="auto"/>
            <w:vAlign w:val="center"/>
          </w:tcPr>
          <w:p w:rsidR="00A95942" w:rsidRDefault="00A95942" w:rsidP="00ED709A">
            <w:pPr>
              <w:jc w:val="center"/>
              <w:rPr>
                <w:b/>
                <w:bCs/>
                <w:color w:val="993300"/>
                <w:sz w:val="18"/>
                <w:szCs w:val="18"/>
              </w:rPr>
            </w:pPr>
            <w:r w:rsidRPr="00A95942">
              <w:rPr>
                <w:b/>
                <w:color w:val="000000"/>
                <w:sz w:val="20"/>
                <w:szCs w:val="20"/>
              </w:rPr>
              <w:t>Показатель</w:t>
            </w:r>
          </w:p>
        </w:tc>
        <w:tc>
          <w:tcPr>
            <w:tcW w:w="1500" w:type="dxa"/>
            <w:vMerge w:val="restart"/>
            <w:tcBorders>
              <w:top w:val="nil"/>
              <w:left w:val="nil"/>
              <w:right w:val="nil"/>
            </w:tcBorders>
            <w:shd w:val="clear" w:color="auto" w:fill="auto"/>
            <w:vAlign w:val="center"/>
          </w:tcPr>
          <w:p w:rsidR="00A95942" w:rsidRDefault="00A95942" w:rsidP="00ED709A">
            <w:pPr>
              <w:jc w:val="center"/>
              <w:rPr>
                <w:b/>
                <w:bCs/>
                <w:color w:val="000000"/>
                <w:sz w:val="18"/>
                <w:szCs w:val="18"/>
              </w:rPr>
            </w:pPr>
            <w:r>
              <w:rPr>
                <w:b/>
                <w:bCs/>
                <w:color w:val="000000"/>
                <w:sz w:val="18"/>
                <w:szCs w:val="18"/>
              </w:rPr>
              <w:t>За отчетный период</w:t>
            </w:r>
          </w:p>
        </w:tc>
        <w:tc>
          <w:tcPr>
            <w:tcW w:w="1326" w:type="dxa"/>
            <w:vMerge w:val="restart"/>
            <w:tcBorders>
              <w:top w:val="nil"/>
              <w:left w:val="nil"/>
              <w:right w:val="single" w:sz="4" w:space="0" w:color="auto"/>
            </w:tcBorders>
            <w:shd w:val="clear" w:color="auto" w:fill="auto"/>
            <w:vAlign w:val="center"/>
          </w:tcPr>
          <w:p w:rsidR="00A95942" w:rsidRDefault="00A95942" w:rsidP="00ED709A">
            <w:pPr>
              <w:jc w:val="center"/>
              <w:rPr>
                <w:b/>
                <w:bCs/>
                <w:color w:val="000000"/>
                <w:sz w:val="18"/>
                <w:szCs w:val="18"/>
              </w:rPr>
            </w:pPr>
            <w:r>
              <w:rPr>
                <w:b/>
                <w:bCs/>
                <w:color w:val="000000"/>
                <w:sz w:val="18"/>
                <w:szCs w:val="18"/>
              </w:rPr>
              <w:t>За аналогичный период предыдущего года</w:t>
            </w:r>
          </w:p>
        </w:tc>
      </w:tr>
      <w:tr w:rsidR="00A95942" w:rsidTr="00442240">
        <w:trPr>
          <w:trHeight w:val="315"/>
        </w:trPr>
        <w:tc>
          <w:tcPr>
            <w:tcW w:w="5580" w:type="dxa"/>
            <w:tcBorders>
              <w:top w:val="nil"/>
              <w:left w:val="nil"/>
              <w:bottom w:val="single" w:sz="8" w:space="0" w:color="000000"/>
              <w:right w:val="nil"/>
            </w:tcBorders>
            <w:vAlign w:val="center"/>
          </w:tcPr>
          <w:p w:rsidR="00A95942" w:rsidRPr="00A95942" w:rsidRDefault="00A95942" w:rsidP="00ED709A">
            <w:pPr>
              <w:jc w:val="center"/>
              <w:rPr>
                <w:b/>
                <w:color w:val="000000"/>
                <w:sz w:val="20"/>
                <w:szCs w:val="20"/>
              </w:rPr>
            </w:pPr>
            <w:r w:rsidRPr="00A95942">
              <w:rPr>
                <w:b/>
                <w:color w:val="000000"/>
                <w:sz w:val="20"/>
                <w:szCs w:val="20"/>
              </w:rPr>
              <w:t>Наименование</w:t>
            </w:r>
          </w:p>
        </w:tc>
        <w:tc>
          <w:tcPr>
            <w:tcW w:w="1000" w:type="dxa"/>
            <w:tcBorders>
              <w:top w:val="nil"/>
              <w:left w:val="nil"/>
              <w:bottom w:val="single" w:sz="8" w:space="0" w:color="000000"/>
              <w:right w:val="nil"/>
            </w:tcBorders>
            <w:vAlign w:val="center"/>
          </w:tcPr>
          <w:p w:rsidR="00A95942" w:rsidRDefault="00A95942" w:rsidP="00ED709A">
            <w:pPr>
              <w:jc w:val="center"/>
              <w:rPr>
                <w:b/>
                <w:bCs/>
                <w:color w:val="993300"/>
                <w:sz w:val="18"/>
                <w:szCs w:val="18"/>
              </w:rPr>
            </w:pPr>
            <w:r>
              <w:rPr>
                <w:b/>
                <w:bCs/>
                <w:color w:val="993300"/>
                <w:sz w:val="18"/>
                <w:szCs w:val="18"/>
              </w:rPr>
              <w:t>Код</w:t>
            </w:r>
          </w:p>
        </w:tc>
        <w:tc>
          <w:tcPr>
            <w:tcW w:w="1500" w:type="dxa"/>
            <w:vMerge/>
            <w:tcBorders>
              <w:left w:val="nil"/>
              <w:bottom w:val="single" w:sz="8" w:space="0" w:color="000000"/>
              <w:right w:val="nil"/>
            </w:tcBorders>
            <w:vAlign w:val="center"/>
          </w:tcPr>
          <w:p w:rsidR="00A95942" w:rsidRDefault="00A95942" w:rsidP="00ED709A">
            <w:pPr>
              <w:jc w:val="center"/>
              <w:rPr>
                <w:b/>
                <w:bCs/>
                <w:color w:val="000000"/>
                <w:sz w:val="18"/>
                <w:szCs w:val="18"/>
              </w:rPr>
            </w:pPr>
          </w:p>
        </w:tc>
        <w:tc>
          <w:tcPr>
            <w:tcW w:w="1326" w:type="dxa"/>
            <w:vMerge/>
            <w:tcBorders>
              <w:left w:val="nil"/>
              <w:bottom w:val="single" w:sz="8" w:space="0" w:color="000000"/>
              <w:right w:val="single" w:sz="4" w:space="0" w:color="auto"/>
            </w:tcBorders>
            <w:vAlign w:val="center"/>
          </w:tcPr>
          <w:p w:rsidR="00A95942" w:rsidRDefault="00A95942" w:rsidP="00ED709A">
            <w:pPr>
              <w:jc w:val="center"/>
              <w:rPr>
                <w:b/>
                <w:bCs/>
                <w:color w:val="000000"/>
                <w:sz w:val="18"/>
                <w:szCs w:val="18"/>
              </w:rPr>
            </w:pPr>
          </w:p>
        </w:tc>
      </w:tr>
      <w:tr w:rsidR="00A95942" w:rsidTr="00442240">
        <w:trPr>
          <w:trHeight w:val="315"/>
        </w:trPr>
        <w:tc>
          <w:tcPr>
            <w:tcW w:w="5580" w:type="dxa"/>
            <w:tcBorders>
              <w:top w:val="nil"/>
              <w:left w:val="nil"/>
              <w:bottom w:val="single" w:sz="8" w:space="0" w:color="000000"/>
              <w:right w:val="nil"/>
            </w:tcBorders>
            <w:vAlign w:val="center"/>
          </w:tcPr>
          <w:p w:rsidR="00A95942" w:rsidRDefault="00A95942" w:rsidP="00A95942">
            <w:pPr>
              <w:jc w:val="center"/>
              <w:rPr>
                <w:color w:val="000000"/>
                <w:sz w:val="18"/>
                <w:szCs w:val="18"/>
              </w:rPr>
            </w:pPr>
            <w:r>
              <w:rPr>
                <w:color w:val="000000"/>
                <w:sz w:val="18"/>
                <w:szCs w:val="18"/>
              </w:rPr>
              <w:t>1</w:t>
            </w:r>
          </w:p>
        </w:tc>
        <w:tc>
          <w:tcPr>
            <w:tcW w:w="1000" w:type="dxa"/>
            <w:tcBorders>
              <w:top w:val="nil"/>
              <w:left w:val="nil"/>
              <w:bottom w:val="single" w:sz="8" w:space="0" w:color="000000"/>
              <w:right w:val="nil"/>
            </w:tcBorders>
            <w:vAlign w:val="center"/>
          </w:tcPr>
          <w:p w:rsidR="00A95942" w:rsidRDefault="00A95942" w:rsidP="00A95942">
            <w:pPr>
              <w:jc w:val="center"/>
              <w:rPr>
                <w:b/>
                <w:bCs/>
                <w:color w:val="993300"/>
                <w:sz w:val="18"/>
                <w:szCs w:val="18"/>
              </w:rPr>
            </w:pPr>
            <w:r>
              <w:rPr>
                <w:b/>
                <w:bCs/>
                <w:color w:val="993300"/>
                <w:sz w:val="18"/>
                <w:szCs w:val="18"/>
              </w:rPr>
              <w:t>2</w:t>
            </w:r>
          </w:p>
        </w:tc>
        <w:tc>
          <w:tcPr>
            <w:tcW w:w="1500" w:type="dxa"/>
            <w:tcBorders>
              <w:top w:val="nil"/>
              <w:left w:val="nil"/>
              <w:bottom w:val="single" w:sz="8" w:space="0" w:color="000000"/>
              <w:right w:val="nil"/>
            </w:tcBorders>
            <w:vAlign w:val="center"/>
          </w:tcPr>
          <w:p w:rsidR="00A95942" w:rsidRDefault="00A95942" w:rsidP="00A95942">
            <w:pPr>
              <w:jc w:val="center"/>
              <w:rPr>
                <w:b/>
                <w:bCs/>
                <w:color w:val="000000"/>
                <w:sz w:val="18"/>
                <w:szCs w:val="18"/>
              </w:rPr>
            </w:pPr>
            <w:r>
              <w:rPr>
                <w:b/>
                <w:bCs/>
                <w:color w:val="000000"/>
                <w:sz w:val="18"/>
                <w:szCs w:val="18"/>
              </w:rPr>
              <w:t>3</w:t>
            </w:r>
          </w:p>
        </w:tc>
        <w:tc>
          <w:tcPr>
            <w:tcW w:w="1326" w:type="dxa"/>
            <w:tcBorders>
              <w:top w:val="nil"/>
              <w:left w:val="nil"/>
              <w:bottom w:val="single" w:sz="8" w:space="0" w:color="000000"/>
              <w:right w:val="single" w:sz="4" w:space="0" w:color="auto"/>
            </w:tcBorders>
            <w:vAlign w:val="center"/>
          </w:tcPr>
          <w:p w:rsidR="00A95942" w:rsidRDefault="00A95942" w:rsidP="00A95942">
            <w:pPr>
              <w:jc w:val="center"/>
              <w:rPr>
                <w:b/>
                <w:bCs/>
                <w:color w:val="000000"/>
                <w:sz w:val="18"/>
                <w:szCs w:val="18"/>
              </w:rPr>
            </w:pPr>
            <w:r>
              <w:rPr>
                <w:b/>
                <w:bCs/>
                <w:color w:val="000000"/>
                <w:sz w:val="18"/>
                <w:szCs w:val="18"/>
              </w:rPr>
              <w:t>4</w:t>
            </w:r>
          </w:p>
        </w:tc>
      </w:tr>
      <w:tr w:rsidR="00D471EF" w:rsidTr="00442240">
        <w:trPr>
          <w:trHeight w:val="540"/>
        </w:trPr>
        <w:tc>
          <w:tcPr>
            <w:tcW w:w="5580" w:type="dxa"/>
            <w:tcBorders>
              <w:top w:val="nil"/>
              <w:left w:val="single" w:sz="8" w:space="0" w:color="auto"/>
              <w:bottom w:val="single" w:sz="8" w:space="0" w:color="auto"/>
              <w:right w:val="nil"/>
            </w:tcBorders>
            <w:shd w:val="clear" w:color="auto" w:fill="auto"/>
            <w:vAlign w:val="center"/>
          </w:tcPr>
          <w:p w:rsidR="00D471EF" w:rsidRDefault="00D471EF">
            <w:pPr>
              <w:rPr>
                <w:b/>
                <w:bCs/>
                <w:color w:val="000000"/>
                <w:sz w:val="18"/>
                <w:szCs w:val="18"/>
              </w:rPr>
            </w:pPr>
            <w:r>
              <w:rPr>
                <w:b/>
                <w:bCs/>
                <w:color w:val="000000"/>
                <w:sz w:val="18"/>
                <w:szCs w:val="18"/>
              </w:rPr>
              <w:t>Доходы и расходы по обычным видам деятельности</w:t>
            </w:r>
          </w:p>
        </w:tc>
        <w:tc>
          <w:tcPr>
            <w:tcW w:w="1000" w:type="dxa"/>
            <w:tcBorders>
              <w:top w:val="nil"/>
              <w:left w:val="nil"/>
              <w:bottom w:val="single" w:sz="8" w:space="0" w:color="auto"/>
              <w:right w:val="nil"/>
            </w:tcBorders>
            <w:shd w:val="clear" w:color="auto" w:fill="auto"/>
            <w:vAlign w:val="center"/>
          </w:tcPr>
          <w:p w:rsidR="00D471EF" w:rsidRDefault="00D471EF">
            <w:pPr>
              <w:jc w:val="center"/>
              <w:rPr>
                <w:b/>
                <w:bCs/>
                <w:color w:val="993300"/>
                <w:sz w:val="18"/>
                <w:szCs w:val="18"/>
              </w:rPr>
            </w:pPr>
            <w:r>
              <w:rPr>
                <w:b/>
                <w:bCs/>
                <w:color w:val="993300"/>
                <w:sz w:val="18"/>
                <w:szCs w:val="18"/>
              </w:rPr>
              <w:t> </w:t>
            </w:r>
          </w:p>
        </w:tc>
        <w:tc>
          <w:tcPr>
            <w:tcW w:w="1500" w:type="dxa"/>
            <w:tcBorders>
              <w:top w:val="nil"/>
              <w:left w:val="nil"/>
              <w:bottom w:val="single" w:sz="8" w:space="0" w:color="auto"/>
              <w:right w:val="nil"/>
            </w:tcBorders>
            <w:shd w:val="clear" w:color="auto" w:fill="auto"/>
            <w:vAlign w:val="bottom"/>
          </w:tcPr>
          <w:p w:rsidR="00D471EF" w:rsidRDefault="00D471EF">
            <w:pPr>
              <w:jc w:val="right"/>
              <w:rPr>
                <w:b/>
                <w:bCs/>
                <w:color w:val="000000"/>
                <w:sz w:val="18"/>
                <w:szCs w:val="18"/>
              </w:rPr>
            </w:pPr>
            <w:r>
              <w:rPr>
                <w:b/>
                <w:bCs/>
                <w:color w:val="000000"/>
                <w:sz w:val="18"/>
                <w:szCs w:val="18"/>
              </w:rPr>
              <w:t> </w:t>
            </w:r>
          </w:p>
        </w:tc>
        <w:tc>
          <w:tcPr>
            <w:tcW w:w="1326" w:type="dxa"/>
            <w:tcBorders>
              <w:top w:val="nil"/>
              <w:left w:val="nil"/>
              <w:bottom w:val="single" w:sz="8" w:space="0" w:color="auto"/>
              <w:right w:val="single" w:sz="8" w:space="0" w:color="auto"/>
            </w:tcBorders>
            <w:shd w:val="clear" w:color="auto" w:fill="auto"/>
            <w:vAlign w:val="bottom"/>
          </w:tcPr>
          <w:p w:rsidR="00D471EF" w:rsidRDefault="00D471EF" w:rsidP="00966E44">
            <w:pPr>
              <w:ind w:firstLineChars="100" w:firstLine="181"/>
              <w:jc w:val="right"/>
              <w:rPr>
                <w:b/>
                <w:bCs/>
                <w:color w:val="000000"/>
                <w:sz w:val="18"/>
                <w:szCs w:val="18"/>
              </w:rPr>
            </w:pPr>
            <w:r>
              <w:rPr>
                <w:b/>
                <w:bCs/>
                <w:color w:val="000000"/>
                <w:sz w:val="18"/>
                <w:szCs w:val="18"/>
              </w:rPr>
              <w:t> </w:t>
            </w:r>
          </w:p>
        </w:tc>
      </w:tr>
      <w:tr w:rsidR="00D471EF" w:rsidTr="00442240">
        <w:trPr>
          <w:trHeight w:val="1065"/>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Выручка (нетто) от продажи товаров, продукции, работ,услуг (за минусом налога на добавленную стоимость,акцизов и аналогичных обязательных платежей)</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010</w:t>
            </w:r>
          </w:p>
        </w:tc>
        <w:tc>
          <w:tcPr>
            <w:tcW w:w="1500" w:type="dxa"/>
            <w:tcBorders>
              <w:top w:val="nil"/>
              <w:left w:val="nil"/>
              <w:bottom w:val="nil"/>
              <w:right w:val="nil"/>
            </w:tcBorders>
            <w:shd w:val="clear" w:color="auto" w:fill="auto"/>
            <w:vAlign w:val="center"/>
          </w:tcPr>
          <w:p w:rsidR="00D471EF" w:rsidRDefault="00D471EF">
            <w:pPr>
              <w:jc w:val="center"/>
              <w:rPr>
                <w:color w:val="000000"/>
                <w:sz w:val="18"/>
                <w:szCs w:val="18"/>
              </w:rPr>
            </w:pPr>
            <w:r>
              <w:rPr>
                <w:color w:val="000000"/>
                <w:sz w:val="18"/>
                <w:szCs w:val="18"/>
              </w:rPr>
              <w:t>249 270 298</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18"/>
                <w:szCs w:val="18"/>
              </w:rPr>
            </w:pPr>
            <w:r>
              <w:rPr>
                <w:color w:val="000000"/>
                <w:sz w:val="18"/>
                <w:szCs w:val="18"/>
              </w:rPr>
              <w:t>203 127 779</w:t>
            </w:r>
          </w:p>
        </w:tc>
      </w:tr>
      <w:tr w:rsidR="00D471EF" w:rsidTr="00ED709A">
        <w:trPr>
          <w:trHeight w:val="645"/>
        </w:trPr>
        <w:tc>
          <w:tcPr>
            <w:tcW w:w="5580" w:type="dxa"/>
            <w:tcBorders>
              <w:top w:val="nil"/>
              <w:left w:val="nil"/>
              <w:bottom w:val="nil"/>
              <w:right w:val="nil"/>
            </w:tcBorders>
            <w:shd w:val="clear" w:color="auto" w:fill="auto"/>
            <w:vAlign w:val="center"/>
          </w:tcPr>
          <w:p w:rsidR="00D471EF" w:rsidRDefault="00D471EF" w:rsidP="00ED709A">
            <w:pPr>
              <w:jc w:val="center"/>
              <w:rPr>
                <w:color w:val="000000"/>
                <w:sz w:val="20"/>
                <w:szCs w:val="20"/>
              </w:rPr>
            </w:pPr>
            <w:r>
              <w:rPr>
                <w:color w:val="000000"/>
                <w:sz w:val="20"/>
                <w:szCs w:val="20"/>
              </w:rPr>
              <w:br/>
              <w:t>Себестоимость проданных товаров, продукции, работ, услуг</w:t>
            </w:r>
          </w:p>
        </w:tc>
        <w:tc>
          <w:tcPr>
            <w:tcW w:w="1000" w:type="dxa"/>
            <w:tcBorders>
              <w:top w:val="nil"/>
              <w:left w:val="nil"/>
              <w:bottom w:val="nil"/>
              <w:right w:val="nil"/>
            </w:tcBorders>
            <w:shd w:val="clear" w:color="auto" w:fill="auto"/>
            <w:vAlign w:val="center"/>
          </w:tcPr>
          <w:p w:rsidR="00D471EF" w:rsidRDefault="00D471EF" w:rsidP="00ED709A">
            <w:pPr>
              <w:jc w:val="center"/>
              <w:rPr>
                <w:b/>
                <w:bCs/>
                <w:color w:val="993300"/>
                <w:sz w:val="20"/>
                <w:szCs w:val="20"/>
              </w:rPr>
            </w:pPr>
            <w:r>
              <w:rPr>
                <w:b/>
                <w:bCs/>
                <w:color w:val="993300"/>
                <w:sz w:val="20"/>
                <w:szCs w:val="20"/>
              </w:rPr>
              <w:t>020</w:t>
            </w:r>
          </w:p>
        </w:tc>
        <w:tc>
          <w:tcPr>
            <w:tcW w:w="1500" w:type="dxa"/>
            <w:tcBorders>
              <w:top w:val="nil"/>
              <w:left w:val="nil"/>
              <w:bottom w:val="nil"/>
              <w:right w:val="nil"/>
            </w:tcBorders>
            <w:shd w:val="clear" w:color="auto" w:fill="auto"/>
            <w:vAlign w:val="center"/>
          </w:tcPr>
          <w:p w:rsidR="00D471EF" w:rsidRDefault="00D471EF" w:rsidP="00ED709A">
            <w:pPr>
              <w:jc w:val="center"/>
              <w:rPr>
                <w:color w:val="000000"/>
                <w:sz w:val="20"/>
                <w:szCs w:val="20"/>
              </w:rPr>
            </w:pPr>
            <w:r>
              <w:rPr>
                <w:color w:val="000000"/>
                <w:sz w:val="20"/>
                <w:szCs w:val="20"/>
              </w:rPr>
              <w:t>-235 254 151</w:t>
            </w:r>
          </w:p>
        </w:tc>
        <w:tc>
          <w:tcPr>
            <w:tcW w:w="1326" w:type="dxa"/>
            <w:tcBorders>
              <w:top w:val="nil"/>
              <w:left w:val="nil"/>
              <w:bottom w:val="nil"/>
              <w:right w:val="single" w:sz="4" w:space="0" w:color="auto"/>
            </w:tcBorders>
            <w:shd w:val="clear" w:color="auto" w:fill="auto"/>
            <w:vAlign w:val="center"/>
          </w:tcPr>
          <w:p w:rsidR="00D471EF" w:rsidRDefault="00D471EF" w:rsidP="00ED709A">
            <w:pPr>
              <w:jc w:val="center"/>
              <w:rPr>
                <w:color w:val="000000"/>
                <w:sz w:val="20"/>
                <w:szCs w:val="20"/>
              </w:rPr>
            </w:pPr>
            <w:r>
              <w:rPr>
                <w:color w:val="000000"/>
                <w:sz w:val="20"/>
                <w:szCs w:val="20"/>
              </w:rPr>
              <w:t>-197 276 014</w:t>
            </w:r>
          </w:p>
        </w:tc>
      </w:tr>
      <w:tr w:rsidR="00D471EF" w:rsidTr="00442240">
        <w:trPr>
          <w:trHeight w:val="315"/>
        </w:trPr>
        <w:tc>
          <w:tcPr>
            <w:tcW w:w="5580" w:type="dxa"/>
            <w:tcBorders>
              <w:top w:val="single" w:sz="8" w:space="0" w:color="auto"/>
              <w:left w:val="single" w:sz="8" w:space="0" w:color="auto"/>
              <w:bottom w:val="single" w:sz="8" w:space="0" w:color="auto"/>
              <w:right w:val="nil"/>
            </w:tcBorders>
            <w:shd w:val="clear" w:color="auto" w:fill="auto"/>
            <w:vAlign w:val="center"/>
          </w:tcPr>
          <w:p w:rsidR="00D471EF" w:rsidRDefault="00D471EF">
            <w:pPr>
              <w:rPr>
                <w:b/>
                <w:bCs/>
                <w:color w:val="000000"/>
                <w:sz w:val="20"/>
                <w:szCs w:val="20"/>
              </w:rPr>
            </w:pPr>
            <w:r>
              <w:rPr>
                <w:b/>
                <w:bCs/>
                <w:color w:val="000000"/>
                <w:sz w:val="20"/>
                <w:szCs w:val="20"/>
              </w:rPr>
              <w:t>Валовая прибыль (убыток)</w:t>
            </w:r>
          </w:p>
        </w:tc>
        <w:tc>
          <w:tcPr>
            <w:tcW w:w="10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993300"/>
                <w:sz w:val="20"/>
                <w:szCs w:val="20"/>
              </w:rPr>
            </w:pPr>
            <w:r>
              <w:rPr>
                <w:b/>
                <w:bCs/>
                <w:color w:val="993300"/>
                <w:sz w:val="20"/>
                <w:szCs w:val="20"/>
              </w:rPr>
              <w:t>029</w:t>
            </w:r>
          </w:p>
        </w:tc>
        <w:tc>
          <w:tcPr>
            <w:tcW w:w="15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000000"/>
                <w:sz w:val="20"/>
                <w:szCs w:val="20"/>
              </w:rPr>
            </w:pPr>
            <w:r>
              <w:rPr>
                <w:b/>
                <w:bCs/>
                <w:color w:val="000000"/>
                <w:sz w:val="20"/>
                <w:szCs w:val="20"/>
              </w:rPr>
              <w:t>14 016 147</w:t>
            </w:r>
          </w:p>
        </w:tc>
        <w:tc>
          <w:tcPr>
            <w:tcW w:w="1326" w:type="dxa"/>
            <w:tcBorders>
              <w:top w:val="single" w:sz="8" w:space="0" w:color="auto"/>
              <w:left w:val="nil"/>
              <w:bottom w:val="single" w:sz="8" w:space="0" w:color="auto"/>
              <w:right w:val="single" w:sz="4" w:space="0" w:color="auto"/>
            </w:tcBorders>
            <w:shd w:val="clear" w:color="auto" w:fill="auto"/>
            <w:vAlign w:val="center"/>
          </w:tcPr>
          <w:p w:rsidR="00D471EF" w:rsidRDefault="00D471EF">
            <w:pPr>
              <w:jc w:val="center"/>
              <w:rPr>
                <w:b/>
                <w:bCs/>
                <w:color w:val="000000"/>
                <w:sz w:val="20"/>
                <w:szCs w:val="20"/>
              </w:rPr>
            </w:pPr>
            <w:r>
              <w:rPr>
                <w:b/>
                <w:bCs/>
                <w:color w:val="000000"/>
                <w:sz w:val="20"/>
                <w:szCs w:val="20"/>
              </w:rPr>
              <w:t>5 851 765</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 xml:space="preserve">Управленческие расходы </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040</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-2 671 808</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-2 107 509</w:t>
            </w:r>
          </w:p>
        </w:tc>
      </w:tr>
      <w:tr w:rsidR="00D471EF" w:rsidTr="00442240">
        <w:trPr>
          <w:trHeight w:val="300"/>
        </w:trPr>
        <w:tc>
          <w:tcPr>
            <w:tcW w:w="5580" w:type="dxa"/>
            <w:tcBorders>
              <w:top w:val="single" w:sz="8" w:space="0" w:color="auto"/>
              <w:left w:val="single" w:sz="8" w:space="0" w:color="auto"/>
              <w:bottom w:val="single" w:sz="8" w:space="0" w:color="auto"/>
              <w:right w:val="nil"/>
            </w:tcBorders>
            <w:shd w:val="clear" w:color="auto" w:fill="auto"/>
            <w:vAlign w:val="center"/>
          </w:tcPr>
          <w:p w:rsidR="00D471EF" w:rsidRDefault="00D471EF">
            <w:pPr>
              <w:rPr>
                <w:b/>
                <w:bCs/>
                <w:color w:val="000000"/>
                <w:sz w:val="20"/>
                <w:szCs w:val="20"/>
              </w:rPr>
            </w:pPr>
            <w:r>
              <w:rPr>
                <w:b/>
                <w:bCs/>
                <w:color w:val="000000"/>
                <w:sz w:val="20"/>
                <w:szCs w:val="20"/>
              </w:rPr>
              <w:t>Прибыль (убыток) от продаж</w:t>
            </w:r>
          </w:p>
        </w:tc>
        <w:tc>
          <w:tcPr>
            <w:tcW w:w="10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993300"/>
                <w:sz w:val="20"/>
                <w:szCs w:val="20"/>
              </w:rPr>
            </w:pPr>
            <w:r>
              <w:rPr>
                <w:b/>
                <w:bCs/>
                <w:color w:val="993300"/>
                <w:sz w:val="20"/>
                <w:szCs w:val="20"/>
              </w:rPr>
              <w:t>050</w:t>
            </w:r>
          </w:p>
        </w:tc>
        <w:tc>
          <w:tcPr>
            <w:tcW w:w="15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000000"/>
                <w:sz w:val="20"/>
                <w:szCs w:val="20"/>
              </w:rPr>
            </w:pPr>
            <w:r>
              <w:rPr>
                <w:b/>
                <w:bCs/>
                <w:color w:val="000000"/>
                <w:sz w:val="20"/>
                <w:szCs w:val="20"/>
              </w:rPr>
              <w:t>11 344 339</w:t>
            </w:r>
          </w:p>
        </w:tc>
        <w:tc>
          <w:tcPr>
            <w:tcW w:w="1326" w:type="dxa"/>
            <w:tcBorders>
              <w:top w:val="single" w:sz="8" w:space="0" w:color="auto"/>
              <w:left w:val="nil"/>
              <w:bottom w:val="single" w:sz="8" w:space="0" w:color="auto"/>
              <w:right w:val="single" w:sz="4" w:space="0" w:color="auto"/>
            </w:tcBorders>
            <w:shd w:val="clear" w:color="auto" w:fill="auto"/>
            <w:vAlign w:val="center"/>
          </w:tcPr>
          <w:p w:rsidR="00D471EF" w:rsidRDefault="00D471EF">
            <w:pPr>
              <w:jc w:val="center"/>
              <w:rPr>
                <w:b/>
                <w:bCs/>
                <w:color w:val="000000"/>
                <w:sz w:val="20"/>
                <w:szCs w:val="20"/>
              </w:rPr>
            </w:pPr>
            <w:r>
              <w:rPr>
                <w:b/>
                <w:bCs/>
                <w:color w:val="000000"/>
                <w:sz w:val="20"/>
                <w:szCs w:val="20"/>
              </w:rPr>
              <w:t>3 744 256</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b/>
                <w:bCs/>
                <w:color w:val="000000"/>
                <w:sz w:val="20"/>
                <w:szCs w:val="20"/>
              </w:rPr>
            </w:pPr>
            <w:r>
              <w:rPr>
                <w:b/>
                <w:bCs/>
                <w:color w:val="000000"/>
                <w:sz w:val="20"/>
                <w:szCs w:val="20"/>
              </w:rPr>
              <w:t>Прочие доходы и расходы</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 </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Проценты к получению</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060</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14 931 322</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6 322 943</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Проценты к уплате</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070</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-13 201 989</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-6 031 651</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Прочие доходы</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090</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71 996 483</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77 285 285</w:t>
            </w:r>
          </w:p>
        </w:tc>
      </w:tr>
      <w:tr w:rsidR="00D471EF" w:rsidTr="00442240">
        <w:trPr>
          <w:trHeight w:val="300"/>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Прочие расходы</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100</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-79 479 851</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-75 831 075</w:t>
            </w:r>
          </w:p>
        </w:tc>
      </w:tr>
      <w:tr w:rsidR="00D471EF" w:rsidTr="00442240">
        <w:trPr>
          <w:trHeight w:val="300"/>
        </w:trPr>
        <w:tc>
          <w:tcPr>
            <w:tcW w:w="5580" w:type="dxa"/>
            <w:tcBorders>
              <w:top w:val="single" w:sz="8" w:space="0" w:color="auto"/>
              <w:left w:val="single" w:sz="8" w:space="0" w:color="auto"/>
              <w:bottom w:val="single" w:sz="8" w:space="0" w:color="auto"/>
              <w:right w:val="nil"/>
            </w:tcBorders>
            <w:shd w:val="clear" w:color="auto" w:fill="auto"/>
            <w:vAlign w:val="center"/>
          </w:tcPr>
          <w:p w:rsidR="00D471EF" w:rsidRDefault="00D471EF">
            <w:pPr>
              <w:rPr>
                <w:b/>
                <w:bCs/>
                <w:color w:val="000000"/>
                <w:sz w:val="20"/>
                <w:szCs w:val="20"/>
              </w:rPr>
            </w:pPr>
            <w:r>
              <w:rPr>
                <w:b/>
                <w:bCs/>
                <w:color w:val="000000"/>
                <w:sz w:val="20"/>
                <w:szCs w:val="20"/>
              </w:rPr>
              <w:t>Прибыль (убыток) до налогообложения</w:t>
            </w:r>
          </w:p>
        </w:tc>
        <w:tc>
          <w:tcPr>
            <w:tcW w:w="10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993300"/>
                <w:sz w:val="20"/>
                <w:szCs w:val="20"/>
              </w:rPr>
            </w:pPr>
            <w:r>
              <w:rPr>
                <w:b/>
                <w:bCs/>
                <w:color w:val="993300"/>
                <w:sz w:val="20"/>
                <w:szCs w:val="20"/>
              </w:rPr>
              <w:t>140</w:t>
            </w:r>
          </w:p>
        </w:tc>
        <w:tc>
          <w:tcPr>
            <w:tcW w:w="1500" w:type="dxa"/>
            <w:tcBorders>
              <w:top w:val="single" w:sz="8" w:space="0" w:color="auto"/>
              <w:left w:val="nil"/>
              <w:bottom w:val="single" w:sz="8" w:space="0" w:color="auto"/>
              <w:right w:val="nil"/>
            </w:tcBorders>
            <w:shd w:val="clear" w:color="auto" w:fill="auto"/>
            <w:vAlign w:val="center"/>
          </w:tcPr>
          <w:p w:rsidR="00D471EF" w:rsidRDefault="00D471EF">
            <w:pPr>
              <w:jc w:val="center"/>
              <w:rPr>
                <w:b/>
                <w:bCs/>
                <w:color w:val="000000"/>
                <w:sz w:val="20"/>
                <w:szCs w:val="20"/>
              </w:rPr>
            </w:pPr>
            <w:r>
              <w:rPr>
                <w:b/>
                <w:bCs/>
                <w:color w:val="000000"/>
                <w:sz w:val="20"/>
                <w:szCs w:val="20"/>
              </w:rPr>
              <w:t>5 590 304</w:t>
            </w:r>
          </w:p>
        </w:tc>
        <w:tc>
          <w:tcPr>
            <w:tcW w:w="1326" w:type="dxa"/>
            <w:tcBorders>
              <w:top w:val="single" w:sz="8" w:space="0" w:color="auto"/>
              <w:left w:val="nil"/>
              <w:bottom w:val="single" w:sz="8" w:space="0" w:color="auto"/>
              <w:right w:val="single" w:sz="4" w:space="0" w:color="auto"/>
            </w:tcBorders>
            <w:shd w:val="clear" w:color="auto" w:fill="auto"/>
            <w:vAlign w:val="center"/>
          </w:tcPr>
          <w:p w:rsidR="00D471EF" w:rsidRDefault="00D471EF">
            <w:pPr>
              <w:jc w:val="center"/>
              <w:rPr>
                <w:b/>
                <w:bCs/>
                <w:color w:val="000000"/>
                <w:sz w:val="20"/>
                <w:szCs w:val="20"/>
              </w:rPr>
            </w:pPr>
            <w:r>
              <w:rPr>
                <w:b/>
                <w:bCs/>
                <w:color w:val="000000"/>
                <w:sz w:val="20"/>
                <w:szCs w:val="20"/>
              </w:rPr>
              <w:t>5 489 758</w:t>
            </w:r>
          </w:p>
        </w:tc>
      </w:tr>
      <w:tr w:rsidR="00D471EF" w:rsidTr="00442240">
        <w:trPr>
          <w:trHeight w:val="315"/>
        </w:trPr>
        <w:tc>
          <w:tcPr>
            <w:tcW w:w="5580" w:type="dxa"/>
            <w:tcBorders>
              <w:top w:val="nil"/>
              <w:left w:val="nil"/>
              <w:bottom w:val="nil"/>
              <w:right w:val="nil"/>
            </w:tcBorders>
            <w:shd w:val="clear" w:color="auto" w:fill="auto"/>
            <w:vAlign w:val="center"/>
          </w:tcPr>
          <w:p w:rsidR="00D471EF" w:rsidRDefault="00D471EF">
            <w:pPr>
              <w:rPr>
                <w:color w:val="000000"/>
                <w:sz w:val="20"/>
                <w:szCs w:val="20"/>
              </w:rPr>
            </w:pPr>
            <w:r>
              <w:rPr>
                <w:color w:val="000000"/>
                <w:sz w:val="20"/>
                <w:szCs w:val="20"/>
              </w:rPr>
              <w:t>Отложенные налоговые активы</w:t>
            </w:r>
          </w:p>
        </w:tc>
        <w:tc>
          <w:tcPr>
            <w:tcW w:w="1000" w:type="dxa"/>
            <w:tcBorders>
              <w:top w:val="nil"/>
              <w:left w:val="nil"/>
              <w:bottom w:val="nil"/>
              <w:right w:val="nil"/>
            </w:tcBorders>
            <w:shd w:val="clear" w:color="auto" w:fill="auto"/>
            <w:vAlign w:val="center"/>
          </w:tcPr>
          <w:p w:rsidR="00D471EF" w:rsidRDefault="00D471EF">
            <w:pPr>
              <w:jc w:val="center"/>
              <w:rPr>
                <w:b/>
                <w:bCs/>
                <w:color w:val="993300"/>
                <w:sz w:val="20"/>
                <w:szCs w:val="20"/>
              </w:rPr>
            </w:pPr>
            <w:r>
              <w:rPr>
                <w:b/>
                <w:bCs/>
                <w:color w:val="993300"/>
                <w:sz w:val="20"/>
                <w:szCs w:val="20"/>
              </w:rPr>
              <w:t>141</w:t>
            </w:r>
          </w:p>
        </w:tc>
        <w:tc>
          <w:tcPr>
            <w:tcW w:w="1500" w:type="dxa"/>
            <w:tcBorders>
              <w:top w:val="nil"/>
              <w:left w:val="nil"/>
              <w:bottom w:val="nil"/>
              <w:right w:val="nil"/>
            </w:tcBorders>
            <w:shd w:val="clear" w:color="auto" w:fill="auto"/>
            <w:vAlign w:val="center"/>
          </w:tcPr>
          <w:p w:rsidR="00D471EF" w:rsidRDefault="00D471EF">
            <w:pPr>
              <w:jc w:val="center"/>
              <w:rPr>
                <w:color w:val="000000"/>
                <w:sz w:val="20"/>
                <w:szCs w:val="20"/>
              </w:rPr>
            </w:pPr>
            <w:r>
              <w:rPr>
                <w:color w:val="000000"/>
                <w:sz w:val="20"/>
                <w:szCs w:val="20"/>
              </w:rPr>
              <w:t>1 993 813</w:t>
            </w:r>
          </w:p>
        </w:tc>
        <w:tc>
          <w:tcPr>
            <w:tcW w:w="1326" w:type="dxa"/>
            <w:tcBorders>
              <w:top w:val="nil"/>
              <w:left w:val="nil"/>
              <w:bottom w:val="nil"/>
              <w:right w:val="single" w:sz="4" w:space="0" w:color="auto"/>
            </w:tcBorders>
            <w:shd w:val="clear" w:color="auto" w:fill="auto"/>
            <w:vAlign w:val="center"/>
          </w:tcPr>
          <w:p w:rsidR="00D471EF" w:rsidRDefault="00D471EF">
            <w:pPr>
              <w:jc w:val="center"/>
              <w:rPr>
                <w:color w:val="000000"/>
                <w:sz w:val="20"/>
                <w:szCs w:val="20"/>
              </w:rPr>
            </w:pPr>
            <w:r>
              <w:rPr>
                <w:color w:val="000000"/>
                <w:sz w:val="20"/>
                <w:szCs w:val="20"/>
              </w:rPr>
              <w:t>-38 906</w:t>
            </w:r>
          </w:p>
        </w:tc>
      </w:tr>
    </w:tbl>
    <w:p w:rsidR="00ED709A" w:rsidRDefault="00ED709A" w:rsidP="00014B6E">
      <w:pPr>
        <w:rPr>
          <w:sz w:val="28"/>
          <w:szCs w:val="28"/>
        </w:rPr>
      </w:pPr>
    </w:p>
    <w:p w:rsidR="00CF0779" w:rsidRDefault="00014B6E" w:rsidP="00014B6E">
      <w:pPr>
        <w:rPr>
          <w:sz w:val="28"/>
          <w:szCs w:val="28"/>
        </w:rPr>
      </w:pPr>
      <w:r w:rsidRPr="00014B6E">
        <w:rPr>
          <w:sz w:val="28"/>
          <w:szCs w:val="28"/>
        </w:rPr>
        <w:t>Продолжение приложения Б</w:t>
      </w:r>
    </w:p>
    <w:p w:rsidR="00014B6E" w:rsidRPr="00014B6E" w:rsidRDefault="00014B6E" w:rsidP="00014B6E">
      <w:pPr>
        <w:rPr>
          <w:sz w:val="28"/>
          <w:szCs w:val="28"/>
        </w:rPr>
      </w:pPr>
    </w:p>
    <w:tbl>
      <w:tblPr>
        <w:tblW w:w="9371" w:type="dxa"/>
        <w:tblInd w:w="93" w:type="dxa"/>
        <w:tblLook w:val="0000" w:firstRow="0" w:lastRow="0" w:firstColumn="0" w:lastColumn="0" w:noHBand="0" w:noVBand="0"/>
      </w:tblPr>
      <w:tblGrid>
        <w:gridCol w:w="15"/>
        <w:gridCol w:w="5580"/>
        <w:gridCol w:w="1000"/>
        <w:gridCol w:w="1500"/>
        <w:gridCol w:w="1276"/>
      </w:tblGrid>
      <w:tr w:rsidR="00014B6E" w:rsidTr="00442240">
        <w:trPr>
          <w:gridBefore w:val="1"/>
          <w:wBefore w:w="15" w:type="dxa"/>
          <w:trHeight w:val="300"/>
        </w:trPr>
        <w:tc>
          <w:tcPr>
            <w:tcW w:w="5580" w:type="dxa"/>
            <w:tcBorders>
              <w:top w:val="nil"/>
              <w:left w:val="nil"/>
              <w:bottom w:val="nil"/>
              <w:right w:val="nil"/>
            </w:tcBorders>
            <w:shd w:val="clear" w:color="auto" w:fill="auto"/>
            <w:vAlign w:val="center"/>
          </w:tcPr>
          <w:p w:rsidR="00014B6E" w:rsidRDefault="00014B6E" w:rsidP="00AF2850">
            <w:pPr>
              <w:rPr>
                <w:color w:val="000000"/>
                <w:sz w:val="20"/>
                <w:szCs w:val="20"/>
              </w:rPr>
            </w:pPr>
            <w:r>
              <w:rPr>
                <w:color w:val="000000"/>
                <w:sz w:val="20"/>
                <w:szCs w:val="20"/>
              </w:rPr>
              <w:t>Отложенные налоговые обязательства</w:t>
            </w:r>
          </w:p>
        </w:tc>
        <w:tc>
          <w:tcPr>
            <w:tcW w:w="1000" w:type="dxa"/>
            <w:tcBorders>
              <w:top w:val="nil"/>
              <w:left w:val="nil"/>
              <w:bottom w:val="nil"/>
              <w:right w:val="nil"/>
            </w:tcBorders>
            <w:shd w:val="clear" w:color="auto" w:fill="auto"/>
            <w:vAlign w:val="center"/>
          </w:tcPr>
          <w:p w:rsidR="00014B6E" w:rsidRDefault="00014B6E" w:rsidP="00AF2850">
            <w:pPr>
              <w:jc w:val="center"/>
              <w:rPr>
                <w:b/>
                <w:bCs/>
                <w:color w:val="993300"/>
                <w:sz w:val="20"/>
                <w:szCs w:val="20"/>
              </w:rPr>
            </w:pPr>
            <w:r>
              <w:rPr>
                <w:b/>
                <w:bCs/>
                <w:color w:val="993300"/>
                <w:sz w:val="20"/>
                <w:szCs w:val="20"/>
              </w:rPr>
              <w:t>142</w:t>
            </w:r>
          </w:p>
        </w:tc>
        <w:tc>
          <w:tcPr>
            <w:tcW w:w="1500" w:type="dxa"/>
            <w:tcBorders>
              <w:top w:val="nil"/>
              <w:left w:val="nil"/>
              <w:bottom w:val="nil"/>
              <w:right w:val="nil"/>
            </w:tcBorders>
            <w:shd w:val="clear" w:color="auto" w:fill="auto"/>
            <w:vAlign w:val="center"/>
          </w:tcPr>
          <w:p w:rsidR="00014B6E" w:rsidRDefault="00014B6E" w:rsidP="00AF2850">
            <w:pPr>
              <w:jc w:val="center"/>
              <w:rPr>
                <w:color w:val="000000"/>
                <w:sz w:val="20"/>
                <w:szCs w:val="20"/>
              </w:rPr>
            </w:pPr>
            <w:r>
              <w:rPr>
                <w:color w:val="000000"/>
                <w:sz w:val="20"/>
                <w:szCs w:val="20"/>
              </w:rPr>
              <w:t>-3 864 917</w:t>
            </w:r>
          </w:p>
        </w:tc>
        <w:tc>
          <w:tcPr>
            <w:tcW w:w="1276" w:type="dxa"/>
            <w:tcBorders>
              <w:top w:val="nil"/>
              <w:left w:val="nil"/>
              <w:bottom w:val="nil"/>
              <w:right w:val="single" w:sz="4" w:space="0" w:color="auto"/>
            </w:tcBorders>
            <w:shd w:val="clear" w:color="auto" w:fill="auto"/>
            <w:vAlign w:val="center"/>
          </w:tcPr>
          <w:p w:rsidR="00014B6E" w:rsidRDefault="00014B6E" w:rsidP="00AF2850">
            <w:pPr>
              <w:jc w:val="center"/>
              <w:rPr>
                <w:color w:val="000000"/>
                <w:sz w:val="20"/>
                <w:szCs w:val="20"/>
              </w:rPr>
            </w:pPr>
            <w:r>
              <w:rPr>
                <w:color w:val="000000"/>
                <w:sz w:val="20"/>
                <w:szCs w:val="20"/>
              </w:rPr>
              <w:t>-209 610</w:t>
            </w:r>
          </w:p>
        </w:tc>
      </w:tr>
      <w:tr w:rsidR="00014B6E" w:rsidTr="00442240">
        <w:trPr>
          <w:gridBefore w:val="1"/>
          <w:wBefore w:w="15" w:type="dxa"/>
          <w:trHeight w:val="315"/>
        </w:trPr>
        <w:tc>
          <w:tcPr>
            <w:tcW w:w="5580" w:type="dxa"/>
            <w:tcBorders>
              <w:top w:val="nil"/>
              <w:left w:val="nil"/>
              <w:bottom w:val="nil"/>
              <w:right w:val="nil"/>
            </w:tcBorders>
            <w:shd w:val="clear" w:color="auto" w:fill="auto"/>
            <w:vAlign w:val="center"/>
          </w:tcPr>
          <w:p w:rsidR="00014B6E" w:rsidRDefault="00014B6E" w:rsidP="00AF2850">
            <w:pPr>
              <w:rPr>
                <w:color w:val="000000"/>
                <w:sz w:val="20"/>
                <w:szCs w:val="20"/>
              </w:rPr>
            </w:pPr>
            <w:r>
              <w:rPr>
                <w:color w:val="000000"/>
                <w:sz w:val="20"/>
                <w:szCs w:val="20"/>
              </w:rPr>
              <w:t>Текущий налог на прибыль</w:t>
            </w:r>
          </w:p>
        </w:tc>
        <w:tc>
          <w:tcPr>
            <w:tcW w:w="1000" w:type="dxa"/>
            <w:tcBorders>
              <w:top w:val="nil"/>
              <w:left w:val="nil"/>
              <w:bottom w:val="nil"/>
              <w:right w:val="nil"/>
            </w:tcBorders>
            <w:shd w:val="clear" w:color="auto" w:fill="auto"/>
            <w:vAlign w:val="center"/>
          </w:tcPr>
          <w:p w:rsidR="00014B6E" w:rsidRDefault="00014B6E" w:rsidP="00AF2850">
            <w:pPr>
              <w:jc w:val="center"/>
              <w:rPr>
                <w:b/>
                <w:bCs/>
                <w:color w:val="993300"/>
                <w:sz w:val="20"/>
                <w:szCs w:val="20"/>
              </w:rPr>
            </w:pPr>
            <w:r>
              <w:rPr>
                <w:b/>
                <w:bCs/>
                <w:color w:val="993300"/>
                <w:sz w:val="20"/>
                <w:szCs w:val="20"/>
              </w:rPr>
              <w:t>150</w:t>
            </w:r>
          </w:p>
        </w:tc>
        <w:tc>
          <w:tcPr>
            <w:tcW w:w="1500" w:type="dxa"/>
            <w:tcBorders>
              <w:top w:val="nil"/>
              <w:left w:val="nil"/>
              <w:bottom w:val="nil"/>
              <w:right w:val="nil"/>
            </w:tcBorders>
            <w:shd w:val="clear" w:color="auto" w:fill="auto"/>
            <w:vAlign w:val="center"/>
          </w:tcPr>
          <w:p w:rsidR="00014B6E" w:rsidRDefault="00014B6E" w:rsidP="00AF2850">
            <w:pPr>
              <w:jc w:val="center"/>
              <w:rPr>
                <w:color w:val="000000"/>
                <w:sz w:val="20"/>
                <w:szCs w:val="20"/>
              </w:rPr>
            </w:pPr>
            <w:r>
              <w:rPr>
                <w:color w:val="000000"/>
                <w:sz w:val="20"/>
                <w:szCs w:val="20"/>
              </w:rPr>
              <w:t>-</w:t>
            </w:r>
          </w:p>
        </w:tc>
        <w:tc>
          <w:tcPr>
            <w:tcW w:w="1276" w:type="dxa"/>
            <w:tcBorders>
              <w:top w:val="nil"/>
              <w:left w:val="nil"/>
              <w:bottom w:val="nil"/>
              <w:right w:val="single" w:sz="4" w:space="0" w:color="auto"/>
            </w:tcBorders>
            <w:shd w:val="clear" w:color="auto" w:fill="auto"/>
            <w:vAlign w:val="center"/>
          </w:tcPr>
          <w:p w:rsidR="00014B6E" w:rsidRDefault="00014B6E" w:rsidP="00AF2850">
            <w:pPr>
              <w:jc w:val="center"/>
              <w:rPr>
                <w:color w:val="000000"/>
                <w:sz w:val="20"/>
                <w:szCs w:val="20"/>
              </w:rPr>
            </w:pPr>
            <w:r>
              <w:rPr>
                <w:color w:val="000000"/>
                <w:sz w:val="20"/>
                <w:szCs w:val="20"/>
              </w:rPr>
              <w:t>-1 234 988</w:t>
            </w:r>
          </w:p>
        </w:tc>
      </w:tr>
      <w:tr w:rsidR="00014B6E" w:rsidTr="00442240">
        <w:trPr>
          <w:gridBefore w:val="1"/>
          <w:wBefore w:w="15" w:type="dxa"/>
          <w:trHeight w:val="585"/>
        </w:trPr>
        <w:tc>
          <w:tcPr>
            <w:tcW w:w="5580" w:type="dxa"/>
            <w:tcBorders>
              <w:top w:val="nil"/>
              <w:left w:val="nil"/>
              <w:bottom w:val="nil"/>
              <w:right w:val="nil"/>
            </w:tcBorders>
            <w:shd w:val="clear" w:color="auto" w:fill="auto"/>
            <w:vAlign w:val="center"/>
          </w:tcPr>
          <w:p w:rsidR="00014B6E" w:rsidRDefault="00014B6E" w:rsidP="00AF2850">
            <w:pPr>
              <w:rPr>
                <w:color w:val="000000"/>
                <w:sz w:val="20"/>
                <w:szCs w:val="20"/>
              </w:rPr>
            </w:pPr>
            <w:r>
              <w:rPr>
                <w:color w:val="000000"/>
                <w:sz w:val="20"/>
                <w:szCs w:val="20"/>
              </w:rPr>
              <w:t>Налог на прибыль по уточненным декларациям за предыдущие налоговые пориоды</w:t>
            </w:r>
          </w:p>
        </w:tc>
        <w:tc>
          <w:tcPr>
            <w:tcW w:w="1000" w:type="dxa"/>
            <w:tcBorders>
              <w:top w:val="nil"/>
              <w:left w:val="nil"/>
              <w:bottom w:val="nil"/>
              <w:right w:val="nil"/>
            </w:tcBorders>
            <w:shd w:val="clear" w:color="auto" w:fill="auto"/>
            <w:vAlign w:val="center"/>
          </w:tcPr>
          <w:p w:rsidR="00014B6E" w:rsidRDefault="00014B6E" w:rsidP="00AF2850">
            <w:pPr>
              <w:jc w:val="center"/>
              <w:rPr>
                <w:b/>
                <w:bCs/>
                <w:color w:val="993300"/>
                <w:sz w:val="20"/>
                <w:szCs w:val="20"/>
              </w:rPr>
            </w:pPr>
          </w:p>
        </w:tc>
        <w:tc>
          <w:tcPr>
            <w:tcW w:w="1500" w:type="dxa"/>
            <w:tcBorders>
              <w:top w:val="nil"/>
              <w:left w:val="nil"/>
              <w:bottom w:val="nil"/>
              <w:right w:val="nil"/>
            </w:tcBorders>
            <w:shd w:val="clear" w:color="auto" w:fill="auto"/>
            <w:vAlign w:val="center"/>
          </w:tcPr>
          <w:p w:rsidR="00014B6E" w:rsidRDefault="00014B6E" w:rsidP="00AF2850">
            <w:pPr>
              <w:jc w:val="center"/>
              <w:rPr>
                <w:color w:val="000000"/>
                <w:sz w:val="20"/>
                <w:szCs w:val="20"/>
              </w:rPr>
            </w:pPr>
            <w:r>
              <w:rPr>
                <w:color w:val="000000"/>
                <w:sz w:val="20"/>
                <w:szCs w:val="20"/>
              </w:rPr>
              <w:t>-28 656</w:t>
            </w:r>
          </w:p>
        </w:tc>
        <w:tc>
          <w:tcPr>
            <w:tcW w:w="1276" w:type="dxa"/>
            <w:tcBorders>
              <w:top w:val="nil"/>
              <w:left w:val="nil"/>
              <w:bottom w:val="nil"/>
              <w:right w:val="single" w:sz="4" w:space="0" w:color="auto"/>
            </w:tcBorders>
            <w:shd w:val="clear" w:color="auto" w:fill="auto"/>
            <w:vAlign w:val="center"/>
          </w:tcPr>
          <w:p w:rsidR="00014B6E" w:rsidRDefault="00014B6E" w:rsidP="00AF2850">
            <w:pPr>
              <w:jc w:val="center"/>
              <w:rPr>
                <w:color w:val="000000"/>
                <w:sz w:val="20"/>
                <w:szCs w:val="20"/>
              </w:rPr>
            </w:pPr>
            <w:r>
              <w:rPr>
                <w:color w:val="000000"/>
                <w:sz w:val="20"/>
                <w:szCs w:val="20"/>
              </w:rPr>
              <w:t>10 650</w:t>
            </w:r>
          </w:p>
        </w:tc>
      </w:tr>
      <w:tr w:rsidR="00014B6E" w:rsidTr="00442240">
        <w:trPr>
          <w:gridBefore w:val="1"/>
          <w:wBefore w:w="15" w:type="dxa"/>
          <w:trHeight w:val="390"/>
        </w:trPr>
        <w:tc>
          <w:tcPr>
            <w:tcW w:w="5580" w:type="dxa"/>
            <w:tcBorders>
              <w:top w:val="nil"/>
              <w:left w:val="nil"/>
              <w:bottom w:val="nil"/>
              <w:right w:val="nil"/>
            </w:tcBorders>
            <w:shd w:val="clear" w:color="auto" w:fill="auto"/>
            <w:vAlign w:val="center"/>
          </w:tcPr>
          <w:p w:rsidR="00014B6E" w:rsidRDefault="00014B6E" w:rsidP="00AF2850">
            <w:pPr>
              <w:rPr>
                <w:color w:val="000000"/>
                <w:sz w:val="20"/>
                <w:szCs w:val="20"/>
              </w:rPr>
            </w:pPr>
            <w:r>
              <w:rPr>
                <w:color w:val="000000"/>
                <w:sz w:val="20"/>
                <w:szCs w:val="20"/>
              </w:rPr>
              <w:t>Иные аналогичные обязательные платежи</w:t>
            </w:r>
          </w:p>
        </w:tc>
        <w:tc>
          <w:tcPr>
            <w:tcW w:w="1000" w:type="dxa"/>
            <w:tcBorders>
              <w:top w:val="nil"/>
              <w:left w:val="nil"/>
              <w:bottom w:val="nil"/>
              <w:right w:val="nil"/>
            </w:tcBorders>
            <w:shd w:val="clear" w:color="auto" w:fill="auto"/>
            <w:vAlign w:val="center"/>
          </w:tcPr>
          <w:p w:rsidR="00014B6E" w:rsidRDefault="00014B6E" w:rsidP="00AF2850">
            <w:pPr>
              <w:jc w:val="center"/>
              <w:rPr>
                <w:b/>
                <w:bCs/>
                <w:color w:val="993300"/>
                <w:sz w:val="20"/>
                <w:szCs w:val="20"/>
              </w:rPr>
            </w:pPr>
          </w:p>
        </w:tc>
        <w:tc>
          <w:tcPr>
            <w:tcW w:w="1500" w:type="dxa"/>
            <w:tcBorders>
              <w:top w:val="nil"/>
              <w:left w:val="nil"/>
              <w:bottom w:val="nil"/>
              <w:right w:val="nil"/>
            </w:tcBorders>
            <w:shd w:val="clear" w:color="auto" w:fill="auto"/>
            <w:vAlign w:val="center"/>
          </w:tcPr>
          <w:p w:rsidR="00014B6E" w:rsidRDefault="00014B6E" w:rsidP="00AF2850">
            <w:pPr>
              <w:jc w:val="center"/>
              <w:rPr>
                <w:color w:val="000000"/>
                <w:sz w:val="20"/>
                <w:szCs w:val="20"/>
              </w:rPr>
            </w:pPr>
            <w:r>
              <w:rPr>
                <w:color w:val="000000"/>
                <w:sz w:val="20"/>
                <w:szCs w:val="20"/>
              </w:rPr>
              <w:t>-7 748</w:t>
            </w:r>
          </w:p>
        </w:tc>
        <w:tc>
          <w:tcPr>
            <w:tcW w:w="1276" w:type="dxa"/>
            <w:tcBorders>
              <w:top w:val="nil"/>
              <w:left w:val="nil"/>
              <w:bottom w:val="nil"/>
              <w:right w:val="single" w:sz="4" w:space="0" w:color="auto"/>
            </w:tcBorders>
            <w:shd w:val="clear" w:color="auto" w:fill="auto"/>
            <w:vAlign w:val="center"/>
          </w:tcPr>
          <w:p w:rsidR="00014B6E" w:rsidRDefault="00014B6E" w:rsidP="00AF2850">
            <w:pPr>
              <w:jc w:val="center"/>
              <w:rPr>
                <w:color w:val="000000"/>
                <w:sz w:val="20"/>
                <w:szCs w:val="20"/>
              </w:rPr>
            </w:pPr>
            <w:r>
              <w:rPr>
                <w:color w:val="000000"/>
                <w:sz w:val="20"/>
                <w:szCs w:val="20"/>
              </w:rPr>
              <w:t>1 279</w:t>
            </w:r>
          </w:p>
        </w:tc>
      </w:tr>
      <w:tr w:rsidR="00014B6E" w:rsidTr="00442240">
        <w:trPr>
          <w:gridBefore w:val="1"/>
          <w:wBefore w:w="15" w:type="dxa"/>
          <w:trHeight w:val="525"/>
        </w:trPr>
        <w:tc>
          <w:tcPr>
            <w:tcW w:w="5580" w:type="dxa"/>
            <w:tcBorders>
              <w:top w:val="nil"/>
              <w:left w:val="nil"/>
              <w:bottom w:val="nil"/>
              <w:right w:val="nil"/>
            </w:tcBorders>
            <w:shd w:val="clear" w:color="auto" w:fill="auto"/>
            <w:vAlign w:val="center"/>
          </w:tcPr>
          <w:p w:rsidR="00014B6E" w:rsidRDefault="00014B6E" w:rsidP="00AF2850">
            <w:pPr>
              <w:rPr>
                <w:color w:val="000000"/>
                <w:sz w:val="20"/>
                <w:szCs w:val="20"/>
              </w:rPr>
            </w:pPr>
            <w:r>
              <w:rPr>
                <w:color w:val="000000"/>
                <w:sz w:val="20"/>
                <w:szCs w:val="20"/>
              </w:rPr>
              <w:t>Отложенные налоговые обязательства по выбывшим объектам учета</w:t>
            </w:r>
          </w:p>
        </w:tc>
        <w:tc>
          <w:tcPr>
            <w:tcW w:w="1000" w:type="dxa"/>
            <w:tcBorders>
              <w:top w:val="nil"/>
              <w:left w:val="nil"/>
              <w:bottom w:val="nil"/>
              <w:right w:val="nil"/>
            </w:tcBorders>
            <w:shd w:val="clear" w:color="auto" w:fill="auto"/>
            <w:vAlign w:val="center"/>
          </w:tcPr>
          <w:p w:rsidR="00014B6E" w:rsidRDefault="00014B6E" w:rsidP="00AF2850">
            <w:pPr>
              <w:jc w:val="center"/>
              <w:rPr>
                <w:b/>
                <w:bCs/>
                <w:color w:val="993300"/>
                <w:sz w:val="20"/>
                <w:szCs w:val="20"/>
              </w:rPr>
            </w:pPr>
          </w:p>
        </w:tc>
        <w:tc>
          <w:tcPr>
            <w:tcW w:w="1500" w:type="dxa"/>
            <w:tcBorders>
              <w:top w:val="nil"/>
              <w:left w:val="nil"/>
              <w:bottom w:val="nil"/>
              <w:right w:val="nil"/>
            </w:tcBorders>
            <w:shd w:val="clear" w:color="auto" w:fill="auto"/>
            <w:vAlign w:val="center"/>
          </w:tcPr>
          <w:p w:rsidR="00014B6E" w:rsidRDefault="00014B6E" w:rsidP="00AF2850">
            <w:pPr>
              <w:jc w:val="center"/>
              <w:rPr>
                <w:color w:val="000000"/>
                <w:sz w:val="20"/>
                <w:szCs w:val="20"/>
              </w:rPr>
            </w:pPr>
            <w:r>
              <w:rPr>
                <w:color w:val="000000"/>
                <w:sz w:val="20"/>
                <w:szCs w:val="20"/>
              </w:rPr>
              <w:t>-1 175</w:t>
            </w:r>
          </w:p>
        </w:tc>
        <w:tc>
          <w:tcPr>
            <w:tcW w:w="1276" w:type="dxa"/>
            <w:tcBorders>
              <w:top w:val="nil"/>
              <w:left w:val="nil"/>
              <w:bottom w:val="nil"/>
              <w:right w:val="single" w:sz="4" w:space="0" w:color="auto"/>
            </w:tcBorders>
            <w:shd w:val="clear" w:color="auto" w:fill="auto"/>
            <w:vAlign w:val="center"/>
          </w:tcPr>
          <w:p w:rsidR="00014B6E" w:rsidRDefault="00014B6E" w:rsidP="00AF2850">
            <w:pPr>
              <w:jc w:val="center"/>
              <w:rPr>
                <w:color w:val="000000"/>
                <w:sz w:val="20"/>
                <w:szCs w:val="20"/>
              </w:rPr>
            </w:pPr>
            <w:r>
              <w:rPr>
                <w:color w:val="000000"/>
                <w:sz w:val="20"/>
                <w:szCs w:val="20"/>
              </w:rPr>
              <w:t>280</w:t>
            </w:r>
          </w:p>
        </w:tc>
      </w:tr>
      <w:tr w:rsidR="00014B6E" w:rsidTr="00442240">
        <w:trPr>
          <w:gridBefore w:val="1"/>
          <w:wBefore w:w="15" w:type="dxa"/>
          <w:trHeight w:val="300"/>
        </w:trPr>
        <w:tc>
          <w:tcPr>
            <w:tcW w:w="5580" w:type="dxa"/>
            <w:tcBorders>
              <w:top w:val="single" w:sz="8" w:space="0" w:color="auto"/>
              <w:left w:val="single" w:sz="8" w:space="0" w:color="auto"/>
              <w:bottom w:val="single" w:sz="8" w:space="0" w:color="auto"/>
              <w:right w:val="nil"/>
            </w:tcBorders>
            <w:shd w:val="clear" w:color="auto" w:fill="auto"/>
            <w:vAlign w:val="center"/>
          </w:tcPr>
          <w:p w:rsidR="00014B6E" w:rsidRDefault="00014B6E" w:rsidP="00AF2850">
            <w:pPr>
              <w:rPr>
                <w:b/>
                <w:bCs/>
                <w:color w:val="000000"/>
                <w:sz w:val="20"/>
                <w:szCs w:val="20"/>
              </w:rPr>
            </w:pPr>
            <w:r>
              <w:rPr>
                <w:b/>
                <w:bCs/>
                <w:color w:val="000000"/>
                <w:sz w:val="20"/>
                <w:szCs w:val="20"/>
              </w:rPr>
              <w:t>Чистая прибыль (убыток) отчетного периода</w:t>
            </w:r>
          </w:p>
        </w:tc>
        <w:tc>
          <w:tcPr>
            <w:tcW w:w="1000" w:type="dxa"/>
            <w:tcBorders>
              <w:top w:val="single" w:sz="8" w:space="0" w:color="auto"/>
              <w:left w:val="nil"/>
              <w:bottom w:val="single" w:sz="8" w:space="0" w:color="auto"/>
              <w:right w:val="nil"/>
            </w:tcBorders>
            <w:shd w:val="clear" w:color="auto" w:fill="auto"/>
            <w:vAlign w:val="center"/>
          </w:tcPr>
          <w:p w:rsidR="00014B6E" w:rsidRDefault="00014B6E" w:rsidP="00AF2850">
            <w:pPr>
              <w:jc w:val="center"/>
              <w:rPr>
                <w:b/>
                <w:bCs/>
                <w:color w:val="993300"/>
                <w:sz w:val="20"/>
                <w:szCs w:val="20"/>
              </w:rPr>
            </w:pPr>
            <w:r>
              <w:rPr>
                <w:b/>
                <w:bCs/>
                <w:color w:val="993300"/>
                <w:sz w:val="20"/>
                <w:szCs w:val="20"/>
              </w:rPr>
              <w:t>190</w:t>
            </w:r>
          </w:p>
        </w:tc>
        <w:tc>
          <w:tcPr>
            <w:tcW w:w="1500" w:type="dxa"/>
            <w:tcBorders>
              <w:top w:val="single" w:sz="8" w:space="0" w:color="auto"/>
              <w:left w:val="nil"/>
              <w:bottom w:val="single" w:sz="8" w:space="0" w:color="auto"/>
              <w:right w:val="nil"/>
            </w:tcBorders>
            <w:shd w:val="clear" w:color="auto" w:fill="auto"/>
            <w:vAlign w:val="center"/>
          </w:tcPr>
          <w:p w:rsidR="00014B6E" w:rsidRDefault="00014B6E" w:rsidP="00AF2850">
            <w:pPr>
              <w:jc w:val="center"/>
              <w:rPr>
                <w:b/>
                <w:bCs/>
                <w:color w:val="000000"/>
                <w:sz w:val="20"/>
                <w:szCs w:val="20"/>
              </w:rPr>
            </w:pPr>
            <w:r>
              <w:rPr>
                <w:b/>
                <w:bCs/>
                <w:color w:val="000000"/>
                <w:sz w:val="20"/>
                <w:szCs w:val="20"/>
              </w:rPr>
              <w:t>3 681 921</w:t>
            </w:r>
          </w:p>
        </w:tc>
        <w:tc>
          <w:tcPr>
            <w:tcW w:w="1276" w:type="dxa"/>
            <w:tcBorders>
              <w:top w:val="single" w:sz="8" w:space="0" w:color="auto"/>
              <w:left w:val="nil"/>
              <w:bottom w:val="single" w:sz="8" w:space="0" w:color="auto"/>
              <w:right w:val="single" w:sz="4" w:space="0" w:color="auto"/>
            </w:tcBorders>
            <w:shd w:val="clear" w:color="auto" w:fill="auto"/>
            <w:vAlign w:val="center"/>
          </w:tcPr>
          <w:p w:rsidR="00014B6E" w:rsidRDefault="00014B6E" w:rsidP="00AF2850">
            <w:pPr>
              <w:jc w:val="center"/>
              <w:rPr>
                <w:b/>
                <w:bCs/>
                <w:color w:val="000000"/>
                <w:sz w:val="20"/>
                <w:szCs w:val="20"/>
              </w:rPr>
            </w:pPr>
            <w:r>
              <w:rPr>
                <w:b/>
                <w:bCs/>
                <w:color w:val="000000"/>
                <w:sz w:val="20"/>
                <w:szCs w:val="20"/>
              </w:rPr>
              <w:t>4 018 463</w:t>
            </w:r>
          </w:p>
        </w:tc>
      </w:tr>
      <w:tr w:rsidR="00014B6E" w:rsidTr="00442240">
        <w:trPr>
          <w:trHeight w:val="255"/>
        </w:trPr>
        <w:tc>
          <w:tcPr>
            <w:tcW w:w="9371" w:type="dxa"/>
            <w:gridSpan w:val="5"/>
            <w:tcBorders>
              <w:top w:val="nil"/>
              <w:left w:val="nil"/>
              <w:bottom w:val="nil"/>
              <w:right w:val="nil"/>
            </w:tcBorders>
            <w:shd w:val="clear" w:color="auto" w:fill="auto"/>
            <w:noWrap/>
            <w:vAlign w:val="bottom"/>
          </w:tcPr>
          <w:p w:rsidR="00014B6E" w:rsidRDefault="00014B6E" w:rsidP="00AF2850">
            <w:pPr>
              <w:jc w:val="right"/>
              <w:rPr>
                <w:sz w:val="16"/>
                <w:szCs w:val="16"/>
              </w:rPr>
            </w:pPr>
            <w:r>
              <w:rPr>
                <w:sz w:val="16"/>
                <w:szCs w:val="16"/>
              </w:rPr>
              <w:t>Форма 0710002 с. 2</w:t>
            </w:r>
          </w:p>
        </w:tc>
      </w:tr>
    </w:tbl>
    <w:p w:rsidR="00014B6E" w:rsidRDefault="00014B6E" w:rsidP="00014B6E"/>
    <w:p w:rsidR="00014B6E" w:rsidRDefault="00014B6E" w:rsidP="00014B6E">
      <w:r>
        <w:t xml:space="preserve"> «_____» _______________2009 г.</w:t>
      </w:r>
    </w:p>
    <w:p w:rsidR="00014B6E" w:rsidRDefault="00014B6E" w:rsidP="00014B6E">
      <w:pPr>
        <w:rPr>
          <w:b/>
          <w:bCs/>
        </w:rPr>
      </w:pPr>
    </w:p>
    <w:p w:rsidR="00014B6E" w:rsidRDefault="00014B6E" w:rsidP="00014B6E">
      <w:pPr>
        <w:rPr>
          <w:sz w:val="18"/>
        </w:rPr>
      </w:pPr>
      <w:r>
        <w:rPr>
          <w:sz w:val="18"/>
        </w:rPr>
        <w:t>Руководитель предприятия __________</w:t>
      </w:r>
      <w:r>
        <w:rPr>
          <w:b/>
          <w:bCs/>
          <w:i/>
          <w:iCs/>
          <w:u w:val="single"/>
        </w:rPr>
        <w:t>Подпись</w:t>
      </w:r>
      <w:r>
        <w:rPr>
          <w:sz w:val="18"/>
        </w:rPr>
        <w:t>__________________________</w:t>
      </w:r>
    </w:p>
    <w:p w:rsidR="00014B6E" w:rsidRDefault="00014B6E" w:rsidP="00014B6E">
      <w:pPr>
        <w:rPr>
          <w:sz w:val="18"/>
        </w:rPr>
      </w:pPr>
      <w:r>
        <w:rPr>
          <w:sz w:val="18"/>
        </w:rPr>
        <w:tab/>
      </w:r>
      <w:r>
        <w:rPr>
          <w:sz w:val="18"/>
        </w:rPr>
        <w:tab/>
      </w:r>
      <w:r>
        <w:rPr>
          <w:sz w:val="18"/>
        </w:rPr>
        <w:tab/>
      </w:r>
      <w:r>
        <w:rPr>
          <w:sz w:val="18"/>
        </w:rPr>
        <w:tab/>
      </w:r>
      <w:r>
        <w:rPr>
          <w:sz w:val="18"/>
        </w:rPr>
        <w:tab/>
        <w:t>Подпись Расшифровка подписи</w:t>
      </w:r>
    </w:p>
    <w:p w:rsidR="00014B6E" w:rsidRDefault="00014B6E" w:rsidP="00014B6E">
      <w:pPr>
        <w:rPr>
          <w:sz w:val="18"/>
        </w:rPr>
      </w:pPr>
    </w:p>
    <w:p w:rsidR="00014B6E" w:rsidRDefault="00014B6E" w:rsidP="00014B6E">
      <w:pPr>
        <w:rPr>
          <w:sz w:val="18"/>
        </w:rPr>
      </w:pPr>
    </w:p>
    <w:p w:rsidR="00014B6E" w:rsidRDefault="00014B6E" w:rsidP="00014B6E">
      <w:pPr>
        <w:rPr>
          <w:sz w:val="18"/>
        </w:rPr>
      </w:pPr>
    </w:p>
    <w:p w:rsidR="00014B6E" w:rsidRDefault="00014B6E" w:rsidP="00014B6E">
      <w:pPr>
        <w:rPr>
          <w:sz w:val="18"/>
        </w:rPr>
      </w:pPr>
      <w:r>
        <w:rPr>
          <w:sz w:val="18"/>
        </w:rPr>
        <w:t>М.П.</w:t>
      </w:r>
    </w:p>
    <w:p w:rsidR="00014B6E" w:rsidRDefault="00014B6E" w:rsidP="00014B6E">
      <w:pPr>
        <w:rPr>
          <w:sz w:val="18"/>
        </w:rPr>
      </w:pPr>
    </w:p>
    <w:p w:rsidR="00014B6E" w:rsidRDefault="00014B6E" w:rsidP="00014B6E">
      <w:pPr>
        <w:rPr>
          <w:sz w:val="18"/>
        </w:rPr>
      </w:pPr>
    </w:p>
    <w:p w:rsidR="00014B6E" w:rsidRDefault="00014B6E" w:rsidP="00014B6E">
      <w:pPr>
        <w:rPr>
          <w:sz w:val="18"/>
        </w:rPr>
      </w:pPr>
    </w:p>
    <w:p w:rsidR="00014B6E" w:rsidRDefault="00014B6E" w:rsidP="00014B6E">
      <w:pPr>
        <w:rPr>
          <w:sz w:val="18"/>
        </w:rPr>
      </w:pPr>
      <w:r>
        <w:rPr>
          <w:sz w:val="18"/>
        </w:rPr>
        <w:t>Главный бухгалтер __________________</w:t>
      </w:r>
      <w:r>
        <w:rPr>
          <w:b/>
          <w:bCs/>
          <w:i/>
          <w:iCs/>
          <w:u w:val="single"/>
        </w:rPr>
        <w:t>Подпись</w:t>
      </w:r>
      <w:r>
        <w:rPr>
          <w:sz w:val="18"/>
        </w:rPr>
        <w:t>______________________</w:t>
      </w:r>
    </w:p>
    <w:p w:rsidR="00014B6E" w:rsidRDefault="00014B6E" w:rsidP="00014B6E">
      <w:pPr>
        <w:rPr>
          <w:sz w:val="18"/>
        </w:rPr>
      </w:pPr>
      <w:r>
        <w:rPr>
          <w:sz w:val="18"/>
        </w:rPr>
        <w:tab/>
      </w:r>
      <w:r>
        <w:rPr>
          <w:sz w:val="18"/>
        </w:rPr>
        <w:tab/>
      </w:r>
      <w:r>
        <w:rPr>
          <w:sz w:val="18"/>
        </w:rPr>
        <w:tab/>
      </w:r>
      <w:r>
        <w:rPr>
          <w:sz w:val="18"/>
        </w:rPr>
        <w:tab/>
      </w:r>
      <w:r>
        <w:rPr>
          <w:sz w:val="18"/>
        </w:rPr>
        <w:tab/>
        <w:t>Подпись Расшифровка подписи</w:t>
      </w:r>
    </w:p>
    <w:p w:rsidR="00014B6E" w:rsidRDefault="00014B6E" w:rsidP="00014B6E">
      <w:pPr>
        <w:jc w:val="center"/>
        <w:rPr>
          <w:b/>
          <w:sz w:val="28"/>
          <w:szCs w:val="28"/>
        </w:rPr>
      </w:pPr>
    </w:p>
    <w:p w:rsidR="00014B6E" w:rsidRDefault="00014B6E" w:rsidP="00014B6E">
      <w:pPr>
        <w:jc w:val="center"/>
        <w:rPr>
          <w:b/>
          <w:sz w:val="28"/>
          <w:szCs w:val="28"/>
        </w:rPr>
      </w:pPr>
    </w:p>
    <w:p w:rsidR="00014B6E" w:rsidRDefault="00014B6E" w:rsidP="00014B6E">
      <w:pPr>
        <w:jc w:val="center"/>
        <w:rPr>
          <w:b/>
          <w:sz w:val="28"/>
          <w:szCs w:val="28"/>
        </w:rPr>
      </w:pPr>
    </w:p>
    <w:p w:rsidR="00014B6E" w:rsidRDefault="00014B6E"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CF0779" w:rsidRDefault="00CF0779"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014B6E" w:rsidRDefault="00014B6E" w:rsidP="004F446E">
      <w:pPr>
        <w:jc w:val="center"/>
        <w:rPr>
          <w:b/>
          <w:sz w:val="28"/>
          <w:szCs w:val="28"/>
        </w:rPr>
      </w:pPr>
    </w:p>
    <w:p w:rsidR="004F446E" w:rsidRDefault="004F446E" w:rsidP="004F446E">
      <w:pPr>
        <w:jc w:val="center"/>
        <w:rPr>
          <w:b/>
          <w:sz w:val="28"/>
          <w:szCs w:val="28"/>
        </w:rPr>
      </w:pPr>
      <w:r>
        <w:rPr>
          <w:b/>
          <w:sz w:val="28"/>
          <w:szCs w:val="28"/>
        </w:rPr>
        <w:t>Список используемой литературы</w:t>
      </w:r>
      <w:r w:rsidRPr="004F446E">
        <w:rPr>
          <w:b/>
          <w:sz w:val="28"/>
          <w:szCs w:val="28"/>
        </w:rPr>
        <w:t>:</w:t>
      </w:r>
    </w:p>
    <w:p w:rsidR="004F446E" w:rsidRDefault="004F446E" w:rsidP="004F446E">
      <w:pPr>
        <w:jc w:val="center"/>
        <w:rPr>
          <w:b/>
          <w:sz w:val="28"/>
          <w:szCs w:val="28"/>
        </w:rPr>
      </w:pPr>
    </w:p>
    <w:p w:rsidR="00CF0779" w:rsidRPr="00F0440F" w:rsidRDefault="00CF0779" w:rsidP="00CF0779">
      <w:pPr>
        <w:pStyle w:val="aa"/>
        <w:widowControl w:val="0"/>
        <w:numPr>
          <w:ilvl w:val="0"/>
          <w:numId w:val="34"/>
        </w:numPr>
        <w:tabs>
          <w:tab w:val="left" w:pos="426"/>
        </w:tabs>
        <w:spacing w:after="0" w:line="360" w:lineRule="auto"/>
        <w:ind w:left="0" w:firstLine="680"/>
        <w:jc w:val="both"/>
        <w:rPr>
          <w:rFonts w:ascii="Times New Roman" w:hAnsi="Times New Roman"/>
          <w:sz w:val="28"/>
          <w:szCs w:val="28"/>
        </w:rPr>
      </w:pPr>
      <w:r w:rsidRPr="00F0440F">
        <w:rPr>
          <w:rFonts w:ascii="Times New Roman" w:hAnsi="Times New Roman"/>
          <w:sz w:val="28"/>
          <w:szCs w:val="28"/>
        </w:rPr>
        <w:t>Антошкина, А.В.  Анализ финансового состояния предприятия</w:t>
      </w:r>
      <w:r w:rsidRPr="00F0440F">
        <w:rPr>
          <w:rFonts w:ascii="Times New Roman" w:hAnsi="Times New Roman"/>
          <w:caps/>
          <w:sz w:val="28"/>
          <w:szCs w:val="28"/>
        </w:rPr>
        <w:t xml:space="preserve">: </w:t>
      </w:r>
      <w:r w:rsidRPr="00F0440F">
        <w:rPr>
          <w:rFonts w:ascii="Times New Roman" w:hAnsi="Times New Roman"/>
          <w:sz w:val="28"/>
          <w:szCs w:val="28"/>
        </w:rPr>
        <w:t>Методические указания по выполнению курсовой работы для студентов специальности «Экономика и управление на предприятии (нефтяной и газовой промышленности)». – Томск: Изд-во ТПУ, 2008. – 50 с.</w:t>
      </w:r>
    </w:p>
    <w:p w:rsidR="006650E6" w:rsidRPr="00F0440F" w:rsidRDefault="006650E6" w:rsidP="006650E6">
      <w:pPr>
        <w:widowControl w:val="0"/>
        <w:numPr>
          <w:ilvl w:val="0"/>
          <w:numId w:val="34"/>
        </w:numPr>
        <w:shd w:val="clear" w:color="auto" w:fill="FFFFFF"/>
        <w:tabs>
          <w:tab w:val="left" w:pos="638"/>
        </w:tabs>
        <w:autoSpaceDE w:val="0"/>
        <w:autoSpaceDN w:val="0"/>
        <w:adjustRightInd w:val="0"/>
        <w:spacing w:line="360" w:lineRule="auto"/>
        <w:ind w:left="0" w:firstLine="709"/>
        <w:jc w:val="both"/>
        <w:rPr>
          <w:color w:val="000000"/>
          <w:sz w:val="28"/>
          <w:szCs w:val="28"/>
        </w:rPr>
      </w:pPr>
      <w:r w:rsidRPr="00F0440F">
        <w:rPr>
          <w:color w:val="000000"/>
          <w:sz w:val="28"/>
          <w:szCs w:val="28"/>
        </w:rPr>
        <w:t xml:space="preserve">Игнатов А.В. Анализ финансового состояния предприятия // Финансовый менеджмент. – 2004. - № 4 . – С. 3 – 10. </w:t>
      </w:r>
    </w:p>
    <w:p w:rsidR="006650E6" w:rsidRPr="00F0440F" w:rsidRDefault="006650E6" w:rsidP="006650E6">
      <w:pPr>
        <w:widowControl w:val="0"/>
        <w:numPr>
          <w:ilvl w:val="0"/>
          <w:numId w:val="34"/>
        </w:numPr>
        <w:shd w:val="clear" w:color="auto" w:fill="FFFFFF"/>
        <w:tabs>
          <w:tab w:val="left" w:pos="638"/>
        </w:tabs>
        <w:autoSpaceDE w:val="0"/>
        <w:autoSpaceDN w:val="0"/>
        <w:adjustRightInd w:val="0"/>
        <w:spacing w:line="360" w:lineRule="auto"/>
        <w:ind w:left="0" w:firstLine="709"/>
        <w:jc w:val="both"/>
        <w:rPr>
          <w:color w:val="000000"/>
          <w:sz w:val="28"/>
          <w:szCs w:val="28"/>
        </w:rPr>
      </w:pPr>
      <w:r w:rsidRPr="00F0440F">
        <w:rPr>
          <w:color w:val="000000"/>
          <w:sz w:val="28"/>
          <w:szCs w:val="28"/>
        </w:rPr>
        <w:t>Ковалева А.М. Финансы в управлении предприятием. – М.: ТК Велби , Изд-во Проспект, 2004. – 352 с.</w:t>
      </w:r>
    </w:p>
    <w:p w:rsidR="006650E6" w:rsidRPr="00F0440F" w:rsidRDefault="006650E6" w:rsidP="006650E6">
      <w:pPr>
        <w:widowControl w:val="0"/>
        <w:numPr>
          <w:ilvl w:val="0"/>
          <w:numId w:val="34"/>
        </w:numPr>
        <w:shd w:val="clear" w:color="auto" w:fill="FFFFFF"/>
        <w:tabs>
          <w:tab w:val="left" w:pos="638"/>
        </w:tabs>
        <w:autoSpaceDE w:val="0"/>
        <w:autoSpaceDN w:val="0"/>
        <w:adjustRightInd w:val="0"/>
        <w:spacing w:line="360" w:lineRule="auto"/>
        <w:ind w:left="0" w:firstLine="709"/>
        <w:jc w:val="both"/>
        <w:rPr>
          <w:color w:val="000000"/>
          <w:sz w:val="28"/>
          <w:szCs w:val="28"/>
        </w:rPr>
      </w:pPr>
      <w:r w:rsidRPr="00F0440F">
        <w:rPr>
          <w:color w:val="000000"/>
          <w:sz w:val="28"/>
          <w:szCs w:val="28"/>
        </w:rPr>
        <w:t>Лукасевич Н.Я. Анализ финансовых операций. Методы, модели, техника вычислений. - М.: Финансы, ЮНИТИ, 2001. - 400с.</w:t>
      </w:r>
    </w:p>
    <w:p w:rsidR="006650E6" w:rsidRPr="00F0440F" w:rsidRDefault="006650E6" w:rsidP="006650E6">
      <w:pPr>
        <w:pStyle w:val="aa"/>
        <w:numPr>
          <w:ilvl w:val="0"/>
          <w:numId w:val="34"/>
        </w:numPr>
        <w:shd w:val="clear" w:color="auto" w:fill="FFFFFF"/>
        <w:tabs>
          <w:tab w:val="left" w:pos="643"/>
        </w:tabs>
        <w:spacing w:after="0" w:line="360" w:lineRule="auto"/>
        <w:ind w:left="0" w:firstLine="709"/>
        <w:jc w:val="both"/>
        <w:rPr>
          <w:rFonts w:ascii="Times New Roman" w:hAnsi="Times New Roman"/>
          <w:color w:val="000000"/>
          <w:sz w:val="28"/>
          <w:szCs w:val="28"/>
        </w:rPr>
      </w:pPr>
      <w:r w:rsidRPr="00F0440F">
        <w:rPr>
          <w:rFonts w:ascii="Times New Roman" w:hAnsi="Times New Roman"/>
          <w:color w:val="000000"/>
          <w:sz w:val="28"/>
          <w:szCs w:val="28"/>
        </w:rPr>
        <w:t>Савицкая Г.В. Анализ хозяйственной деятельности предприятия.2-е издание, исправ. и доп. – Москва: «ИНФРА – М», 2003. -396 с.</w:t>
      </w:r>
    </w:p>
    <w:p w:rsidR="006650E6" w:rsidRPr="00F0440F" w:rsidRDefault="006650E6" w:rsidP="006650E6">
      <w:pPr>
        <w:pStyle w:val="a6"/>
        <w:widowControl w:val="0"/>
        <w:numPr>
          <w:ilvl w:val="0"/>
          <w:numId w:val="34"/>
        </w:numPr>
        <w:tabs>
          <w:tab w:val="left" w:pos="1276"/>
        </w:tabs>
        <w:spacing w:after="0" w:line="360" w:lineRule="auto"/>
        <w:ind w:left="0" w:firstLine="709"/>
        <w:jc w:val="both"/>
        <w:rPr>
          <w:sz w:val="28"/>
          <w:szCs w:val="28"/>
        </w:rPr>
      </w:pPr>
      <w:r w:rsidRPr="00F0440F">
        <w:rPr>
          <w:bCs/>
          <w:sz w:val="28"/>
          <w:szCs w:val="28"/>
        </w:rPr>
        <w:t>Злотникова Л.Г.</w:t>
      </w:r>
      <w:r w:rsidRPr="00F0440F">
        <w:rPr>
          <w:sz w:val="28"/>
          <w:szCs w:val="28"/>
        </w:rPr>
        <w:t xml:space="preserve"> </w:t>
      </w:r>
      <w:r w:rsidRPr="00F0440F">
        <w:rPr>
          <w:iCs/>
          <w:sz w:val="28"/>
          <w:szCs w:val="28"/>
        </w:rPr>
        <w:t>Финансовый менеджмент в нефтегазовых отраслях</w:t>
      </w:r>
      <w:r w:rsidRPr="00F0440F">
        <w:rPr>
          <w:sz w:val="28"/>
          <w:szCs w:val="28"/>
        </w:rPr>
        <w:t>: Учебник. – М.: Нефть и газ, 2005. – 452 с.</w:t>
      </w:r>
    </w:p>
    <w:p w:rsidR="006650E6" w:rsidRPr="00F0440F" w:rsidRDefault="006650E6" w:rsidP="006650E6">
      <w:pPr>
        <w:pStyle w:val="a6"/>
        <w:widowControl w:val="0"/>
        <w:numPr>
          <w:ilvl w:val="0"/>
          <w:numId w:val="34"/>
        </w:numPr>
        <w:tabs>
          <w:tab w:val="left" w:pos="1276"/>
        </w:tabs>
        <w:spacing w:after="0" w:line="360" w:lineRule="auto"/>
        <w:ind w:left="0" w:firstLine="709"/>
        <w:jc w:val="both"/>
        <w:rPr>
          <w:sz w:val="28"/>
          <w:szCs w:val="28"/>
        </w:rPr>
      </w:pPr>
      <w:r w:rsidRPr="00F0440F">
        <w:rPr>
          <w:bCs/>
          <w:sz w:val="28"/>
          <w:szCs w:val="28"/>
        </w:rPr>
        <w:t>Ковалев В.В.</w:t>
      </w:r>
      <w:r w:rsidRPr="00F0440F">
        <w:rPr>
          <w:sz w:val="28"/>
          <w:szCs w:val="28"/>
        </w:rPr>
        <w:t xml:space="preserve"> Волкова О.Н.</w:t>
      </w:r>
      <w:r w:rsidRPr="00F0440F">
        <w:rPr>
          <w:iCs/>
          <w:sz w:val="28"/>
          <w:szCs w:val="28"/>
        </w:rPr>
        <w:t xml:space="preserve"> Анализ хозяйственной деятельности предприятия: </w:t>
      </w:r>
      <w:r w:rsidRPr="00F0440F">
        <w:rPr>
          <w:sz w:val="28"/>
          <w:szCs w:val="28"/>
        </w:rPr>
        <w:t>Учебник. – М.: Проспект, 2005. – 421 с.</w:t>
      </w:r>
    </w:p>
    <w:p w:rsidR="006650E6" w:rsidRPr="00F0440F" w:rsidRDefault="006650E6" w:rsidP="006650E6">
      <w:pPr>
        <w:pStyle w:val="a6"/>
        <w:widowControl w:val="0"/>
        <w:numPr>
          <w:ilvl w:val="0"/>
          <w:numId w:val="34"/>
        </w:numPr>
        <w:tabs>
          <w:tab w:val="left" w:pos="1276"/>
        </w:tabs>
        <w:spacing w:after="0" w:line="360" w:lineRule="auto"/>
        <w:ind w:left="0" w:firstLine="709"/>
        <w:jc w:val="both"/>
        <w:rPr>
          <w:sz w:val="28"/>
          <w:szCs w:val="28"/>
        </w:rPr>
      </w:pPr>
      <w:r w:rsidRPr="00F0440F">
        <w:rPr>
          <w:bCs/>
          <w:sz w:val="28"/>
          <w:szCs w:val="28"/>
        </w:rPr>
        <w:t>Савицкая Г.В.</w:t>
      </w:r>
      <w:r w:rsidRPr="00F0440F">
        <w:rPr>
          <w:sz w:val="28"/>
          <w:szCs w:val="28"/>
        </w:rPr>
        <w:t xml:space="preserve"> </w:t>
      </w:r>
      <w:r w:rsidRPr="00F0440F">
        <w:rPr>
          <w:iCs/>
          <w:sz w:val="28"/>
          <w:szCs w:val="28"/>
        </w:rPr>
        <w:t>Анализ хозяйственной деятельности предприятия:</w:t>
      </w:r>
      <w:r w:rsidRPr="00F0440F">
        <w:rPr>
          <w:sz w:val="28"/>
          <w:szCs w:val="28"/>
        </w:rPr>
        <w:t xml:space="preserve"> Учебное пособие. – 7-е изд., испр. – Минск: Новое знание, 2002. – 704 с.</w:t>
      </w:r>
    </w:p>
    <w:p w:rsidR="006650E6" w:rsidRPr="00F0440F" w:rsidRDefault="006650E6" w:rsidP="006650E6">
      <w:pPr>
        <w:pStyle w:val="aa"/>
        <w:shd w:val="clear" w:color="auto" w:fill="FFFFFF"/>
        <w:tabs>
          <w:tab w:val="left" w:pos="643"/>
        </w:tabs>
        <w:spacing w:line="240" w:lineRule="auto"/>
        <w:ind w:left="709"/>
        <w:jc w:val="both"/>
        <w:rPr>
          <w:rFonts w:ascii="Times New Roman" w:hAnsi="Times New Roman"/>
          <w:color w:val="000000"/>
          <w:sz w:val="28"/>
          <w:szCs w:val="28"/>
        </w:rPr>
      </w:pPr>
    </w:p>
    <w:p w:rsidR="004F446E" w:rsidRDefault="004F446E" w:rsidP="00203DA0">
      <w:pPr>
        <w:rPr>
          <w:sz w:val="18"/>
        </w:rPr>
      </w:pPr>
    </w:p>
    <w:p w:rsidR="004F446E" w:rsidRDefault="004F446E" w:rsidP="00203DA0">
      <w:pPr>
        <w:rPr>
          <w:sz w:val="18"/>
        </w:rPr>
      </w:pPr>
    </w:p>
    <w:p w:rsidR="004F446E" w:rsidRDefault="004F446E" w:rsidP="00203DA0">
      <w:pPr>
        <w:rPr>
          <w:sz w:val="18"/>
        </w:rPr>
      </w:pPr>
    </w:p>
    <w:p w:rsidR="00784FCB" w:rsidRDefault="00784FCB" w:rsidP="002A1086">
      <w:pPr>
        <w:rPr>
          <w:sz w:val="18"/>
        </w:rPr>
        <w:sectPr w:rsidR="00784FCB" w:rsidSect="0023203C">
          <w:pgSz w:w="11906" w:h="16838"/>
          <w:pgMar w:top="1134" w:right="851" w:bottom="1134" w:left="1701" w:header="709" w:footer="709" w:gutter="0"/>
          <w:cols w:space="708"/>
          <w:docGrid w:linePitch="360"/>
        </w:sectPr>
      </w:pPr>
    </w:p>
    <w:p w:rsidR="00D14469" w:rsidRDefault="00D14469" w:rsidP="00E270AB">
      <w:pPr>
        <w:jc w:val="right"/>
      </w:pPr>
      <w:bookmarkStart w:id="46" w:name="_GoBack"/>
      <w:bookmarkEnd w:id="46"/>
    </w:p>
    <w:sectPr w:rsidR="00D14469" w:rsidSect="00784FC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7DC1"/>
    <w:multiLevelType w:val="hybridMultilevel"/>
    <w:tmpl w:val="44B4FA54"/>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4A070B"/>
    <w:multiLevelType w:val="hybridMultilevel"/>
    <w:tmpl w:val="9D16FDD6"/>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F92B56"/>
    <w:multiLevelType w:val="hybridMultilevel"/>
    <w:tmpl w:val="06927E0C"/>
    <w:lvl w:ilvl="0" w:tplc="24A2DEC6">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153178"/>
    <w:multiLevelType w:val="hybridMultilevel"/>
    <w:tmpl w:val="1D20DC06"/>
    <w:lvl w:ilvl="0" w:tplc="00C0416A">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
    <w:nsid w:val="13FA1717"/>
    <w:multiLevelType w:val="hybridMultilevel"/>
    <w:tmpl w:val="09AEA414"/>
    <w:lvl w:ilvl="0" w:tplc="00C041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7171373"/>
    <w:multiLevelType w:val="hybridMultilevel"/>
    <w:tmpl w:val="AB22B498"/>
    <w:lvl w:ilvl="0" w:tplc="00C0416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8D136B"/>
    <w:multiLevelType w:val="singleLevel"/>
    <w:tmpl w:val="89D0928A"/>
    <w:lvl w:ilvl="0">
      <w:start w:val="1"/>
      <w:numFmt w:val="decimal"/>
      <w:lvlText w:val="%1."/>
      <w:legacy w:legacy="1" w:legacySpace="0" w:legacyIndent="638"/>
      <w:lvlJc w:val="left"/>
      <w:pPr>
        <w:ind w:left="0" w:firstLine="0"/>
      </w:pPr>
      <w:rPr>
        <w:rFonts w:ascii="Times New Roman" w:hAnsi="Times New Roman" w:cs="Times New Roman" w:hint="default"/>
      </w:rPr>
    </w:lvl>
  </w:abstractNum>
  <w:abstractNum w:abstractNumId="7">
    <w:nsid w:val="1CC2056B"/>
    <w:multiLevelType w:val="hybridMultilevel"/>
    <w:tmpl w:val="17D6C30C"/>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3A1226"/>
    <w:multiLevelType w:val="hybridMultilevel"/>
    <w:tmpl w:val="D4FA3CF6"/>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C602D5"/>
    <w:multiLevelType w:val="hybridMultilevel"/>
    <w:tmpl w:val="BD421EBE"/>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CE2DE1"/>
    <w:multiLevelType w:val="hybridMultilevel"/>
    <w:tmpl w:val="A54A9172"/>
    <w:lvl w:ilvl="0" w:tplc="00C041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654A57"/>
    <w:multiLevelType w:val="hybridMultilevel"/>
    <w:tmpl w:val="6E1CC27A"/>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1D791E"/>
    <w:multiLevelType w:val="hybridMultilevel"/>
    <w:tmpl w:val="90929E88"/>
    <w:lvl w:ilvl="0" w:tplc="891C7720">
      <w:start w:val="1"/>
      <w:numFmt w:val="bullet"/>
      <w:lvlText w:val="–"/>
      <w:lvlJc w:val="left"/>
      <w:pPr>
        <w:tabs>
          <w:tab w:val="num" w:pos="1999"/>
        </w:tabs>
        <w:ind w:left="709" w:firstLine="69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1D62CCE"/>
    <w:multiLevelType w:val="hybridMultilevel"/>
    <w:tmpl w:val="6A2C9A60"/>
    <w:lvl w:ilvl="0" w:tplc="0419000B">
      <w:start w:val="1"/>
      <w:numFmt w:val="bullet"/>
      <w:lvlText w:val=""/>
      <w:lvlJc w:val="left"/>
      <w:pPr>
        <w:tabs>
          <w:tab w:val="num" w:pos="1429"/>
        </w:tabs>
        <w:ind w:left="1429" w:hanging="360"/>
      </w:pPr>
      <w:rPr>
        <w:rFonts w:ascii="Wingdings" w:hAnsi="Wingding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76D7FAA"/>
    <w:multiLevelType w:val="hybridMultilevel"/>
    <w:tmpl w:val="D37CD15E"/>
    <w:lvl w:ilvl="0" w:tplc="00C041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9232E0A"/>
    <w:multiLevelType w:val="singleLevel"/>
    <w:tmpl w:val="D3C248A0"/>
    <w:lvl w:ilvl="0">
      <w:start w:val="4"/>
      <w:numFmt w:val="bullet"/>
      <w:lvlText w:val="-"/>
      <w:lvlJc w:val="left"/>
      <w:pPr>
        <w:tabs>
          <w:tab w:val="num" w:pos="360"/>
        </w:tabs>
        <w:ind w:left="360" w:hanging="360"/>
      </w:pPr>
      <w:rPr>
        <w:rFonts w:hint="default"/>
      </w:rPr>
    </w:lvl>
  </w:abstractNum>
  <w:abstractNum w:abstractNumId="16">
    <w:nsid w:val="393A2884"/>
    <w:multiLevelType w:val="hybridMultilevel"/>
    <w:tmpl w:val="2E1A256C"/>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F077DD"/>
    <w:multiLevelType w:val="hybridMultilevel"/>
    <w:tmpl w:val="6208447C"/>
    <w:lvl w:ilvl="0" w:tplc="00C041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0A52CE9"/>
    <w:multiLevelType w:val="hybridMultilevel"/>
    <w:tmpl w:val="4B44CA5E"/>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8D4442"/>
    <w:multiLevelType w:val="hybridMultilevel"/>
    <w:tmpl w:val="B4361C9E"/>
    <w:lvl w:ilvl="0" w:tplc="C096B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4B46DF4"/>
    <w:multiLevelType w:val="multilevel"/>
    <w:tmpl w:val="FB4EA0D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6D12AE"/>
    <w:multiLevelType w:val="multilevel"/>
    <w:tmpl w:val="A9DA7B46"/>
    <w:lvl w:ilvl="0">
      <w:start w:val="3"/>
      <w:numFmt w:val="decimal"/>
      <w:lvlText w:val="%1"/>
      <w:lvlJc w:val="left"/>
      <w:pPr>
        <w:ind w:left="600" w:hanging="600"/>
      </w:pPr>
      <w:rPr>
        <w:rFonts w:hint="default"/>
      </w:rPr>
    </w:lvl>
    <w:lvl w:ilvl="1">
      <w:start w:val="4"/>
      <w:numFmt w:val="decimal"/>
      <w:lvlText w:val="%1.%2"/>
      <w:lvlJc w:val="left"/>
      <w:pPr>
        <w:ind w:left="1238" w:hanging="60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nsid w:val="4E334110"/>
    <w:multiLevelType w:val="hybridMultilevel"/>
    <w:tmpl w:val="67C67A74"/>
    <w:lvl w:ilvl="0" w:tplc="00C0416A">
      <w:start w:val="1"/>
      <w:numFmt w:val="bullet"/>
      <w:lvlText w:val=""/>
      <w:lvlJc w:val="left"/>
      <w:pPr>
        <w:ind w:left="2359" w:hanging="360"/>
      </w:pPr>
      <w:rPr>
        <w:rFonts w:ascii="Symbol" w:hAnsi="Symbol" w:hint="default"/>
      </w:rPr>
    </w:lvl>
    <w:lvl w:ilvl="1" w:tplc="04190003" w:tentative="1">
      <w:start w:val="1"/>
      <w:numFmt w:val="bullet"/>
      <w:lvlText w:val="o"/>
      <w:lvlJc w:val="left"/>
      <w:pPr>
        <w:ind w:left="3079" w:hanging="360"/>
      </w:pPr>
      <w:rPr>
        <w:rFonts w:ascii="Courier New" w:hAnsi="Courier New" w:cs="Courier New" w:hint="default"/>
      </w:rPr>
    </w:lvl>
    <w:lvl w:ilvl="2" w:tplc="04190005" w:tentative="1">
      <w:start w:val="1"/>
      <w:numFmt w:val="bullet"/>
      <w:lvlText w:val=""/>
      <w:lvlJc w:val="left"/>
      <w:pPr>
        <w:ind w:left="3799" w:hanging="360"/>
      </w:pPr>
      <w:rPr>
        <w:rFonts w:ascii="Wingdings" w:hAnsi="Wingdings" w:hint="default"/>
      </w:rPr>
    </w:lvl>
    <w:lvl w:ilvl="3" w:tplc="04190001" w:tentative="1">
      <w:start w:val="1"/>
      <w:numFmt w:val="bullet"/>
      <w:lvlText w:val=""/>
      <w:lvlJc w:val="left"/>
      <w:pPr>
        <w:ind w:left="4519" w:hanging="360"/>
      </w:pPr>
      <w:rPr>
        <w:rFonts w:ascii="Symbol" w:hAnsi="Symbol" w:hint="default"/>
      </w:rPr>
    </w:lvl>
    <w:lvl w:ilvl="4" w:tplc="04190003" w:tentative="1">
      <w:start w:val="1"/>
      <w:numFmt w:val="bullet"/>
      <w:lvlText w:val="o"/>
      <w:lvlJc w:val="left"/>
      <w:pPr>
        <w:ind w:left="5239" w:hanging="360"/>
      </w:pPr>
      <w:rPr>
        <w:rFonts w:ascii="Courier New" w:hAnsi="Courier New" w:cs="Courier New" w:hint="default"/>
      </w:rPr>
    </w:lvl>
    <w:lvl w:ilvl="5" w:tplc="04190005" w:tentative="1">
      <w:start w:val="1"/>
      <w:numFmt w:val="bullet"/>
      <w:lvlText w:val=""/>
      <w:lvlJc w:val="left"/>
      <w:pPr>
        <w:ind w:left="5959" w:hanging="360"/>
      </w:pPr>
      <w:rPr>
        <w:rFonts w:ascii="Wingdings" w:hAnsi="Wingdings" w:hint="default"/>
      </w:rPr>
    </w:lvl>
    <w:lvl w:ilvl="6" w:tplc="04190001" w:tentative="1">
      <w:start w:val="1"/>
      <w:numFmt w:val="bullet"/>
      <w:lvlText w:val=""/>
      <w:lvlJc w:val="left"/>
      <w:pPr>
        <w:ind w:left="6679" w:hanging="360"/>
      </w:pPr>
      <w:rPr>
        <w:rFonts w:ascii="Symbol" w:hAnsi="Symbol" w:hint="default"/>
      </w:rPr>
    </w:lvl>
    <w:lvl w:ilvl="7" w:tplc="04190003" w:tentative="1">
      <w:start w:val="1"/>
      <w:numFmt w:val="bullet"/>
      <w:lvlText w:val="o"/>
      <w:lvlJc w:val="left"/>
      <w:pPr>
        <w:ind w:left="7399" w:hanging="360"/>
      </w:pPr>
      <w:rPr>
        <w:rFonts w:ascii="Courier New" w:hAnsi="Courier New" w:cs="Courier New" w:hint="default"/>
      </w:rPr>
    </w:lvl>
    <w:lvl w:ilvl="8" w:tplc="04190005" w:tentative="1">
      <w:start w:val="1"/>
      <w:numFmt w:val="bullet"/>
      <w:lvlText w:val=""/>
      <w:lvlJc w:val="left"/>
      <w:pPr>
        <w:ind w:left="8119" w:hanging="360"/>
      </w:pPr>
      <w:rPr>
        <w:rFonts w:ascii="Wingdings" w:hAnsi="Wingdings" w:hint="default"/>
      </w:rPr>
    </w:lvl>
  </w:abstractNum>
  <w:abstractNum w:abstractNumId="23">
    <w:nsid w:val="524721ED"/>
    <w:multiLevelType w:val="hybridMultilevel"/>
    <w:tmpl w:val="5ED22B1A"/>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C75F9A"/>
    <w:multiLevelType w:val="hybridMultilevel"/>
    <w:tmpl w:val="ACD05920"/>
    <w:lvl w:ilvl="0" w:tplc="00C041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6F54943"/>
    <w:multiLevelType w:val="hybridMultilevel"/>
    <w:tmpl w:val="87901A00"/>
    <w:lvl w:ilvl="0" w:tplc="61EABF6A">
      <w:start w:val="1"/>
      <w:numFmt w:val="bullet"/>
      <w:lvlText w:val=""/>
      <w:lvlJc w:val="left"/>
      <w:pPr>
        <w:tabs>
          <w:tab w:val="num" w:pos="2010"/>
        </w:tabs>
        <w:ind w:left="720"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907264F"/>
    <w:multiLevelType w:val="hybridMultilevel"/>
    <w:tmpl w:val="63F4E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286096"/>
    <w:multiLevelType w:val="hybridMultilevel"/>
    <w:tmpl w:val="462C7F8C"/>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AC26E1"/>
    <w:multiLevelType w:val="multilevel"/>
    <w:tmpl w:val="98D46DB4"/>
    <w:lvl w:ilvl="0">
      <w:start w:val="3"/>
      <w:numFmt w:val="decimal"/>
      <w:lvlText w:val="%1."/>
      <w:lvlJc w:val="left"/>
      <w:pPr>
        <w:tabs>
          <w:tab w:val="num" w:pos="780"/>
        </w:tabs>
        <w:ind w:left="780" w:hanging="780"/>
      </w:pPr>
      <w:rPr>
        <w:rFonts w:hint="default"/>
      </w:rPr>
    </w:lvl>
    <w:lvl w:ilvl="1">
      <w:start w:val="4"/>
      <w:numFmt w:val="decimal"/>
      <w:lvlText w:val="%1.%2."/>
      <w:lvlJc w:val="left"/>
      <w:pPr>
        <w:tabs>
          <w:tab w:val="num" w:pos="1418"/>
        </w:tabs>
        <w:ind w:left="1418" w:hanging="780"/>
      </w:pPr>
      <w:rPr>
        <w:rFonts w:hint="default"/>
      </w:rPr>
    </w:lvl>
    <w:lvl w:ilvl="2">
      <w:start w:val="2"/>
      <w:numFmt w:val="decimal"/>
      <w:lvlText w:val="%1.%2.%3."/>
      <w:lvlJc w:val="left"/>
      <w:pPr>
        <w:tabs>
          <w:tab w:val="num" w:pos="2056"/>
        </w:tabs>
        <w:ind w:left="2056" w:hanging="780"/>
      </w:pPr>
      <w:rPr>
        <w:rFonts w:hint="default"/>
      </w:rPr>
    </w:lvl>
    <w:lvl w:ilvl="3">
      <w:start w:val="1"/>
      <w:numFmt w:val="decimal"/>
      <w:lvlText w:val="%1.%2.%3.%4."/>
      <w:lvlJc w:val="left"/>
      <w:pPr>
        <w:tabs>
          <w:tab w:val="num" w:pos="2994"/>
        </w:tabs>
        <w:ind w:left="2994" w:hanging="108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630"/>
        </w:tabs>
        <w:ind w:left="4630" w:hanging="1440"/>
      </w:pPr>
      <w:rPr>
        <w:rFonts w:hint="default"/>
      </w:rPr>
    </w:lvl>
    <w:lvl w:ilvl="6">
      <w:start w:val="1"/>
      <w:numFmt w:val="decimal"/>
      <w:lvlText w:val="%1.%2.%3.%4.%5.%6.%7."/>
      <w:lvlJc w:val="left"/>
      <w:pPr>
        <w:tabs>
          <w:tab w:val="num" w:pos="5628"/>
        </w:tabs>
        <w:ind w:left="5628" w:hanging="1800"/>
      </w:pPr>
      <w:rPr>
        <w:rFonts w:hint="default"/>
      </w:rPr>
    </w:lvl>
    <w:lvl w:ilvl="7">
      <w:start w:val="1"/>
      <w:numFmt w:val="decimal"/>
      <w:lvlText w:val="%1.%2.%3.%4.%5.%6.%7.%8."/>
      <w:lvlJc w:val="left"/>
      <w:pPr>
        <w:tabs>
          <w:tab w:val="num" w:pos="6266"/>
        </w:tabs>
        <w:ind w:left="6266" w:hanging="1800"/>
      </w:pPr>
      <w:rPr>
        <w:rFonts w:hint="default"/>
      </w:rPr>
    </w:lvl>
    <w:lvl w:ilvl="8">
      <w:start w:val="1"/>
      <w:numFmt w:val="decimal"/>
      <w:lvlText w:val="%1.%2.%3.%4.%5.%6.%7.%8.%9."/>
      <w:lvlJc w:val="left"/>
      <w:pPr>
        <w:tabs>
          <w:tab w:val="num" w:pos="7264"/>
        </w:tabs>
        <w:ind w:left="7264" w:hanging="2160"/>
      </w:pPr>
      <w:rPr>
        <w:rFonts w:hint="default"/>
      </w:rPr>
    </w:lvl>
  </w:abstractNum>
  <w:abstractNum w:abstractNumId="29">
    <w:nsid w:val="608A5781"/>
    <w:multiLevelType w:val="hybridMultilevel"/>
    <w:tmpl w:val="6D10688A"/>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52332D"/>
    <w:multiLevelType w:val="hybridMultilevel"/>
    <w:tmpl w:val="F5AC5FD2"/>
    <w:lvl w:ilvl="0" w:tplc="891C77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21776B"/>
    <w:multiLevelType w:val="hybridMultilevel"/>
    <w:tmpl w:val="0F1C022A"/>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1883D16"/>
    <w:multiLevelType w:val="hybridMultilevel"/>
    <w:tmpl w:val="70109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3E750F"/>
    <w:multiLevelType w:val="hybridMultilevel"/>
    <w:tmpl w:val="FFE6BC5E"/>
    <w:lvl w:ilvl="0" w:tplc="00C0416A">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9091D71"/>
    <w:multiLevelType w:val="singleLevel"/>
    <w:tmpl w:val="04190013"/>
    <w:lvl w:ilvl="0">
      <w:start w:val="1"/>
      <w:numFmt w:val="upperRoman"/>
      <w:pStyle w:val="5"/>
      <w:lvlText w:val="%1."/>
      <w:lvlJc w:val="left"/>
      <w:pPr>
        <w:tabs>
          <w:tab w:val="num" w:pos="720"/>
        </w:tabs>
        <w:ind w:left="720" w:hanging="720"/>
      </w:pPr>
      <w:rPr>
        <w:rFonts w:hint="default"/>
      </w:rPr>
    </w:lvl>
  </w:abstractNum>
  <w:abstractNum w:abstractNumId="35">
    <w:nsid w:val="7B927502"/>
    <w:multiLevelType w:val="hybridMultilevel"/>
    <w:tmpl w:val="5DEA3258"/>
    <w:lvl w:ilvl="0" w:tplc="00C041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CD7E4A"/>
    <w:multiLevelType w:val="hybridMultilevel"/>
    <w:tmpl w:val="723AA384"/>
    <w:lvl w:ilvl="0" w:tplc="00C04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DFD330A"/>
    <w:multiLevelType w:val="multilevel"/>
    <w:tmpl w:val="AAFAD134"/>
    <w:lvl w:ilvl="0">
      <w:start w:val="3"/>
      <w:numFmt w:val="decimal"/>
      <w:lvlText w:val="%1."/>
      <w:lvlJc w:val="left"/>
      <w:pPr>
        <w:tabs>
          <w:tab w:val="num" w:pos="1425"/>
        </w:tabs>
        <w:ind w:left="1425" w:hanging="1425"/>
      </w:pPr>
      <w:rPr>
        <w:rFonts w:hint="default"/>
      </w:rPr>
    </w:lvl>
    <w:lvl w:ilvl="1">
      <w:start w:val="4"/>
      <w:numFmt w:val="decimal"/>
      <w:lvlText w:val="%1.%2."/>
      <w:lvlJc w:val="left"/>
      <w:pPr>
        <w:tabs>
          <w:tab w:val="num" w:pos="1779"/>
        </w:tabs>
        <w:ind w:left="1779" w:hanging="1425"/>
      </w:pPr>
      <w:rPr>
        <w:rFonts w:hint="default"/>
      </w:rPr>
    </w:lvl>
    <w:lvl w:ilvl="2">
      <w:start w:val="3"/>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num w:numId="1">
    <w:abstractNumId w:val="15"/>
  </w:num>
  <w:num w:numId="2">
    <w:abstractNumId w:val="34"/>
  </w:num>
  <w:num w:numId="3">
    <w:abstractNumId w:val="12"/>
  </w:num>
  <w:num w:numId="4">
    <w:abstractNumId w:val="13"/>
  </w:num>
  <w:num w:numId="5">
    <w:abstractNumId w:val="37"/>
  </w:num>
  <w:num w:numId="6">
    <w:abstractNumId w:val="28"/>
  </w:num>
  <w:num w:numId="7">
    <w:abstractNumId w:val="25"/>
  </w:num>
  <w:num w:numId="8">
    <w:abstractNumId w:val="20"/>
  </w:num>
  <w:num w:numId="9">
    <w:abstractNumId w:val="30"/>
  </w:num>
  <w:num w:numId="10">
    <w:abstractNumId w:val="31"/>
  </w:num>
  <w:num w:numId="11">
    <w:abstractNumId w:val="9"/>
  </w:num>
  <w:num w:numId="12">
    <w:abstractNumId w:val="24"/>
  </w:num>
  <w:num w:numId="13">
    <w:abstractNumId w:val="17"/>
  </w:num>
  <w:num w:numId="14">
    <w:abstractNumId w:val="3"/>
  </w:num>
  <w:num w:numId="15">
    <w:abstractNumId w:val="33"/>
  </w:num>
  <w:num w:numId="16">
    <w:abstractNumId w:val="22"/>
  </w:num>
  <w:num w:numId="17">
    <w:abstractNumId w:val="4"/>
  </w:num>
  <w:num w:numId="18">
    <w:abstractNumId w:val="27"/>
  </w:num>
  <w:num w:numId="19">
    <w:abstractNumId w:val="18"/>
  </w:num>
  <w:num w:numId="20">
    <w:abstractNumId w:val="36"/>
  </w:num>
  <w:num w:numId="21">
    <w:abstractNumId w:val="11"/>
  </w:num>
  <w:num w:numId="22">
    <w:abstractNumId w:val="8"/>
  </w:num>
  <w:num w:numId="23">
    <w:abstractNumId w:val="29"/>
  </w:num>
  <w:num w:numId="24">
    <w:abstractNumId w:val="7"/>
  </w:num>
  <w:num w:numId="25">
    <w:abstractNumId w:val="5"/>
  </w:num>
  <w:num w:numId="26">
    <w:abstractNumId w:val="10"/>
  </w:num>
  <w:num w:numId="27">
    <w:abstractNumId w:val="23"/>
  </w:num>
  <w:num w:numId="28">
    <w:abstractNumId w:val="35"/>
  </w:num>
  <w:num w:numId="29">
    <w:abstractNumId w:val="14"/>
  </w:num>
  <w:num w:numId="30">
    <w:abstractNumId w:val="16"/>
  </w:num>
  <w:num w:numId="31">
    <w:abstractNumId w:val="0"/>
  </w:num>
  <w:num w:numId="32">
    <w:abstractNumId w:val="1"/>
  </w:num>
  <w:num w:numId="33">
    <w:abstractNumId w:val="26"/>
  </w:num>
  <w:num w:numId="34">
    <w:abstractNumId w:val="32"/>
  </w:num>
  <w:num w:numId="35">
    <w:abstractNumId w:val="2"/>
  </w:num>
  <w:num w:numId="36">
    <w:abstractNumId w:val="6"/>
    <w:lvlOverride w:ilvl="0">
      <w:startOverride w:val="1"/>
    </w:lvlOverride>
  </w:num>
  <w:num w:numId="37">
    <w:abstractNumId w:val="19"/>
  </w:num>
  <w:num w:numId="3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3EE"/>
    <w:rsid w:val="000024BE"/>
    <w:rsid w:val="00005E1E"/>
    <w:rsid w:val="00007B07"/>
    <w:rsid w:val="0001298A"/>
    <w:rsid w:val="00014B6E"/>
    <w:rsid w:val="000206E5"/>
    <w:rsid w:val="000210F9"/>
    <w:rsid w:val="0002676F"/>
    <w:rsid w:val="00035E80"/>
    <w:rsid w:val="00037C23"/>
    <w:rsid w:val="0004717C"/>
    <w:rsid w:val="00052E60"/>
    <w:rsid w:val="00055C35"/>
    <w:rsid w:val="00055C57"/>
    <w:rsid w:val="00063AB6"/>
    <w:rsid w:val="00073FFA"/>
    <w:rsid w:val="000819F4"/>
    <w:rsid w:val="00085070"/>
    <w:rsid w:val="00087D11"/>
    <w:rsid w:val="00092C13"/>
    <w:rsid w:val="000A02A8"/>
    <w:rsid w:val="000A6970"/>
    <w:rsid w:val="000B5BD7"/>
    <w:rsid w:val="000C3BF2"/>
    <w:rsid w:val="000D284E"/>
    <w:rsid w:val="000D2FD4"/>
    <w:rsid w:val="000D55A7"/>
    <w:rsid w:val="000F3143"/>
    <w:rsid w:val="000F4E53"/>
    <w:rsid w:val="001004EF"/>
    <w:rsid w:val="001005A2"/>
    <w:rsid w:val="00103097"/>
    <w:rsid w:val="00113381"/>
    <w:rsid w:val="0011365C"/>
    <w:rsid w:val="001175F6"/>
    <w:rsid w:val="00117CA8"/>
    <w:rsid w:val="001204EB"/>
    <w:rsid w:val="00120C5D"/>
    <w:rsid w:val="00123622"/>
    <w:rsid w:val="0012470D"/>
    <w:rsid w:val="00126333"/>
    <w:rsid w:val="0013292C"/>
    <w:rsid w:val="001339B5"/>
    <w:rsid w:val="001377E6"/>
    <w:rsid w:val="00137CF5"/>
    <w:rsid w:val="00142257"/>
    <w:rsid w:val="00144481"/>
    <w:rsid w:val="00144AC7"/>
    <w:rsid w:val="00144DC3"/>
    <w:rsid w:val="00151827"/>
    <w:rsid w:val="00157551"/>
    <w:rsid w:val="00170E39"/>
    <w:rsid w:val="0018073B"/>
    <w:rsid w:val="001871A1"/>
    <w:rsid w:val="00195F23"/>
    <w:rsid w:val="0019676E"/>
    <w:rsid w:val="00197A6F"/>
    <w:rsid w:val="001A29DE"/>
    <w:rsid w:val="001A3E5C"/>
    <w:rsid w:val="001C02FC"/>
    <w:rsid w:val="001C182C"/>
    <w:rsid w:val="001C62C6"/>
    <w:rsid w:val="001C70C1"/>
    <w:rsid w:val="001D3BF6"/>
    <w:rsid w:val="001D541B"/>
    <w:rsid w:val="001E0F04"/>
    <w:rsid w:val="001E2960"/>
    <w:rsid w:val="001E78B5"/>
    <w:rsid w:val="001F2A6B"/>
    <w:rsid w:val="001F5D6B"/>
    <w:rsid w:val="001F62F4"/>
    <w:rsid w:val="00203857"/>
    <w:rsid w:val="00203DA0"/>
    <w:rsid w:val="00205331"/>
    <w:rsid w:val="0020787D"/>
    <w:rsid w:val="0022075E"/>
    <w:rsid w:val="00221BED"/>
    <w:rsid w:val="002238AB"/>
    <w:rsid w:val="00224CC0"/>
    <w:rsid w:val="002310D8"/>
    <w:rsid w:val="00231AAA"/>
    <w:rsid w:val="0023203C"/>
    <w:rsid w:val="0023291C"/>
    <w:rsid w:val="00240C2A"/>
    <w:rsid w:val="00245750"/>
    <w:rsid w:val="0024700C"/>
    <w:rsid w:val="00250508"/>
    <w:rsid w:val="00253B30"/>
    <w:rsid w:val="002541F6"/>
    <w:rsid w:val="00257B16"/>
    <w:rsid w:val="00267B7B"/>
    <w:rsid w:val="00271385"/>
    <w:rsid w:val="0027450A"/>
    <w:rsid w:val="002A1086"/>
    <w:rsid w:val="002A5309"/>
    <w:rsid w:val="002A6934"/>
    <w:rsid w:val="002A7456"/>
    <w:rsid w:val="002B53D2"/>
    <w:rsid w:val="002B62E3"/>
    <w:rsid w:val="002C16C0"/>
    <w:rsid w:val="002C1772"/>
    <w:rsid w:val="002C48BB"/>
    <w:rsid w:val="002C692F"/>
    <w:rsid w:val="002C74EE"/>
    <w:rsid w:val="002D039C"/>
    <w:rsid w:val="002D3C03"/>
    <w:rsid w:val="002E0F32"/>
    <w:rsid w:val="002E10FD"/>
    <w:rsid w:val="002E19DF"/>
    <w:rsid w:val="002E3436"/>
    <w:rsid w:val="002F3CCA"/>
    <w:rsid w:val="003028A3"/>
    <w:rsid w:val="00307F12"/>
    <w:rsid w:val="00310676"/>
    <w:rsid w:val="00316E17"/>
    <w:rsid w:val="0031743F"/>
    <w:rsid w:val="0032065E"/>
    <w:rsid w:val="00332B78"/>
    <w:rsid w:val="0033421E"/>
    <w:rsid w:val="00337544"/>
    <w:rsid w:val="0033798C"/>
    <w:rsid w:val="00356CDD"/>
    <w:rsid w:val="00361245"/>
    <w:rsid w:val="00363A00"/>
    <w:rsid w:val="00364DBC"/>
    <w:rsid w:val="00365BAA"/>
    <w:rsid w:val="00366CDA"/>
    <w:rsid w:val="00373A4E"/>
    <w:rsid w:val="0037438F"/>
    <w:rsid w:val="00374F87"/>
    <w:rsid w:val="0037637A"/>
    <w:rsid w:val="0038408C"/>
    <w:rsid w:val="0038499F"/>
    <w:rsid w:val="00390491"/>
    <w:rsid w:val="00390EBE"/>
    <w:rsid w:val="00393D71"/>
    <w:rsid w:val="0039683C"/>
    <w:rsid w:val="003A0229"/>
    <w:rsid w:val="003A24F1"/>
    <w:rsid w:val="003A265D"/>
    <w:rsid w:val="003A2F0D"/>
    <w:rsid w:val="003A368F"/>
    <w:rsid w:val="003B202B"/>
    <w:rsid w:val="003B3D36"/>
    <w:rsid w:val="003B4277"/>
    <w:rsid w:val="003B5818"/>
    <w:rsid w:val="003B6D39"/>
    <w:rsid w:val="003C107D"/>
    <w:rsid w:val="003D15DC"/>
    <w:rsid w:val="003E33C0"/>
    <w:rsid w:val="003F0E36"/>
    <w:rsid w:val="004065AE"/>
    <w:rsid w:val="00410BD1"/>
    <w:rsid w:val="00410E28"/>
    <w:rsid w:val="00412A4F"/>
    <w:rsid w:val="00412D1E"/>
    <w:rsid w:val="004209AC"/>
    <w:rsid w:val="00432380"/>
    <w:rsid w:val="00433D2B"/>
    <w:rsid w:val="00433E7B"/>
    <w:rsid w:val="00434215"/>
    <w:rsid w:val="00442240"/>
    <w:rsid w:val="00444849"/>
    <w:rsid w:val="004453C2"/>
    <w:rsid w:val="0045044F"/>
    <w:rsid w:val="00457F9D"/>
    <w:rsid w:val="00461383"/>
    <w:rsid w:val="004642AE"/>
    <w:rsid w:val="00465911"/>
    <w:rsid w:val="004802FE"/>
    <w:rsid w:val="00481414"/>
    <w:rsid w:val="00486326"/>
    <w:rsid w:val="00495659"/>
    <w:rsid w:val="00496000"/>
    <w:rsid w:val="00497E8B"/>
    <w:rsid w:val="004B28A9"/>
    <w:rsid w:val="004B2AF1"/>
    <w:rsid w:val="004B51FC"/>
    <w:rsid w:val="004B5511"/>
    <w:rsid w:val="004C3AE1"/>
    <w:rsid w:val="004D1FF5"/>
    <w:rsid w:val="004D5EB1"/>
    <w:rsid w:val="004E4A07"/>
    <w:rsid w:val="004E4BF8"/>
    <w:rsid w:val="004E575F"/>
    <w:rsid w:val="004F446E"/>
    <w:rsid w:val="00504D39"/>
    <w:rsid w:val="005060F7"/>
    <w:rsid w:val="00506EDA"/>
    <w:rsid w:val="005127D1"/>
    <w:rsid w:val="00527C07"/>
    <w:rsid w:val="00530F90"/>
    <w:rsid w:val="00532267"/>
    <w:rsid w:val="00532947"/>
    <w:rsid w:val="00534ACD"/>
    <w:rsid w:val="00535A3E"/>
    <w:rsid w:val="005376B5"/>
    <w:rsid w:val="00541C6F"/>
    <w:rsid w:val="00544E25"/>
    <w:rsid w:val="00545367"/>
    <w:rsid w:val="00545699"/>
    <w:rsid w:val="005477FA"/>
    <w:rsid w:val="00550EC3"/>
    <w:rsid w:val="005549F4"/>
    <w:rsid w:val="00555210"/>
    <w:rsid w:val="00555817"/>
    <w:rsid w:val="00555A06"/>
    <w:rsid w:val="00567F58"/>
    <w:rsid w:val="00574BC1"/>
    <w:rsid w:val="005765DA"/>
    <w:rsid w:val="00580829"/>
    <w:rsid w:val="00584825"/>
    <w:rsid w:val="00586464"/>
    <w:rsid w:val="0059110D"/>
    <w:rsid w:val="00593BB4"/>
    <w:rsid w:val="005A3595"/>
    <w:rsid w:val="005A5B2C"/>
    <w:rsid w:val="005B1E67"/>
    <w:rsid w:val="005B7027"/>
    <w:rsid w:val="005B748E"/>
    <w:rsid w:val="005C403B"/>
    <w:rsid w:val="005C42C3"/>
    <w:rsid w:val="005C532F"/>
    <w:rsid w:val="005D3544"/>
    <w:rsid w:val="005E0F59"/>
    <w:rsid w:val="005E7BF5"/>
    <w:rsid w:val="005F100D"/>
    <w:rsid w:val="00610035"/>
    <w:rsid w:val="00620F61"/>
    <w:rsid w:val="00635FAF"/>
    <w:rsid w:val="0064433D"/>
    <w:rsid w:val="006650E6"/>
    <w:rsid w:val="00665B13"/>
    <w:rsid w:val="006715AE"/>
    <w:rsid w:val="00674AE2"/>
    <w:rsid w:val="00681602"/>
    <w:rsid w:val="006872BE"/>
    <w:rsid w:val="006911A0"/>
    <w:rsid w:val="00692D12"/>
    <w:rsid w:val="006931B2"/>
    <w:rsid w:val="00693873"/>
    <w:rsid w:val="006A117E"/>
    <w:rsid w:val="006A5FB8"/>
    <w:rsid w:val="006B0AA4"/>
    <w:rsid w:val="006B2F0D"/>
    <w:rsid w:val="006B3EA0"/>
    <w:rsid w:val="006B5D29"/>
    <w:rsid w:val="006B6CDC"/>
    <w:rsid w:val="006D0707"/>
    <w:rsid w:val="006D2D30"/>
    <w:rsid w:val="006D4FA6"/>
    <w:rsid w:val="006D6C76"/>
    <w:rsid w:val="006E39A4"/>
    <w:rsid w:val="006E7B75"/>
    <w:rsid w:val="006E7DB1"/>
    <w:rsid w:val="006F3E23"/>
    <w:rsid w:val="006F48D1"/>
    <w:rsid w:val="006F4BE1"/>
    <w:rsid w:val="006F5DF5"/>
    <w:rsid w:val="00700090"/>
    <w:rsid w:val="007015F3"/>
    <w:rsid w:val="007016C3"/>
    <w:rsid w:val="00701F67"/>
    <w:rsid w:val="00715F6A"/>
    <w:rsid w:val="0071743D"/>
    <w:rsid w:val="0073343B"/>
    <w:rsid w:val="00734BE6"/>
    <w:rsid w:val="0073585A"/>
    <w:rsid w:val="007416D5"/>
    <w:rsid w:val="007438A8"/>
    <w:rsid w:val="00744A4A"/>
    <w:rsid w:val="007506CE"/>
    <w:rsid w:val="0075755D"/>
    <w:rsid w:val="007601F9"/>
    <w:rsid w:val="00760D2E"/>
    <w:rsid w:val="0076269C"/>
    <w:rsid w:val="00762D67"/>
    <w:rsid w:val="00762F8D"/>
    <w:rsid w:val="00765862"/>
    <w:rsid w:val="00776A3B"/>
    <w:rsid w:val="00781A2B"/>
    <w:rsid w:val="00784FCB"/>
    <w:rsid w:val="00793F1B"/>
    <w:rsid w:val="007A0B49"/>
    <w:rsid w:val="007A1239"/>
    <w:rsid w:val="007B14EB"/>
    <w:rsid w:val="007B5831"/>
    <w:rsid w:val="007B7D5B"/>
    <w:rsid w:val="007C0F0B"/>
    <w:rsid w:val="007D1DAC"/>
    <w:rsid w:val="007D7013"/>
    <w:rsid w:val="007E360B"/>
    <w:rsid w:val="007E388D"/>
    <w:rsid w:val="007E7218"/>
    <w:rsid w:val="00810C9C"/>
    <w:rsid w:val="00813054"/>
    <w:rsid w:val="008209AD"/>
    <w:rsid w:val="00820E4C"/>
    <w:rsid w:val="00826821"/>
    <w:rsid w:val="00842C1E"/>
    <w:rsid w:val="00850DA6"/>
    <w:rsid w:val="00852313"/>
    <w:rsid w:val="0086282F"/>
    <w:rsid w:val="0086439C"/>
    <w:rsid w:val="0086526C"/>
    <w:rsid w:val="00874B6D"/>
    <w:rsid w:val="008A3504"/>
    <w:rsid w:val="008B3C1A"/>
    <w:rsid w:val="008D50E9"/>
    <w:rsid w:val="008D66E5"/>
    <w:rsid w:val="008E0567"/>
    <w:rsid w:val="008E0D0D"/>
    <w:rsid w:val="008F6B14"/>
    <w:rsid w:val="009105E4"/>
    <w:rsid w:val="00916BF6"/>
    <w:rsid w:val="00920001"/>
    <w:rsid w:val="009206C7"/>
    <w:rsid w:val="00930907"/>
    <w:rsid w:val="009455EB"/>
    <w:rsid w:val="00952255"/>
    <w:rsid w:val="0095528C"/>
    <w:rsid w:val="00956D74"/>
    <w:rsid w:val="0096054C"/>
    <w:rsid w:val="00962C26"/>
    <w:rsid w:val="009651D7"/>
    <w:rsid w:val="00966E44"/>
    <w:rsid w:val="00972FC7"/>
    <w:rsid w:val="009747EA"/>
    <w:rsid w:val="00976870"/>
    <w:rsid w:val="0098066D"/>
    <w:rsid w:val="00981610"/>
    <w:rsid w:val="0098172F"/>
    <w:rsid w:val="009817EE"/>
    <w:rsid w:val="009837B1"/>
    <w:rsid w:val="00987D2C"/>
    <w:rsid w:val="00987E2F"/>
    <w:rsid w:val="009968F9"/>
    <w:rsid w:val="009A3CBA"/>
    <w:rsid w:val="009A5E54"/>
    <w:rsid w:val="009C5EBA"/>
    <w:rsid w:val="009D3135"/>
    <w:rsid w:val="009D6966"/>
    <w:rsid w:val="009E15F0"/>
    <w:rsid w:val="009F1F49"/>
    <w:rsid w:val="009F44A3"/>
    <w:rsid w:val="00A028BD"/>
    <w:rsid w:val="00A10443"/>
    <w:rsid w:val="00A124E0"/>
    <w:rsid w:val="00A16437"/>
    <w:rsid w:val="00A222A4"/>
    <w:rsid w:val="00A24260"/>
    <w:rsid w:val="00A24849"/>
    <w:rsid w:val="00A33C50"/>
    <w:rsid w:val="00A343C3"/>
    <w:rsid w:val="00A356E0"/>
    <w:rsid w:val="00A35B28"/>
    <w:rsid w:val="00A361CE"/>
    <w:rsid w:val="00A41387"/>
    <w:rsid w:val="00A445DD"/>
    <w:rsid w:val="00A46441"/>
    <w:rsid w:val="00A64373"/>
    <w:rsid w:val="00A65054"/>
    <w:rsid w:val="00A70B80"/>
    <w:rsid w:val="00A75332"/>
    <w:rsid w:val="00A838CD"/>
    <w:rsid w:val="00A87802"/>
    <w:rsid w:val="00A87B07"/>
    <w:rsid w:val="00A91AA2"/>
    <w:rsid w:val="00A944C9"/>
    <w:rsid w:val="00A94A2D"/>
    <w:rsid w:val="00A95942"/>
    <w:rsid w:val="00A974B7"/>
    <w:rsid w:val="00AA4D19"/>
    <w:rsid w:val="00AB33EB"/>
    <w:rsid w:val="00AC1ED2"/>
    <w:rsid w:val="00AC2F64"/>
    <w:rsid w:val="00AC359E"/>
    <w:rsid w:val="00AC6D24"/>
    <w:rsid w:val="00AC7EB8"/>
    <w:rsid w:val="00AD1674"/>
    <w:rsid w:val="00AD195E"/>
    <w:rsid w:val="00AD3E44"/>
    <w:rsid w:val="00AE49C4"/>
    <w:rsid w:val="00AE4E7F"/>
    <w:rsid w:val="00AF2850"/>
    <w:rsid w:val="00AF4F54"/>
    <w:rsid w:val="00AF7AFE"/>
    <w:rsid w:val="00B02DB2"/>
    <w:rsid w:val="00B04A2C"/>
    <w:rsid w:val="00B0642F"/>
    <w:rsid w:val="00B121A3"/>
    <w:rsid w:val="00B1474F"/>
    <w:rsid w:val="00B14CAB"/>
    <w:rsid w:val="00B166BC"/>
    <w:rsid w:val="00B2068F"/>
    <w:rsid w:val="00B24084"/>
    <w:rsid w:val="00B306F5"/>
    <w:rsid w:val="00B33420"/>
    <w:rsid w:val="00B368C5"/>
    <w:rsid w:val="00B40325"/>
    <w:rsid w:val="00B415C1"/>
    <w:rsid w:val="00B41C9B"/>
    <w:rsid w:val="00B43074"/>
    <w:rsid w:val="00B45800"/>
    <w:rsid w:val="00B71358"/>
    <w:rsid w:val="00B713EE"/>
    <w:rsid w:val="00B77F8A"/>
    <w:rsid w:val="00B80C2F"/>
    <w:rsid w:val="00B817B1"/>
    <w:rsid w:val="00B8198E"/>
    <w:rsid w:val="00B943C1"/>
    <w:rsid w:val="00B94616"/>
    <w:rsid w:val="00B96217"/>
    <w:rsid w:val="00B9676C"/>
    <w:rsid w:val="00BA2D13"/>
    <w:rsid w:val="00BA5FBB"/>
    <w:rsid w:val="00BA7E0A"/>
    <w:rsid w:val="00BB18DF"/>
    <w:rsid w:val="00BB6BCD"/>
    <w:rsid w:val="00BC054F"/>
    <w:rsid w:val="00BC1553"/>
    <w:rsid w:val="00BC48A8"/>
    <w:rsid w:val="00BC5839"/>
    <w:rsid w:val="00BC75B1"/>
    <w:rsid w:val="00BD0832"/>
    <w:rsid w:val="00BD4B7F"/>
    <w:rsid w:val="00BD658F"/>
    <w:rsid w:val="00BF494C"/>
    <w:rsid w:val="00BF54EF"/>
    <w:rsid w:val="00BF5F62"/>
    <w:rsid w:val="00C01B48"/>
    <w:rsid w:val="00C1525B"/>
    <w:rsid w:val="00C156BF"/>
    <w:rsid w:val="00C15EA0"/>
    <w:rsid w:val="00C176A8"/>
    <w:rsid w:val="00C23D3C"/>
    <w:rsid w:val="00C23FB7"/>
    <w:rsid w:val="00C24BC7"/>
    <w:rsid w:val="00C30295"/>
    <w:rsid w:val="00C302DC"/>
    <w:rsid w:val="00C31227"/>
    <w:rsid w:val="00C377FE"/>
    <w:rsid w:val="00C4302A"/>
    <w:rsid w:val="00C433A0"/>
    <w:rsid w:val="00C46145"/>
    <w:rsid w:val="00C52AEA"/>
    <w:rsid w:val="00C5759B"/>
    <w:rsid w:val="00C60A51"/>
    <w:rsid w:val="00C61225"/>
    <w:rsid w:val="00C76518"/>
    <w:rsid w:val="00C77A9E"/>
    <w:rsid w:val="00C82604"/>
    <w:rsid w:val="00C84410"/>
    <w:rsid w:val="00C92896"/>
    <w:rsid w:val="00C92D48"/>
    <w:rsid w:val="00C9481F"/>
    <w:rsid w:val="00CB5C21"/>
    <w:rsid w:val="00CB790F"/>
    <w:rsid w:val="00CC341B"/>
    <w:rsid w:val="00CC3E88"/>
    <w:rsid w:val="00CD1D0C"/>
    <w:rsid w:val="00CD2C0C"/>
    <w:rsid w:val="00CD330A"/>
    <w:rsid w:val="00CE25D8"/>
    <w:rsid w:val="00CE4B1F"/>
    <w:rsid w:val="00CF0779"/>
    <w:rsid w:val="00CF35CA"/>
    <w:rsid w:val="00CF41EA"/>
    <w:rsid w:val="00CF52C0"/>
    <w:rsid w:val="00CF68D1"/>
    <w:rsid w:val="00D06CA3"/>
    <w:rsid w:val="00D07897"/>
    <w:rsid w:val="00D10264"/>
    <w:rsid w:val="00D14469"/>
    <w:rsid w:val="00D22081"/>
    <w:rsid w:val="00D32A18"/>
    <w:rsid w:val="00D32D80"/>
    <w:rsid w:val="00D339B6"/>
    <w:rsid w:val="00D45BB2"/>
    <w:rsid w:val="00D47029"/>
    <w:rsid w:val="00D471EF"/>
    <w:rsid w:val="00D625CD"/>
    <w:rsid w:val="00D63F64"/>
    <w:rsid w:val="00D70490"/>
    <w:rsid w:val="00D70EC4"/>
    <w:rsid w:val="00D721EA"/>
    <w:rsid w:val="00D75A7D"/>
    <w:rsid w:val="00D82DD6"/>
    <w:rsid w:val="00D86D20"/>
    <w:rsid w:val="00D90FCC"/>
    <w:rsid w:val="00DA2E21"/>
    <w:rsid w:val="00DA77C7"/>
    <w:rsid w:val="00DB093F"/>
    <w:rsid w:val="00DB1184"/>
    <w:rsid w:val="00DB3E7A"/>
    <w:rsid w:val="00DB450E"/>
    <w:rsid w:val="00DB602A"/>
    <w:rsid w:val="00DC340C"/>
    <w:rsid w:val="00DC77C9"/>
    <w:rsid w:val="00DD6767"/>
    <w:rsid w:val="00DE1323"/>
    <w:rsid w:val="00DE3E87"/>
    <w:rsid w:val="00DE4A61"/>
    <w:rsid w:val="00DE7D6C"/>
    <w:rsid w:val="00DF179C"/>
    <w:rsid w:val="00DF3949"/>
    <w:rsid w:val="00DF5DB4"/>
    <w:rsid w:val="00E02C6B"/>
    <w:rsid w:val="00E04A5A"/>
    <w:rsid w:val="00E1446D"/>
    <w:rsid w:val="00E16428"/>
    <w:rsid w:val="00E270AB"/>
    <w:rsid w:val="00E42C1A"/>
    <w:rsid w:val="00E50968"/>
    <w:rsid w:val="00E66805"/>
    <w:rsid w:val="00E90E7F"/>
    <w:rsid w:val="00E930B1"/>
    <w:rsid w:val="00EA1905"/>
    <w:rsid w:val="00EB1BE4"/>
    <w:rsid w:val="00EB3468"/>
    <w:rsid w:val="00EB527C"/>
    <w:rsid w:val="00EB59BA"/>
    <w:rsid w:val="00EC1CF9"/>
    <w:rsid w:val="00ED5C90"/>
    <w:rsid w:val="00ED709A"/>
    <w:rsid w:val="00EE3378"/>
    <w:rsid w:val="00EF112C"/>
    <w:rsid w:val="00EF555A"/>
    <w:rsid w:val="00F0348E"/>
    <w:rsid w:val="00F0440F"/>
    <w:rsid w:val="00F04674"/>
    <w:rsid w:val="00F059DC"/>
    <w:rsid w:val="00F14193"/>
    <w:rsid w:val="00F166E5"/>
    <w:rsid w:val="00F17348"/>
    <w:rsid w:val="00F20887"/>
    <w:rsid w:val="00F23F9D"/>
    <w:rsid w:val="00F25C61"/>
    <w:rsid w:val="00F26C14"/>
    <w:rsid w:val="00F27726"/>
    <w:rsid w:val="00F54689"/>
    <w:rsid w:val="00F64244"/>
    <w:rsid w:val="00F6466B"/>
    <w:rsid w:val="00F73342"/>
    <w:rsid w:val="00F75B9D"/>
    <w:rsid w:val="00F77C85"/>
    <w:rsid w:val="00F86857"/>
    <w:rsid w:val="00F92B08"/>
    <w:rsid w:val="00F934C5"/>
    <w:rsid w:val="00F96813"/>
    <w:rsid w:val="00F96ECE"/>
    <w:rsid w:val="00FA13E9"/>
    <w:rsid w:val="00FA752C"/>
    <w:rsid w:val="00FB168E"/>
    <w:rsid w:val="00FC2A57"/>
    <w:rsid w:val="00FD12BC"/>
    <w:rsid w:val="00FD56E8"/>
    <w:rsid w:val="00FD6DD3"/>
    <w:rsid w:val="00FE4392"/>
    <w:rsid w:val="00FF3C1F"/>
    <w:rsid w:val="00FF6788"/>
    <w:rsid w:val="00FF7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A5B89D43-64A0-43C0-B415-66067F62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E4B1F"/>
    <w:pPr>
      <w:keepNext/>
      <w:spacing w:line="360" w:lineRule="auto"/>
      <w:outlineLvl w:val="0"/>
    </w:pPr>
    <w:rPr>
      <w:snapToGrid w:val="0"/>
      <w:color w:val="000000"/>
      <w:sz w:val="26"/>
      <w:szCs w:val="20"/>
    </w:rPr>
  </w:style>
  <w:style w:type="paragraph" w:styleId="2">
    <w:name w:val="heading 2"/>
    <w:basedOn w:val="a"/>
    <w:next w:val="a"/>
    <w:link w:val="20"/>
    <w:uiPriority w:val="9"/>
    <w:qFormat/>
    <w:rsid w:val="00981610"/>
    <w:pPr>
      <w:keepNext/>
      <w:keepLines/>
      <w:widowControl w:val="0"/>
      <w:suppressAutoHyphens/>
      <w:autoSpaceDE w:val="0"/>
      <w:spacing w:before="200"/>
      <w:outlineLvl w:val="1"/>
    </w:pPr>
    <w:rPr>
      <w:rFonts w:ascii="Cambria" w:hAnsi="Cambria"/>
      <w:b/>
      <w:bCs/>
      <w:color w:val="4F81BD"/>
      <w:sz w:val="26"/>
      <w:szCs w:val="26"/>
      <w:lang w:eastAsia="ar-SA"/>
    </w:rPr>
  </w:style>
  <w:style w:type="paragraph" w:styleId="3">
    <w:name w:val="heading 3"/>
    <w:basedOn w:val="a"/>
    <w:next w:val="a"/>
    <w:link w:val="30"/>
    <w:qFormat/>
    <w:rsid w:val="00D86D20"/>
    <w:pPr>
      <w:keepNext/>
      <w:spacing w:before="240" w:after="60"/>
      <w:outlineLvl w:val="2"/>
    </w:pPr>
    <w:rPr>
      <w:rFonts w:ascii="Cambria" w:hAnsi="Cambria"/>
      <w:b/>
      <w:bCs/>
      <w:sz w:val="26"/>
      <w:szCs w:val="26"/>
    </w:rPr>
  </w:style>
  <w:style w:type="paragraph" w:styleId="5">
    <w:name w:val="heading 5"/>
    <w:basedOn w:val="a"/>
    <w:next w:val="a"/>
    <w:qFormat/>
    <w:rsid w:val="00374F87"/>
    <w:pPr>
      <w:keepNext/>
      <w:numPr>
        <w:numId w:val="2"/>
      </w:numPr>
      <w:tabs>
        <w:tab w:val="clear" w:pos="720"/>
        <w:tab w:val="num" w:pos="176"/>
      </w:tabs>
      <w:spacing w:line="254" w:lineRule="auto"/>
      <w:ind w:left="0" w:firstLine="0"/>
      <w:jc w:val="both"/>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88">
    <w:name w:val="xl88"/>
    <w:basedOn w:val="a"/>
    <w:rsid w:val="000F4E53"/>
    <w:pPr>
      <w:pBdr>
        <w:left w:val="single" w:sz="4" w:space="0" w:color="auto"/>
        <w:bottom w:val="single" w:sz="8" w:space="0" w:color="auto"/>
      </w:pBdr>
      <w:spacing w:before="100" w:beforeAutospacing="1" w:after="100" w:afterAutospacing="1"/>
    </w:pPr>
  </w:style>
  <w:style w:type="paragraph" w:styleId="21">
    <w:name w:val="Body Text 2"/>
    <w:basedOn w:val="a"/>
    <w:rsid w:val="001F5D6B"/>
    <w:pPr>
      <w:spacing w:line="300" w:lineRule="auto"/>
      <w:jc w:val="center"/>
    </w:pPr>
    <w:rPr>
      <w:sz w:val="28"/>
      <w:szCs w:val="20"/>
    </w:rPr>
  </w:style>
  <w:style w:type="paragraph" w:styleId="a3">
    <w:name w:val="Title"/>
    <w:basedOn w:val="a"/>
    <w:qFormat/>
    <w:rsid w:val="00CE4B1F"/>
    <w:pPr>
      <w:jc w:val="center"/>
    </w:pPr>
    <w:rPr>
      <w:b/>
      <w:bCs/>
      <w:sz w:val="28"/>
    </w:rPr>
  </w:style>
  <w:style w:type="paragraph" w:styleId="31">
    <w:name w:val="Body Text 3"/>
    <w:basedOn w:val="a"/>
    <w:rsid w:val="00CE4B1F"/>
    <w:pPr>
      <w:spacing w:after="120"/>
    </w:pPr>
    <w:rPr>
      <w:sz w:val="16"/>
      <w:szCs w:val="16"/>
    </w:rPr>
  </w:style>
  <w:style w:type="paragraph" w:customStyle="1" w:styleId="50">
    <w:name w:val="заголовок 5"/>
    <w:basedOn w:val="a"/>
    <w:next w:val="a"/>
    <w:rsid w:val="00CE4B1F"/>
    <w:pPr>
      <w:keepNext/>
      <w:autoSpaceDE w:val="0"/>
      <w:autoSpaceDN w:val="0"/>
    </w:pPr>
    <w:rPr>
      <w:sz w:val="28"/>
      <w:szCs w:val="28"/>
      <w:lang w:val="en-US"/>
    </w:rPr>
  </w:style>
  <w:style w:type="paragraph" w:styleId="a4">
    <w:name w:val="Body Text Indent"/>
    <w:basedOn w:val="a"/>
    <w:link w:val="a5"/>
    <w:rsid w:val="008D66E5"/>
    <w:pPr>
      <w:spacing w:after="120"/>
      <w:ind w:left="283"/>
    </w:pPr>
  </w:style>
  <w:style w:type="paragraph" w:styleId="32">
    <w:name w:val="Body Text Indent 3"/>
    <w:basedOn w:val="a"/>
    <w:rsid w:val="00FA752C"/>
    <w:pPr>
      <w:spacing w:after="120"/>
      <w:ind w:left="283"/>
    </w:pPr>
    <w:rPr>
      <w:sz w:val="16"/>
      <w:szCs w:val="16"/>
    </w:rPr>
  </w:style>
  <w:style w:type="paragraph" w:styleId="a6">
    <w:name w:val="Body Text"/>
    <w:basedOn w:val="a"/>
    <w:link w:val="a7"/>
    <w:rsid w:val="00FA752C"/>
    <w:pPr>
      <w:spacing w:after="120"/>
    </w:pPr>
  </w:style>
  <w:style w:type="character" w:customStyle="1" w:styleId="a7">
    <w:name w:val="Основной текст Знак"/>
    <w:basedOn w:val="a0"/>
    <w:link w:val="a6"/>
    <w:rsid w:val="00374F87"/>
    <w:rPr>
      <w:sz w:val="24"/>
      <w:szCs w:val="24"/>
      <w:lang w:val="ru-RU" w:eastAsia="ru-RU" w:bidi="ar-SA"/>
    </w:rPr>
  </w:style>
  <w:style w:type="paragraph" w:customStyle="1" w:styleId="10">
    <w:name w:val="заголовок 1"/>
    <w:basedOn w:val="a"/>
    <w:next w:val="a"/>
    <w:rsid w:val="00FA752C"/>
    <w:pPr>
      <w:keepNext/>
      <w:autoSpaceDE w:val="0"/>
      <w:autoSpaceDN w:val="0"/>
    </w:pPr>
    <w:rPr>
      <w:b/>
      <w:bCs/>
      <w:i/>
      <w:iCs/>
      <w:sz w:val="32"/>
      <w:szCs w:val="32"/>
    </w:rPr>
  </w:style>
  <w:style w:type="paragraph" w:customStyle="1" w:styleId="22">
    <w:name w:val="заголовок 2"/>
    <w:basedOn w:val="a"/>
    <w:next w:val="a"/>
    <w:rsid w:val="00FA752C"/>
    <w:pPr>
      <w:keepNext/>
      <w:autoSpaceDE w:val="0"/>
      <w:autoSpaceDN w:val="0"/>
    </w:pPr>
    <w:rPr>
      <w:b/>
      <w:bCs/>
      <w:sz w:val="32"/>
      <w:szCs w:val="32"/>
    </w:rPr>
  </w:style>
  <w:style w:type="paragraph" w:customStyle="1" w:styleId="33">
    <w:name w:val="заголовок 3"/>
    <w:basedOn w:val="a"/>
    <w:next w:val="a"/>
    <w:rsid w:val="00FA752C"/>
    <w:pPr>
      <w:keepNext/>
      <w:autoSpaceDE w:val="0"/>
      <w:autoSpaceDN w:val="0"/>
    </w:pPr>
    <w:rPr>
      <w:b/>
      <w:bCs/>
      <w:sz w:val="28"/>
      <w:szCs w:val="28"/>
    </w:rPr>
  </w:style>
  <w:style w:type="paragraph" w:styleId="a8">
    <w:name w:val="header"/>
    <w:basedOn w:val="a"/>
    <w:rsid w:val="005B7027"/>
    <w:pPr>
      <w:tabs>
        <w:tab w:val="center" w:pos="4153"/>
        <w:tab w:val="right" w:pos="8306"/>
      </w:tabs>
    </w:pPr>
    <w:rPr>
      <w:sz w:val="26"/>
      <w:szCs w:val="20"/>
    </w:rPr>
  </w:style>
  <w:style w:type="paragraph" w:styleId="a9">
    <w:name w:val="Normal (Web)"/>
    <w:basedOn w:val="a"/>
    <w:uiPriority w:val="99"/>
    <w:rsid w:val="00A445DD"/>
    <w:pPr>
      <w:spacing w:before="100" w:beforeAutospacing="1" w:after="100" w:afterAutospacing="1"/>
    </w:pPr>
    <w:rPr>
      <w:rFonts w:ascii="Verdana" w:hAnsi="Verdana"/>
      <w:color w:val="626161"/>
      <w:sz w:val="18"/>
      <w:szCs w:val="18"/>
    </w:rPr>
  </w:style>
  <w:style w:type="paragraph" w:styleId="23">
    <w:name w:val="Body Text Indent 2"/>
    <w:basedOn w:val="a"/>
    <w:rsid w:val="00F20887"/>
    <w:pPr>
      <w:spacing w:after="120" w:line="480" w:lineRule="auto"/>
      <w:ind w:left="283"/>
    </w:pPr>
  </w:style>
  <w:style w:type="character" w:customStyle="1" w:styleId="30">
    <w:name w:val="Заголовок 3 Знак"/>
    <w:basedOn w:val="a0"/>
    <w:link w:val="3"/>
    <w:semiHidden/>
    <w:rsid w:val="00D86D20"/>
    <w:rPr>
      <w:rFonts w:ascii="Cambria" w:eastAsia="Times New Roman" w:hAnsi="Cambria" w:cs="Times New Roman"/>
      <w:b/>
      <w:bCs/>
      <w:sz w:val="26"/>
      <w:szCs w:val="26"/>
    </w:rPr>
  </w:style>
  <w:style w:type="character" w:customStyle="1" w:styleId="20">
    <w:name w:val="Заголовок 2 Знак"/>
    <w:basedOn w:val="a0"/>
    <w:link w:val="2"/>
    <w:uiPriority w:val="9"/>
    <w:rsid w:val="00981610"/>
    <w:rPr>
      <w:rFonts w:ascii="Cambria" w:eastAsia="Times New Roman" w:hAnsi="Cambria" w:cs="Times New Roman"/>
      <w:b/>
      <w:bCs/>
      <w:color w:val="4F81BD"/>
      <w:sz w:val="26"/>
      <w:szCs w:val="26"/>
      <w:lang w:eastAsia="ar-SA"/>
    </w:rPr>
  </w:style>
  <w:style w:type="paragraph" w:customStyle="1" w:styleId="310">
    <w:name w:val="Заголовок 31"/>
    <w:rsid w:val="00981610"/>
    <w:pPr>
      <w:widowControl w:val="0"/>
      <w:spacing w:before="240" w:after="40"/>
    </w:pPr>
    <w:rPr>
      <w:sz w:val="22"/>
      <w:szCs w:val="22"/>
    </w:rPr>
  </w:style>
  <w:style w:type="paragraph" w:styleId="aa">
    <w:name w:val="List Paragraph"/>
    <w:basedOn w:val="a"/>
    <w:uiPriority w:val="34"/>
    <w:qFormat/>
    <w:rsid w:val="006650E6"/>
    <w:pPr>
      <w:spacing w:after="200" w:line="276" w:lineRule="auto"/>
      <w:ind w:left="720"/>
      <w:contextualSpacing/>
    </w:pPr>
    <w:rPr>
      <w:rFonts w:ascii="Calibri" w:hAnsi="Calibri"/>
      <w:sz w:val="22"/>
      <w:szCs w:val="22"/>
    </w:rPr>
  </w:style>
  <w:style w:type="character" w:customStyle="1" w:styleId="a5">
    <w:name w:val="Основной текст с отступом Знак"/>
    <w:basedOn w:val="a0"/>
    <w:link w:val="a4"/>
    <w:rsid w:val="002541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8930">
      <w:bodyDiv w:val="1"/>
      <w:marLeft w:val="0"/>
      <w:marRight w:val="0"/>
      <w:marTop w:val="0"/>
      <w:marBottom w:val="0"/>
      <w:divBdr>
        <w:top w:val="none" w:sz="0" w:space="0" w:color="auto"/>
        <w:left w:val="none" w:sz="0" w:space="0" w:color="auto"/>
        <w:bottom w:val="none" w:sz="0" w:space="0" w:color="auto"/>
        <w:right w:val="none" w:sz="0" w:space="0" w:color="auto"/>
      </w:divBdr>
    </w:div>
    <w:div w:id="25760061">
      <w:bodyDiv w:val="1"/>
      <w:marLeft w:val="0"/>
      <w:marRight w:val="0"/>
      <w:marTop w:val="0"/>
      <w:marBottom w:val="0"/>
      <w:divBdr>
        <w:top w:val="none" w:sz="0" w:space="0" w:color="auto"/>
        <w:left w:val="none" w:sz="0" w:space="0" w:color="auto"/>
        <w:bottom w:val="none" w:sz="0" w:space="0" w:color="auto"/>
        <w:right w:val="none" w:sz="0" w:space="0" w:color="auto"/>
      </w:divBdr>
    </w:div>
    <w:div w:id="148451250">
      <w:bodyDiv w:val="1"/>
      <w:marLeft w:val="0"/>
      <w:marRight w:val="0"/>
      <w:marTop w:val="0"/>
      <w:marBottom w:val="0"/>
      <w:divBdr>
        <w:top w:val="none" w:sz="0" w:space="0" w:color="auto"/>
        <w:left w:val="none" w:sz="0" w:space="0" w:color="auto"/>
        <w:bottom w:val="none" w:sz="0" w:space="0" w:color="auto"/>
        <w:right w:val="none" w:sz="0" w:space="0" w:color="auto"/>
      </w:divBdr>
    </w:div>
    <w:div w:id="289823642">
      <w:bodyDiv w:val="1"/>
      <w:marLeft w:val="0"/>
      <w:marRight w:val="0"/>
      <w:marTop w:val="0"/>
      <w:marBottom w:val="0"/>
      <w:divBdr>
        <w:top w:val="none" w:sz="0" w:space="0" w:color="auto"/>
        <w:left w:val="none" w:sz="0" w:space="0" w:color="auto"/>
        <w:bottom w:val="none" w:sz="0" w:space="0" w:color="auto"/>
        <w:right w:val="none" w:sz="0" w:space="0" w:color="auto"/>
      </w:divBdr>
    </w:div>
    <w:div w:id="301345732">
      <w:bodyDiv w:val="1"/>
      <w:marLeft w:val="0"/>
      <w:marRight w:val="0"/>
      <w:marTop w:val="0"/>
      <w:marBottom w:val="0"/>
      <w:divBdr>
        <w:top w:val="none" w:sz="0" w:space="0" w:color="auto"/>
        <w:left w:val="none" w:sz="0" w:space="0" w:color="auto"/>
        <w:bottom w:val="none" w:sz="0" w:space="0" w:color="auto"/>
        <w:right w:val="none" w:sz="0" w:space="0" w:color="auto"/>
      </w:divBdr>
    </w:div>
    <w:div w:id="334649940">
      <w:bodyDiv w:val="1"/>
      <w:marLeft w:val="0"/>
      <w:marRight w:val="0"/>
      <w:marTop w:val="0"/>
      <w:marBottom w:val="0"/>
      <w:divBdr>
        <w:top w:val="none" w:sz="0" w:space="0" w:color="auto"/>
        <w:left w:val="none" w:sz="0" w:space="0" w:color="auto"/>
        <w:bottom w:val="none" w:sz="0" w:space="0" w:color="auto"/>
        <w:right w:val="none" w:sz="0" w:space="0" w:color="auto"/>
      </w:divBdr>
    </w:div>
    <w:div w:id="362436973">
      <w:bodyDiv w:val="1"/>
      <w:marLeft w:val="0"/>
      <w:marRight w:val="0"/>
      <w:marTop w:val="0"/>
      <w:marBottom w:val="0"/>
      <w:divBdr>
        <w:top w:val="none" w:sz="0" w:space="0" w:color="auto"/>
        <w:left w:val="none" w:sz="0" w:space="0" w:color="auto"/>
        <w:bottom w:val="none" w:sz="0" w:space="0" w:color="auto"/>
        <w:right w:val="none" w:sz="0" w:space="0" w:color="auto"/>
      </w:divBdr>
    </w:div>
    <w:div w:id="578104483">
      <w:bodyDiv w:val="1"/>
      <w:marLeft w:val="0"/>
      <w:marRight w:val="0"/>
      <w:marTop w:val="0"/>
      <w:marBottom w:val="0"/>
      <w:divBdr>
        <w:top w:val="none" w:sz="0" w:space="0" w:color="auto"/>
        <w:left w:val="none" w:sz="0" w:space="0" w:color="auto"/>
        <w:bottom w:val="none" w:sz="0" w:space="0" w:color="auto"/>
        <w:right w:val="none" w:sz="0" w:space="0" w:color="auto"/>
      </w:divBdr>
    </w:div>
    <w:div w:id="659309613">
      <w:bodyDiv w:val="1"/>
      <w:marLeft w:val="0"/>
      <w:marRight w:val="0"/>
      <w:marTop w:val="0"/>
      <w:marBottom w:val="0"/>
      <w:divBdr>
        <w:top w:val="none" w:sz="0" w:space="0" w:color="auto"/>
        <w:left w:val="none" w:sz="0" w:space="0" w:color="auto"/>
        <w:bottom w:val="none" w:sz="0" w:space="0" w:color="auto"/>
        <w:right w:val="none" w:sz="0" w:space="0" w:color="auto"/>
      </w:divBdr>
    </w:div>
    <w:div w:id="739182602">
      <w:bodyDiv w:val="1"/>
      <w:marLeft w:val="0"/>
      <w:marRight w:val="0"/>
      <w:marTop w:val="0"/>
      <w:marBottom w:val="0"/>
      <w:divBdr>
        <w:top w:val="none" w:sz="0" w:space="0" w:color="auto"/>
        <w:left w:val="none" w:sz="0" w:space="0" w:color="auto"/>
        <w:bottom w:val="none" w:sz="0" w:space="0" w:color="auto"/>
        <w:right w:val="none" w:sz="0" w:space="0" w:color="auto"/>
      </w:divBdr>
    </w:div>
    <w:div w:id="865215672">
      <w:bodyDiv w:val="1"/>
      <w:marLeft w:val="0"/>
      <w:marRight w:val="0"/>
      <w:marTop w:val="0"/>
      <w:marBottom w:val="0"/>
      <w:divBdr>
        <w:top w:val="none" w:sz="0" w:space="0" w:color="auto"/>
        <w:left w:val="none" w:sz="0" w:space="0" w:color="auto"/>
        <w:bottom w:val="none" w:sz="0" w:space="0" w:color="auto"/>
        <w:right w:val="none" w:sz="0" w:space="0" w:color="auto"/>
      </w:divBdr>
    </w:div>
    <w:div w:id="894897877">
      <w:bodyDiv w:val="1"/>
      <w:marLeft w:val="0"/>
      <w:marRight w:val="0"/>
      <w:marTop w:val="0"/>
      <w:marBottom w:val="0"/>
      <w:divBdr>
        <w:top w:val="none" w:sz="0" w:space="0" w:color="auto"/>
        <w:left w:val="none" w:sz="0" w:space="0" w:color="auto"/>
        <w:bottom w:val="none" w:sz="0" w:space="0" w:color="auto"/>
        <w:right w:val="none" w:sz="0" w:space="0" w:color="auto"/>
      </w:divBdr>
    </w:div>
    <w:div w:id="962930904">
      <w:bodyDiv w:val="1"/>
      <w:marLeft w:val="0"/>
      <w:marRight w:val="0"/>
      <w:marTop w:val="0"/>
      <w:marBottom w:val="0"/>
      <w:divBdr>
        <w:top w:val="none" w:sz="0" w:space="0" w:color="auto"/>
        <w:left w:val="none" w:sz="0" w:space="0" w:color="auto"/>
        <w:bottom w:val="none" w:sz="0" w:space="0" w:color="auto"/>
        <w:right w:val="none" w:sz="0" w:space="0" w:color="auto"/>
      </w:divBdr>
    </w:div>
    <w:div w:id="1089697749">
      <w:bodyDiv w:val="1"/>
      <w:marLeft w:val="0"/>
      <w:marRight w:val="0"/>
      <w:marTop w:val="0"/>
      <w:marBottom w:val="0"/>
      <w:divBdr>
        <w:top w:val="none" w:sz="0" w:space="0" w:color="auto"/>
        <w:left w:val="none" w:sz="0" w:space="0" w:color="auto"/>
        <w:bottom w:val="none" w:sz="0" w:space="0" w:color="auto"/>
        <w:right w:val="none" w:sz="0" w:space="0" w:color="auto"/>
      </w:divBdr>
    </w:div>
    <w:div w:id="1092896147">
      <w:bodyDiv w:val="1"/>
      <w:marLeft w:val="0"/>
      <w:marRight w:val="0"/>
      <w:marTop w:val="0"/>
      <w:marBottom w:val="0"/>
      <w:divBdr>
        <w:top w:val="none" w:sz="0" w:space="0" w:color="auto"/>
        <w:left w:val="none" w:sz="0" w:space="0" w:color="auto"/>
        <w:bottom w:val="none" w:sz="0" w:space="0" w:color="auto"/>
        <w:right w:val="none" w:sz="0" w:space="0" w:color="auto"/>
      </w:divBdr>
    </w:div>
    <w:div w:id="1331639455">
      <w:bodyDiv w:val="1"/>
      <w:marLeft w:val="0"/>
      <w:marRight w:val="0"/>
      <w:marTop w:val="0"/>
      <w:marBottom w:val="0"/>
      <w:divBdr>
        <w:top w:val="none" w:sz="0" w:space="0" w:color="auto"/>
        <w:left w:val="none" w:sz="0" w:space="0" w:color="auto"/>
        <w:bottom w:val="none" w:sz="0" w:space="0" w:color="auto"/>
        <w:right w:val="none" w:sz="0" w:space="0" w:color="auto"/>
      </w:divBdr>
    </w:div>
    <w:div w:id="1441603776">
      <w:bodyDiv w:val="1"/>
      <w:marLeft w:val="0"/>
      <w:marRight w:val="0"/>
      <w:marTop w:val="0"/>
      <w:marBottom w:val="0"/>
      <w:divBdr>
        <w:top w:val="none" w:sz="0" w:space="0" w:color="auto"/>
        <w:left w:val="none" w:sz="0" w:space="0" w:color="auto"/>
        <w:bottom w:val="none" w:sz="0" w:space="0" w:color="auto"/>
        <w:right w:val="none" w:sz="0" w:space="0" w:color="auto"/>
      </w:divBdr>
    </w:div>
    <w:div w:id="1442796384">
      <w:bodyDiv w:val="1"/>
      <w:marLeft w:val="0"/>
      <w:marRight w:val="0"/>
      <w:marTop w:val="0"/>
      <w:marBottom w:val="0"/>
      <w:divBdr>
        <w:top w:val="none" w:sz="0" w:space="0" w:color="auto"/>
        <w:left w:val="none" w:sz="0" w:space="0" w:color="auto"/>
        <w:bottom w:val="none" w:sz="0" w:space="0" w:color="auto"/>
        <w:right w:val="none" w:sz="0" w:space="0" w:color="auto"/>
      </w:divBdr>
    </w:div>
    <w:div w:id="1527407573">
      <w:bodyDiv w:val="1"/>
      <w:marLeft w:val="0"/>
      <w:marRight w:val="0"/>
      <w:marTop w:val="0"/>
      <w:marBottom w:val="0"/>
      <w:divBdr>
        <w:top w:val="none" w:sz="0" w:space="0" w:color="auto"/>
        <w:left w:val="none" w:sz="0" w:space="0" w:color="auto"/>
        <w:bottom w:val="none" w:sz="0" w:space="0" w:color="auto"/>
        <w:right w:val="none" w:sz="0" w:space="0" w:color="auto"/>
      </w:divBdr>
    </w:div>
    <w:div w:id="1529492173">
      <w:bodyDiv w:val="1"/>
      <w:marLeft w:val="0"/>
      <w:marRight w:val="0"/>
      <w:marTop w:val="0"/>
      <w:marBottom w:val="0"/>
      <w:divBdr>
        <w:top w:val="none" w:sz="0" w:space="0" w:color="auto"/>
        <w:left w:val="none" w:sz="0" w:space="0" w:color="auto"/>
        <w:bottom w:val="none" w:sz="0" w:space="0" w:color="auto"/>
        <w:right w:val="none" w:sz="0" w:space="0" w:color="auto"/>
      </w:divBdr>
    </w:div>
    <w:div w:id="1580628248">
      <w:bodyDiv w:val="1"/>
      <w:marLeft w:val="0"/>
      <w:marRight w:val="0"/>
      <w:marTop w:val="0"/>
      <w:marBottom w:val="0"/>
      <w:divBdr>
        <w:top w:val="none" w:sz="0" w:space="0" w:color="auto"/>
        <w:left w:val="none" w:sz="0" w:space="0" w:color="auto"/>
        <w:bottom w:val="none" w:sz="0" w:space="0" w:color="auto"/>
        <w:right w:val="none" w:sz="0" w:space="0" w:color="auto"/>
      </w:divBdr>
    </w:div>
    <w:div w:id="1724408245">
      <w:bodyDiv w:val="1"/>
      <w:marLeft w:val="0"/>
      <w:marRight w:val="0"/>
      <w:marTop w:val="0"/>
      <w:marBottom w:val="0"/>
      <w:divBdr>
        <w:top w:val="none" w:sz="0" w:space="0" w:color="auto"/>
        <w:left w:val="none" w:sz="0" w:space="0" w:color="auto"/>
        <w:bottom w:val="none" w:sz="0" w:space="0" w:color="auto"/>
        <w:right w:val="none" w:sz="0" w:space="0" w:color="auto"/>
      </w:divBdr>
    </w:div>
    <w:div w:id="1738898537">
      <w:bodyDiv w:val="1"/>
      <w:marLeft w:val="0"/>
      <w:marRight w:val="0"/>
      <w:marTop w:val="0"/>
      <w:marBottom w:val="0"/>
      <w:divBdr>
        <w:top w:val="none" w:sz="0" w:space="0" w:color="auto"/>
        <w:left w:val="none" w:sz="0" w:space="0" w:color="auto"/>
        <w:bottom w:val="none" w:sz="0" w:space="0" w:color="auto"/>
        <w:right w:val="none" w:sz="0" w:space="0" w:color="auto"/>
      </w:divBdr>
    </w:div>
    <w:div w:id="1740903041">
      <w:bodyDiv w:val="1"/>
      <w:marLeft w:val="0"/>
      <w:marRight w:val="0"/>
      <w:marTop w:val="0"/>
      <w:marBottom w:val="0"/>
      <w:divBdr>
        <w:top w:val="none" w:sz="0" w:space="0" w:color="auto"/>
        <w:left w:val="none" w:sz="0" w:space="0" w:color="auto"/>
        <w:bottom w:val="none" w:sz="0" w:space="0" w:color="auto"/>
        <w:right w:val="none" w:sz="0" w:space="0" w:color="auto"/>
      </w:divBdr>
    </w:div>
    <w:div w:id="1760756327">
      <w:bodyDiv w:val="1"/>
      <w:marLeft w:val="0"/>
      <w:marRight w:val="0"/>
      <w:marTop w:val="0"/>
      <w:marBottom w:val="0"/>
      <w:divBdr>
        <w:top w:val="none" w:sz="0" w:space="0" w:color="auto"/>
        <w:left w:val="none" w:sz="0" w:space="0" w:color="auto"/>
        <w:bottom w:val="none" w:sz="0" w:space="0" w:color="auto"/>
        <w:right w:val="none" w:sz="0" w:space="0" w:color="auto"/>
      </w:divBdr>
    </w:div>
    <w:div w:id="1789162602">
      <w:bodyDiv w:val="1"/>
      <w:marLeft w:val="0"/>
      <w:marRight w:val="0"/>
      <w:marTop w:val="0"/>
      <w:marBottom w:val="0"/>
      <w:divBdr>
        <w:top w:val="none" w:sz="0" w:space="0" w:color="auto"/>
        <w:left w:val="none" w:sz="0" w:space="0" w:color="auto"/>
        <w:bottom w:val="none" w:sz="0" w:space="0" w:color="auto"/>
        <w:right w:val="none" w:sz="0" w:space="0" w:color="auto"/>
      </w:divBdr>
    </w:div>
    <w:div w:id="1830750695">
      <w:bodyDiv w:val="1"/>
      <w:marLeft w:val="0"/>
      <w:marRight w:val="0"/>
      <w:marTop w:val="0"/>
      <w:marBottom w:val="0"/>
      <w:divBdr>
        <w:top w:val="none" w:sz="0" w:space="0" w:color="auto"/>
        <w:left w:val="none" w:sz="0" w:space="0" w:color="auto"/>
        <w:bottom w:val="none" w:sz="0" w:space="0" w:color="auto"/>
        <w:right w:val="none" w:sz="0" w:space="0" w:color="auto"/>
      </w:divBdr>
    </w:div>
    <w:div w:id="1906451371">
      <w:bodyDiv w:val="1"/>
      <w:marLeft w:val="0"/>
      <w:marRight w:val="0"/>
      <w:marTop w:val="0"/>
      <w:marBottom w:val="0"/>
      <w:divBdr>
        <w:top w:val="none" w:sz="0" w:space="0" w:color="auto"/>
        <w:left w:val="none" w:sz="0" w:space="0" w:color="auto"/>
        <w:bottom w:val="none" w:sz="0" w:space="0" w:color="auto"/>
        <w:right w:val="none" w:sz="0" w:space="0" w:color="auto"/>
      </w:divBdr>
    </w:div>
    <w:div w:id="2052411260">
      <w:bodyDiv w:val="1"/>
      <w:marLeft w:val="0"/>
      <w:marRight w:val="0"/>
      <w:marTop w:val="0"/>
      <w:marBottom w:val="0"/>
      <w:divBdr>
        <w:top w:val="none" w:sz="0" w:space="0" w:color="auto"/>
        <w:left w:val="none" w:sz="0" w:space="0" w:color="auto"/>
        <w:bottom w:val="none" w:sz="0" w:space="0" w:color="auto"/>
        <w:right w:val="none" w:sz="0" w:space="0" w:color="auto"/>
      </w:divBdr>
    </w:div>
    <w:div w:id="2101440877">
      <w:bodyDiv w:val="1"/>
      <w:marLeft w:val="0"/>
      <w:marRight w:val="0"/>
      <w:marTop w:val="0"/>
      <w:marBottom w:val="0"/>
      <w:divBdr>
        <w:top w:val="none" w:sz="0" w:space="0" w:color="auto"/>
        <w:left w:val="none" w:sz="0" w:space="0" w:color="auto"/>
        <w:bottom w:val="none" w:sz="0" w:space="0" w:color="auto"/>
        <w:right w:val="none" w:sz="0" w:space="0" w:color="auto"/>
      </w:divBdr>
      <w:divsChild>
        <w:div w:id="552348381">
          <w:marLeft w:val="0"/>
          <w:marRight w:val="0"/>
          <w:marTop w:val="0"/>
          <w:marBottom w:val="0"/>
          <w:divBdr>
            <w:top w:val="none" w:sz="0" w:space="0" w:color="auto"/>
            <w:left w:val="none" w:sz="0" w:space="0" w:color="auto"/>
            <w:bottom w:val="none" w:sz="0" w:space="0" w:color="auto"/>
            <w:right w:val="none" w:sz="0" w:space="0" w:color="auto"/>
          </w:divBdr>
          <w:divsChild>
            <w:div w:id="206915163">
              <w:marLeft w:val="0"/>
              <w:marRight w:val="0"/>
              <w:marTop w:val="0"/>
              <w:marBottom w:val="0"/>
              <w:divBdr>
                <w:top w:val="none" w:sz="0" w:space="0" w:color="auto"/>
                <w:left w:val="none" w:sz="0" w:space="0" w:color="auto"/>
                <w:bottom w:val="none" w:sz="0" w:space="0" w:color="auto"/>
                <w:right w:val="none" w:sz="0" w:space="0" w:color="auto"/>
              </w:divBdr>
              <w:divsChild>
                <w:div w:id="264702817">
                  <w:marLeft w:val="0"/>
                  <w:marRight w:val="0"/>
                  <w:marTop w:val="167"/>
                  <w:marBottom w:val="0"/>
                  <w:divBdr>
                    <w:top w:val="none" w:sz="0" w:space="0" w:color="auto"/>
                    <w:left w:val="none" w:sz="0" w:space="0" w:color="auto"/>
                    <w:bottom w:val="none" w:sz="0" w:space="0" w:color="auto"/>
                    <w:right w:val="none" w:sz="0" w:space="0" w:color="auto"/>
                  </w:divBdr>
                  <w:divsChild>
                    <w:div w:id="1982422039">
                      <w:marLeft w:val="0"/>
                      <w:marRight w:val="0"/>
                      <w:marTop w:val="0"/>
                      <w:marBottom w:val="0"/>
                      <w:divBdr>
                        <w:top w:val="single" w:sz="36" w:space="13" w:color="ECECEC"/>
                        <w:left w:val="single" w:sz="6" w:space="17" w:color="ECECEC"/>
                        <w:bottom w:val="none" w:sz="0" w:space="0" w:color="auto"/>
                        <w:right w:val="single" w:sz="6" w:space="17" w:color="ECECEC"/>
                      </w:divBdr>
                      <w:divsChild>
                        <w:div w:id="19408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11890</Words>
  <Characters>67778</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xome</Company>
  <LinksUpToDate>false</LinksUpToDate>
  <CharactersWithSpaces>79509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dc:title>
  <dc:subject/>
  <dc:creator>AVA</dc:creator>
  <cp:keywords/>
  <dc:description/>
  <cp:lastModifiedBy>admin</cp:lastModifiedBy>
  <cp:revision>2</cp:revision>
  <cp:lastPrinted>2010-01-08T08:28:00Z</cp:lastPrinted>
  <dcterms:created xsi:type="dcterms:W3CDTF">2014-04-17T02:46:00Z</dcterms:created>
  <dcterms:modified xsi:type="dcterms:W3CDTF">2014-04-17T02:46:00Z</dcterms:modified>
</cp:coreProperties>
</file>