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BAD" w:rsidRDefault="00230BAD" w:rsidP="00C82F35">
      <w:pPr>
        <w:pStyle w:val="a7"/>
        <w:spacing w:after="0" w:line="360" w:lineRule="auto"/>
        <w:ind w:left="0"/>
        <w:jc w:val="center"/>
        <w:rPr>
          <w:b/>
          <w:sz w:val="24"/>
          <w:szCs w:val="24"/>
        </w:rPr>
      </w:pPr>
    </w:p>
    <w:p w:rsidR="00C82F35" w:rsidRDefault="00C82F35" w:rsidP="00C82F35">
      <w:pPr>
        <w:pStyle w:val="a7"/>
        <w:spacing w:after="0" w:line="360" w:lineRule="auto"/>
        <w:ind w:left="0"/>
        <w:jc w:val="center"/>
        <w:rPr>
          <w:b/>
          <w:sz w:val="24"/>
          <w:szCs w:val="24"/>
        </w:rPr>
      </w:pPr>
      <w:r>
        <w:rPr>
          <w:b/>
          <w:sz w:val="24"/>
          <w:szCs w:val="24"/>
        </w:rPr>
        <w:t>ФЕДЕРАЛЬНОЕ АГЕНТСТВО ПО ОБРАЗОВАНИЮ</w:t>
      </w:r>
    </w:p>
    <w:p w:rsidR="00C82F35" w:rsidRDefault="00C82F35" w:rsidP="00C82F35">
      <w:pPr>
        <w:pStyle w:val="a6"/>
        <w:spacing w:after="0" w:line="360" w:lineRule="auto"/>
        <w:jc w:val="center"/>
        <w:rPr>
          <w:sz w:val="28"/>
          <w:szCs w:val="28"/>
        </w:rPr>
      </w:pPr>
      <w:r>
        <w:rPr>
          <w:sz w:val="28"/>
          <w:szCs w:val="28"/>
        </w:rPr>
        <w:t>Государственное образовательное учреждение</w:t>
      </w:r>
    </w:p>
    <w:p w:rsidR="00C82F35" w:rsidRDefault="00C82F35" w:rsidP="00C82F35">
      <w:pPr>
        <w:pStyle w:val="a6"/>
        <w:spacing w:after="0" w:line="360" w:lineRule="auto"/>
        <w:jc w:val="center"/>
        <w:rPr>
          <w:sz w:val="28"/>
          <w:szCs w:val="28"/>
        </w:rPr>
      </w:pPr>
      <w:r>
        <w:rPr>
          <w:sz w:val="28"/>
          <w:szCs w:val="28"/>
        </w:rPr>
        <w:t>высшего профессионального образования</w:t>
      </w:r>
    </w:p>
    <w:p w:rsidR="00C82F35" w:rsidRDefault="00C82F35" w:rsidP="00C82F35">
      <w:pPr>
        <w:pStyle w:val="a6"/>
        <w:spacing w:after="0" w:line="360" w:lineRule="auto"/>
        <w:jc w:val="center"/>
        <w:rPr>
          <w:sz w:val="28"/>
          <w:szCs w:val="28"/>
        </w:rPr>
      </w:pPr>
      <w:r>
        <w:rPr>
          <w:sz w:val="28"/>
          <w:szCs w:val="28"/>
        </w:rPr>
        <w:t>«Санкт-Петербургский государственный</w:t>
      </w:r>
    </w:p>
    <w:p w:rsidR="00C82F35" w:rsidRDefault="00C82F35" w:rsidP="00C82F35">
      <w:pPr>
        <w:pStyle w:val="a6"/>
        <w:spacing w:after="0" w:line="360" w:lineRule="auto"/>
        <w:jc w:val="center"/>
        <w:rPr>
          <w:sz w:val="28"/>
          <w:szCs w:val="28"/>
        </w:rPr>
      </w:pPr>
      <w:r>
        <w:rPr>
          <w:sz w:val="28"/>
          <w:szCs w:val="28"/>
        </w:rPr>
        <w:t>инженерно-экономический университет»</w:t>
      </w:r>
    </w:p>
    <w:p w:rsidR="00C82F35" w:rsidRDefault="00C82F35" w:rsidP="00C82F35">
      <w:pPr>
        <w:pStyle w:val="Aeaaaiey"/>
        <w:ind w:firstLine="0"/>
        <w:jc w:val="center"/>
        <w:rPr>
          <w:b/>
          <w:caps/>
          <w:szCs w:val="28"/>
        </w:rPr>
      </w:pPr>
    </w:p>
    <w:p w:rsidR="00C82F35" w:rsidRDefault="00C82F35" w:rsidP="00C82F35">
      <w:pPr>
        <w:pStyle w:val="Aeaaaiey"/>
        <w:ind w:firstLine="0"/>
        <w:jc w:val="center"/>
        <w:rPr>
          <w:b/>
          <w:caps/>
          <w:sz w:val="24"/>
          <w:szCs w:val="24"/>
        </w:rPr>
      </w:pPr>
      <w:r>
        <w:rPr>
          <w:b/>
          <w:caps/>
          <w:sz w:val="24"/>
          <w:szCs w:val="24"/>
        </w:rPr>
        <w:t>факультет  предпринимательства и финансов</w:t>
      </w:r>
    </w:p>
    <w:p w:rsidR="00C82F35" w:rsidRPr="00C82F35" w:rsidRDefault="00C82F35" w:rsidP="00C82F35">
      <w:pPr>
        <w:pStyle w:val="Aeaaaiey"/>
        <w:ind w:firstLine="0"/>
        <w:jc w:val="center"/>
        <w:rPr>
          <w:szCs w:val="28"/>
        </w:rPr>
      </w:pPr>
      <w:r>
        <w:t>Кафедра финансов и банковского дела</w:t>
      </w:r>
    </w:p>
    <w:p w:rsidR="00C82F35" w:rsidRDefault="00C82F35" w:rsidP="00C82F35"/>
    <w:p w:rsidR="00C82F35" w:rsidRDefault="00C82F35" w:rsidP="00C82F35"/>
    <w:p w:rsidR="00C82F35" w:rsidRDefault="00C82F35" w:rsidP="00C82F35">
      <w:pPr>
        <w:jc w:val="center"/>
        <w:rPr>
          <w:b/>
          <w:sz w:val="36"/>
          <w:szCs w:val="36"/>
        </w:rPr>
      </w:pPr>
      <w:r>
        <w:rPr>
          <w:b/>
          <w:sz w:val="36"/>
          <w:szCs w:val="36"/>
        </w:rPr>
        <w:t>КУРСОВАЯ РАБОТА</w:t>
      </w:r>
    </w:p>
    <w:p w:rsidR="00C82F35" w:rsidRDefault="00C82F35" w:rsidP="00C82F35">
      <w:pPr>
        <w:jc w:val="center"/>
      </w:pPr>
    </w:p>
    <w:p w:rsidR="00C82F35" w:rsidRDefault="00C82F35" w:rsidP="00C82F35">
      <w:pPr>
        <w:pStyle w:val="Aeaaaiey"/>
        <w:ind w:firstLine="0"/>
        <w:jc w:val="center"/>
        <w:rPr>
          <w:b/>
          <w:szCs w:val="28"/>
        </w:rPr>
      </w:pPr>
      <w:r>
        <w:rPr>
          <w:b/>
          <w:szCs w:val="28"/>
        </w:rPr>
        <w:t>по дисциплине «Финансы»</w:t>
      </w:r>
    </w:p>
    <w:p w:rsidR="00C82F35" w:rsidRDefault="00C82F35" w:rsidP="00C82F35">
      <w:pPr>
        <w:pStyle w:val="Aeaaaiey"/>
        <w:ind w:firstLine="0"/>
        <w:jc w:val="center"/>
        <w:rPr>
          <w:szCs w:val="28"/>
        </w:rPr>
      </w:pPr>
      <w:r>
        <w:rPr>
          <w:szCs w:val="28"/>
        </w:rPr>
        <w:t>на тему: «</w:t>
      </w:r>
      <w:r w:rsidR="0078270E" w:rsidRPr="0078270E">
        <w:rPr>
          <w:szCs w:val="28"/>
        </w:rPr>
        <w:t>Формы и методы воздействия государственных финансов на образование</w:t>
      </w:r>
      <w:r>
        <w:rPr>
          <w:szCs w:val="28"/>
        </w:rPr>
        <w:t>»</w:t>
      </w:r>
    </w:p>
    <w:p w:rsidR="00C82F35" w:rsidRDefault="00C82F35" w:rsidP="00C82F35">
      <w:pPr>
        <w:tabs>
          <w:tab w:val="left" w:pos="3510"/>
        </w:tabs>
      </w:pPr>
    </w:p>
    <w:p w:rsidR="00C82F35" w:rsidRDefault="00C82F35" w:rsidP="0078270E">
      <w:pPr>
        <w:pStyle w:val="1"/>
        <w:spacing w:before="0" w:beforeAutospacing="0" w:after="90" w:afterAutospacing="0"/>
        <w:rPr>
          <w:rFonts w:ascii="Arial" w:hAnsi="Arial" w:cs="Arial"/>
          <w:color w:val="295606"/>
          <w:sz w:val="30"/>
          <w:szCs w:val="30"/>
        </w:rPr>
      </w:pPr>
    </w:p>
    <w:p w:rsidR="0078270E" w:rsidRPr="0083071F" w:rsidRDefault="0078270E" w:rsidP="0083071F">
      <w:pPr>
        <w:rPr>
          <w:sz w:val="28"/>
          <w:u w:val="single"/>
        </w:rPr>
      </w:pPr>
      <w:r w:rsidRPr="0078270E">
        <w:rPr>
          <w:sz w:val="28"/>
        </w:rPr>
        <w:t xml:space="preserve">Выполнил: </w:t>
      </w:r>
      <w:r w:rsidR="0083071F">
        <w:rPr>
          <w:sz w:val="28"/>
          <w:u w:val="single"/>
        </w:rPr>
        <w:t>Куделичев В.А.</w:t>
      </w:r>
    </w:p>
    <w:p w:rsidR="0078270E" w:rsidRPr="0078270E" w:rsidRDefault="0078270E" w:rsidP="0083071F">
      <w:pPr>
        <w:rPr>
          <w:sz w:val="28"/>
          <w:vertAlign w:val="subscript"/>
        </w:rPr>
      </w:pPr>
      <w:r w:rsidRPr="0078270E">
        <w:rPr>
          <w:sz w:val="28"/>
        </w:rPr>
        <w:t xml:space="preserve">    </w:t>
      </w:r>
      <w:r w:rsidR="0083071F">
        <w:rPr>
          <w:sz w:val="28"/>
        </w:rPr>
        <w:t xml:space="preserve">                     </w:t>
      </w:r>
      <w:r w:rsidRPr="0078270E">
        <w:rPr>
          <w:sz w:val="28"/>
          <w:vertAlign w:val="subscript"/>
        </w:rPr>
        <w:t>(Фамилия И.О.)</w:t>
      </w:r>
    </w:p>
    <w:p w:rsidR="0078270E" w:rsidRPr="0078270E" w:rsidRDefault="0078270E" w:rsidP="0078270E">
      <w:pPr>
        <w:spacing w:line="360" w:lineRule="auto"/>
        <w:rPr>
          <w:sz w:val="28"/>
        </w:rPr>
      </w:pPr>
      <w:r w:rsidRPr="0078270E">
        <w:rPr>
          <w:sz w:val="28"/>
        </w:rPr>
        <w:t xml:space="preserve">студент </w:t>
      </w:r>
      <w:r w:rsidR="0083071F">
        <w:rPr>
          <w:sz w:val="28"/>
          <w:u w:val="single"/>
        </w:rPr>
        <w:t>3</w:t>
      </w:r>
      <w:r w:rsidRPr="0078270E">
        <w:rPr>
          <w:sz w:val="28"/>
        </w:rPr>
        <w:t xml:space="preserve"> курса </w:t>
      </w:r>
      <w:r w:rsidR="0083071F">
        <w:rPr>
          <w:sz w:val="28"/>
          <w:u w:val="single"/>
        </w:rPr>
        <w:t>4г. 10 мес.</w:t>
      </w:r>
      <w:r w:rsidRPr="0078270E">
        <w:rPr>
          <w:sz w:val="28"/>
        </w:rPr>
        <w:t xml:space="preserve">срок обучения </w:t>
      </w:r>
    </w:p>
    <w:p w:rsidR="0078270E" w:rsidRPr="0083071F" w:rsidRDefault="0078270E" w:rsidP="0078270E">
      <w:pPr>
        <w:spacing w:line="360" w:lineRule="auto"/>
        <w:rPr>
          <w:sz w:val="28"/>
          <w:u w:val="single"/>
        </w:rPr>
      </w:pPr>
      <w:r w:rsidRPr="0078270E">
        <w:rPr>
          <w:sz w:val="28"/>
        </w:rPr>
        <w:t xml:space="preserve">специальности  </w:t>
      </w:r>
      <w:r w:rsidR="0083071F">
        <w:rPr>
          <w:sz w:val="28"/>
          <w:u w:val="single"/>
        </w:rPr>
        <w:t>«Финансы и кредит»</w:t>
      </w:r>
    </w:p>
    <w:p w:rsidR="0078270E" w:rsidRPr="0078270E" w:rsidRDefault="0078270E" w:rsidP="0078270E">
      <w:pPr>
        <w:spacing w:line="360" w:lineRule="auto"/>
        <w:rPr>
          <w:sz w:val="28"/>
        </w:rPr>
      </w:pPr>
      <w:r w:rsidRPr="0078270E">
        <w:rPr>
          <w:sz w:val="28"/>
        </w:rPr>
        <w:t xml:space="preserve">Группа </w:t>
      </w:r>
      <w:r w:rsidR="0083071F">
        <w:rPr>
          <w:sz w:val="28"/>
          <w:u w:val="single"/>
        </w:rPr>
        <w:t>3373</w:t>
      </w:r>
    </w:p>
    <w:p w:rsidR="0078270E" w:rsidRPr="0078270E" w:rsidRDefault="0078270E" w:rsidP="0078270E">
      <w:pPr>
        <w:spacing w:line="360" w:lineRule="auto"/>
        <w:rPr>
          <w:sz w:val="28"/>
        </w:rPr>
      </w:pPr>
      <w:r w:rsidRPr="0078270E">
        <w:rPr>
          <w:sz w:val="28"/>
        </w:rPr>
        <w:t>Номер зачетной книжки  ______________</w:t>
      </w:r>
    </w:p>
    <w:p w:rsidR="0078270E" w:rsidRPr="0078270E" w:rsidRDefault="0078270E" w:rsidP="0078270E">
      <w:pPr>
        <w:spacing w:line="360" w:lineRule="auto"/>
        <w:rPr>
          <w:sz w:val="28"/>
        </w:rPr>
      </w:pPr>
      <w:r w:rsidRPr="0078270E">
        <w:rPr>
          <w:sz w:val="28"/>
        </w:rPr>
        <w:t>Подпись _____________</w:t>
      </w:r>
    </w:p>
    <w:p w:rsidR="0078270E" w:rsidRPr="0078270E" w:rsidRDefault="0078270E" w:rsidP="0083071F">
      <w:pPr>
        <w:rPr>
          <w:sz w:val="28"/>
        </w:rPr>
      </w:pPr>
      <w:r w:rsidRPr="0078270E">
        <w:rPr>
          <w:sz w:val="28"/>
        </w:rPr>
        <w:t xml:space="preserve">Проверила: </w:t>
      </w:r>
      <w:r w:rsidR="0056080F">
        <w:rPr>
          <w:sz w:val="28"/>
          <w:u w:val="single"/>
        </w:rPr>
        <w:t>Шибаева</w:t>
      </w:r>
      <w:r w:rsidR="0083071F">
        <w:rPr>
          <w:sz w:val="28"/>
          <w:u w:val="single"/>
        </w:rPr>
        <w:t xml:space="preserve"> </w:t>
      </w:r>
      <w:r w:rsidR="0056080F">
        <w:rPr>
          <w:sz w:val="28"/>
          <w:u w:val="single"/>
        </w:rPr>
        <w:t>А</w:t>
      </w:r>
      <w:r w:rsidR="0083071F">
        <w:rPr>
          <w:sz w:val="28"/>
          <w:u w:val="single"/>
        </w:rPr>
        <w:t>.</w:t>
      </w:r>
      <w:r w:rsidR="0056080F">
        <w:rPr>
          <w:sz w:val="28"/>
          <w:u w:val="single"/>
        </w:rPr>
        <w:t>А</w:t>
      </w:r>
      <w:r w:rsidR="0083071F">
        <w:rPr>
          <w:sz w:val="28"/>
          <w:u w:val="single"/>
        </w:rPr>
        <w:t>.</w:t>
      </w:r>
    </w:p>
    <w:p w:rsidR="0078270E" w:rsidRPr="0083071F" w:rsidRDefault="0078270E" w:rsidP="0083071F">
      <w:pPr>
        <w:rPr>
          <w:sz w:val="28"/>
          <w:vertAlign w:val="subscript"/>
        </w:rPr>
      </w:pPr>
      <w:r w:rsidRPr="0078270E">
        <w:rPr>
          <w:sz w:val="28"/>
        </w:rPr>
        <w:t xml:space="preserve">                      </w:t>
      </w:r>
      <w:r w:rsidR="0083071F" w:rsidRPr="0078270E">
        <w:rPr>
          <w:sz w:val="28"/>
        </w:rPr>
        <w:t xml:space="preserve"> </w:t>
      </w:r>
      <w:r w:rsidR="0083071F">
        <w:rPr>
          <w:sz w:val="28"/>
        </w:rPr>
        <w:t xml:space="preserve">   </w:t>
      </w:r>
      <w:r w:rsidR="0083071F" w:rsidRPr="0078270E">
        <w:rPr>
          <w:sz w:val="28"/>
          <w:vertAlign w:val="subscript"/>
        </w:rPr>
        <w:t>(Фамилия И.О.)</w:t>
      </w:r>
    </w:p>
    <w:p w:rsidR="0078270E" w:rsidRPr="0078270E" w:rsidRDefault="0078270E" w:rsidP="0078270E">
      <w:pPr>
        <w:spacing w:line="360" w:lineRule="auto"/>
        <w:rPr>
          <w:sz w:val="28"/>
        </w:rPr>
      </w:pPr>
      <w:r w:rsidRPr="0078270E">
        <w:rPr>
          <w:sz w:val="28"/>
        </w:rPr>
        <w:t>Должность: Ассистент кафедры финансов</w:t>
      </w:r>
    </w:p>
    <w:p w:rsidR="0078270E" w:rsidRPr="0078270E" w:rsidRDefault="0078270E" w:rsidP="0078270E">
      <w:pPr>
        <w:spacing w:line="360" w:lineRule="auto"/>
        <w:rPr>
          <w:sz w:val="28"/>
        </w:rPr>
      </w:pPr>
      <w:r w:rsidRPr="0078270E">
        <w:rPr>
          <w:sz w:val="28"/>
        </w:rPr>
        <w:t>и банковского дела</w:t>
      </w:r>
      <w:r w:rsidRPr="0078270E">
        <w:rPr>
          <w:sz w:val="28"/>
        </w:rPr>
        <w:tab/>
      </w:r>
    </w:p>
    <w:p w:rsidR="0078270E" w:rsidRPr="0078270E" w:rsidRDefault="0078270E" w:rsidP="0078270E">
      <w:pPr>
        <w:spacing w:line="360" w:lineRule="auto"/>
        <w:rPr>
          <w:sz w:val="28"/>
        </w:rPr>
      </w:pPr>
      <w:r w:rsidRPr="0078270E">
        <w:rPr>
          <w:sz w:val="28"/>
        </w:rPr>
        <w:t>Оценка: _______ Дата: ________________</w:t>
      </w:r>
    </w:p>
    <w:p w:rsidR="00C82F35" w:rsidRPr="0078270E" w:rsidRDefault="0078270E" w:rsidP="0078270E">
      <w:pPr>
        <w:spacing w:line="360" w:lineRule="auto"/>
        <w:rPr>
          <w:sz w:val="28"/>
        </w:rPr>
      </w:pPr>
      <w:r w:rsidRPr="0078270E">
        <w:rPr>
          <w:sz w:val="28"/>
        </w:rPr>
        <w:t>Подпись _____________</w:t>
      </w:r>
    </w:p>
    <w:p w:rsidR="0083071F" w:rsidRDefault="0083071F" w:rsidP="0083071F">
      <w:pPr>
        <w:pStyle w:val="1"/>
        <w:spacing w:before="0" w:beforeAutospacing="0" w:after="90" w:afterAutospacing="0"/>
        <w:rPr>
          <w:rFonts w:ascii="Arial" w:hAnsi="Arial" w:cs="Arial"/>
          <w:color w:val="295606"/>
          <w:sz w:val="30"/>
          <w:szCs w:val="30"/>
        </w:rPr>
      </w:pPr>
    </w:p>
    <w:p w:rsidR="00C82F35" w:rsidRDefault="0083071F" w:rsidP="0083071F">
      <w:pPr>
        <w:pStyle w:val="1"/>
        <w:spacing w:before="0" w:beforeAutospacing="0" w:after="90" w:afterAutospacing="0"/>
        <w:ind w:left="-15"/>
        <w:jc w:val="center"/>
        <w:rPr>
          <w:rFonts w:cs="Arial"/>
          <w:b w:val="0"/>
          <w:color w:val="000000"/>
          <w:sz w:val="28"/>
          <w:szCs w:val="30"/>
        </w:rPr>
      </w:pPr>
      <w:bookmarkStart w:id="0" w:name="_Toc248574922"/>
      <w:r>
        <w:rPr>
          <w:rFonts w:cs="Arial"/>
          <w:b w:val="0"/>
          <w:color w:val="000000"/>
          <w:sz w:val="28"/>
          <w:szCs w:val="30"/>
        </w:rPr>
        <w:t>Санкт-Петербург</w:t>
      </w:r>
      <w:bookmarkEnd w:id="0"/>
    </w:p>
    <w:p w:rsidR="00C82F35" w:rsidRPr="0083071F" w:rsidRDefault="0083071F" w:rsidP="0083071F">
      <w:pPr>
        <w:pStyle w:val="1"/>
        <w:spacing w:before="0" w:beforeAutospacing="0" w:after="90" w:afterAutospacing="0"/>
        <w:ind w:left="-15"/>
        <w:jc w:val="center"/>
        <w:rPr>
          <w:rFonts w:cs="Arial"/>
          <w:b w:val="0"/>
          <w:color w:val="000000"/>
          <w:sz w:val="28"/>
          <w:szCs w:val="30"/>
        </w:rPr>
      </w:pPr>
      <w:bookmarkStart w:id="1" w:name="_Toc248574923"/>
      <w:r>
        <w:rPr>
          <w:rFonts w:cs="Arial"/>
          <w:b w:val="0"/>
          <w:color w:val="000000"/>
          <w:sz w:val="28"/>
          <w:szCs w:val="30"/>
        </w:rPr>
        <w:t>2009</w:t>
      </w:r>
      <w:bookmarkEnd w:id="1"/>
    </w:p>
    <w:p w:rsidR="00A92477" w:rsidRDefault="00A92477" w:rsidP="003A1B02">
      <w:pPr>
        <w:spacing w:after="680" w:line="360" w:lineRule="auto"/>
        <w:ind w:firstLine="720"/>
        <w:jc w:val="both"/>
        <w:rPr>
          <w:b/>
          <w:caps/>
          <w:sz w:val="28"/>
          <w:szCs w:val="28"/>
        </w:rPr>
      </w:pPr>
      <w:bookmarkStart w:id="2" w:name="bookmark1"/>
      <w:r w:rsidRPr="00A92477">
        <w:rPr>
          <w:b/>
          <w:caps/>
          <w:sz w:val="28"/>
          <w:szCs w:val="28"/>
        </w:rPr>
        <w:t>Содержание</w:t>
      </w:r>
    </w:p>
    <w:p w:rsidR="003A1B02" w:rsidRDefault="003A1B02" w:rsidP="00265BDE">
      <w:pPr>
        <w:pStyle w:val="10"/>
        <w:tabs>
          <w:tab w:val="right" w:leader="dot" w:pos="9344"/>
        </w:tabs>
        <w:spacing w:line="360" w:lineRule="auto"/>
        <w:rPr>
          <w:b/>
          <w:caps/>
          <w:szCs w:val="28"/>
        </w:rPr>
        <w:sectPr w:rsidR="003A1B02" w:rsidSect="00AB1EB4">
          <w:headerReference w:type="even" r:id="rId7"/>
          <w:headerReference w:type="default" r:id="rId8"/>
          <w:pgSz w:w="11906" w:h="16838" w:code="9"/>
          <w:pgMar w:top="1418" w:right="851" w:bottom="1418" w:left="1701" w:header="709" w:footer="709" w:gutter="0"/>
          <w:cols w:space="708"/>
          <w:titlePg/>
          <w:docGrid w:linePitch="360"/>
        </w:sectPr>
      </w:pPr>
    </w:p>
    <w:tbl>
      <w:tblPr>
        <w:tblW w:w="5000" w:type="pct"/>
        <w:tblLayout w:type="fixed"/>
        <w:tblLook w:val="01E0" w:firstRow="1" w:lastRow="1" w:firstColumn="1" w:lastColumn="1" w:noHBand="0" w:noVBand="0"/>
      </w:tblPr>
      <w:tblGrid>
        <w:gridCol w:w="2366"/>
        <w:gridCol w:w="6406"/>
        <w:gridCol w:w="798"/>
      </w:tblGrid>
      <w:tr w:rsidR="005F37DE" w:rsidTr="007623A6">
        <w:tc>
          <w:tcPr>
            <w:tcW w:w="1236" w:type="pct"/>
          </w:tcPr>
          <w:p w:rsidR="005F37DE" w:rsidRPr="00CD17CE" w:rsidRDefault="005F37DE" w:rsidP="00354541">
            <w:pPr>
              <w:spacing w:line="360" w:lineRule="auto"/>
              <w:jc w:val="center"/>
              <w:rPr>
                <w:rFonts w:ascii="Times NR Cyr MT" w:hAnsi="Times NR Cyr MT"/>
                <w:sz w:val="28"/>
                <w:szCs w:val="28"/>
              </w:rPr>
            </w:pPr>
            <w:r w:rsidRPr="00CD17CE">
              <w:rPr>
                <w:rFonts w:ascii="Times NR Cyr MT" w:hAnsi="Times NR Cyr MT"/>
                <w:sz w:val="28"/>
                <w:szCs w:val="28"/>
              </w:rPr>
              <w:t>ВВЕДЕНИЕ</w:t>
            </w:r>
          </w:p>
        </w:tc>
        <w:tc>
          <w:tcPr>
            <w:tcW w:w="3347" w:type="pct"/>
          </w:tcPr>
          <w:p w:rsidR="005F37DE" w:rsidRDefault="005F37DE" w:rsidP="00354541">
            <w:pPr>
              <w:spacing w:line="360" w:lineRule="auto"/>
              <w:rPr>
                <w:rFonts w:ascii="Times NR Cyr MT" w:hAnsi="Times NR Cyr MT"/>
                <w:sz w:val="28"/>
                <w:szCs w:val="28"/>
              </w:rPr>
            </w:pPr>
            <w:r>
              <w:rPr>
                <w:rFonts w:ascii="Times NR Cyr MT" w:hAnsi="Times NR Cyr MT"/>
                <w:sz w:val="28"/>
                <w:szCs w:val="28"/>
              </w:rPr>
              <w:t>…………………………………………………………</w:t>
            </w:r>
          </w:p>
        </w:tc>
        <w:tc>
          <w:tcPr>
            <w:tcW w:w="417" w:type="pct"/>
            <w:vAlign w:val="center"/>
          </w:tcPr>
          <w:p w:rsidR="005F37DE" w:rsidRDefault="005F37DE" w:rsidP="00354541">
            <w:pPr>
              <w:spacing w:line="360" w:lineRule="auto"/>
              <w:jc w:val="center"/>
              <w:rPr>
                <w:rFonts w:ascii="Times NR Cyr MT" w:hAnsi="Times NR Cyr MT"/>
                <w:sz w:val="28"/>
                <w:szCs w:val="28"/>
              </w:rPr>
            </w:pPr>
            <w:r>
              <w:rPr>
                <w:rFonts w:ascii="Times NR Cyr MT" w:hAnsi="Times NR Cyr MT"/>
                <w:sz w:val="28"/>
                <w:szCs w:val="28"/>
              </w:rPr>
              <w:t>3</w:t>
            </w:r>
          </w:p>
        </w:tc>
      </w:tr>
      <w:tr w:rsidR="005F37DE" w:rsidTr="007623A6">
        <w:trPr>
          <w:trHeight w:val="316"/>
        </w:trPr>
        <w:tc>
          <w:tcPr>
            <w:tcW w:w="1236" w:type="pct"/>
          </w:tcPr>
          <w:p w:rsidR="005F37DE" w:rsidRDefault="001C1706" w:rsidP="001C1706">
            <w:pPr>
              <w:spacing w:line="360" w:lineRule="auto"/>
              <w:rPr>
                <w:rFonts w:ascii="Times NR Cyr MT" w:hAnsi="Times NR Cyr MT"/>
                <w:sz w:val="28"/>
                <w:szCs w:val="28"/>
              </w:rPr>
            </w:pPr>
            <w:r>
              <w:rPr>
                <w:rFonts w:ascii="Times NR Cyr MT" w:hAnsi="Times NR Cyr MT"/>
                <w:sz w:val="28"/>
                <w:szCs w:val="28"/>
              </w:rPr>
              <w:t xml:space="preserve">     </w:t>
            </w:r>
            <w:r w:rsidR="005F37DE">
              <w:rPr>
                <w:rFonts w:ascii="Times NR Cyr MT" w:hAnsi="Times NR Cyr MT"/>
                <w:sz w:val="28"/>
                <w:szCs w:val="28"/>
              </w:rPr>
              <w:t>ГЛАВА 1.</w:t>
            </w:r>
          </w:p>
        </w:tc>
        <w:tc>
          <w:tcPr>
            <w:tcW w:w="3347" w:type="pct"/>
          </w:tcPr>
          <w:p w:rsidR="005F37DE" w:rsidRDefault="005F37DE" w:rsidP="00354541">
            <w:pPr>
              <w:spacing w:line="360" w:lineRule="auto"/>
              <w:rPr>
                <w:rFonts w:ascii="Times NR Cyr MT" w:hAnsi="Times NR Cyr MT"/>
                <w:sz w:val="28"/>
                <w:szCs w:val="28"/>
              </w:rPr>
            </w:pPr>
            <w:r>
              <w:rPr>
                <w:rFonts w:ascii="Times NR Cyr MT" w:hAnsi="Times NR Cyr MT"/>
                <w:sz w:val="28"/>
                <w:szCs w:val="28"/>
              </w:rPr>
              <w:t>СОВРЕМЕННОЕ СОСТОЯНИЕ ОБРАЗОВАНИЯ В РФ…………………………………………………..</w:t>
            </w:r>
          </w:p>
        </w:tc>
        <w:tc>
          <w:tcPr>
            <w:tcW w:w="417" w:type="pct"/>
            <w:vAlign w:val="center"/>
          </w:tcPr>
          <w:p w:rsidR="005F37DE" w:rsidRDefault="005F37DE" w:rsidP="00354541">
            <w:pPr>
              <w:spacing w:line="360" w:lineRule="auto"/>
              <w:jc w:val="center"/>
              <w:rPr>
                <w:rFonts w:ascii="Times NR Cyr MT" w:hAnsi="Times NR Cyr MT"/>
                <w:sz w:val="28"/>
                <w:szCs w:val="28"/>
              </w:rPr>
            </w:pPr>
          </w:p>
          <w:p w:rsidR="005F37DE" w:rsidRDefault="005F37DE" w:rsidP="00354541">
            <w:pPr>
              <w:spacing w:line="360" w:lineRule="auto"/>
              <w:jc w:val="center"/>
              <w:rPr>
                <w:rFonts w:ascii="Times NR Cyr MT" w:hAnsi="Times NR Cyr MT"/>
                <w:sz w:val="28"/>
                <w:szCs w:val="28"/>
              </w:rPr>
            </w:pPr>
            <w:r>
              <w:rPr>
                <w:rFonts w:ascii="Times NR Cyr MT" w:hAnsi="Times NR Cyr MT"/>
                <w:sz w:val="28"/>
                <w:szCs w:val="28"/>
              </w:rPr>
              <w:t>4</w:t>
            </w:r>
          </w:p>
        </w:tc>
      </w:tr>
      <w:tr w:rsidR="005F37DE" w:rsidTr="007623A6">
        <w:tc>
          <w:tcPr>
            <w:tcW w:w="1236" w:type="pct"/>
          </w:tcPr>
          <w:p w:rsidR="005F37DE" w:rsidRDefault="005F37DE" w:rsidP="00354541">
            <w:pPr>
              <w:spacing w:line="360" w:lineRule="auto"/>
              <w:jc w:val="center"/>
              <w:rPr>
                <w:rFonts w:ascii="Times NR Cyr MT" w:hAnsi="Times NR Cyr MT"/>
                <w:sz w:val="28"/>
                <w:szCs w:val="28"/>
              </w:rPr>
            </w:pPr>
            <w:r>
              <w:rPr>
                <w:rFonts w:ascii="Times NR Cyr MT" w:hAnsi="Times NR Cyr MT"/>
                <w:sz w:val="28"/>
                <w:szCs w:val="28"/>
              </w:rPr>
              <w:t xml:space="preserve">                1.1.</w:t>
            </w:r>
          </w:p>
        </w:tc>
        <w:tc>
          <w:tcPr>
            <w:tcW w:w="3347" w:type="pct"/>
          </w:tcPr>
          <w:p w:rsidR="005F37DE" w:rsidRDefault="005F37DE" w:rsidP="00354541">
            <w:pPr>
              <w:spacing w:line="360" w:lineRule="auto"/>
              <w:rPr>
                <w:rFonts w:ascii="Times NR Cyr MT" w:hAnsi="Times NR Cyr MT"/>
                <w:sz w:val="28"/>
                <w:szCs w:val="28"/>
              </w:rPr>
            </w:pPr>
            <w:r>
              <w:rPr>
                <w:rFonts w:ascii="Times NR Cyr MT" w:hAnsi="Times NR Cyr MT"/>
                <w:sz w:val="28"/>
                <w:szCs w:val="28"/>
              </w:rPr>
              <w:t>Общие понятия и уровни образования……………..</w:t>
            </w:r>
          </w:p>
        </w:tc>
        <w:tc>
          <w:tcPr>
            <w:tcW w:w="417" w:type="pct"/>
            <w:vAlign w:val="center"/>
          </w:tcPr>
          <w:p w:rsidR="005F37DE" w:rsidRDefault="005F37DE" w:rsidP="00354541">
            <w:pPr>
              <w:spacing w:line="360" w:lineRule="auto"/>
              <w:jc w:val="center"/>
              <w:rPr>
                <w:rFonts w:ascii="Times NR Cyr MT" w:hAnsi="Times NR Cyr MT"/>
                <w:sz w:val="28"/>
                <w:szCs w:val="28"/>
              </w:rPr>
            </w:pPr>
            <w:r>
              <w:rPr>
                <w:rFonts w:ascii="Times NR Cyr MT" w:hAnsi="Times NR Cyr MT"/>
                <w:sz w:val="28"/>
                <w:szCs w:val="28"/>
              </w:rPr>
              <w:t>4</w:t>
            </w:r>
          </w:p>
        </w:tc>
      </w:tr>
      <w:tr w:rsidR="005F37DE" w:rsidTr="007623A6">
        <w:trPr>
          <w:trHeight w:val="449"/>
        </w:trPr>
        <w:tc>
          <w:tcPr>
            <w:tcW w:w="1236" w:type="pct"/>
          </w:tcPr>
          <w:p w:rsidR="005F37DE" w:rsidRDefault="005F37DE" w:rsidP="00354541">
            <w:pPr>
              <w:spacing w:line="360" w:lineRule="auto"/>
              <w:jc w:val="center"/>
              <w:rPr>
                <w:rFonts w:ascii="Times NR Cyr MT" w:hAnsi="Times NR Cyr MT"/>
                <w:sz w:val="28"/>
                <w:szCs w:val="28"/>
              </w:rPr>
            </w:pPr>
            <w:r>
              <w:rPr>
                <w:rFonts w:ascii="Times NR Cyr MT" w:hAnsi="Times NR Cyr MT"/>
                <w:sz w:val="28"/>
                <w:szCs w:val="28"/>
              </w:rPr>
              <w:t xml:space="preserve">                1.2.</w:t>
            </w:r>
          </w:p>
          <w:p w:rsidR="005F37DE" w:rsidRDefault="005F37DE" w:rsidP="00354541">
            <w:pPr>
              <w:spacing w:line="360" w:lineRule="auto"/>
              <w:jc w:val="center"/>
              <w:rPr>
                <w:rFonts w:ascii="Times NR Cyr MT" w:hAnsi="Times NR Cyr MT"/>
                <w:sz w:val="28"/>
                <w:szCs w:val="28"/>
              </w:rPr>
            </w:pPr>
          </w:p>
          <w:p w:rsidR="005F37DE" w:rsidRDefault="005F37DE" w:rsidP="00354541">
            <w:pPr>
              <w:spacing w:line="360" w:lineRule="auto"/>
              <w:jc w:val="center"/>
              <w:rPr>
                <w:rFonts w:ascii="Times NR Cyr MT" w:hAnsi="Times NR Cyr MT"/>
                <w:sz w:val="28"/>
                <w:szCs w:val="28"/>
              </w:rPr>
            </w:pPr>
            <w:r>
              <w:rPr>
                <w:rFonts w:ascii="Times NR Cyr MT" w:hAnsi="Times NR Cyr MT"/>
                <w:sz w:val="28"/>
                <w:szCs w:val="28"/>
              </w:rPr>
              <w:t xml:space="preserve">               1.3. </w:t>
            </w:r>
          </w:p>
        </w:tc>
        <w:tc>
          <w:tcPr>
            <w:tcW w:w="3347" w:type="pct"/>
          </w:tcPr>
          <w:p w:rsidR="005F37DE" w:rsidRDefault="005F37DE" w:rsidP="00354541">
            <w:pPr>
              <w:spacing w:line="360" w:lineRule="auto"/>
              <w:rPr>
                <w:rFonts w:ascii="Times NR Cyr MT" w:hAnsi="Times NR Cyr MT"/>
                <w:sz w:val="28"/>
                <w:szCs w:val="28"/>
              </w:rPr>
            </w:pPr>
            <w:r>
              <w:rPr>
                <w:rFonts w:ascii="Times NR Cyr MT" w:hAnsi="Times NR Cyr MT"/>
                <w:sz w:val="28"/>
                <w:szCs w:val="28"/>
              </w:rPr>
              <w:t>Нормативно-правовая база, регулирующая сферу образования РФ………………………………..…….</w:t>
            </w:r>
            <w:r w:rsidR="00354541">
              <w:rPr>
                <w:rFonts w:ascii="Times NR Cyr MT" w:hAnsi="Times NR Cyr MT"/>
                <w:sz w:val="28"/>
                <w:szCs w:val="28"/>
              </w:rPr>
              <w:t>.</w:t>
            </w:r>
          </w:p>
          <w:p w:rsidR="005F37DE" w:rsidRPr="005F37DE" w:rsidRDefault="005F37DE" w:rsidP="00354541">
            <w:pPr>
              <w:spacing w:line="360" w:lineRule="auto"/>
              <w:rPr>
                <w:rFonts w:ascii="Times NR Cyr MT" w:hAnsi="Times NR Cyr MT"/>
                <w:sz w:val="28"/>
                <w:szCs w:val="28"/>
              </w:rPr>
            </w:pPr>
            <w:r>
              <w:rPr>
                <w:rFonts w:ascii="Times NR Cyr MT" w:hAnsi="Times NR Cyr MT"/>
                <w:sz w:val="28"/>
                <w:szCs w:val="28"/>
              </w:rPr>
              <w:t>Анализ состояния сферы образования РФ………...</w:t>
            </w:r>
            <w:r w:rsidR="00354541">
              <w:rPr>
                <w:rFonts w:ascii="Times NR Cyr MT" w:hAnsi="Times NR Cyr MT"/>
                <w:sz w:val="28"/>
                <w:szCs w:val="28"/>
              </w:rPr>
              <w:t>.</w:t>
            </w:r>
          </w:p>
        </w:tc>
        <w:tc>
          <w:tcPr>
            <w:tcW w:w="417" w:type="pct"/>
            <w:vAlign w:val="center"/>
          </w:tcPr>
          <w:p w:rsidR="005F37DE" w:rsidRDefault="005F37DE" w:rsidP="00354541">
            <w:pPr>
              <w:spacing w:line="360" w:lineRule="auto"/>
              <w:jc w:val="center"/>
              <w:rPr>
                <w:rFonts w:ascii="Times NR Cyr MT" w:hAnsi="Times NR Cyr MT"/>
                <w:sz w:val="28"/>
                <w:szCs w:val="28"/>
              </w:rPr>
            </w:pPr>
          </w:p>
          <w:p w:rsidR="005F37DE" w:rsidRDefault="005F37DE" w:rsidP="00354541">
            <w:pPr>
              <w:spacing w:line="360" w:lineRule="auto"/>
              <w:jc w:val="center"/>
              <w:rPr>
                <w:rFonts w:ascii="Times NR Cyr MT" w:hAnsi="Times NR Cyr MT"/>
                <w:sz w:val="28"/>
                <w:szCs w:val="28"/>
              </w:rPr>
            </w:pPr>
            <w:r>
              <w:rPr>
                <w:rFonts w:ascii="Times NR Cyr MT" w:hAnsi="Times NR Cyr MT"/>
                <w:sz w:val="28"/>
                <w:szCs w:val="28"/>
              </w:rPr>
              <w:t>7</w:t>
            </w:r>
          </w:p>
          <w:p w:rsidR="005F37DE" w:rsidRDefault="00E4767E" w:rsidP="00354541">
            <w:pPr>
              <w:spacing w:line="360" w:lineRule="auto"/>
              <w:jc w:val="center"/>
              <w:rPr>
                <w:rFonts w:ascii="Times NR Cyr MT" w:hAnsi="Times NR Cyr MT"/>
                <w:sz w:val="28"/>
                <w:szCs w:val="28"/>
              </w:rPr>
            </w:pPr>
            <w:r>
              <w:rPr>
                <w:rFonts w:ascii="Times NR Cyr MT" w:hAnsi="Times NR Cyr MT"/>
                <w:sz w:val="28"/>
                <w:szCs w:val="28"/>
              </w:rPr>
              <w:t>13</w:t>
            </w:r>
          </w:p>
        </w:tc>
      </w:tr>
      <w:tr w:rsidR="005F37DE" w:rsidTr="007623A6">
        <w:tc>
          <w:tcPr>
            <w:tcW w:w="1236" w:type="pct"/>
          </w:tcPr>
          <w:p w:rsidR="005F37DE" w:rsidRDefault="005F37DE" w:rsidP="00354541">
            <w:pPr>
              <w:spacing w:line="360" w:lineRule="auto"/>
              <w:jc w:val="center"/>
              <w:rPr>
                <w:rFonts w:ascii="Times NR Cyr MT" w:hAnsi="Times NR Cyr MT"/>
                <w:sz w:val="28"/>
                <w:szCs w:val="28"/>
              </w:rPr>
            </w:pPr>
            <w:r>
              <w:rPr>
                <w:rFonts w:ascii="Times NR Cyr MT" w:hAnsi="Times NR Cyr MT"/>
                <w:sz w:val="28"/>
                <w:szCs w:val="28"/>
              </w:rPr>
              <w:t>ГЛАВА 2.</w:t>
            </w:r>
          </w:p>
        </w:tc>
        <w:tc>
          <w:tcPr>
            <w:tcW w:w="3347" w:type="pct"/>
          </w:tcPr>
          <w:p w:rsidR="005F37DE" w:rsidRPr="005F25C5" w:rsidRDefault="005F37DE" w:rsidP="00354541">
            <w:pPr>
              <w:spacing w:line="360" w:lineRule="auto"/>
              <w:rPr>
                <w:rFonts w:ascii="Times NR Cyr MT" w:hAnsi="Times NR Cyr MT"/>
                <w:sz w:val="28"/>
                <w:szCs w:val="28"/>
              </w:rPr>
            </w:pPr>
            <w:r>
              <w:rPr>
                <w:rFonts w:ascii="Times NR Cyr MT" w:hAnsi="Times NR Cyr MT"/>
                <w:sz w:val="28"/>
                <w:szCs w:val="28"/>
              </w:rPr>
              <w:t>ФОРМЫ И МЕТОДЫ ВОЗДЕЙСТВИЯ ГОСУДАРСТВЕННЫХ ФИНАНСОВ НА ОБРАЗОВАНИЕ…………………….……………</w:t>
            </w:r>
            <w:r w:rsidR="00E4767E">
              <w:rPr>
                <w:rFonts w:ascii="Times NR Cyr MT" w:hAnsi="Times NR Cyr MT"/>
                <w:sz w:val="28"/>
                <w:szCs w:val="28"/>
              </w:rPr>
              <w:t>…</w:t>
            </w:r>
            <w:r>
              <w:rPr>
                <w:rFonts w:ascii="Times NR Cyr MT" w:hAnsi="Times NR Cyr MT"/>
                <w:sz w:val="28"/>
                <w:szCs w:val="28"/>
              </w:rPr>
              <w:t>.</w:t>
            </w:r>
            <w:r w:rsidR="00354541">
              <w:rPr>
                <w:rFonts w:ascii="Times NR Cyr MT" w:hAnsi="Times NR Cyr MT"/>
                <w:sz w:val="28"/>
                <w:szCs w:val="28"/>
              </w:rPr>
              <w:t>.</w:t>
            </w:r>
          </w:p>
        </w:tc>
        <w:tc>
          <w:tcPr>
            <w:tcW w:w="417" w:type="pct"/>
            <w:vAlign w:val="center"/>
          </w:tcPr>
          <w:p w:rsidR="005F37DE" w:rsidRDefault="005F37DE" w:rsidP="00354541">
            <w:pPr>
              <w:spacing w:line="360" w:lineRule="auto"/>
              <w:jc w:val="center"/>
              <w:rPr>
                <w:rFonts w:ascii="Times NR Cyr MT" w:hAnsi="Times NR Cyr MT"/>
                <w:sz w:val="28"/>
                <w:szCs w:val="28"/>
              </w:rPr>
            </w:pPr>
          </w:p>
          <w:p w:rsidR="005F37DE" w:rsidRDefault="005F37DE" w:rsidP="00354541">
            <w:pPr>
              <w:spacing w:line="360" w:lineRule="auto"/>
              <w:jc w:val="center"/>
              <w:rPr>
                <w:rFonts w:ascii="Times NR Cyr MT" w:hAnsi="Times NR Cyr MT"/>
                <w:sz w:val="28"/>
                <w:szCs w:val="28"/>
              </w:rPr>
            </w:pPr>
          </w:p>
          <w:p w:rsidR="005F37DE" w:rsidRDefault="005F37DE" w:rsidP="00354541">
            <w:pPr>
              <w:spacing w:line="360" w:lineRule="auto"/>
              <w:jc w:val="center"/>
              <w:rPr>
                <w:rFonts w:ascii="Times NR Cyr MT" w:hAnsi="Times NR Cyr MT"/>
                <w:sz w:val="28"/>
                <w:szCs w:val="28"/>
              </w:rPr>
            </w:pPr>
            <w:r>
              <w:rPr>
                <w:rFonts w:ascii="Times NR Cyr MT" w:hAnsi="Times NR Cyr MT"/>
                <w:sz w:val="28"/>
                <w:szCs w:val="28"/>
              </w:rPr>
              <w:t>1</w:t>
            </w:r>
            <w:r w:rsidR="00E4767E">
              <w:rPr>
                <w:rFonts w:ascii="Times NR Cyr MT" w:hAnsi="Times NR Cyr MT"/>
                <w:sz w:val="28"/>
                <w:szCs w:val="28"/>
              </w:rPr>
              <w:t>7</w:t>
            </w:r>
          </w:p>
        </w:tc>
      </w:tr>
      <w:tr w:rsidR="005F37DE" w:rsidTr="007623A6">
        <w:tc>
          <w:tcPr>
            <w:tcW w:w="1236" w:type="pct"/>
          </w:tcPr>
          <w:p w:rsidR="005F37DE" w:rsidRDefault="005F37DE" w:rsidP="00354541">
            <w:pPr>
              <w:spacing w:line="360" w:lineRule="auto"/>
              <w:jc w:val="center"/>
              <w:rPr>
                <w:rFonts w:ascii="Times NR Cyr MT" w:hAnsi="Times NR Cyr MT"/>
                <w:sz w:val="28"/>
                <w:szCs w:val="28"/>
              </w:rPr>
            </w:pPr>
            <w:r>
              <w:rPr>
                <w:rFonts w:ascii="Times NR Cyr MT" w:hAnsi="Times NR Cyr MT"/>
                <w:sz w:val="28"/>
                <w:szCs w:val="28"/>
              </w:rPr>
              <w:t xml:space="preserve">                2.1.</w:t>
            </w:r>
          </w:p>
        </w:tc>
        <w:tc>
          <w:tcPr>
            <w:tcW w:w="3347" w:type="pct"/>
          </w:tcPr>
          <w:p w:rsidR="005F37DE" w:rsidRDefault="005F37DE" w:rsidP="00354541">
            <w:pPr>
              <w:spacing w:line="360" w:lineRule="auto"/>
              <w:rPr>
                <w:rFonts w:ascii="Times NR Cyr MT" w:hAnsi="Times NR Cyr MT"/>
                <w:sz w:val="28"/>
                <w:szCs w:val="28"/>
              </w:rPr>
            </w:pPr>
            <w:r>
              <w:rPr>
                <w:rFonts w:ascii="Times NR Cyr MT" w:hAnsi="Times NR Cyr MT"/>
                <w:sz w:val="28"/>
                <w:szCs w:val="28"/>
              </w:rPr>
              <w:t>Формы воздействия государственных финансов на образование.…………………………………………</w:t>
            </w:r>
            <w:r w:rsidR="00E4767E">
              <w:rPr>
                <w:rFonts w:ascii="Times NR Cyr MT" w:hAnsi="Times NR Cyr MT"/>
                <w:sz w:val="28"/>
                <w:szCs w:val="28"/>
              </w:rPr>
              <w:t>.</w:t>
            </w:r>
          </w:p>
        </w:tc>
        <w:tc>
          <w:tcPr>
            <w:tcW w:w="417" w:type="pct"/>
            <w:vAlign w:val="center"/>
          </w:tcPr>
          <w:p w:rsidR="005F37DE" w:rsidRDefault="005F37DE" w:rsidP="00354541">
            <w:pPr>
              <w:spacing w:line="360" w:lineRule="auto"/>
              <w:jc w:val="center"/>
              <w:rPr>
                <w:rFonts w:ascii="Times NR Cyr MT" w:hAnsi="Times NR Cyr MT"/>
                <w:sz w:val="28"/>
                <w:szCs w:val="28"/>
              </w:rPr>
            </w:pPr>
          </w:p>
          <w:p w:rsidR="005F37DE" w:rsidRDefault="005F37DE" w:rsidP="00354541">
            <w:pPr>
              <w:spacing w:line="360" w:lineRule="auto"/>
              <w:jc w:val="center"/>
              <w:rPr>
                <w:rFonts w:ascii="Times NR Cyr MT" w:hAnsi="Times NR Cyr MT"/>
                <w:sz w:val="28"/>
                <w:szCs w:val="28"/>
              </w:rPr>
            </w:pPr>
            <w:r>
              <w:rPr>
                <w:rFonts w:ascii="Times NR Cyr MT" w:hAnsi="Times NR Cyr MT"/>
                <w:sz w:val="28"/>
                <w:szCs w:val="28"/>
              </w:rPr>
              <w:t>1</w:t>
            </w:r>
            <w:r w:rsidR="00E4767E">
              <w:rPr>
                <w:rFonts w:ascii="Times NR Cyr MT" w:hAnsi="Times NR Cyr MT"/>
                <w:sz w:val="28"/>
                <w:szCs w:val="28"/>
              </w:rPr>
              <w:t>7</w:t>
            </w:r>
          </w:p>
        </w:tc>
      </w:tr>
      <w:tr w:rsidR="005F37DE" w:rsidTr="007623A6">
        <w:tc>
          <w:tcPr>
            <w:tcW w:w="1236" w:type="pct"/>
          </w:tcPr>
          <w:p w:rsidR="005F37DE" w:rsidRDefault="005F37DE" w:rsidP="00354541">
            <w:pPr>
              <w:spacing w:line="360" w:lineRule="auto"/>
              <w:jc w:val="center"/>
              <w:rPr>
                <w:rFonts w:ascii="Times NR Cyr MT" w:hAnsi="Times NR Cyr MT"/>
                <w:sz w:val="28"/>
                <w:szCs w:val="28"/>
              </w:rPr>
            </w:pPr>
            <w:r>
              <w:rPr>
                <w:rFonts w:ascii="Times NR Cyr MT" w:hAnsi="Times NR Cyr MT"/>
                <w:sz w:val="28"/>
                <w:szCs w:val="28"/>
              </w:rPr>
              <w:t xml:space="preserve">                2.2.</w:t>
            </w:r>
          </w:p>
        </w:tc>
        <w:tc>
          <w:tcPr>
            <w:tcW w:w="3347" w:type="pct"/>
          </w:tcPr>
          <w:p w:rsidR="005F37DE" w:rsidRDefault="005F37DE" w:rsidP="00354541">
            <w:pPr>
              <w:spacing w:line="360" w:lineRule="auto"/>
              <w:rPr>
                <w:rFonts w:ascii="Times NR Cyr MT" w:hAnsi="Times NR Cyr MT"/>
                <w:sz w:val="28"/>
                <w:szCs w:val="28"/>
              </w:rPr>
            </w:pPr>
            <w:r>
              <w:rPr>
                <w:sz w:val="28"/>
                <w:szCs w:val="28"/>
              </w:rPr>
              <w:t>Методы воздействия государственных финансов на образование..…………………………………………</w:t>
            </w:r>
          </w:p>
        </w:tc>
        <w:tc>
          <w:tcPr>
            <w:tcW w:w="417" w:type="pct"/>
            <w:vAlign w:val="center"/>
          </w:tcPr>
          <w:p w:rsidR="005F37DE" w:rsidRDefault="005F37DE" w:rsidP="00354541">
            <w:pPr>
              <w:spacing w:line="360" w:lineRule="auto"/>
              <w:jc w:val="center"/>
              <w:rPr>
                <w:rFonts w:ascii="Times NR Cyr MT" w:hAnsi="Times NR Cyr MT"/>
                <w:sz w:val="28"/>
                <w:szCs w:val="28"/>
              </w:rPr>
            </w:pPr>
          </w:p>
          <w:p w:rsidR="005F37DE" w:rsidRDefault="00E4767E" w:rsidP="00354541">
            <w:pPr>
              <w:spacing w:line="360" w:lineRule="auto"/>
              <w:jc w:val="center"/>
              <w:rPr>
                <w:rFonts w:ascii="Times NR Cyr MT" w:hAnsi="Times NR Cyr MT"/>
                <w:sz w:val="28"/>
                <w:szCs w:val="28"/>
              </w:rPr>
            </w:pPr>
            <w:r>
              <w:rPr>
                <w:rFonts w:ascii="Times NR Cyr MT" w:hAnsi="Times NR Cyr MT"/>
                <w:sz w:val="28"/>
                <w:szCs w:val="28"/>
              </w:rPr>
              <w:t>2</w:t>
            </w:r>
            <w:r w:rsidR="004D2CDB">
              <w:rPr>
                <w:rFonts w:ascii="Times NR Cyr MT" w:hAnsi="Times NR Cyr MT"/>
                <w:sz w:val="28"/>
                <w:szCs w:val="28"/>
              </w:rPr>
              <w:t>1</w:t>
            </w:r>
          </w:p>
        </w:tc>
      </w:tr>
      <w:tr w:rsidR="005F37DE" w:rsidTr="007623A6">
        <w:tc>
          <w:tcPr>
            <w:tcW w:w="1236" w:type="pct"/>
          </w:tcPr>
          <w:p w:rsidR="005F37DE" w:rsidRDefault="005F37DE" w:rsidP="00354541">
            <w:pPr>
              <w:spacing w:line="360" w:lineRule="auto"/>
              <w:jc w:val="center"/>
              <w:rPr>
                <w:rFonts w:ascii="Times NR Cyr MT" w:hAnsi="Times NR Cyr MT"/>
                <w:sz w:val="28"/>
                <w:szCs w:val="28"/>
              </w:rPr>
            </w:pPr>
            <w:r>
              <w:rPr>
                <w:rFonts w:ascii="Times NR Cyr MT" w:hAnsi="Times NR Cyr MT"/>
                <w:sz w:val="28"/>
                <w:szCs w:val="28"/>
              </w:rPr>
              <w:t>ГЛАВА 3.</w:t>
            </w:r>
          </w:p>
        </w:tc>
        <w:tc>
          <w:tcPr>
            <w:tcW w:w="3347" w:type="pct"/>
          </w:tcPr>
          <w:p w:rsidR="005F37DE" w:rsidRPr="005F25C5" w:rsidRDefault="005F37DE" w:rsidP="00354541">
            <w:pPr>
              <w:spacing w:line="360" w:lineRule="auto"/>
              <w:rPr>
                <w:rFonts w:ascii="Times NR Cyr MT" w:hAnsi="Times NR Cyr MT"/>
                <w:sz w:val="28"/>
                <w:szCs w:val="28"/>
              </w:rPr>
            </w:pPr>
            <w:r>
              <w:rPr>
                <w:rFonts w:ascii="Times NR Cyr MT" w:hAnsi="Times NR Cyr MT"/>
                <w:sz w:val="28"/>
                <w:szCs w:val="28"/>
              </w:rPr>
              <w:t>ПРОБЛЕМЫ И ПЕРСПЕКТИВЫ РАЗВИТИЯ ОБРАЗОВАНИЯ В РФ………………………………</w:t>
            </w:r>
          </w:p>
        </w:tc>
        <w:tc>
          <w:tcPr>
            <w:tcW w:w="417" w:type="pct"/>
            <w:vAlign w:val="center"/>
          </w:tcPr>
          <w:p w:rsidR="005F37DE" w:rsidRDefault="005F37DE" w:rsidP="00354541">
            <w:pPr>
              <w:spacing w:line="360" w:lineRule="auto"/>
              <w:jc w:val="center"/>
              <w:rPr>
                <w:rFonts w:ascii="Times NR Cyr MT" w:hAnsi="Times NR Cyr MT"/>
                <w:sz w:val="28"/>
                <w:szCs w:val="28"/>
              </w:rPr>
            </w:pPr>
          </w:p>
          <w:p w:rsidR="005F37DE" w:rsidRDefault="00E4767E" w:rsidP="00354541">
            <w:pPr>
              <w:spacing w:line="360" w:lineRule="auto"/>
              <w:jc w:val="center"/>
              <w:rPr>
                <w:rFonts w:ascii="Times NR Cyr MT" w:hAnsi="Times NR Cyr MT"/>
                <w:sz w:val="28"/>
                <w:szCs w:val="28"/>
              </w:rPr>
            </w:pPr>
            <w:r>
              <w:rPr>
                <w:rFonts w:ascii="Times NR Cyr MT" w:hAnsi="Times NR Cyr MT"/>
                <w:sz w:val="28"/>
                <w:szCs w:val="28"/>
              </w:rPr>
              <w:t>24</w:t>
            </w:r>
          </w:p>
        </w:tc>
      </w:tr>
      <w:tr w:rsidR="005F37DE" w:rsidTr="007623A6">
        <w:trPr>
          <w:trHeight w:val="1140"/>
        </w:trPr>
        <w:tc>
          <w:tcPr>
            <w:tcW w:w="1236" w:type="pct"/>
          </w:tcPr>
          <w:p w:rsidR="005F37DE" w:rsidRDefault="005F37DE" w:rsidP="00354541">
            <w:pPr>
              <w:spacing w:line="360" w:lineRule="auto"/>
              <w:jc w:val="center"/>
              <w:rPr>
                <w:rFonts w:ascii="Times NR Cyr MT" w:hAnsi="Times NR Cyr MT"/>
                <w:sz w:val="28"/>
                <w:szCs w:val="28"/>
              </w:rPr>
            </w:pPr>
            <w:r>
              <w:rPr>
                <w:rFonts w:ascii="Times NR Cyr MT" w:hAnsi="Times NR Cyr MT"/>
                <w:sz w:val="28"/>
                <w:szCs w:val="28"/>
              </w:rPr>
              <w:t xml:space="preserve">                 3.1.</w:t>
            </w:r>
          </w:p>
          <w:p w:rsidR="005F37DE" w:rsidRDefault="005F37DE" w:rsidP="00354541">
            <w:pPr>
              <w:spacing w:line="360" w:lineRule="auto"/>
              <w:jc w:val="center"/>
              <w:rPr>
                <w:rFonts w:ascii="Times NR Cyr MT" w:hAnsi="Times NR Cyr MT"/>
                <w:sz w:val="28"/>
                <w:szCs w:val="28"/>
              </w:rPr>
            </w:pPr>
            <w:r>
              <w:rPr>
                <w:rFonts w:ascii="Times NR Cyr MT" w:hAnsi="Times NR Cyr MT"/>
                <w:sz w:val="28"/>
                <w:szCs w:val="28"/>
              </w:rPr>
              <w:t xml:space="preserve">                 3.2.</w:t>
            </w:r>
          </w:p>
          <w:p w:rsidR="00354541" w:rsidRPr="005F37DE" w:rsidRDefault="00354541" w:rsidP="00354541">
            <w:pPr>
              <w:spacing w:line="360" w:lineRule="auto"/>
              <w:rPr>
                <w:rFonts w:ascii="Times NR Cyr MT" w:hAnsi="Times NR Cyr MT"/>
                <w:sz w:val="28"/>
                <w:szCs w:val="28"/>
              </w:rPr>
            </w:pPr>
            <w:r>
              <w:rPr>
                <w:rFonts w:ascii="Times NR Cyr MT" w:hAnsi="Times NR Cyr MT"/>
                <w:sz w:val="28"/>
                <w:szCs w:val="28"/>
              </w:rPr>
              <w:t>ЗАКЛЮЧЕНИЕ</w:t>
            </w:r>
          </w:p>
        </w:tc>
        <w:tc>
          <w:tcPr>
            <w:tcW w:w="3347" w:type="pct"/>
          </w:tcPr>
          <w:p w:rsidR="005F37DE" w:rsidRDefault="005F37DE" w:rsidP="00354541">
            <w:pPr>
              <w:spacing w:line="360" w:lineRule="auto"/>
              <w:rPr>
                <w:rFonts w:ascii="Times NR Cyr MT" w:hAnsi="Times NR Cyr MT"/>
                <w:sz w:val="28"/>
                <w:szCs w:val="28"/>
              </w:rPr>
            </w:pPr>
            <w:r>
              <w:rPr>
                <w:rFonts w:ascii="Times NR Cyr MT" w:hAnsi="Times NR Cyr MT"/>
                <w:sz w:val="28"/>
                <w:szCs w:val="28"/>
              </w:rPr>
              <w:t>Проблемы развития образования в РФ…………….</w:t>
            </w:r>
            <w:r w:rsidR="00354541">
              <w:rPr>
                <w:rFonts w:ascii="Times NR Cyr MT" w:hAnsi="Times NR Cyr MT"/>
                <w:sz w:val="28"/>
                <w:szCs w:val="28"/>
              </w:rPr>
              <w:t>.</w:t>
            </w:r>
          </w:p>
          <w:p w:rsidR="00354541" w:rsidRDefault="005F37DE" w:rsidP="00354541">
            <w:pPr>
              <w:spacing w:line="360" w:lineRule="auto"/>
              <w:rPr>
                <w:rFonts w:ascii="Times NR Cyr MT" w:hAnsi="Times NR Cyr MT"/>
                <w:sz w:val="28"/>
                <w:szCs w:val="28"/>
              </w:rPr>
            </w:pPr>
            <w:r>
              <w:rPr>
                <w:rFonts w:ascii="Times NR Cyr MT" w:hAnsi="Times NR Cyr MT"/>
                <w:sz w:val="28"/>
                <w:szCs w:val="28"/>
              </w:rPr>
              <w:t>Перспективы развития образования в РФ………….</w:t>
            </w:r>
          </w:p>
          <w:p w:rsidR="005F37DE" w:rsidRPr="00354541" w:rsidRDefault="00354541" w:rsidP="00354541">
            <w:pPr>
              <w:spacing w:line="360" w:lineRule="auto"/>
              <w:rPr>
                <w:rFonts w:ascii="Times NR Cyr MT" w:hAnsi="Times NR Cyr MT"/>
                <w:sz w:val="28"/>
                <w:szCs w:val="28"/>
              </w:rPr>
            </w:pPr>
            <w:r>
              <w:rPr>
                <w:rFonts w:ascii="Times NR Cyr MT" w:hAnsi="Times NR Cyr MT"/>
                <w:sz w:val="28"/>
                <w:szCs w:val="28"/>
              </w:rPr>
              <w:t>…………………………………………………………</w:t>
            </w:r>
          </w:p>
        </w:tc>
        <w:tc>
          <w:tcPr>
            <w:tcW w:w="417" w:type="pct"/>
            <w:vAlign w:val="center"/>
          </w:tcPr>
          <w:p w:rsidR="005F37DE" w:rsidRDefault="00E4767E" w:rsidP="00354541">
            <w:pPr>
              <w:spacing w:line="360" w:lineRule="auto"/>
              <w:jc w:val="center"/>
              <w:rPr>
                <w:rFonts w:ascii="Times NR Cyr MT" w:hAnsi="Times NR Cyr MT"/>
                <w:sz w:val="28"/>
                <w:szCs w:val="28"/>
              </w:rPr>
            </w:pPr>
            <w:r>
              <w:rPr>
                <w:rFonts w:ascii="Times NR Cyr MT" w:hAnsi="Times NR Cyr MT"/>
                <w:sz w:val="28"/>
                <w:szCs w:val="28"/>
              </w:rPr>
              <w:t>24</w:t>
            </w:r>
          </w:p>
          <w:p w:rsidR="005F37DE" w:rsidRDefault="00E4767E" w:rsidP="00354541">
            <w:pPr>
              <w:spacing w:line="360" w:lineRule="auto"/>
              <w:jc w:val="center"/>
              <w:rPr>
                <w:rFonts w:ascii="Times NR Cyr MT" w:hAnsi="Times NR Cyr MT"/>
                <w:sz w:val="28"/>
                <w:szCs w:val="28"/>
              </w:rPr>
            </w:pPr>
            <w:r>
              <w:rPr>
                <w:rFonts w:ascii="Times NR Cyr MT" w:hAnsi="Times NR Cyr MT"/>
                <w:sz w:val="28"/>
                <w:szCs w:val="28"/>
              </w:rPr>
              <w:t>30</w:t>
            </w:r>
          </w:p>
          <w:p w:rsidR="005F37DE" w:rsidRDefault="00354541" w:rsidP="00354541">
            <w:pPr>
              <w:spacing w:line="360" w:lineRule="auto"/>
              <w:rPr>
                <w:rFonts w:ascii="Times NR Cyr MT" w:hAnsi="Times NR Cyr MT"/>
                <w:sz w:val="28"/>
                <w:szCs w:val="28"/>
              </w:rPr>
            </w:pPr>
            <w:r>
              <w:rPr>
                <w:rFonts w:ascii="Times NR Cyr MT" w:hAnsi="Times NR Cyr MT"/>
                <w:sz w:val="28"/>
                <w:szCs w:val="28"/>
              </w:rPr>
              <w:t xml:space="preserve">  </w:t>
            </w:r>
            <w:r w:rsidR="00E4767E">
              <w:rPr>
                <w:rFonts w:ascii="Times NR Cyr MT" w:hAnsi="Times NR Cyr MT"/>
                <w:sz w:val="28"/>
                <w:szCs w:val="28"/>
              </w:rPr>
              <w:t>36</w:t>
            </w:r>
          </w:p>
        </w:tc>
      </w:tr>
      <w:tr w:rsidR="005F37DE" w:rsidTr="007623A6">
        <w:tc>
          <w:tcPr>
            <w:tcW w:w="4583" w:type="pct"/>
            <w:gridSpan w:val="2"/>
          </w:tcPr>
          <w:p w:rsidR="005F37DE" w:rsidRDefault="005F37DE" w:rsidP="00354541">
            <w:pPr>
              <w:spacing w:line="360" w:lineRule="auto"/>
              <w:rPr>
                <w:rFonts w:ascii="Times NR Cyr MT" w:hAnsi="Times NR Cyr MT"/>
                <w:sz w:val="28"/>
                <w:szCs w:val="28"/>
              </w:rPr>
            </w:pPr>
            <w:r>
              <w:rPr>
                <w:rFonts w:ascii="Times NR Cyr MT" w:hAnsi="Times NR Cyr MT"/>
                <w:sz w:val="28"/>
                <w:szCs w:val="28"/>
              </w:rPr>
              <w:t>СПИСОК ИСПОЛЬЗУЕМЫХ ИСТОЧНИКОВ………………………...</w:t>
            </w:r>
            <w:r w:rsidR="00354541">
              <w:rPr>
                <w:rFonts w:ascii="Times NR Cyr MT" w:hAnsi="Times NR Cyr MT"/>
                <w:sz w:val="28"/>
                <w:szCs w:val="28"/>
              </w:rPr>
              <w:t>...</w:t>
            </w:r>
          </w:p>
        </w:tc>
        <w:tc>
          <w:tcPr>
            <w:tcW w:w="417" w:type="pct"/>
            <w:vAlign w:val="center"/>
          </w:tcPr>
          <w:p w:rsidR="005F37DE" w:rsidRDefault="00E4767E" w:rsidP="00354541">
            <w:pPr>
              <w:spacing w:line="360" w:lineRule="auto"/>
              <w:jc w:val="center"/>
              <w:rPr>
                <w:rFonts w:ascii="Times NR Cyr MT" w:hAnsi="Times NR Cyr MT"/>
                <w:sz w:val="28"/>
                <w:szCs w:val="28"/>
              </w:rPr>
            </w:pPr>
            <w:r>
              <w:rPr>
                <w:rFonts w:ascii="Times NR Cyr MT" w:hAnsi="Times NR Cyr MT"/>
                <w:sz w:val="28"/>
                <w:szCs w:val="28"/>
              </w:rPr>
              <w:t>37</w:t>
            </w:r>
          </w:p>
        </w:tc>
      </w:tr>
    </w:tbl>
    <w:p w:rsidR="0051240A" w:rsidRDefault="0051240A" w:rsidP="0051240A">
      <w:pPr>
        <w:pStyle w:val="1"/>
        <w:spacing w:before="0" w:beforeAutospacing="0" w:after="0" w:afterAutospacing="0" w:line="360" w:lineRule="auto"/>
        <w:ind w:firstLine="709"/>
        <w:rPr>
          <w:sz w:val="28"/>
          <w:szCs w:val="28"/>
        </w:rPr>
      </w:pPr>
    </w:p>
    <w:p w:rsidR="00265BDE" w:rsidRDefault="00265BDE" w:rsidP="00265BDE">
      <w:pPr>
        <w:pStyle w:val="1"/>
        <w:spacing w:before="0" w:beforeAutospacing="0" w:after="680" w:afterAutospacing="0" w:line="360" w:lineRule="auto"/>
        <w:rPr>
          <w:sz w:val="28"/>
          <w:szCs w:val="28"/>
        </w:rPr>
      </w:pPr>
      <w:bookmarkStart w:id="3" w:name="_Toc248574924"/>
    </w:p>
    <w:p w:rsidR="005F37DE" w:rsidRDefault="005F37DE" w:rsidP="00265BDE">
      <w:pPr>
        <w:pStyle w:val="1"/>
        <w:spacing w:before="0" w:beforeAutospacing="0" w:after="680" w:afterAutospacing="0" w:line="360" w:lineRule="auto"/>
        <w:rPr>
          <w:sz w:val="28"/>
          <w:szCs w:val="28"/>
        </w:rPr>
      </w:pPr>
    </w:p>
    <w:p w:rsidR="005F37DE" w:rsidRDefault="005F37DE" w:rsidP="00265BDE">
      <w:pPr>
        <w:pStyle w:val="1"/>
        <w:spacing w:before="0" w:beforeAutospacing="0" w:after="680" w:afterAutospacing="0" w:line="360" w:lineRule="auto"/>
        <w:rPr>
          <w:sz w:val="28"/>
          <w:szCs w:val="28"/>
        </w:rPr>
      </w:pPr>
    </w:p>
    <w:p w:rsidR="00A92477" w:rsidRPr="0051240A" w:rsidRDefault="00A92477" w:rsidP="00265BDE">
      <w:pPr>
        <w:pStyle w:val="1"/>
        <w:spacing w:before="0" w:beforeAutospacing="0" w:after="680" w:afterAutospacing="0" w:line="360" w:lineRule="auto"/>
        <w:ind w:firstLine="720"/>
        <w:rPr>
          <w:sz w:val="28"/>
          <w:szCs w:val="28"/>
        </w:rPr>
      </w:pPr>
      <w:r w:rsidRPr="0051240A">
        <w:rPr>
          <w:sz w:val="28"/>
          <w:szCs w:val="28"/>
        </w:rPr>
        <w:t>ВВЕДЕНИЕ</w:t>
      </w:r>
      <w:bookmarkEnd w:id="3"/>
    </w:p>
    <w:p w:rsidR="000E1F7F" w:rsidRPr="000E1F7F" w:rsidRDefault="000E1F7F" w:rsidP="000E1F7F">
      <w:pPr>
        <w:tabs>
          <w:tab w:val="left" w:pos="-5220"/>
        </w:tabs>
        <w:spacing w:line="360" w:lineRule="auto"/>
        <w:ind w:firstLine="709"/>
        <w:jc w:val="both"/>
        <w:rPr>
          <w:sz w:val="28"/>
          <w:szCs w:val="28"/>
        </w:rPr>
      </w:pPr>
      <w:r>
        <w:rPr>
          <w:sz w:val="28"/>
          <w:szCs w:val="28"/>
        </w:rPr>
        <w:t>Образование</w:t>
      </w:r>
      <w:r w:rsidR="0035337F">
        <w:rPr>
          <w:rStyle w:val="apple-style-span"/>
          <w:rFonts w:ascii="Arial" w:hAnsi="Arial" w:cs="Arial"/>
          <w:color w:val="000000"/>
          <w:sz w:val="18"/>
          <w:szCs w:val="18"/>
        </w:rPr>
        <w:t xml:space="preserve"> </w:t>
      </w:r>
      <w:r w:rsidRPr="000E1F7F">
        <w:rPr>
          <w:sz w:val="28"/>
          <w:szCs w:val="28"/>
        </w:rPr>
        <w:t>-</w:t>
      </w:r>
      <w:r>
        <w:rPr>
          <w:rStyle w:val="apple-style-span"/>
          <w:rFonts w:ascii="Arial" w:hAnsi="Arial" w:cs="Arial"/>
          <w:color w:val="000000"/>
          <w:sz w:val="18"/>
          <w:szCs w:val="18"/>
        </w:rPr>
        <w:t xml:space="preserve"> </w:t>
      </w:r>
      <w:r w:rsidRPr="000E1F7F">
        <w:rPr>
          <w:sz w:val="28"/>
          <w:szCs w:val="28"/>
        </w:rPr>
        <w:t xml:space="preserve">это и право человека само по себе, и необходимое средство реализации других прав человека. Как право, открывающее дополнительные возможности, образование является тем начальным двигателем, посредством которого обделенные в экономическом и социальном отношении взрослые и дети могут выбраться из бедности и получить средство для полномасштабного участия в жизни общества. Образование играет жизненно важную роль в укреплении положения женщин, в защите детей от эксплуатации и опасных видов работы, в продвижении прав человека и демократии, в защите окружающей среды, в контроле роста населения. Все шире признается, что образование - это один из лучших видов капиталовложений для государств. Но </w:t>
      </w:r>
      <w:r w:rsidR="003D310A">
        <w:rPr>
          <w:sz w:val="28"/>
          <w:szCs w:val="28"/>
        </w:rPr>
        <w:t>актуальность</w:t>
      </w:r>
      <w:r w:rsidRPr="000E1F7F">
        <w:rPr>
          <w:sz w:val="28"/>
          <w:szCs w:val="28"/>
        </w:rPr>
        <w:t xml:space="preserve"> образования не ограничивается только практической стороной: хорошо образованный, просвещенный и активный разум, способный мыслить широко и свободно, является одной из радостей и наград человеческого существования</w:t>
      </w:r>
    </w:p>
    <w:p w:rsidR="000E1F7F" w:rsidRDefault="0035337F" w:rsidP="000E1F7F">
      <w:pPr>
        <w:tabs>
          <w:tab w:val="left" w:pos="-5220"/>
        </w:tabs>
        <w:spacing w:line="360" w:lineRule="auto"/>
        <w:ind w:firstLine="709"/>
        <w:jc w:val="both"/>
        <w:rPr>
          <w:sz w:val="28"/>
          <w:szCs w:val="28"/>
        </w:rPr>
      </w:pPr>
      <w:r>
        <w:rPr>
          <w:sz w:val="28"/>
          <w:szCs w:val="28"/>
        </w:rPr>
        <w:t>В наше</w:t>
      </w:r>
      <w:r w:rsidR="000E1F7F">
        <w:rPr>
          <w:sz w:val="28"/>
          <w:szCs w:val="28"/>
        </w:rPr>
        <w:t xml:space="preserve"> </w:t>
      </w:r>
      <w:r>
        <w:rPr>
          <w:sz w:val="28"/>
          <w:szCs w:val="28"/>
        </w:rPr>
        <w:t>время</w:t>
      </w:r>
      <w:r w:rsidR="000E1F7F">
        <w:rPr>
          <w:sz w:val="28"/>
          <w:szCs w:val="28"/>
        </w:rPr>
        <w:t xml:space="preserve"> вопросы образования как никогда актуальны в связи с тем, что появляется все больше новых технологий, которые требуют высококвалифицированных специалистов. Однако, к сожалению, не все могут позволить себе получить качественное образование, ведь для этого зачастую нужны большие деньги.</w:t>
      </w:r>
    </w:p>
    <w:p w:rsidR="000E1F7F" w:rsidRDefault="0035337F" w:rsidP="000E1F7F">
      <w:pPr>
        <w:tabs>
          <w:tab w:val="left" w:pos="-5220"/>
        </w:tabs>
        <w:spacing w:line="360" w:lineRule="auto"/>
        <w:ind w:firstLine="709"/>
        <w:jc w:val="both"/>
        <w:rPr>
          <w:sz w:val="28"/>
          <w:szCs w:val="28"/>
        </w:rPr>
      </w:pPr>
      <w:r>
        <w:rPr>
          <w:sz w:val="28"/>
          <w:szCs w:val="28"/>
        </w:rPr>
        <w:t xml:space="preserve">В </w:t>
      </w:r>
      <w:r w:rsidR="00D739C6">
        <w:rPr>
          <w:sz w:val="28"/>
          <w:szCs w:val="28"/>
        </w:rPr>
        <w:t>данной</w:t>
      </w:r>
      <w:r>
        <w:rPr>
          <w:sz w:val="28"/>
          <w:szCs w:val="28"/>
        </w:rPr>
        <w:t xml:space="preserve"> курсовой работе</w:t>
      </w:r>
      <w:r w:rsidR="000E1F7F">
        <w:rPr>
          <w:sz w:val="28"/>
          <w:szCs w:val="28"/>
        </w:rPr>
        <w:t xml:space="preserve"> осве</w:t>
      </w:r>
      <w:r>
        <w:rPr>
          <w:sz w:val="28"/>
          <w:szCs w:val="28"/>
        </w:rPr>
        <w:t>щены такие темы, как формы и</w:t>
      </w:r>
      <w:r w:rsidR="000E1F7F">
        <w:rPr>
          <w:sz w:val="28"/>
          <w:szCs w:val="28"/>
        </w:rPr>
        <w:t xml:space="preserve"> методы финансирования </w:t>
      </w:r>
      <w:r>
        <w:rPr>
          <w:sz w:val="28"/>
          <w:szCs w:val="28"/>
        </w:rPr>
        <w:t>образования</w:t>
      </w:r>
      <w:r w:rsidR="000E1F7F">
        <w:rPr>
          <w:sz w:val="28"/>
          <w:szCs w:val="28"/>
        </w:rPr>
        <w:t xml:space="preserve"> со стороны государства, </w:t>
      </w:r>
      <w:r>
        <w:rPr>
          <w:sz w:val="28"/>
          <w:szCs w:val="28"/>
        </w:rPr>
        <w:t>состояние образования,</w:t>
      </w:r>
      <w:r w:rsidR="000E1F7F">
        <w:rPr>
          <w:sz w:val="28"/>
          <w:szCs w:val="28"/>
        </w:rPr>
        <w:t xml:space="preserve"> </w:t>
      </w:r>
      <w:r>
        <w:rPr>
          <w:sz w:val="28"/>
          <w:szCs w:val="28"/>
        </w:rPr>
        <w:t>нормативно-правовое обеспечение</w:t>
      </w:r>
      <w:r w:rsidR="000E1F7F">
        <w:rPr>
          <w:sz w:val="28"/>
          <w:szCs w:val="28"/>
        </w:rPr>
        <w:t>,</w:t>
      </w:r>
      <w:r>
        <w:rPr>
          <w:sz w:val="28"/>
          <w:szCs w:val="28"/>
        </w:rPr>
        <w:t xml:space="preserve"> так и</w:t>
      </w:r>
      <w:r w:rsidR="000E1F7F">
        <w:rPr>
          <w:sz w:val="28"/>
          <w:szCs w:val="28"/>
        </w:rPr>
        <w:t xml:space="preserve"> проблемы и перспективы развития</w:t>
      </w:r>
      <w:r>
        <w:rPr>
          <w:sz w:val="28"/>
          <w:szCs w:val="28"/>
        </w:rPr>
        <w:t xml:space="preserve"> образования</w:t>
      </w:r>
      <w:r w:rsidR="000E1F7F">
        <w:rPr>
          <w:sz w:val="28"/>
          <w:szCs w:val="28"/>
        </w:rPr>
        <w:t>.</w:t>
      </w:r>
    </w:p>
    <w:p w:rsidR="00E4767E" w:rsidRPr="000641F5" w:rsidRDefault="00E4767E" w:rsidP="000E1F7F">
      <w:pPr>
        <w:tabs>
          <w:tab w:val="left" w:pos="-5220"/>
        </w:tabs>
        <w:spacing w:line="360" w:lineRule="auto"/>
        <w:ind w:firstLine="709"/>
        <w:jc w:val="both"/>
        <w:rPr>
          <w:sz w:val="28"/>
          <w:szCs w:val="28"/>
        </w:rPr>
      </w:pPr>
    </w:p>
    <w:p w:rsidR="00A92477" w:rsidRDefault="00A92477" w:rsidP="00F914C7">
      <w:pPr>
        <w:spacing w:line="360" w:lineRule="auto"/>
        <w:jc w:val="both"/>
        <w:rPr>
          <w:b/>
          <w:sz w:val="28"/>
          <w:szCs w:val="28"/>
        </w:rPr>
      </w:pPr>
    </w:p>
    <w:p w:rsidR="006469B0" w:rsidRPr="0051240A" w:rsidRDefault="006469B0" w:rsidP="00894791">
      <w:pPr>
        <w:pStyle w:val="1"/>
        <w:spacing w:before="0" w:beforeAutospacing="0" w:after="0" w:afterAutospacing="0" w:line="360" w:lineRule="auto"/>
        <w:ind w:left="2340" w:hanging="1620"/>
        <w:rPr>
          <w:caps/>
          <w:sz w:val="28"/>
          <w:szCs w:val="28"/>
        </w:rPr>
      </w:pPr>
      <w:bookmarkStart w:id="4" w:name="_Toc248574925"/>
      <w:r w:rsidRPr="0051240A">
        <w:rPr>
          <w:caps/>
          <w:sz w:val="28"/>
          <w:szCs w:val="28"/>
        </w:rPr>
        <w:t xml:space="preserve">Глава 1. </w:t>
      </w:r>
      <w:r w:rsidR="00894791">
        <w:rPr>
          <w:caps/>
          <w:sz w:val="28"/>
          <w:szCs w:val="28"/>
        </w:rPr>
        <w:t xml:space="preserve">  </w:t>
      </w:r>
      <w:r w:rsidRPr="0051240A">
        <w:rPr>
          <w:caps/>
          <w:sz w:val="28"/>
          <w:szCs w:val="28"/>
        </w:rPr>
        <w:t>Современное состояние образования в РФ</w:t>
      </w:r>
      <w:bookmarkEnd w:id="4"/>
      <w:r w:rsidRPr="0051240A">
        <w:rPr>
          <w:caps/>
          <w:sz w:val="28"/>
          <w:szCs w:val="28"/>
        </w:rPr>
        <w:t xml:space="preserve"> </w:t>
      </w:r>
    </w:p>
    <w:p w:rsidR="006469B0" w:rsidRPr="0051240A" w:rsidRDefault="006469B0" w:rsidP="00894791">
      <w:pPr>
        <w:pStyle w:val="2"/>
        <w:spacing w:before="0" w:beforeAutospacing="0" w:after="680" w:afterAutospacing="0" w:line="360" w:lineRule="auto"/>
        <w:ind w:left="2340" w:hanging="540"/>
        <w:rPr>
          <w:caps/>
          <w:sz w:val="28"/>
        </w:rPr>
      </w:pPr>
      <w:bookmarkStart w:id="5" w:name="_Toc248574926"/>
      <w:r w:rsidRPr="0051240A">
        <w:rPr>
          <w:caps/>
          <w:sz w:val="28"/>
        </w:rPr>
        <w:t xml:space="preserve">1.1. </w:t>
      </w:r>
      <w:r w:rsidRPr="0056080F">
        <w:rPr>
          <w:sz w:val="28"/>
        </w:rPr>
        <w:t>Общие понятия и уровни образования</w:t>
      </w:r>
      <w:bookmarkEnd w:id="5"/>
    </w:p>
    <w:p w:rsidR="00664149" w:rsidRPr="00664149" w:rsidRDefault="00664149" w:rsidP="00C660A6">
      <w:pPr>
        <w:spacing w:line="360" w:lineRule="auto"/>
        <w:ind w:firstLine="709"/>
        <w:jc w:val="both"/>
        <w:rPr>
          <w:sz w:val="28"/>
          <w:szCs w:val="28"/>
        </w:rPr>
      </w:pPr>
      <w:r w:rsidRPr="00664149">
        <w:rPr>
          <w:sz w:val="28"/>
          <w:szCs w:val="28"/>
        </w:rPr>
        <w:t>Т</w:t>
      </w:r>
      <w:bookmarkEnd w:id="2"/>
      <w:r w:rsidRPr="00664149">
        <w:rPr>
          <w:sz w:val="28"/>
          <w:szCs w:val="28"/>
        </w:rPr>
        <w:t>ермин «образование» может рассматриваться в разных значе</w:t>
      </w:r>
      <w:r w:rsidRPr="00664149">
        <w:rPr>
          <w:sz w:val="28"/>
          <w:szCs w:val="28"/>
        </w:rPr>
        <w:softHyphen/>
        <w:t>ниях. Образование является одной из важ</w:t>
      </w:r>
      <w:r w:rsidR="0027007D">
        <w:rPr>
          <w:sz w:val="28"/>
          <w:szCs w:val="28"/>
        </w:rPr>
        <w:t xml:space="preserve">нейших сфер общественной жизни. </w:t>
      </w:r>
      <w:r w:rsidRPr="00664149">
        <w:rPr>
          <w:sz w:val="28"/>
          <w:szCs w:val="28"/>
        </w:rPr>
        <w:t>Под образованием понимается целенаправленный процесс воспи</w:t>
      </w:r>
      <w:r w:rsidRPr="00664149">
        <w:rPr>
          <w:sz w:val="28"/>
          <w:szCs w:val="28"/>
        </w:rPr>
        <w:softHyphen/>
        <w:t>тания и обучения в интересах человека, общества, государства, со</w:t>
      </w:r>
      <w:r w:rsidRPr="00664149">
        <w:rPr>
          <w:sz w:val="28"/>
          <w:szCs w:val="28"/>
        </w:rPr>
        <w:softHyphen/>
        <w:t>провождающийся констатацией достижения гражданином (обуча</w:t>
      </w:r>
      <w:r w:rsidRPr="00664149">
        <w:rPr>
          <w:sz w:val="28"/>
          <w:szCs w:val="28"/>
        </w:rPr>
        <w:softHyphen/>
        <w:t>ющимся) установленных государством образовательных уровней (обра</w:t>
      </w:r>
      <w:r w:rsidRPr="00664149">
        <w:rPr>
          <w:sz w:val="28"/>
          <w:szCs w:val="28"/>
        </w:rPr>
        <w:softHyphen/>
        <w:t>зовательных цензов). Таким образом, образование - это процесс, который отвечает следующим признакам:</w:t>
      </w:r>
    </w:p>
    <w:p w:rsidR="00664149" w:rsidRPr="00664149" w:rsidRDefault="00664149" w:rsidP="003A1B02">
      <w:pPr>
        <w:numPr>
          <w:ilvl w:val="0"/>
          <w:numId w:val="27"/>
        </w:numPr>
        <w:spacing w:line="360" w:lineRule="auto"/>
        <w:jc w:val="both"/>
        <w:rPr>
          <w:sz w:val="28"/>
          <w:szCs w:val="28"/>
        </w:rPr>
      </w:pPr>
      <w:r w:rsidRPr="00664149">
        <w:rPr>
          <w:sz w:val="28"/>
          <w:szCs w:val="28"/>
        </w:rPr>
        <w:t>целенаправленность;</w:t>
      </w:r>
    </w:p>
    <w:p w:rsidR="00664149" w:rsidRPr="00664149" w:rsidRDefault="00664149" w:rsidP="003A1B02">
      <w:pPr>
        <w:numPr>
          <w:ilvl w:val="0"/>
          <w:numId w:val="27"/>
        </w:numPr>
        <w:spacing w:line="360" w:lineRule="auto"/>
        <w:jc w:val="both"/>
        <w:rPr>
          <w:sz w:val="28"/>
          <w:szCs w:val="28"/>
        </w:rPr>
      </w:pPr>
      <w:r w:rsidRPr="00664149">
        <w:rPr>
          <w:sz w:val="28"/>
          <w:szCs w:val="28"/>
        </w:rPr>
        <w:t>организованность и управляемость;</w:t>
      </w:r>
    </w:p>
    <w:p w:rsidR="00664149" w:rsidRPr="00664149" w:rsidRDefault="00664149" w:rsidP="003A1B02">
      <w:pPr>
        <w:numPr>
          <w:ilvl w:val="0"/>
          <w:numId w:val="27"/>
        </w:numPr>
        <w:spacing w:line="360" w:lineRule="auto"/>
        <w:jc w:val="both"/>
        <w:rPr>
          <w:sz w:val="28"/>
          <w:szCs w:val="28"/>
        </w:rPr>
      </w:pPr>
      <w:r w:rsidRPr="00664149">
        <w:rPr>
          <w:sz w:val="28"/>
          <w:szCs w:val="28"/>
        </w:rPr>
        <w:t>завершенность и соответствие требованиям качества.</w:t>
      </w:r>
    </w:p>
    <w:p w:rsidR="00664149" w:rsidRPr="00664149" w:rsidRDefault="00664149" w:rsidP="00C660A6">
      <w:pPr>
        <w:spacing w:line="360" w:lineRule="auto"/>
        <w:ind w:firstLine="709"/>
        <w:jc w:val="both"/>
        <w:rPr>
          <w:sz w:val="28"/>
          <w:szCs w:val="28"/>
        </w:rPr>
      </w:pPr>
      <w:r w:rsidRPr="00664149">
        <w:rPr>
          <w:sz w:val="28"/>
          <w:szCs w:val="28"/>
        </w:rPr>
        <w:t>В образовательном законодате</w:t>
      </w:r>
      <w:r w:rsidR="0027007D">
        <w:rPr>
          <w:sz w:val="28"/>
          <w:szCs w:val="28"/>
        </w:rPr>
        <w:t>льстве понятие «уровень» исполь</w:t>
      </w:r>
      <w:r w:rsidRPr="00664149">
        <w:rPr>
          <w:sz w:val="28"/>
          <w:szCs w:val="28"/>
        </w:rPr>
        <w:t>зуется для характеристики образовательных программ (ст. 9 Зако</w:t>
      </w:r>
      <w:r w:rsidRPr="00664149">
        <w:rPr>
          <w:sz w:val="28"/>
          <w:szCs w:val="28"/>
        </w:rPr>
        <w:softHyphen/>
        <w:t>на РФ «Об образовании»), образовательных цензов (ст. 27). В ст. 46 предусматривается, что договор</w:t>
      </w:r>
      <w:r w:rsidR="0027007D">
        <w:rPr>
          <w:sz w:val="28"/>
          <w:szCs w:val="28"/>
        </w:rPr>
        <w:t xml:space="preserve"> о предоставлении платных образ</w:t>
      </w:r>
      <w:r w:rsidRPr="00664149">
        <w:rPr>
          <w:sz w:val="28"/>
          <w:szCs w:val="28"/>
        </w:rPr>
        <w:t>овательных услуг должен помимо прочих условий определять также уровень образования.</w:t>
      </w:r>
    </w:p>
    <w:p w:rsidR="00664149" w:rsidRPr="00664149" w:rsidRDefault="00664149" w:rsidP="00C660A6">
      <w:pPr>
        <w:spacing w:line="360" w:lineRule="auto"/>
        <w:ind w:firstLine="709"/>
        <w:jc w:val="both"/>
        <w:rPr>
          <w:sz w:val="28"/>
          <w:szCs w:val="28"/>
        </w:rPr>
      </w:pPr>
      <w:r w:rsidRPr="00664149">
        <w:rPr>
          <w:sz w:val="28"/>
          <w:szCs w:val="28"/>
        </w:rPr>
        <w:t>Образовательный уровень (образовательный ценз) - это мини</w:t>
      </w:r>
      <w:r w:rsidRPr="00664149">
        <w:rPr>
          <w:sz w:val="28"/>
          <w:szCs w:val="28"/>
        </w:rPr>
        <w:softHyphen/>
        <w:t>мально необходимый объем содержания образования, определяемый государственным образовательным стандартом, и допустимая гра</w:t>
      </w:r>
      <w:r w:rsidRPr="00664149">
        <w:rPr>
          <w:sz w:val="28"/>
          <w:szCs w:val="28"/>
        </w:rPr>
        <w:softHyphen/>
        <w:t>ница нижнего уровня освоения этого объема содержания. В Россий</w:t>
      </w:r>
      <w:r w:rsidRPr="00664149">
        <w:rPr>
          <w:sz w:val="28"/>
          <w:szCs w:val="28"/>
        </w:rPr>
        <w:softHyphen/>
        <w:t>ской Федерации установлено ше</w:t>
      </w:r>
      <w:r w:rsidR="0027007D">
        <w:rPr>
          <w:sz w:val="28"/>
          <w:szCs w:val="28"/>
        </w:rPr>
        <w:t>сть образовательных уровней (об</w:t>
      </w:r>
      <w:r w:rsidRPr="00664149">
        <w:rPr>
          <w:sz w:val="28"/>
          <w:szCs w:val="28"/>
        </w:rPr>
        <w:t>разовательных цензов):</w:t>
      </w:r>
    </w:p>
    <w:p w:rsidR="00664149" w:rsidRPr="00664149" w:rsidRDefault="003A1B02" w:rsidP="00C660A6">
      <w:pPr>
        <w:numPr>
          <w:ilvl w:val="0"/>
          <w:numId w:val="13"/>
        </w:numPr>
        <w:spacing w:line="360" w:lineRule="auto"/>
        <w:ind w:firstLine="709"/>
        <w:jc w:val="both"/>
        <w:rPr>
          <w:sz w:val="28"/>
          <w:szCs w:val="28"/>
        </w:rPr>
      </w:pPr>
      <w:r>
        <w:rPr>
          <w:sz w:val="28"/>
          <w:szCs w:val="28"/>
        </w:rPr>
        <w:t xml:space="preserve"> </w:t>
      </w:r>
      <w:r w:rsidR="00664149" w:rsidRPr="00664149">
        <w:rPr>
          <w:sz w:val="28"/>
          <w:szCs w:val="28"/>
        </w:rPr>
        <w:t>основное общее образование;</w:t>
      </w:r>
    </w:p>
    <w:p w:rsidR="00664149" w:rsidRPr="00664149" w:rsidRDefault="003A1B02" w:rsidP="00C660A6">
      <w:pPr>
        <w:numPr>
          <w:ilvl w:val="0"/>
          <w:numId w:val="13"/>
        </w:numPr>
        <w:spacing w:line="360" w:lineRule="auto"/>
        <w:ind w:firstLine="709"/>
        <w:jc w:val="both"/>
        <w:rPr>
          <w:sz w:val="28"/>
          <w:szCs w:val="28"/>
        </w:rPr>
      </w:pPr>
      <w:r>
        <w:rPr>
          <w:sz w:val="28"/>
          <w:szCs w:val="28"/>
        </w:rPr>
        <w:t xml:space="preserve"> </w:t>
      </w:r>
      <w:r w:rsidR="00664149" w:rsidRPr="00664149">
        <w:rPr>
          <w:sz w:val="28"/>
          <w:szCs w:val="28"/>
        </w:rPr>
        <w:t>среднее (полное) общее образование;</w:t>
      </w:r>
    </w:p>
    <w:p w:rsidR="00664149" w:rsidRPr="00664149" w:rsidRDefault="003A1B02" w:rsidP="00C660A6">
      <w:pPr>
        <w:numPr>
          <w:ilvl w:val="0"/>
          <w:numId w:val="13"/>
        </w:numPr>
        <w:spacing w:line="360" w:lineRule="auto"/>
        <w:ind w:firstLine="709"/>
        <w:jc w:val="both"/>
        <w:rPr>
          <w:sz w:val="28"/>
          <w:szCs w:val="28"/>
        </w:rPr>
      </w:pPr>
      <w:r>
        <w:rPr>
          <w:sz w:val="28"/>
          <w:szCs w:val="28"/>
        </w:rPr>
        <w:t xml:space="preserve"> </w:t>
      </w:r>
      <w:r w:rsidR="00664149" w:rsidRPr="00664149">
        <w:rPr>
          <w:sz w:val="28"/>
          <w:szCs w:val="28"/>
        </w:rPr>
        <w:t>начальное профессиональное образование;</w:t>
      </w:r>
    </w:p>
    <w:p w:rsidR="00664149" w:rsidRPr="00664149" w:rsidRDefault="003A1B02" w:rsidP="00C660A6">
      <w:pPr>
        <w:numPr>
          <w:ilvl w:val="0"/>
          <w:numId w:val="13"/>
        </w:numPr>
        <w:spacing w:line="360" w:lineRule="auto"/>
        <w:ind w:firstLine="709"/>
        <w:jc w:val="both"/>
        <w:rPr>
          <w:sz w:val="28"/>
          <w:szCs w:val="28"/>
        </w:rPr>
      </w:pPr>
      <w:r>
        <w:rPr>
          <w:sz w:val="28"/>
          <w:szCs w:val="28"/>
        </w:rPr>
        <w:t xml:space="preserve"> </w:t>
      </w:r>
      <w:r w:rsidR="00664149" w:rsidRPr="00664149">
        <w:rPr>
          <w:sz w:val="28"/>
          <w:szCs w:val="28"/>
        </w:rPr>
        <w:t>среднее профессиональное образование;</w:t>
      </w:r>
    </w:p>
    <w:p w:rsidR="00664149" w:rsidRPr="00664149" w:rsidRDefault="003A1B02" w:rsidP="00C660A6">
      <w:pPr>
        <w:numPr>
          <w:ilvl w:val="0"/>
          <w:numId w:val="13"/>
        </w:numPr>
        <w:spacing w:line="360" w:lineRule="auto"/>
        <w:ind w:firstLine="709"/>
        <w:jc w:val="both"/>
        <w:rPr>
          <w:sz w:val="28"/>
          <w:szCs w:val="28"/>
        </w:rPr>
      </w:pPr>
      <w:r>
        <w:rPr>
          <w:sz w:val="28"/>
          <w:szCs w:val="28"/>
        </w:rPr>
        <w:t xml:space="preserve"> </w:t>
      </w:r>
      <w:r w:rsidR="00664149" w:rsidRPr="00664149">
        <w:rPr>
          <w:sz w:val="28"/>
          <w:szCs w:val="28"/>
        </w:rPr>
        <w:t>высшее профессиональное образование;</w:t>
      </w:r>
    </w:p>
    <w:p w:rsidR="00664149" w:rsidRPr="00664149" w:rsidRDefault="003A1B02" w:rsidP="00E4767E">
      <w:pPr>
        <w:numPr>
          <w:ilvl w:val="0"/>
          <w:numId w:val="13"/>
        </w:numPr>
        <w:spacing w:line="360" w:lineRule="auto"/>
        <w:ind w:left="1080" w:hanging="360"/>
        <w:jc w:val="both"/>
        <w:rPr>
          <w:sz w:val="28"/>
          <w:szCs w:val="28"/>
        </w:rPr>
      </w:pPr>
      <w:r>
        <w:rPr>
          <w:sz w:val="28"/>
          <w:szCs w:val="28"/>
        </w:rPr>
        <w:t xml:space="preserve"> </w:t>
      </w:r>
      <w:r w:rsidR="00664149" w:rsidRPr="00664149">
        <w:rPr>
          <w:sz w:val="28"/>
          <w:szCs w:val="28"/>
        </w:rPr>
        <w:t>послевузовское профессиональное образование (п. 5. ст. 27 Закона РФ «Об образовании»).</w:t>
      </w:r>
    </w:p>
    <w:p w:rsidR="00664149" w:rsidRPr="00664149" w:rsidRDefault="00664149" w:rsidP="00C660A6">
      <w:pPr>
        <w:spacing w:line="360" w:lineRule="auto"/>
        <w:ind w:firstLine="709"/>
        <w:jc w:val="both"/>
        <w:rPr>
          <w:sz w:val="28"/>
          <w:szCs w:val="28"/>
        </w:rPr>
      </w:pPr>
      <w:r w:rsidRPr="00664149">
        <w:rPr>
          <w:sz w:val="28"/>
          <w:szCs w:val="28"/>
        </w:rPr>
        <w:t>Достижение того или иного о</w:t>
      </w:r>
      <w:r w:rsidR="0027007D">
        <w:rPr>
          <w:sz w:val="28"/>
          <w:szCs w:val="28"/>
        </w:rPr>
        <w:t>бразовательного ценза обязатель</w:t>
      </w:r>
      <w:r w:rsidRPr="00664149">
        <w:rPr>
          <w:sz w:val="28"/>
          <w:szCs w:val="28"/>
        </w:rPr>
        <w:t>но подтверждается соответствующими документами. Освоение определенного образовательного уровня является необходимым условием для продолжения обучения в государственном и муниципальном образовательном учреждении последующего образо</w:t>
      </w:r>
      <w:r w:rsidRPr="00664149">
        <w:rPr>
          <w:sz w:val="28"/>
          <w:szCs w:val="28"/>
        </w:rPr>
        <w:softHyphen/>
        <w:t>вательного уровня. Наличие профессиональных образовательных цензов является условием для д</w:t>
      </w:r>
      <w:r w:rsidR="0027007D">
        <w:rPr>
          <w:sz w:val="28"/>
          <w:szCs w:val="28"/>
        </w:rPr>
        <w:t>опуска к определенным видам дея</w:t>
      </w:r>
      <w:r w:rsidRPr="00664149">
        <w:rPr>
          <w:sz w:val="28"/>
          <w:szCs w:val="28"/>
        </w:rPr>
        <w:t>тельности, к занятию определенных должностей.</w:t>
      </w:r>
    </w:p>
    <w:p w:rsidR="00664149" w:rsidRPr="00664149" w:rsidRDefault="00664149" w:rsidP="00C660A6">
      <w:pPr>
        <w:spacing w:line="360" w:lineRule="auto"/>
        <w:ind w:firstLine="709"/>
        <w:jc w:val="both"/>
        <w:rPr>
          <w:sz w:val="28"/>
          <w:szCs w:val="28"/>
        </w:rPr>
      </w:pPr>
      <w:r w:rsidRPr="00664149">
        <w:rPr>
          <w:sz w:val="28"/>
          <w:szCs w:val="28"/>
        </w:rPr>
        <w:t>Дошкольное образование (ст. 18 Закона РФ «Об образовании») преследует цели воспитания детей раннего возраста, охраны и укрепления их здоровья, развития индивидуальных способностей детей и подготовки их к обучению в школе.</w:t>
      </w:r>
    </w:p>
    <w:p w:rsidR="0027007D" w:rsidRDefault="00664149" w:rsidP="00C660A6">
      <w:pPr>
        <w:spacing w:line="360" w:lineRule="auto"/>
        <w:ind w:firstLine="709"/>
        <w:jc w:val="both"/>
        <w:rPr>
          <w:sz w:val="28"/>
          <w:szCs w:val="28"/>
        </w:rPr>
      </w:pPr>
      <w:r w:rsidRPr="00664149">
        <w:rPr>
          <w:sz w:val="28"/>
          <w:szCs w:val="28"/>
        </w:rPr>
        <w:t xml:space="preserve">Общее образование включает </w:t>
      </w:r>
      <w:r w:rsidR="0027007D">
        <w:rPr>
          <w:sz w:val="28"/>
          <w:szCs w:val="28"/>
        </w:rPr>
        <w:t>в себя три ступени, соответству</w:t>
      </w:r>
      <w:r w:rsidRPr="00664149">
        <w:rPr>
          <w:sz w:val="28"/>
          <w:szCs w:val="28"/>
        </w:rPr>
        <w:t>ющие уровням образовательных программ: начальное общее, ос</w:t>
      </w:r>
      <w:r w:rsidRPr="00664149">
        <w:rPr>
          <w:sz w:val="28"/>
          <w:szCs w:val="28"/>
        </w:rPr>
        <w:softHyphen/>
        <w:t>новное общее и среднее (полное) образование. Задачами началь</w:t>
      </w:r>
      <w:r w:rsidRPr="00664149">
        <w:rPr>
          <w:sz w:val="28"/>
          <w:szCs w:val="28"/>
        </w:rPr>
        <w:softHyphen/>
        <w:t>ного общего образования являются воспитание и развитие обучаю</w:t>
      </w:r>
      <w:r w:rsidRPr="00664149">
        <w:rPr>
          <w:sz w:val="28"/>
          <w:szCs w:val="28"/>
        </w:rPr>
        <w:softHyphen/>
        <w:t>щихся, обучение их чтению, письму, счету, основным навыкам учебной деятельности, элементам теоретического мышления, про</w:t>
      </w:r>
      <w:r w:rsidRPr="00664149">
        <w:rPr>
          <w:sz w:val="28"/>
          <w:szCs w:val="28"/>
        </w:rPr>
        <w:softHyphen/>
        <w:t>стейшим навыкам самоконтроля, культуры поведения и речи, а также основам личной гигиены и здорового образа жизни</w:t>
      </w:r>
      <w:r w:rsidR="0027007D">
        <w:rPr>
          <w:sz w:val="28"/>
          <w:szCs w:val="28"/>
        </w:rPr>
        <w:t>. Среднее (</w:t>
      </w:r>
      <w:r w:rsidRPr="00664149">
        <w:rPr>
          <w:sz w:val="28"/>
          <w:szCs w:val="28"/>
        </w:rPr>
        <w:t>полное) общее образование должно развить в обучающихся интерес к познанию окружающего мира, их творческие способности, сформировать навыки самостоятельной учебной деятельности на основе диффе</w:t>
      </w:r>
      <w:r w:rsidRPr="00664149">
        <w:rPr>
          <w:sz w:val="28"/>
          <w:szCs w:val="28"/>
        </w:rPr>
        <w:softHyphen/>
        <w:t xml:space="preserve">ренциации обучения. </w:t>
      </w:r>
    </w:p>
    <w:p w:rsidR="00664149" w:rsidRPr="00664149" w:rsidRDefault="00664149" w:rsidP="00C660A6">
      <w:pPr>
        <w:spacing w:line="360" w:lineRule="auto"/>
        <w:ind w:firstLine="709"/>
        <w:jc w:val="both"/>
        <w:rPr>
          <w:sz w:val="28"/>
          <w:szCs w:val="28"/>
        </w:rPr>
      </w:pPr>
      <w:r w:rsidRPr="00664149">
        <w:rPr>
          <w:sz w:val="28"/>
          <w:szCs w:val="28"/>
        </w:rPr>
        <w:t xml:space="preserve">Начальное профессиональное образование (ст. 22 Закона РФ «Об образовании») обеспечивает </w:t>
      </w:r>
      <w:r w:rsidR="0027007D">
        <w:rPr>
          <w:sz w:val="28"/>
          <w:szCs w:val="28"/>
        </w:rPr>
        <w:t>подготовку работников квалифици</w:t>
      </w:r>
      <w:r w:rsidRPr="00664149">
        <w:rPr>
          <w:sz w:val="28"/>
          <w:szCs w:val="28"/>
        </w:rPr>
        <w:t xml:space="preserve">рованного труда (рабочих </w:t>
      </w:r>
      <w:r w:rsidR="0027007D">
        <w:rPr>
          <w:sz w:val="28"/>
          <w:szCs w:val="28"/>
        </w:rPr>
        <w:t>и служащих) по всем основным на</w:t>
      </w:r>
      <w:r w:rsidRPr="00664149">
        <w:rPr>
          <w:sz w:val="28"/>
          <w:szCs w:val="28"/>
        </w:rPr>
        <w:t>правлениям общественно поле</w:t>
      </w:r>
      <w:r w:rsidR="0027007D">
        <w:rPr>
          <w:sz w:val="28"/>
          <w:szCs w:val="28"/>
        </w:rPr>
        <w:t>зной деятельности на базе основ</w:t>
      </w:r>
      <w:r w:rsidRPr="00664149">
        <w:rPr>
          <w:sz w:val="28"/>
          <w:szCs w:val="28"/>
        </w:rPr>
        <w:t>ного или полного общего образования.</w:t>
      </w:r>
    </w:p>
    <w:p w:rsidR="00664149" w:rsidRPr="00664149" w:rsidRDefault="00664149" w:rsidP="00C660A6">
      <w:pPr>
        <w:spacing w:line="360" w:lineRule="auto"/>
        <w:ind w:firstLine="709"/>
        <w:jc w:val="both"/>
        <w:rPr>
          <w:sz w:val="28"/>
          <w:szCs w:val="28"/>
        </w:rPr>
      </w:pPr>
      <w:r w:rsidRPr="00664149">
        <w:rPr>
          <w:sz w:val="28"/>
          <w:szCs w:val="28"/>
        </w:rPr>
        <w:t>Среднее профессиональное образование (ст. 23 Закона РФ «Об образовании») направлено на подготовку специалистов среднего звена, удовлетворение потребностей личности в углублении и рас</w:t>
      </w:r>
      <w:r w:rsidRPr="00664149">
        <w:rPr>
          <w:sz w:val="28"/>
          <w:szCs w:val="28"/>
        </w:rPr>
        <w:softHyphen/>
        <w:t>ширении образования. Базой для</w:t>
      </w:r>
      <w:r w:rsidR="0027007D">
        <w:rPr>
          <w:sz w:val="28"/>
          <w:szCs w:val="28"/>
        </w:rPr>
        <w:t xml:space="preserve"> его получения могут быть основ</w:t>
      </w:r>
      <w:r w:rsidRPr="00664149">
        <w:rPr>
          <w:sz w:val="28"/>
          <w:szCs w:val="28"/>
        </w:rPr>
        <w:t>ное или полное общее и начал</w:t>
      </w:r>
      <w:r w:rsidR="0027007D">
        <w:rPr>
          <w:sz w:val="28"/>
          <w:szCs w:val="28"/>
        </w:rPr>
        <w:t>ьное профессиональное образова</w:t>
      </w:r>
      <w:r w:rsidRPr="00664149">
        <w:rPr>
          <w:sz w:val="28"/>
          <w:szCs w:val="28"/>
        </w:rPr>
        <w:t>ние.</w:t>
      </w:r>
    </w:p>
    <w:p w:rsidR="00664149" w:rsidRPr="00664149" w:rsidRDefault="00664149" w:rsidP="00C660A6">
      <w:pPr>
        <w:spacing w:line="360" w:lineRule="auto"/>
        <w:ind w:firstLine="709"/>
        <w:jc w:val="both"/>
        <w:rPr>
          <w:sz w:val="28"/>
          <w:szCs w:val="28"/>
        </w:rPr>
      </w:pPr>
      <w:r w:rsidRPr="00664149">
        <w:rPr>
          <w:sz w:val="28"/>
          <w:szCs w:val="28"/>
        </w:rPr>
        <w:t xml:space="preserve">Высшее профессиональное образование (ст. 24 Закона РФ «Об образовании») направлено на </w:t>
      </w:r>
      <w:r w:rsidR="0027007D">
        <w:rPr>
          <w:sz w:val="28"/>
          <w:szCs w:val="28"/>
        </w:rPr>
        <w:t>подготовку и переподготовку спе</w:t>
      </w:r>
      <w:r w:rsidRPr="00664149">
        <w:rPr>
          <w:sz w:val="28"/>
          <w:szCs w:val="28"/>
        </w:rPr>
        <w:t>циалистов соответствующего уровня. Оно может быть получено на базе среднего (полного) образования либо среднего профессио</w:t>
      </w:r>
      <w:r w:rsidRPr="00664149">
        <w:rPr>
          <w:sz w:val="28"/>
          <w:szCs w:val="28"/>
        </w:rPr>
        <w:softHyphen/>
        <w:t>нального образования. Основные образовательные программы высшего образования могут быть реализованы непрерывно и по ступеням. Установлены следующие ступени высшего образования:</w:t>
      </w:r>
    </w:p>
    <w:p w:rsidR="00664149" w:rsidRPr="00664149" w:rsidRDefault="00664149" w:rsidP="003A1B02">
      <w:pPr>
        <w:numPr>
          <w:ilvl w:val="0"/>
          <w:numId w:val="25"/>
        </w:numPr>
        <w:spacing w:line="360" w:lineRule="auto"/>
        <w:jc w:val="both"/>
        <w:rPr>
          <w:sz w:val="28"/>
          <w:szCs w:val="28"/>
        </w:rPr>
      </w:pPr>
      <w:r w:rsidRPr="00664149">
        <w:rPr>
          <w:sz w:val="28"/>
          <w:szCs w:val="28"/>
        </w:rPr>
        <w:t>неполное высшее образование;</w:t>
      </w:r>
    </w:p>
    <w:p w:rsidR="00664149" w:rsidRPr="00664149" w:rsidRDefault="00664149" w:rsidP="003A1B02">
      <w:pPr>
        <w:numPr>
          <w:ilvl w:val="0"/>
          <w:numId w:val="25"/>
        </w:numPr>
        <w:spacing w:line="360" w:lineRule="auto"/>
        <w:jc w:val="both"/>
        <w:rPr>
          <w:sz w:val="28"/>
          <w:szCs w:val="28"/>
        </w:rPr>
      </w:pPr>
      <w:r w:rsidRPr="00664149">
        <w:rPr>
          <w:sz w:val="28"/>
          <w:szCs w:val="28"/>
        </w:rPr>
        <w:t>бакалавриат;</w:t>
      </w:r>
    </w:p>
    <w:p w:rsidR="00664149" w:rsidRPr="00664149" w:rsidRDefault="00664149" w:rsidP="003A1B02">
      <w:pPr>
        <w:numPr>
          <w:ilvl w:val="0"/>
          <w:numId w:val="25"/>
        </w:numPr>
        <w:spacing w:line="360" w:lineRule="auto"/>
        <w:jc w:val="both"/>
        <w:rPr>
          <w:sz w:val="28"/>
          <w:szCs w:val="28"/>
        </w:rPr>
      </w:pPr>
      <w:r w:rsidRPr="00664149">
        <w:rPr>
          <w:sz w:val="28"/>
          <w:szCs w:val="28"/>
        </w:rPr>
        <w:t>подготовка дипломированных специалистов;</w:t>
      </w:r>
    </w:p>
    <w:p w:rsidR="00664149" w:rsidRPr="00664149" w:rsidRDefault="00664149" w:rsidP="003A1B02">
      <w:pPr>
        <w:numPr>
          <w:ilvl w:val="0"/>
          <w:numId w:val="25"/>
        </w:numPr>
        <w:spacing w:line="360" w:lineRule="auto"/>
        <w:jc w:val="both"/>
        <w:rPr>
          <w:sz w:val="28"/>
          <w:szCs w:val="28"/>
        </w:rPr>
      </w:pPr>
      <w:r w:rsidRPr="00664149">
        <w:rPr>
          <w:sz w:val="28"/>
          <w:szCs w:val="28"/>
        </w:rPr>
        <w:t>магистратура.</w:t>
      </w:r>
    </w:p>
    <w:p w:rsidR="00C660A6" w:rsidRDefault="00664149" w:rsidP="00C660A6">
      <w:pPr>
        <w:spacing w:line="360" w:lineRule="auto"/>
        <w:ind w:firstLine="709"/>
        <w:jc w:val="both"/>
        <w:rPr>
          <w:sz w:val="28"/>
          <w:szCs w:val="28"/>
        </w:rPr>
      </w:pPr>
      <w:r w:rsidRPr="00664149">
        <w:rPr>
          <w:sz w:val="28"/>
          <w:szCs w:val="28"/>
        </w:rPr>
        <w:t>Минимальные сроки обучен</w:t>
      </w:r>
      <w:r w:rsidR="0027007D">
        <w:rPr>
          <w:sz w:val="28"/>
          <w:szCs w:val="28"/>
        </w:rPr>
        <w:t>ия на указанных ступенях состав</w:t>
      </w:r>
      <w:r w:rsidRPr="00664149">
        <w:rPr>
          <w:sz w:val="28"/>
          <w:szCs w:val="28"/>
        </w:rPr>
        <w:t xml:space="preserve">ляют соответственно два, четыре года, пять и шесть лет. </w:t>
      </w:r>
    </w:p>
    <w:p w:rsidR="00664149" w:rsidRPr="00664149" w:rsidRDefault="00664149" w:rsidP="00C660A6">
      <w:pPr>
        <w:spacing w:line="360" w:lineRule="auto"/>
        <w:ind w:firstLine="709"/>
        <w:jc w:val="both"/>
        <w:rPr>
          <w:sz w:val="28"/>
          <w:szCs w:val="28"/>
        </w:rPr>
      </w:pPr>
      <w:r w:rsidRPr="00664149">
        <w:rPr>
          <w:sz w:val="28"/>
          <w:szCs w:val="28"/>
        </w:rPr>
        <w:t>Послевузовское профессиональное образование (ст. 25 Закона РФ «Об образовании») обеспечивает повышение уровня образования, а также научной, педагогической квалификации на базе высшего образования. Оно может быть п</w:t>
      </w:r>
      <w:r w:rsidR="00C660A6">
        <w:rPr>
          <w:sz w:val="28"/>
          <w:szCs w:val="28"/>
        </w:rPr>
        <w:t>олучено в аспирантуре, адъюнкту</w:t>
      </w:r>
      <w:r w:rsidRPr="00664149">
        <w:rPr>
          <w:sz w:val="28"/>
          <w:szCs w:val="28"/>
        </w:rPr>
        <w:t>ре и докторантуре, создаваемых в образовательных учреждениях высшего профессионального образования и научных организациях. Его также можно условно разделить на две ступени: подготовка и защита диссертаций на соискание ученой степени кандидата наук и доктора наук по специальности.</w:t>
      </w:r>
    </w:p>
    <w:p w:rsidR="00664149" w:rsidRPr="00664149" w:rsidRDefault="00664149" w:rsidP="00C660A6">
      <w:pPr>
        <w:spacing w:line="360" w:lineRule="auto"/>
        <w:ind w:firstLine="709"/>
        <w:jc w:val="both"/>
        <w:rPr>
          <w:sz w:val="28"/>
          <w:szCs w:val="28"/>
        </w:rPr>
      </w:pPr>
      <w:r w:rsidRPr="00664149">
        <w:rPr>
          <w:sz w:val="28"/>
          <w:szCs w:val="28"/>
        </w:rPr>
        <w:t>Определяя образование как целенаправленный процесс обуче</w:t>
      </w:r>
      <w:r w:rsidRPr="00664149">
        <w:rPr>
          <w:sz w:val="28"/>
          <w:szCs w:val="28"/>
        </w:rPr>
        <w:softHyphen/>
        <w:t>ния и воспитания в интересах гражданина, общества и государства, необходимо принимать во внимание, что оно может быть получено в различных формах, наиболее полно отвечающих по</w:t>
      </w:r>
      <w:r w:rsidRPr="00664149">
        <w:rPr>
          <w:sz w:val="28"/>
          <w:szCs w:val="28"/>
        </w:rPr>
        <w:softHyphen/>
        <w:t>требностям и возможностям субъектов образовательного процес</w:t>
      </w:r>
      <w:r w:rsidRPr="00664149">
        <w:rPr>
          <w:sz w:val="28"/>
          <w:szCs w:val="28"/>
        </w:rPr>
        <w:softHyphen/>
        <w:t>са, прежде всего обучающегося. Форму получения образования в самом общем смысле можно определить как способ организации образовательного процесса. Классификация форм получения образо</w:t>
      </w:r>
      <w:r w:rsidRPr="00664149">
        <w:rPr>
          <w:sz w:val="28"/>
          <w:szCs w:val="28"/>
        </w:rPr>
        <w:softHyphen/>
        <w:t>вания осуществляется по нескольким основаниям. В первую очередь в зависимости от способа участия образовательного учреждения в организации учебно-воспитательного процесса разграничивается получение образования в образовательном учреждении и вне его.</w:t>
      </w:r>
    </w:p>
    <w:p w:rsidR="009A5235" w:rsidRPr="00664149" w:rsidRDefault="00664149" w:rsidP="00C660A6">
      <w:pPr>
        <w:spacing w:line="360" w:lineRule="auto"/>
        <w:ind w:firstLine="709"/>
        <w:jc w:val="both"/>
        <w:rPr>
          <w:sz w:val="28"/>
          <w:szCs w:val="28"/>
        </w:rPr>
      </w:pPr>
      <w:r w:rsidRPr="00664149">
        <w:rPr>
          <w:sz w:val="28"/>
          <w:szCs w:val="28"/>
        </w:rPr>
        <w:t>В образовательном учреждении обучение может быть организо</w:t>
      </w:r>
      <w:r w:rsidRPr="00664149">
        <w:rPr>
          <w:sz w:val="28"/>
          <w:szCs w:val="28"/>
        </w:rPr>
        <w:softHyphen/>
        <w:t>вано по очной, очно-заочной (вечерней), заочной формам. Различия между ними заключаются в основном в объеме аудиторной нагрузки, точнее - в соотношении между аудиторной нагрузкой и самостоятельной работой обучающегося</w:t>
      </w:r>
      <w:r w:rsidR="00C660A6">
        <w:rPr>
          <w:sz w:val="28"/>
          <w:szCs w:val="28"/>
        </w:rPr>
        <w:t xml:space="preserve">. </w:t>
      </w:r>
    </w:p>
    <w:p w:rsidR="001819F9" w:rsidRPr="0056080F" w:rsidRDefault="006469B0" w:rsidP="00894791">
      <w:pPr>
        <w:pStyle w:val="2"/>
        <w:spacing w:before="907" w:beforeAutospacing="0" w:after="680" w:afterAutospacing="0" w:line="360" w:lineRule="auto"/>
        <w:ind w:left="1260" w:hanging="540"/>
        <w:rPr>
          <w:sz w:val="28"/>
        </w:rPr>
      </w:pPr>
      <w:bookmarkStart w:id="6" w:name="_Toc248574927"/>
      <w:r w:rsidRPr="0051240A">
        <w:rPr>
          <w:caps/>
          <w:sz w:val="28"/>
        </w:rPr>
        <w:t xml:space="preserve">1.2. </w:t>
      </w:r>
      <w:r w:rsidRPr="0056080F">
        <w:rPr>
          <w:sz w:val="28"/>
        </w:rPr>
        <w:t>Нормативно-правовая база, регулирующая сферу образования Р</w:t>
      </w:r>
      <w:r w:rsidR="0056080F">
        <w:rPr>
          <w:sz w:val="28"/>
        </w:rPr>
        <w:t xml:space="preserve">оссийской </w:t>
      </w:r>
      <w:r w:rsidRPr="0056080F">
        <w:rPr>
          <w:sz w:val="28"/>
        </w:rPr>
        <w:t>Ф</w:t>
      </w:r>
      <w:r w:rsidR="0056080F">
        <w:rPr>
          <w:sz w:val="28"/>
        </w:rPr>
        <w:t>едерации</w:t>
      </w:r>
      <w:bookmarkEnd w:id="6"/>
    </w:p>
    <w:p w:rsidR="00AB1EB4" w:rsidRPr="00AB1EB4" w:rsidRDefault="00AB1EB4" w:rsidP="006F3867">
      <w:pPr>
        <w:spacing w:line="360" w:lineRule="auto"/>
        <w:ind w:firstLine="709"/>
        <w:jc w:val="both"/>
        <w:rPr>
          <w:sz w:val="28"/>
        </w:rPr>
      </w:pPr>
      <w:r w:rsidRPr="00AB1EB4">
        <w:rPr>
          <w:sz w:val="28"/>
          <w:szCs w:val="22"/>
        </w:rPr>
        <w:t>Приоритет международного права по отношению к национальному является безусловным в сфере обеспечения и защиты прав и свобод человека. Статья 17 Конституции РФ предусматривает, что в нашей стране признаются и гарантируются права и свободы че</w:t>
      </w:r>
      <w:r w:rsidRPr="00AB1EB4">
        <w:rPr>
          <w:sz w:val="28"/>
          <w:szCs w:val="22"/>
        </w:rPr>
        <w:softHyphen/>
        <w:t>ловека согласно общеприз</w:t>
      </w:r>
      <w:r>
        <w:rPr>
          <w:sz w:val="28"/>
          <w:szCs w:val="22"/>
        </w:rPr>
        <w:t>нанным принципам и нормам между</w:t>
      </w:r>
      <w:r w:rsidRPr="00AB1EB4">
        <w:rPr>
          <w:sz w:val="28"/>
          <w:szCs w:val="22"/>
        </w:rPr>
        <w:t>народного права, содержание которых может раскрываться в до</w:t>
      </w:r>
      <w:r w:rsidRPr="00AB1EB4">
        <w:rPr>
          <w:sz w:val="28"/>
          <w:szCs w:val="22"/>
        </w:rPr>
        <w:softHyphen/>
        <w:t>кументах Организации Объединенных Наций и ее специализиро</w:t>
      </w:r>
      <w:r w:rsidRPr="00AB1EB4">
        <w:rPr>
          <w:sz w:val="28"/>
          <w:szCs w:val="22"/>
        </w:rPr>
        <w:softHyphen/>
        <w:t>ванных учреждений. Международные договоры Российской Феде</w:t>
      </w:r>
      <w:r w:rsidRPr="00AB1EB4">
        <w:rPr>
          <w:sz w:val="28"/>
          <w:szCs w:val="22"/>
        </w:rPr>
        <w:softHyphen/>
        <w:t>рации наряду с общепризнанными принципами и нормами международного права выступают частью правовой системы нашей страны.</w:t>
      </w:r>
    </w:p>
    <w:p w:rsidR="00AB1EB4" w:rsidRPr="00AB1EB4" w:rsidRDefault="00AB1EB4" w:rsidP="00AB1EB4">
      <w:pPr>
        <w:shd w:val="clear" w:color="auto" w:fill="FFFFFF"/>
        <w:spacing w:line="360" w:lineRule="auto"/>
        <w:ind w:right="14" w:firstLine="709"/>
        <w:jc w:val="both"/>
        <w:rPr>
          <w:sz w:val="28"/>
        </w:rPr>
      </w:pPr>
      <w:r w:rsidRPr="00AB1EB4">
        <w:rPr>
          <w:sz w:val="28"/>
          <w:szCs w:val="22"/>
        </w:rPr>
        <w:t>Нормы, закрепляющие право человека на образование, содер</w:t>
      </w:r>
      <w:r w:rsidRPr="00AB1EB4">
        <w:rPr>
          <w:sz w:val="28"/>
          <w:szCs w:val="22"/>
        </w:rPr>
        <w:softHyphen/>
        <w:t>жатся в целом ряде международных актов универсального харак</w:t>
      </w:r>
      <w:r w:rsidRPr="00AB1EB4">
        <w:rPr>
          <w:spacing w:val="-1"/>
          <w:sz w:val="28"/>
          <w:szCs w:val="22"/>
        </w:rPr>
        <w:t xml:space="preserve">тера. Так, </w:t>
      </w:r>
      <w:r w:rsidRPr="00AB1EB4">
        <w:rPr>
          <w:iCs/>
          <w:spacing w:val="-1"/>
          <w:sz w:val="28"/>
          <w:szCs w:val="22"/>
        </w:rPr>
        <w:t xml:space="preserve">Всеобщая декларация прав человека, </w:t>
      </w:r>
      <w:r w:rsidRPr="00AB1EB4">
        <w:rPr>
          <w:spacing w:val="-1"/>
          <w:sz w:val="28"/>
          <w:szCs w:val="22"/>
        </w:rPr>
        <w:t>принятая резолюци</w:t>
      </w:r>
      <w:r w:rsidRPr="00AB1EB4">
        <w:rPr>
          <w:sz w:val="28"/>
          <w:szCs w:val="22"/>
        </w:rPr>
        <w:t xml:space="preserve">ей Генеральной Ассамблеи ООН от 10 декабря </w:t>
      </w:r>
      <w:smartTag w:uri="urn:schemas-microsoft-com:office:smarttags" w:element="metricconverter">
        <w:smartTagPr>
          <w:attr w:name="ProductID" w:val="1948 г"/>
        </w:smartTagPr>
        <w:r w:rsidRPr="00AB1EB4">
          <w:rPr>
            <w:sz w:val="28"/>
            <w:szCs w:val="22"/>
          </w:rPr>
          <w:t>1948 г</w:t>
        </w:r>
      </w:smartTag>
      <w:r w:rsidRPr="00AB1EB4">
        <w:rPr>
          <w:sz w:val="28"/>
          <w:szCs w:val="22"/>
        </w:rPr>
        <w:t>., в ст. 26 провозглашает: «Каждый человек имеет право на образование. Образование должно быть бесплатным по меньшей мере в том, что касается начального и общего образования. Начальное образо</w:t>
      </w:r>
      <w:r w:rsidRPr="00AB1EB4">
        <w:rPr>
          <w:sz w:val="28"/>
          <w:szCs w:val="22"/>
        </w:rPr>
        <w:softHyphen/>
        <w:t>вание должно быть обязательным. Техническое и профессиональное образование должно быть общедоступным, и высшее образо</w:t>
      </w:r>
      <w:r w:rsidRPr="00AB1EB4">
        <w:rPr>
          <w:sz w:val="28"/>
          <w:szCs w:val="22"/>
        </w:rPr>
        <w:softHyphen/>
        <w:t>вание должно быть одинаково доступным для всех на основе спо</w:t>
      </w:r>
      <w:r w:rsidRPr="00AB1EB4">
        <w:rPr>
          <w:sz w:val="28"/>
          <w:szCs w:val="22"/>
        </w:rPr>
        <w:softHyphen/>
        <w:t>собностей каждого. Образование должно</w:t>
      </w:r>
      <w:r>
        <w:rPr>
          <w:sz w:val="28"/>
          <w:szCs w:val="22"/>
        </w:rPr>
        <w:t xml:space="preserve"> быть направлено к пол</w:t>
      </w:r>
      <w:r w:rsidRPr="00AB1EB4">
        <w:rPr>
          <w:sz w:val="28"/>
          <w:szCs w:val="22"/>
        </w:rPr>
        <w:t>ному развитию человеческой личности и к увеличению уважения к правам человека, содействовать взаимопониманию, терпимо</w:t>
      </w:r>
      <w:r w:rsidRPr="00AB1EB4">
        <w:rPr>
          <w:sz w:val="28"/>
          <w:szCs w:val="22"/>
        </w:rPr>
        <w:softHyphen/>
        <w:t>сти и дружбе между народами».</w:t>
      </w:r>
    </w:p>
    <w:p w:rsidR="00AB1EB4" w:rsidRPr="00AB1EB4" w:rsidRDefault="00AB1EB4" w:rsidP="00AB1EB4">
      <w:pPr>
        <w:shd w:val="clear" w:color="auto" w:fill="FFFFFF"/>
        <w:spacing w:line="360" w:lineRule="auto"/>
        <w:ind w:left="10" w:firstLine="709"/>
        <w:jc w:val="both"/>
        <w:rPr>
          <w:sz w:val="28"/>
        </w:rPr>
      </w:pPr>
      <w:r w:rsidRPr="00AB1EB4">
        <w:rPr>
          <w:spacing w:val="-3"/>
          <w:sz w:val="28"/>
          <w:szCs w:val="22"/>
        </w:rPr>
        <w:t xml:space="preserve">Статья 13 </w:t>
      </w:r>
      <w:r w:rsidRPr="00AB1EB4">
        <w:rPr>
          <w:iCs/>
          <w:spacing w:val="-3"/>
          <w:sz w:val="28"/>
          <w:szCs w:val="22"/>
        </w:rPr>
        <w:t xml:space="preserve">Международного пакта об экономических, социальных </w:t>
      </w:r>
      <w:r w:rsidRPr="00AB1EB4">
        <w:rPr>
          <w:iCs/>
          <w:sz w:val="28"/>
          <w:szCs w:val="22"/>
        </w:rPr>
        <w:t xml:space="preserve">и культурных правах, </w:t>
      </w:r>
      <w:r w:rsidRPr="00AB1EB4">
        <w:rPr>
          <w:sz w:val="28"/>
          <w:szCs w:val="22"/>
        </w:rPr>
        <w:t xml:space="preserve">принятого Генеральной Ассамблеей ООН 16 декабря </w:t>
      </w:r>
      <w:smartTag w:uri="urn:schemas-microsoft-com:office:smarttags" w:element="metricconverter">
        <w:smartTagPr>
          <w:attr w:name="ProductID" w:val="1966 г"/>
        </w:smartTagPr>
        <w:r w:rsidRPr="00AB1EB4">
          <w:rPr>
            <w:sz w:val="28"/>
            <w:szCs w:val="22"/>
          </w:rPr>
          <w:t>1966 г</w:t>
        </w:r>
      </w:smartTag>
      <w:r w:rsidRPr="00AB1EB4">
        <w:rPr>
          <w:sz w:val="28"/>
          <w:szCs w:val="22"/>
        </w:rPr>
        <w:t>., предусматривает признание всеми участвующими в нем государствами права на образование. Для осуществле</w:t>
      </w:r>
      <w:r w:rsidRPr="00AB1EB4">
        <w:rPr>
          <w:sz w:val="28"/>
          <w:szCs w:val="22"/>
        </w:rPr>
        <w:softHyphen/>
        <w:t>ния этого права начальное образование должно быть обязательным и бесплатным для всех. Декларируется принцип доступности среднего образования в его различных формах, включая профес</w:t>
      </w:r>
      <w:r w:rsidRPr="00AB1EB4">
        <w:rPr>
          <w:sz w:val="28"/>
          <w:szCs w:val="22"/>
        </w:rPr>
        <w:softHyphen/>
        <w:t>сионально-техническое образование, а также высшего образования с учетом способностей каждого. Устанавливаются права ро</w:t>
      </w:r>
      <w:r w:rsidRPr="00AB1EB4">
        <w:rPr>
          <w:sz w:val="28"/>
          <w:szCs w:val="22"/>
        </w:rPr>
        <w:softHyphen/>
        <w:t>дителей и иных законных представителей выбирать школы для своих детей, причем в том числе и негосударственные, которые должны отвечать минимуму требований для образования, установленному государством.</w:t>
      </w:r>
    </w:p>
    <w:p w:rsidR="00AB1EB4" w:rsidRPr="00AB1EB4" w:rsidRDefault="00AB1EB4" w:rsidP="00AB1EB4">
      <w:pPr>
        <w:shd w:val="clear" w:color="auto" w:fill="FFFFFF"/>
        <w:spacing w:line="360" w:lineRule="auto"/>
        <w:ind w:right="5" w:firstLine="709"/>
        <w:jc w:val="both"/>
        <w:rPr>
          <w:sz w:val="28"/>
        </w:rPr>
      </w:pPr>
      <w:r w:rsidRPr="00AB1EB4">
        <w:rPr>
          <w:sz w:val="28"/>
          <w:szCs w:val="22"/>
        </w:rPr>
        <w:t xml:space="preserve">В </w:t>
      </w:r>
      <w:smartTag w:uri="urn:schemas-microsoft-com:office:smarttags" w:element="metricconverter">
        <w:smartTagPr>
          <w:attr w:name="ProductID" w:val="1945 г"/>
        </w:smartTagPr>
        <w:r w:rsidRPr="00AB1EB4">
          <w:rPr>
            <w:sz w:val="28"/>
            <w:szCs w:val="22"/>
          </w:rPr>
          <w:t>1945 г</w:t>
        </w:r>
      </w:smartTag>
      <w:r w:rsidRPr="00AB1EB4">
        <w:rPr>
          <w:sz w:val="28"/>
          <w:szCs w:val="22"/>
        </w:rPr>
        <w:t xml:space="preserve">. на Лондонской конференции была создана </w:t>
      </w:r>
      <w:r w:rsidRPr="00AB1EB4">
        <w:rPr>
          <w:iCs/>
          <w:sz w:val="28"/>
          <w:szCs w:val="22"/>
        </w:rPr>
        <w:t>Организа</w:t>
      </w:r>
      <w:r w:rsidRPr="00AB1EB4">
        <w:rPr>
          <w:iCs/>
          <w:sz w:val="28"/>
          <w:szCs w:val="22"/>
        </w:rPr>
        <w:softHyphen/>
      </w:r>
      <w:r w:rsidRPr="00AB1EB4">
        <w:rPr>
          <w:iCs/>
          <w:spacing w:val="-5"/>
          <w:sz w:val="28"/>
          <w:szCs w:val="22"/>
        </w:rPr>
        <w:t xml:space="preserve">ция Объединенных Наций по вопросам образования, науки и культуры </w:t>
      </w:r>
      <w:r w:rsidRPr="00AB1EB4">
        <w:rPr>
          <w:iCs/>
          <w:sz w:val="28"/>
          <w:szCs w:val="22"/>
        </w:rPr>
        <w:t xml:space="preserve">(ЮНЕСКО). </w:t>
      </w:r>
      <w:r w:rsidRPr="00AB1EB4">
        <w:rPr>
          <w:sz w:val="28"/>
          <w:szCs w:val="22"/>
        </w:rPr>
        <w:t>Это специализированная организация ООН, в кото</w:t>
      </w:r>
      <w:r w:rsidRPr="00AB1EB4">
        <w:rPr>
          <w:sz w:val="28"/>
          <w:szCs w:val="22"/>
        </w:rPr>
        <w:softHyphen/>
        <w:t>рую входит более 180 государств-членов. Ее задачи - содейство</w:t>
      </w:r>
      <w:r w:rsidRPr="00AB1EB4">
        <w:rPr>
          <w:sz w:val="28"/>
          <w:szCs w:val="22"/>
        </w:rPr>
        <w:softHyphen/>
        <w:t>вать укреплению мира и безопасности путем развития международного сотрудничества в области просвещения, науки и культуры, использования средств массовой информации и т.д. Одной из главных форм деятельности ЮНЕСКО является осуществление программ, в том числе по ликвидации неграмотности, оказанию технической помощи, развитию коммуникаций, в области прав человека. Организация осуществляет мероприятия в области по</w:t>
      </w:r>
      <w:r w:rsidRPr="00AB1EB4">
        <w:rPr>
          <w:sz w:val="28"/>
          <w:szCs w:val="22"/>
        </w:rPr>
        <w:softHyphen/>
        <w:t>литики, планирования и управления образованием, подготовки кадров в области образования, а также в области научного, технического и профессионального образования.</w:t>
      </w:r>
    </w:p>
    <w:p w:rsidR="00AB1EB4" w:rsidRPr="00AB1EB4" w:rsidRDefault="00AB1EB4" w:rsidP="00AB1EB4">
      <w:pPr>
        <w:shd w:val="clear" w:color="auto" w:fill="FFFFFF"/>
        <w:spacing w:line="360" w:lineRule="auto"/>
        <w:ind w:firstLine="709"/>
        <w:jc w:val="both"/>
        <w:rPr>
          <w:sz w:val="28"/>
        </w:rPr>
      </w:pPr>
      <w:r w:rsidRPr="00AB1EB4">
        <w:rPr>
          <w:sz w:val="28"/>
          <w:szCs w:val="22"/>
        </w:rPr>
        <w:t xml:space="preserve">Организация разрабатывает и принимает международные конвенции и рекомендации по вопросам образования. Так, в </w:t>
      </w:r>
      <w:smartTag w:uri="urn:schemas-microsoft-com:office:smarttags" w:element="metricconverter">
        <w:smartTagPr>
          <w:attr w:name="ProductID" w:val="1998 г"/>
        </w:smartTagPr>
        <w:r w:rsidRPr="00AB1EB4">
          <w:rPr>
            <w:sz w:val="28"/>
            <w:szCs w:val="22"/>
          </w:rPr>
          <w:t>1998 г</w:t>
        </w:r>
      </w:smartTag>
      <w:r w:rsidRPr="00AB1EB4">
        <w:rPr>
          <w:sz w:val="28"/>
          <w:szCs w:val="22"/>
        </w:rPr>
        <w:t xml:space="preserve">. на конференции в Париже была принята </w:t>
      </w:r>
      <w:r w:rsidRPr="00AB1EB4">
        <w:rPr>
          <w:iCs/>
          <w:sz w:val="28"/>
          <w:szCs w:val="22"/>
        </w:rPr>
        <w:t xml:space="preserve">Всемирная декларация о высшем образовании для </w:t>
      </w:r>
      <w:r w:rsidRPr="00AB1EB4">
        <w:rPr>
          <w:iCs/>
          <w:sz w:val="28"/>
          <w:szCs w:val="22"/>
          <w:lang w:val="en-US"/>
        </w:rPr>
        <w:t>XXI</w:t>
      </w:r>
      <w:r w:rsidRPr="00AB1EB4">
        <w:rPr>
          <w:iCs/>
          <w:sz w:val="28"/>
          <w:szCs w:val="22"/>
        </w:rPr>
        <w:t xml:space="preserve"> века; </w:t>
      </w:r>
      <w:r w:rsidRPr="00AB1EB4">
        <w:rPr>
          <w:sz w:val="28"/>
          <w:szCs w:val="22"/>
        </w:rPr>
        <w:t xml:space="preserve">в </w:t>
      </w:r>
      <w:smartTag w:uri="urn:schemas-microsoft-com:office:smarttags" w:element="metricconverter">
        <w:smartTagPr>
          <w:attr w:name="ProductID" w:val="1966 г"/>
        </w:smartTagPr>
        <w:r w:rsidRPr="00AB1EB4">
          <w:rPr>
            <w:sz w:val="28"/>
            <w:szCs w:val="22"/>
          </w:rPr>
          <w:t>1966 г</w:t>
        </w:r>
      </w:smartTag>
      <w:r w:rsidRPr="00AB1EB4">
        <w:rPr>
          <w:sz w:val="28"/>
          <w:szCs w:val="22"/>
        </w:rPr>
        <w:t xml:space="preserve">. - </w:t>
      </w:r>
      <w:r w:rsidRPr="00AB1EB4">
        <w:rPr>
          <w:iCs/>
          <w:sz w:val="28"/>
          <w:szCs w:val="22"/>
        </w:rPr>
        <w:t xml:space="preserve">Рекомендация </w:t>
      </w:r>
      <w:r w:rsidRPr="00AB1EB4">
        <w:rPr>
          <w:iCs/>
          <w:spacing w:val="-3"/>
          <w:sz w:val="28"/>
          <w:szCs w:val="22"/>
        </w:rPr>
        <w:t xml:space="preserve">о положении учителей; </w:t>
      </w:r>
      <w:r w:rsidRPr="00AB1EB4">
        <w:rPr>
          <w:spacing w:val="-3"/>
          <w:sz w:val="28"/>
          <w:szCs w:val="22"/>
        </w:rPr>
        <w:t xml:space="preserve">в </w:t>
      </w:r>
      <w:smartTag w:uri="urn:schemas-microsoft-com:office:smarttags" w:element="metricconverter">
        <w:smartTagPr>
          <w:attr w:name="ProductID" w:val="1974 г"/>
        </w:smartTagPr>
        <w:r w:rsidRPr="00AB1EB4">
          <w:rPr>
            <w:spacing w:val="-3"/>
            <w:sz w:val="28"/>
            <w:szCs w:val="22"/>
          </w:rPr>
          <w:t>1974 г</w:t>
        </w:r>
      </w:smartTag>
      <w:r w:rsidRPr="00AB1EB4">
        <w:rPr>
          <w:spacing w:val="-3"/>
          <w:sz w:val="28"/>
          <w:szCs w:val="22"/>
        </w:rPr>
        <w:t xml:space="preserve">. - </w:t>
      </w:r>
      <w:r w:rsidRPr="00AB1EB4">
        <w:rPr>
          <w:iCs/>
          <w:spacing w:val="-3"/>
          <w:sz w:val="28"/>
          <w:szCs w:val="22"/>
        </w:rPr>
        <w:t>Рекомендация о статусе научно-</w:t>
      </w:r>
      <w:r w:rsidRPr="00AB1EB4">
        <w:rPr>
          <w:iCs/>
          <w:spacing w:val="-4"/>
          <w:sz w:val="28"/>
          <w:szCs w:val="22"/>
        </w:rPr>
        <w:t xml:space="preserve">исследовательских работников; </w:t>
      </w:r>
      <w:r w:rsidRPr="00AB1EB4">
        <w:rPr>
          <w:spacing w:val="-4"/>
          <w:sz w:val="28"/>
          <w:szCs w:val="22"/>
        </w:rPr>
        <w:t xml:space="preserve">в </w:t>
      </w:r>
      <w:smartTag w:uri="urn:schemas-microsoft-com:office:smarttags" w:element="metricconverter">
        <w:smartTagPr>
          <w:attr w:name="ProductID" w:val="1960 г"/>
        </w:smartTagPr>
        <w:r w:rsidRPr="00AB1EB4">
          <w:rPr>
            <w:spacing w:val="-4"/>
            <w:sz w:val="28"/>
            <w:szCs w:val="22"/>
          </w:rPr>
          <w:t>1960 г</w:t>
        </w:r>
      </w:smartTag>
      <w:r w:rsidRPr="00AB1EB4">
        <w:rPr>
          <w:spacing w:val="-4"/>
          <w:sz w:val="28"/>
          <w:szCs w:val="22"/>
        </w:rPr>
        <w:t xml:space="preserve">. - </w:t>
      </w:r>
      <w:r w:rsidRPr="00AB1EB4">
        <w:rPr>
          <w:iCs/>
          <w:spacing w:val="-4"/>
          <w:sz w:val="28"/>
          <w:szCs w:val="22"/>
        </w:rPr>
        <w:t>Конвенция о борьбе с дис</w:t>
      </w:r>
      <w:r w:rsidRPr="00AB1EB4">
        <w:rPr>
          <w:iCs/>
          <w:sz w:val="28"/>
          <w:szCs w:val="22"/>
        </w:rPr>
        <w:t xml:space="preserve">криминацией в области образования </w:t>
      </w:r>
      <w:r w:rsidRPr="00AB1EB4">
        <w:rPr>
          <w:sz w:val="28"/>
          <w:szCs w:val="22"/>
        </w:rPr>
        <w:t>и т.д</w:t>
      </w:r>
    </w:p>
    <w:p w:rsidR="00AB1EB4" w:rsidRPr="00AB1EB4" w:rsidRDefault="00AB1EB4" w:rsidP="00AB1EB4">
      <w:pPr>
        <w:shd w:val="clear" w:color="auto" w:fill="FFFFFF"/>
        <w:spacing w:line="360" w:lineRule="auto"/>
        <w:ind w:firstLine="709"/>
        <w:jc w:val="both"/>
        <w:rPr>
          <w:sz w:val="28"/>
        </w:rPr>
      </w:pPr>
      <w:r w:rsidRPr="00AB1EB4">
        <w:rPr>
          <w:sz w:val="28"/>
          <w:szCs w:val="22"/>
        </w:rPr>
        <w:t>Наиболее интересным и актуальным в сегодняшних условиях для нашей страны международно-правовым документом в обла</w:t>
      </w:r>
      <w:r w:rsidRPr="00AB1EB4">
        <w:rPr>
          <w:spacing w:val="-1"/>
          <w:sz w:val="28"/>
          <w:szCs w:val="22"/>
        </w:rPr>
        <w:t xml:space="preserve">сти образования является </w:t>
      </w:r>
      <w:r w:rsidRPr="00AB1EB4">
        <w:rPr>
          <w:iCs/>
          <w:spacing w:val="-1"/>
          <w:sz w:val="28"/>
          <w:szCs w:val="22"/>
        </w:rPr>
        <w:t xml:space="preserve">Декларация о создании общеевропейского </w:t>
      </w:r>
      <w:r w:rsidRPr="00AB1EB4">
        <w:rPr>
          <w:iCs/>
          <w:spacing w:val="-2"/>
          <w:sz w:val="28"/>
          <w:szCs w:val="22"/>
        </w:rPr>
        <w:t xml:space="preserve">пространства высшего образования (Болонская декларация), </w:t>
      </w:r>
      <w:r w:rsidRPr="00AB1EB4">
        <w:rPr>
          <w:spacing w:val="-2"/>
          <w:sz w:val="28"/>
          <w:szCs w:val="22"/>
        </w:rPr>
        <w:t>под</w:t>
      </w:r>
      <w:r w:rsidRPr="00AB1EB4">
        <w:rPr>
          <w:sz w:val="28"/>
          <w:szCs w:val="22"/>
        </w:rPr>
        <w:t xml:space="preserve">писанная 19 июня </w:t>
      </w:r>
      <w:smartTag w:uri="urn:schemas-microsoft-com:office:smarttags" w:element="metricconverter">
        <w:smartTagPr>
          <w:attr w:name="ProductID" w:val="1999 г"/>
        </w:smartTagPr>
        <w:r w:rsidRPr="00AB1EB4">
          <w:rPr>
            <w:sz w:val="28"/>
            <w:szCs w:val="22"/>
          </w:rPr>
          <w:t>1999 г</w:t>
        </w:r>
      </w:smartTag>
      <w:r w:rsidRPr="00AB1EB4">
        <w:rPr>
          <w:sz w:val="28"/>
          <w:szCs w:val="22"/>
        </w:rPr>
        <w:t>. министрами образования европейских стран. Она предусматривает необходимость координации политики в целях достижения в пределах первой декады третьего тысяче</w:t>
      </w:r>
      <w:r w:rsidRPr="00AB1EB4">
        <w:rPr>
          <w:sz w:val="28"/>
          <w:szCs w:val="22"/>
        </w:rPr>
        <w:softHyphen/>
        <w:t>летия следующих результатов:</w:t>
      </w:r>
    </w:p>
    <w:p w:rsidR="00AB1EB4" w:rsidRPr="00AB1EB4" w:rsidRDefault="00AB1EB4" w:rsidP="003A1B02">
      <w:pPr>
        <w:widowControl w:val="0"/>
        <w:numPr>
          <w:ilvl w:val="0"/>
          <w:numId w:val="12"/>
        </w:numPr>
        <w:shd w:val="clear" w:color="auto" w:fill="FFFFFF"/>
        <w:tabs>
          <w:tab w:val="clear" w:pos="360"/>
          <w:tab w:val="left" w:pos="538"/>
          <w:tab w:val="num" w:pos="1440"/>
        </w:tabs>
        <w:autoSpaceDE w:val="0"/>
        <w:autoSpaceDN w:val="0"/>
        <w:adjustRightInd w:val="0"/>
        <w:spacing w:line="360" w:lineRule="auto"/>
        <w:ind w:left="1440" w:right="5"/>
        <w:jc w:val="both"/>
        <w:rPr>
          <w:spacing w:val="-20"/>
          <w:sz w:val="28"/>
          <w:szCs w:val="22"/>
        </w:rPr>
      </w:pPr>
      <w:r w:rsidRPr="00AB1EB4">
        <w:rPr>
          <w:sz w:val="28"/>
          <w:szCs w:val="22"/>
        </w:rPr>
        <w:t>принятия системы сопоставимых степеней, в том числе че</w:t>
      </w:r>
      <w:r w:rsidRPr="00AB1EB4">
        <w:rPr>
          <w:sz w:val="28"/>
          <w:szCs w:val="22"/>
        </w:rPr>
        <w:softHyphen/>
        <w:t>рез внедрение приложения к диплому для обеспечения возможности трудоустройства европейских граждан и повышения международной конкурентоспособности европейской системы выс</w:t>
      </w:r>
      <w:r w:rsidRPr="00AB1EB4">
        <w:rPr>
          <w:sz w:val="28"/>
          <w:szCs w:val="22"/>
        </w:rPr>
        <w:softHyphen/>
        <w:t>шего образования;</w:t>
      </w:r>
    </w:p>
    <w:p w:rsidR="00AB1EB4" w:rsidRPr="00AB1EB4" w:rsidRDefault="00AB1EB4" w:rsidP="003A1B02">
      <w:pPr>
        <w:widowControl w:val="0"/>
        <w:numPr>
          <w:ilvl w:val="0"/>
          <w:numId w:val="12"/>
        </w:numPr>
        <w:shd w:val="clear" w:color="auto" w:fill="FFFFFF"/>
        <w:tabs>
          <w:tab w:val="clear" w:pos="360"/>
          <w:tab w:val="left" w:pos="538"/>
          <w:tab w:val="num" w:pos="1440"/>
        </w:tabs>
        <w:autoSpaceDE w:val="0"/>
        <w:autoSpaceDN w:val="0"/>
        <w:adjustRightInd w:val="0"/>
        <w:spacing w:line="360" w:lineRule="auto"/>
        <w:ind w:left="1440" w:right="10"/>
        <w:jc w:val="both"/>
        <w:rPr>
          <w:spacing w:val="-11"/>
          <w:sz w:val="28"/>
          <w:szCs w:val="22"/>
        </w:rPr>
      </w:pPr>
      <w:r w:rsidRPr="00AB1EB4">
        <w:rPr>
          <w:sz w:val="28"/>
          <w:szCs w:val="22"/>
        </w:rPr>
        <w:t>формирование многоуровневой системы высшего образования (преимущественно двухступенчатой - бакалавриат и магистратура);</w:t>
      </w:r>
    </w:p>
    <w:p w:rsidR="00AB1EB4" w:rsidRPr="00AB1EB4" w:rsidRDefault="00AB1EB4" w:rsidP="003A1B02">
      <w:pPr>
        <w:widowControl w:val="0"/>
        <w:numPr>
          <w:ilvl w:val="0"/>
          <w:numId w:val="12"/>
        </w:numPr>
        <w:shd w:val="clear" w:color="auto" w:fill="FFFFFF"/>
        <w:tabs>
          <w:tab w:val="clear" w:pos="360"/>
          <w:tab w:val="left" w:pos="538"/>
          <w:tab w:val="num" w:pos="1440"/>
        </w:tabs>
        <w:autoSpaceDE w:val="0"/>
        <w:autoSpaceDN w:val="0"/>
        <w:adjustRightInd w:val="0"/>
        <w:spacing w:line="360" w:lineRule="auto"/>
        <w:ind w:left="1440"/>
        <w:jc w:val="both"/>
        <w:rPr>
          <w:spacing w:val="-15"/>
          <w:sz w:val="28"/>
          <w:szCs w:val="22"/>
        </w:rPr>
      </w:pPr>
      <w:r w:rsidRPr="00AB1EB4">
        <w:rPr>
          <w:sz w:val="28"/>
          <w:szCs w:val="22"/>
        </w:rPr>
        <w:t>внедрение системы зачетных баллов (кредитных единиц);</w:t>
      </w:r>
    </w:p>
    <w:p w:rsidR="00AB1EB4" w:rsidRPr="00AB1EB4" w:rsidRDefault="00AB1EB4" w:rsidP="003A1B02">
      <w:pPr>
        <w:widowControl w:val="0"/>
        <w:numPr>
          <w:ilvl w:val="0"/>
          <w:numId w:val="12"/>
        </w:numPr>
        <w:shd w:val="clear" w:color="auto" w:fill="FFFFFF"/>
        <w:tabs>
          <w:tab w:val="clear" w:pos="360"/>
          <w:tab w:val="left" w:pos="538"/>
          <w:tab w:val="num" w:pos="1440"/>
        </w:tabs>
        <w:autoSpaceDE w:val="0"/>
        <w:autoSpaceDN w:val="0"/>
        <w:adjustRightInd w:val="0"/>
        <w:spacing w:line="360" w:lineRule="auto"/>
        <w:ind w:left="1440" w:right="14"/>
        <w:jc w:val="both"/>
        <w:rPr>
          <w:spacing w:val="-11"/>
          <w:sz w:val="28"/>
          <w:szCs w:val="22"/>
        </w:rPr>
      </w:pPr>
      <w:r w:rsidRPr="00AB1EB4">
        <w:rPr>
          <w:sz w:val="28"/>
          <w:szCs w:val="22"/>
        </w:rPr>
        <w:t>развитие академической мобильности для студентов, пре</w:t>
      </w:r>
      <w:r w:rsidRPr="00AB1EB4">
        <w:rPr>
          <w:sz w:val="28"/>
          <w:szCs w:val="22"/>
        </w:rPr>
        <w:softHyphen/>
        <w:t>подавателей, исследователей и административного персонала;</w:t>
      </w:r>
    </w:p>
    <w:p w:rsidR="00AB1EB4" w:rsidRPr="00AB1EB4" w:rsidRDefault="00AB1EB4" w:rsidP="003A1B02">
      <w:pPr>
        <w:widowControl w:val="0"/>
        <w:numPr>
          <w:ilvl w:val="0"/>
          <w:numId w:val="12"/>
        </w:numPr>
        <w:shd w:val="clear" w:color="auto" w:fill="FFFFFF"/>
        <w:tabs>
          <w:tab w:val="clear" w:pos="360"/>
          <w:tab w:val="left" w:pos="538"/>
          <w:tab w:val="num" w:pos="1440"/>
        </w:tabs>
        <w:autoSpaceDE w:val="0"/>
        <w:autoSpaceDN w:val="0"/>
        <w:adjustRightInd w:val="0"/>
        <w:spacing w:line="360" w:lineRule="auto"/>
        <w:ind w:left="1440" w:right="10"/>
        <w:jc w:val="both"/>
        <w:rPr>
          <w:sz w:val="28"/>
        </w:rPr>
      </w:pPr>
      <w:r w:rsidRPr="00AB1EB4">
        <w:rPr>
          <w:sz w:val="28"/>
          <w:szCs w:val="22"/>
        </w:rPr>
        <w:t>создания эффективной системы контроля качества высшего образования.</w:t>
      </w:r>
    </w:p>
    <w:p w:rsidR="00664149" w:rsidRPr="00664149" w:rsidRDefault="00664149" w:rsidP="0056080F">
      <w:pPr>
        <w:widowControl w:val="0"/>
        <w:shd w:val="clear" w:color="auto" w:fill="FFFFFF"/>
        <w:tabs>
          <w:tab w:val="left" w:pos="538"/>
        </w:tabs>
        <w:autoSpaceDE w:val="0"/>
        <w:autoSpaceDN w:val="0"/>
        <w:adjustRightInd w:val="0"/>
        <w:spacing w:line="360" w:lineRule="auto"/>
        <w:ind w:firstLine="709"/>
        <w:jc w:val="both"/>
        <w:rPr>
          <w:sz w:val="28"/>
        </w:rPr>
      </w:pPr>
      <w:r w:rsidRPr="00664149">
        <w:rPr>
          <w:sz w:val="28"/>
          <w:szCs w:val="22"/>
        </w:rPr>
        <w:t>Законодательство РФ в обл</w:t>
      </w:r>
      <w:r w:rsidR="007622AB">
        <w:rPr>
          <w:sz w:val="28"/>
          <w:szCs w:val="22"/>
        </w:rPr>
        <w:t>асти образования образуют норма</w:t>
      </w:r>
      <w:r w:rsidRPr="00664149">
        <w:rPr>
          <w:sz w:val="28"/>
          <w:szCs w:val="22"/>
        </w:rPr>
        <w:t>тивные правовые акты различной юридической силы. Оно вклю</w:t>
      </w:r>
      <w:r w:rsidRPr="00664149">
        <w:rPr>
          <w:sz w:val="28"/>
          <w:szCs w:val="22"/>
        </w:rPr>
        <w:softHyphen/>
        <w:t>чает в себя Конституцию Российской Федерации, федеральные законы, иные нормативные правовые акты РФ, а также законы и иные нормативные правовые ак</w:t>
      </w:r>
      <w:r w:rsidR="007622AB">
        <w:rPr>
          <w:sz w:val="28"/>
          <w:szCs w:val="22"/>
        </w:rPr>
        <w:t>ты субъектов РФ в области образ</w:t>
      </w:r>
      <w:r w:rsidRPr="00664149">
        <w:rPr>
          <w:sz w:val="28"/>
          <w:szCs w:val="22"/>
        </w:rPr>
        <w:t>ования. Задачами законодательства РФ в области образования являются:</w:t>
      </w:r>
    </w:p>
    <w:p w:rsidR="00664149" w:rsidRPr="00664149" w:rsidRDefault="00664149" w:rsidP="00F11A49">
      <w:pPr>
        <w:widowControl w:val="0"/>
        <w:numPr>
          <w:ilvl w:val="0"/>
          <w:numId w:val="23"/>
        </w:numPr>
        <w:shd w:val="clear" w:color="auto" w:fill="FFFFFF"/>
        <w:tabs>
          <w:tab w:val="left" w:pos="562"/>
        </w:tabs>
        <w:autoSpaceDE w:val="0"/>
        <w:autoSpaceDN w:val="0"/>
        <w:adjustRightInd w:val="0"/>
        <w:spacing w:line="360" w:lineRule="auto"/>
        <w:ind w:right="5"/>
        <w:jc w:val="both"/>
        <w:rPr>
          <w:spacing w:val="-20"/>
          <w:sz w:val="28"/>
          <w:szCs w:val="22"/>
        </w:rPr>
      </w:pPr>
      <w:r w:rsidRPr="00664149">
        <w:rPr>
          <w:sz w:val="28"/>
          <w:szCs w:val="22"/>
        </w:rPr>
        <w:t>разграничение компетенции в области образования между федеральными органами исполнительной власти, органами ис</w:t>
      </w:r>
      <w:r w:rsidRPr="00664149">
        <w:rPr>
          <w:sz w:val="28"/>
          <w:szCs w:val="22"/>
        </w:rPr>
        <w:softHyphen/>
        <w:t>полнительной власти субъекто</w:t>
      </w:r>
      <w:r w:rsidR="007622AB">
        <w:rPr>
          <w:sz w:val="28"/>
          <w:szCs w:val="22"/>
        </w:rPr>
        <w:t>в РФ и органами местного самоуп</w:t>
      </w:r>
      <w:r w:rsidRPr="00664149">
        <w:rPr>
          <w:sz w:val="28"/>
          <w:szCs w:val="22"/>
        </w:rPr>
        <w:t>равления;</w:t>
      </w:r>
    </w:p>
    <w:p w:rsidR="00664149" w:rsidRPr="00664149" w:rsidRDefault="00664149" w:rsidP="00F11A49">
      <w:pPr>
        <w:widowControl w:val="0"/>
        <w:numPr>
          <w:ilvl w:val="0"/>
          <w:numId w:val="23"/>
        </w:numPr>
        <w:shd w:val="clear" w:color="auto" w:fill="FFFFFF"/>
        <w:tabs>
          <w:tab w:val="left" w:pos="562"/>
        </w:tabs>
        <w:autoSpaceDE w:val="0"/>
        <w:autoSpaceDN w:val="0"/>
        <w:adjustRightInd w:val="0"/>
        <w:spacing w:line="360" w:lineRule="auto"/>
        <w:ind w:right="10"/>
        <w:jc w:val="both"/>
        <w:rPr>
          <w:spacing w:val="-9"/>
          <w:sz w:val="28"/>
          <w:szCs w:val="22"/>
        </w:rPr>
      </w:pPr>
      <w:r w:rsidRPr="00664149">
        <w:rPr>
          <w:sz w:val="28"/>
          <w:szCs w:val="22"/>
        </w:rPr>
        <w:t>обеспечение и защита конституционного права граждан Российской Федерации на образование;</w:t>
      </w:r>
    </w:p>
    <w:p w:rsidR="00664149" w:rsidRPr="00664149" w:rsidRDefault="00664149" w:rsidP="00F11A49">
      <w:pPr>
        <w:widowControl w:val="0"/>
        <w:numPr>
          <w:ilvl w:val="0"/>
          <w:numId w:val="23"/>
        </w:numPr>
        <w:shd w:val="clear" w:color="auto" w:fill="FFFFFF"/>
        <w:tabs>
          <w:tab w:val="left" w:pos="542"/>
        </w:tabs>
        <w:autoSpaceDE w:val="0"/>
        <w:autoSpaceDN w:val="0"/>
        <w:adjustRightInd w:val="0"/>
        <w:spacing w:line="360" w:lineRule="auto"/>
        <w:ind w:right="19"/>
        <w:jc w:val="both"/>
        <w:rPr>
          <w:spacing w:val="-12"/>
          <w:sz w:val="28"/>
          <w:szCs w:val="22"/>
        </w:rPr>
      </w:pPr>
      <w:r w:rsidRPr="00664149">
        <w:rPr>
          <w:sz w:val="28"/>
          <w:szCs w:val="22"/>
        </w:rPr>
        <w:t>создание правовых гарантий для свободного функциониро</w:t>
      </w:r>
      <w:r w:rsidRPr="00664149">
        <w:rPr>
          <w:sz w:val="28"/>
          <w:szCs w:val="22"/>
        </w:rPr>
        <w:softHyphen/>
        <w:t>вания и развития системы образования Российской Федерации;</w:t>
      </w:r>
    </w:p>
    <w:p w:rsidR="00664149" w:rsidRPr="00664149" w:rsidRDefault="00664149" w:rsidP="00F11A49">
      <w:pPr>
        <w:widowControl w:val="0"/>
        <w:numPr>
          <w:ilvl w:val="0"/>
          <w:numId w:val="23"/>
        </w:numPr>
        <w:shd w:val="clear" w:color="auto" w:fill="FFFFFF"/>
        <w:tabs>
          <w:tab w:val="left" w:pos="542"/>
        </w:tabs>
        <w:autoSpaceDE w:val="0"/>
        <w:autoSpaceDN w:val="0"/>
        <w:adjustRightInd w:val="0"/>
        <w:spacing w:line="360" w:lineRule="auto"/>
        <w:ind w:right="5"/>
        <w:jc w:val="both"/>
        <w:rPr>
          <w:spacing w:val="-9"/>
          <w:sz w:val="28"/>
          <w:szCs w:val="22"/>
        </w:rPr>
      </w:pPr>
      <w:r w:rsidRPr="00664149">
        <w:rPr>
          <w:sz w:val="28"/>
          <w:szCs w:val="22"/>
        </w:rPr>
        <w:t>определение прав, обязанностей, полномочий и ответственности физических и юридических лиц в области образования, а также правовое регулирование их отношений в данной области.</w:t>
      </w:r>
    </w:p>
    <w:p w:rsidR="00664149" w:rsidRPr="00664149" w:rsidRDefault="00664149" w:rsidP="0056080F">
      <w:pPr>
        <w:shd w:val="clear" w:color="auto" w:fill="FFFFFF"/>
        <w:spacing w:line="360" w:lineRule="auto"/>
        <w:ind w:right="5" w:firstLine="709"/>
        <w:jc w:val="both"/>
        <w:rPr>
          <w:sz w:val="28"/>
        </w:rPr>
      </w:pPr>
      <w:r w:rsidRPr="00664149">
        <w:rPr>
          <w:bCs/>
          <w:spacing w:val="-5"/>
          <w:sz w:val="28"/>
          <w:szCs w:val="22"/>
        </w:rPr>
        <w:t xml:space="preserve">Конституция (Основной закон) Российской Федерации </w:t>
      </w:r>
      <w:r w:rsidRPr="00664149">
        <w:rPr>
          <w:spacing w:val="-5"/>
          <w:sz w:val="28"/>
          <w:szCs w:val="22"/>
        </w:rPr>
        <w:t>содер</w:t>
      </w:r>
      <w:r w:rsidRPr="00664149">
        <w:rPr>
          <w:spacing w:val="-5"/>
          <w:sz w:val="28"/>
          <w:szCs w:val="22"/>
        </w:rPr>
        <w:softHyphen/>
      </w:r>
      <w:r w:rsidRPr="00664149">
        <w:rPr>
          <w:sz w:val="28"/>
          <w:szCs w:val="22"/>
        </w:rPr>
        <w:t>жит ряд важных положений для развития законодательства об образовании. Конституция Российской Федерации в ст. 43 гарантирует каждому право на образование, общедоступность и бесплатность дошкольного, основного общего и среднего профессионального образования в государственных или муниципальных образо</w:t>
      </w:r>
      <w:r w:rsidRPr="00664149">
        <w:rPr>
          <w:sz w:val="28"/>
          <w:szCs w:val="22"/>
        </w:rPr>
        <w:softHyphen/>
        <w:t>вательных учреждениях и на предприятиях. Право на образование является неотъемлемым элементом государственных гарантий в области социальной защиты населения, и государство, провозгласившее себя социальным, обязано обеспечить его реализацию.</w:t>
      </w:r>
    </w:p>
    <w:p w:rsidR="00664149" w:rsidRPr="00664149" w:rsidRDefault="00664149" w:rsidP="0056080F">
      <w:pPr>
        <w:shd w:val="clear" w:color="auto" w:fill="FFFFFF"/>
        <w:spacing w:line="360" w:lineRule="auto"/>
        <w:ind w:firstLine="709"/>
        <w:jc w:val="both"/>
        <w:rPr>
          <w:sz w:val="28"/>
        </w:rPr>
      </w:pPr>
      <w:r w:rsidRPr="00664149">
        <w:rPr>
          <w:sz w:val="28"/>
          <w:szCs w:val="22"/>
        </w:rPr>
        <w:t xml:space="preserve">Следующий уровень нормативных актов в системе образовательного законодательства - это </w:t>
      </w:r>
      <w:r w:rsidRPr="00664149">
        <w:rPr>
          <w:bCs/>
          <w:sz w:val="28"/>
          <w:szCs w:val="22"/>
        </w:rPr>
        <w:t xml:space="preserve">федеральные законы. </w:t>
      </w:r>
      <w:r w:rsidRPr="00664149">
        <w:rPr>
          <w:sz w:val="28"/>
          <w:szCs w:val="22"/>
        </w:rPr>
        <w:t>Централь</w:t>
      </w:r>
      <w:r w:rsidRPr="00664149">
        <w:rPr>
          <w:sz w:val="28"/>
          <w:szCs w:val="22"/>
        </w:rPr>
        <w:softHyphen/>
      </w:r>
      <w:r w:rsidRPr="00664149">
        <w:rPr>
          <w:spacing w:val="-1"/>
          <w:sz w:val="28"/>
          <w:szCs w:val="22"/>
        </w:rPr>
        <w:t xml:space="preserve">ное место в системе федеральных законов в рассматриваемой сфере </w:t>
      </w:r>
      <w:r w:rsidRPr="00664149">
        <w:rPr>
          <w:sz w:val="28"/>
          <w:szCs w:val="22"/>
        </w:rPr>
        <w:t xml:space="preserve">занимает Закон РФ от 10 июля </w:t>
      </w:r>
      <w:smartTag w:uri="urn:schemas-microsoft-com:office:smarttags" w:element="metricconverter">
        <w:smartTagPr>
          <w:attr w:name="ProductID" w:val="1992 г"/>
        </w:smartTagPr>
        <w:r w:rsidRPr="00664149">
          <w:rPr>
            <w:sz w:val="28"/>
            <w:szCs w:val="22"/>
          </w:rPr>
          <w:t>1992 г</w:t>
        </w:r>
      </w:smartTag>
      <w:r w:rsidRPr="00664149">
        <w:rPr>
          <w:sz w:val="28"/>
          <w:szCs w:val="22"/>
        </w:rPr>
        <w:t xml:space="preserve">. № 3266-1 </w:t>
      </w:r>
      <w:r w:rsidRPr="00664149">
        <w:rPr>
          <w:iCs/>
          <w:sz w:val="28"/>
          <w:szCs w:val="22"/>
        </w:rPr>
        <w:t>«Об</w:t>
      </w:r>
      <w:r w:rsidR="007622AB">
        <w:rPr>
          <w:iCs/>
          <w:sz w:val="28"/>
          <w:szCs w:val="22"/>
        </w:rPr>
        <w:t xml:space="preserve"> </w:t>
      </w:r>
      <w:r w:rsidRPr="00664149">
        <w:rPr>
          <w:iCs/>
          <w:sz w:val="28"/>
          <w:szCs w:val="22"/>
        </w:rPr>
        <w:t xml:space="preserve">образовании». </w:t>
      </w:r>
      <w:r w:rsidRPr="00664149">
        <w:rPr>
          <w:sz w:val="28"/>
          <w:szCs w:val="22"/>
        </w:rPr>
        <w:t>Он составляет основу образовательного законодательства РФ. Структура Закона представляется вполне логичной. Она включает в себя шесть глав, в которых последовательно закрепляются правовые основы образования, начиная с общих положений и системы образования и завершая международной деятельностью в данной сфере. Закон определяет структуру системы образования и ее основные элементы, устанавливает общие требования к содержанию образования, организации образовательного процесса, приему граждан в образовательные учреждения и общие принципы управления системой образования и ее финансового обеспечения, регламентирует правовое положение участников образовательно</w:t>
      </w:r>
      <w:r w:rsidRPr="00664149">
        <w:rPr>
          <w:sz w:val="28"/>
          <w:szCs w:val="22"/>
        </w:rPr>
        <w:softHyphen/>
        <w:t>го процесса и т.д. Закон обладает приоритетом по отношению к другим законам, регулирующим отношения в области образования. Все иные законы должны приниматься на его основе. Этот принцип в системе образовательного законодательства реализуется в полном объеме.</w:t>
      </w:r>
    </w:p>
    <w:p w:rsidR="00664149" w:rsidRPr="00664149" w:rsidRDefault="00664149" w:rsidP="0056080F">
      <w:pPr>
        <w:shd w:val="clear" w:color="auto" w:fill="FFFFFF"/>
        <w:spacing w:line="360" w:lineRule="auto"/>
        <w:ind w:right="10" w:firstLine="709"/>
        <w:jc w:val="both"/>
        <w:rPr>
          <w:sz w:val="28"/>
        </w:rPr>
      </w:pPr>
      <w:r w:rsidRPr="00664149">
        <w:rPr>
          <w:sz w:val="28"/>
          <w:szCs w:val="22"/>
        </w:rPr>
        <w:t xml:space="preserve">Кроме Закона РФ «Об образовании» на федеральном уровне были приняты еще два законодательных акта, специально направленных на регламентацию сферы образования. Один из них - Федеральный закон от </w:t>
      </w:r>
      <w:r w:rsidRPr="00664149">
        <w:rPr>
          <w:noProof/>
          <w:sz w:val="28"/>
          <w:szCs w:val="22"/>
        </w:rPr>
        <w:t xml:space="preserve">22 </w:t>
      </w:r>
      <w:r w:rsidRPr="00664149">
        <w:rPr>
          <w:sz w:val="28"/>
          <w:szCs w:val="22"/>
        </w:rPr>
        <w:t xml:space="preserve">августа </w:t>
      </w:r>
      <w:smartTag w:uri="urn:schemas-microsoft-com:office:smarttags" w:element="metricconverter">
        <w:smartTagPr>
          <w:attr w:name="ProductID" w:val="1996 г"/>
        </w:smartTagPr>
        <w:r w:rsidRPr="00664149">
          <w:rPr>
            <w:sz w:val="28"/>
            <w:szCs w:val="22"/>
          </w:rPr>
          <w:t>1996 г</w:t>
        </w:r>
      </w:smartTag>
      <w:r w:rsidRPr="00664149">
        <w:rPr>
          <w:sz w:val="28"/>
          <w:szCs w:val="22"/>
        </w:rPr>
        <w:t xml:space="preserve">. № 125-ФЗ </w:t>
      </w:r>
      <w:r w:rsidRPr="00664149">
        <w:rPr>
          <w:iCs/>
          <w:sz w:val="28"/>
          <w:szCs w:val="22"/>
        </w:rPr>
        <w:t xml:space="preserve">«О высшем и послевузовском профессиональном образовании». </w:t>
      </w:r>
      <w:r w:rsidRPr="00664149">
        <w:rPr>
          <w:sz w:val="28"/>
          <w:szCs w:val="22"/>
        </w:rPr>
        <w:t>Если Закон РФ «Об образовании» является общим, то Федеральный закон «О высшем и послевузовском профессиональном образовании» -</w:t>
      </w:r>
      <w:r w:rsidR="007622AB">
        <w:rPr>
          <w:sz w:val="28"/>
          <w:szCs w:val="22"/>
        </w:rPr>
        <w:t xml:space="preserve"> </w:t>
      </w:r>
      <w:r w:rsidRPr="00664149">
        <w:rPr>
          <w:sz w:val="28"/>
          <w:szCs w:val="22"/>
        </w:rPr>
        <w:t>специальным, он призван на основе общих положений Закона РФ «Об образовании» регулировать сферу высшего и послевузовского профессионального образования с учетом специфики отно</w:t>
      </w:r>
      <w:r w:rsidRPr="00664149">
        <w:rPr>
          <w:sz w:val="28"/>
          <w:szCs w:val="22"/>
        </w:rPr>
        <w:softHyphen/>
        <w:t>шений, возникающих в ней.</w:t>
      </w:r>
    </w:p>
    <w:p w:rsidR="00664149" w:rsidRPr="00664149" w:rsidRDefault="00664149" w:rsidP="0056080F">
      <w:pPr>
        <w:shd w:val="clear" w:color="auto" w:fill="FFFFFF"/>
        <w:spacing w:line="360" w:lineRule="auto"/>
        <w:ind w:left="10" w:right="24" w:firstLine="709"/>
        <w:jc w:val="both"/>
        <w:rPr>
          <w:sz w:val="28"/>
        </w:rPr>
      </w:pPr>
      <w:r w:rsidRPr="00664149">
        <w:rPr>
          <w:sz w:val="28"/>
          <w:szCs w:val="22"/>
        </w:rPr>
        <w:t xml:space="preserve">Еще один федеральный закон, важный для российского образования, - это Федеральный закон от 10 апреля </w:t>
      </w:r>
      <w:smartTag w:uri="urn:schemas-microsoft-com:office:smarttags" w:element="metricconverter">
        <w:smartTagPr>
          <w:attr w:name="ProductID" w:val="2000 г"/>
        </w:smartTagPr>
        <w:r w:rsidRPr="00664149">
          <w:rPr>
            <w:sz w:val="28"/>
            <w:szCs w:val="22"/>
          </w:rPr>
          <w:t>2000 г</w:t>
        </w:r>
      </w:smartTag>
      <w:r w:rsidRPr="00664149">
        <w:rPr>
          <w:sz w:val="28"/>
          <w:szCs w:val="22"/>
        </w:rPr>
        <w:t xml:space="preserve">. № 51-ФЗ </w:t>
      </w:r>
      <w:r w:rsidRPr="00664149">
        <w:rPr>
          <w:iCs/>
          <w:spacing w:val="-2"/>
          <w:sz w:val="28"/>
          <w:szCs w:val="22"/>
        </w:rPr>
        <w:t>«Об</w:t>
      </w:r>
      <w:r w:rsidR="007622AB">
        <w:rPr>
          <w:iCs/>
          <w:spacing w:val="-2"/>
          <w:sz w:val="28"/>
          <w:szCs w:val="22"/>
        </w:rPr>
        <w:t xml:space="preserve"> </w:t>
      </w:r>
      <w:r w:rsidRPr="00664149">
        <w:rPr>
          <w:iCs/>
          <w:spacing w:val="-2"/>
          <w:sz w:val="28"/>
          <w:szCs w:val="22"/>
        </w:rPr>
        <w:t xml:space="preserve">утверждении Федеральной программы развития образования». </w:t>
      </w:r>
      <w:r w:rsidRPr="00664149">
        <w:rPr>
          <w:sz w:val="28"/>
          <w:szCs w:val="22"/>
        </w:rPr>
        <w:t>В названной Федеральной программе зафиксированы основные направления модернизации образования в современных условиях.</w:t>
      </w:r>
    </w:p>
    <w:p w:rsidR="00664149" w:rsidRPr="00664149" w:rsidRDefault="00664149" w:rsidP="0056080F">
      <w:pPr>
        <w:shd w:val="clear" w:color="auto" w:fill="FFFFFF"/>
        <w:spacing w:line="360" w:lineRule="auto"/>
        <w:ind w:firstLine="709"/>
        <w:jc w:val="both"/>
        <w:rPr>
          <w:sz w:val="28"/>
        </w:rPr>
      </w:pPr>
      <w:r w:rsidRPr="00664149">
        <w:rPr>
          <w:sz w:val="28"/>
          <w:szCs w:val="22"/>
        </w:rPr>
        <w:t>В образовательное законодательство можно включить также другие федеральные законы, регулирующие отдельные вопросы функционирования системы образования в целом либо ее отдельных элементов, в том числе кодексы, являющиеся основными источниками отраслей, нормы которых задействованы в право</w:t>
      </w:r>
      <w:r w:rsidRPr="00664149">
        <w:rPr>
          <w:sz w:val="28"/>
          <w:szCs w:val="22"/>
        </w:rPr>
        <w:softHyphen/>
        <w:t>вом регулировании отношений в области образования (Гражданский, Трудовой, Семейный и другие кодексы</w:t>
      </w:r>
      <w:r w:rsidR="007622AB">
        <w:rPr>
          <w:sz w:val="28"/>
          <w:szCs w:val="22"/>
        </w:rPr>
        <w:t>).</w:t>
      </w:r>
    </w:p>
    <w:p w:rsidR="00664149" w:rsidRPr="00664149" w:rsidRDefault="00664149" w:rsidP="0056080F">
      <w:pPr>
        <w:shd w:val="clear" w:color="auto" w:fill="FFFFFF"/>
        <w:spacing w:line="360" w:lineRule="auto"/>
        <w:ind w:left="5" w:right="5" w:firstLine="709"/>
        <w:jc w:val="both"/>
        <w:rPr>
          <w:sz w:val="28"/>
        </w:rPr>
      </w:pPr>
      <w:r w:rsidRPr="00664149">
        <w:rPr>
          <w:sz w:val="28"/>
          <w:szCs w:val="22"/>
        </w:rPr>
        <w:t>В соответствии со ст. 72 Конституции РФ образование относит</w:t>
      </w:r>
      <w:r w:rsidRPr="00664149">
        <w:rPr>
          <w:spacing w:val="-2"/>
          <w:sz w:val="28"/>
          <w:szCs w:val="22"/>
        </w:rPr>
        <w:t>ся к сфере совместного ведения Российской Федерации и ее субъек</w:t>
      </w:r>
      <w:r w:rsidRPr="00664149">
        <w:rPr>
          <w:sz w:val="28"/>
          <w:szCs w:val="22"/>
        </w:rPr>
        <w:t>тов. Это означает, что определенные отношения могут регулиро</w:t>
      </w:r>
      <w:r w:rsidRPr="00664149">
        <w:rPr>
          <w:sz w:val="28"/>
          <w:szCs w:val="22"/>
        </w:rPr>
        <w:softHyphen/>
        <w:t>ваться как федеральными законами, так и законами субъектов РФ. Федеральные законы в области образования призваны разграничивать компетенцию и ответственность федеральных и регио</w:t>
      </w:r>
      <w:r w:rsidRPr="00664149">
        <w:rPr>
          <w:sz w:val="28"/>
          <w:szCs w:val="22"/>
        </w:rPr>
        <w:softHyphen/>
        <w:t>нальных органов государственной власти, регулировать в рамках установленной федеральной компетенции вопросы отношений в области образования, которые должны решаться одинаково всеми субъектами РФ, вводить общие установочные нормы по во</w:t>
      </w:r>
      <w:r w:rsidRPr="00664149">
        <w:rPr>
          <w:sz w:val="28"/>
          <w:szCs w:val="22"/>
        </w:rPr>
        <w:softHyphen/>
        <w:t xml:space="preserve">просам, которые относятся к компетенции субъектов РФ. Законы субъектов РФ, регулирующие образовательные отношения, не </w:t>
      </w:r>
      <w:r w:rsidRPr="00664149">
        <w:rPr>
          <w:spacing w:val="-2"/>
          <w:sz w:val="28"/>
          <w:szCs w:val="22"/>
        </w:rPr>
        <w:t xml:space="preserve">могут противоречить федеральным законам или ограничивать права </w:t>
      </w:r>
      <w:r w:rsidRPr="00664149">
        <w:rPr>
          <w:sz w:val="28"/>
          <w:szCs w:val="22"/>
        </w:rPr>
        <w:t>физических и юридических лиц по сравнению с ними.</w:t>
      </w:r>
    </w:p>
    <w:p w:rsidR="00664149" w:rsidRDefault="00664149" w:rsidP="0056080F">
      <w:pPr>
        <w:shd w:val="clear" w:color="auto" w:fill="FFFFFF"/>
        <w:spacing w:line="360" w:lineRule="auto"/>
        <w:ind w:firstLine="709"/>
        <w:jc w:val="both"/>
        <w:rPr>
          <w:sz w:val="28"/>
        </w:rPr>
      </w:pPr>
      <w:r w:rsidRPr="00664149">
        <w:rPr>
          <w:sz w:val="28"/>
        </w:rPr>
        <w:t>Учет особенностей образовательных отношений, которые складываются в конкретных образовательных учреждениях, осуществ</w:t>
      </w:r>
      <w:r w:rsidRPr="00664149">
        <w:rPr>
          <w:spacing w:val="-3"/>
          <w:sz w:val="28"/>
        </w:rPr>
        <w:t xml:space="preserve">ляется путем принятия </w:t>
      </w:r>
      <w:r w:rsidRPr="00664149">
        <w:rPr>
          <w:bCs/>
          <w:spacing w:val="-3"/>
          <w:sz w:val="28"/>
        </w:rPr>
        <w:t xml:space="preserve">локальных нормативных актов, </w:t>
      </w:r>
      <w:r w:rsidRPr="00664149">
        <w:rPr>
          <w:spacing w:val="-3"/>
          <w:sz w:val="28"/>
        </w:rPr>
        <w:t xml:space="preserve">т.е. актов, </w:t>
      </w:r>
      <w:r w:rsidRPr="00664149">
        <w:rPr>
          <w:sz w:val="28"/>
        </w:rPr>
        <w:t>которые принимаются непосредственно в данном учреждении (на общем собрании или конференции, на совете учреждения или его руководителем) и распространяются только на сотрудников данного учреждения и обучающихся в нем лиц. Примерами ло</w:t>
      </w:r>
      <w:r w:rsidRPr="00664149">
        <w:rPr>
          <w:sz w:val="28"/>
        </w:rPr>
        <w:softHyphen/>
        <w:t>кальных нормативных актов образовательных учреждений могут</w:t>
      </w:r>
      <w:bookmarkStart w:id="7" w:name="bookmark6"/>
      <w:r w:rsidRPr="00664149">
        <w:rPr>
          <w:sz w:val="28"/>
        </w:rPr>
        <w:t xml:space="preserve"> с</w:t>
      </w:r>
      <w:bookmarkEnd w:id="7"/>
      <w:r w:rsidRPr="00664149">
        <w:rPr>
          <w:sz w:val="28"/>
        </w:rPr>
        <w:t>лужить</w:t>
      </w:r>
      <w:r w:rsidR="007622AB">
        <w:rPr>
          <w:sz w:val="28"/>
        </w:rPr>
        <w:t xml:space="preserve">: </w:t>
      </w:r>
      <w:r w:rsidRPr="00664149">
        <w:rPr>
          <w:sz w:val="28"/>
        </w:rPr>
        <w:t>правила внутреннего распорядка, графики учебного про</w:t>
      </w:r>
      <w:r w:rsidRPr="00664149">
        <w:rPr>
          <w:sz w:val="28"/>
        </w:rPr>
        <w:softHyphen/>
        <w:t>цесса, учебные планы, положения о стипендиальном обеспечении, об общежитиях и др. На л</w:t>
      </w:r>
      <w:r>
        <w:rPr>
          <w:sz w:val="28"/>
        </w:rPr>
        <w:t>окальном уровне заключаются так</w:t>
      </w:r>
      <w:r w:rsidRPr="00664149">
        <w:rPr>
          <w:sz w:val="28"/>
        </w:rPr>
        <w:t>же коллективные договоры, которые могут содержать нормы, не</w:t>
      </w:r>
      <w:r w:rsidRPr="00664149">
        <w:rPr>
          <w:sz w:val="28"/>
        </w:rPr>
        <w:softHyphen/>
        <w:t>посредственно касающиеся образовательного процесса (например, о режиме работы преподавателе</w:t>
      </w:r>
      <w:r w:rsidR="007622AB">
        <w:rPr>
          <w:sz w:val="28"/>
        </w:rPr>
        <w:t>й, о социальных гарантиях и про</w:t>
      </w:r>
      <w:r w:rsidRPr="00664149">
        <w:rPr>
          <w:sz w:val="28"/>
        </w:rPr>
        <w:t xml:space="preserve">чих формах стимулирования их труда). </w:t>
      </w:r>
    </w:p>
    <w:p w:rsidR="006469B0" w:rsidRPr="0051240A" w:rsidRDefault="006469B0" w:rsidP="0056080F">
      <w:pPr>
        <w:pStyle w:val="2"/>
        <w:spacing w:before="907" w:beforeAutospacing="0" w:after="680" w:afterAutospacing="0" w:line="360" w:lineRule="auto"/>
        <w:ind w:firstLine="720"/>
        <w:rPr>
          <w:caps/>
          <w:sz w:val="28"/>
        </w:rPr>
      </w:pPr>
      <w:bookmarkStart w:id="8" w:name="_Toc248574928"/>
      <w:r w:rsidRPr="0051240A">
        <w:rPr>
          <w:caps/>
          <w:sz w:val="28"/>
        </w:rPr>
        <w:t>1.3. А</w:t>
      </w:r>
      <w:r w:rsidRPr="0056080F">
        <w:rPr>
          <w:sz w:val="28"/>
        </w:rPr>
        <w:t xml:space="preserve">нализ состояния </w:t>
      </w:r>
      <w:r w:rsidR="00C54211">
        <w:rPr>
          <w:sz w:val="28"/>
        </w:rPr>
        <w:t xml:space="preserve">сферы </w:t>
      </w:r>
      <w:r w:rsidRPr="0056080F">
        <w:rPr>
          <w:sz w:val="28"/>
        </w:rPr>
        <w:t>образования РФ</w:t>
      </w:r>
      <w:bookmarkEnd w:id="8"/>
    </w:p>
    <w:p w:rsidR="006527C5" w:rsidRDefault="00D53C14" w:rsidP="0027007D">
      <w:pPr>
        <w:spacing w:line="360" w:lineRule="auto"/>
        <w:ind w:firstLine="709"/>
        <w:jc w:val="both"/>
        <w:rPr>
          <w:sz w:val="28"/>
          <w:szCs w:val="28"/>
        </w:rPr>
      </w:pPr>
      <w:r>
        <w:rPr>
          <w:sz w:val="28"/>
          <w:szCs w:val="28"/>
        </w:rPr>
        <w:t>На основании табл. 1</w:t>
      </w:r>
      <w:r w:rsidR="00A94794">
        <w:rPr>
          <w:sz w:val="28"/>
          <w:szCs w:val="28"/>
        </w:rPr>
        <w:t xml:space="preserve"> можно сказать, что</w:t>
      </w:r>
      <w:r>
        <w:rPr>
          <w:sz w:val="28"/>
          <w:szCs w:val="28"/>
        </w:rPr>
        <w:t xml:space="preserve"> в</w:t>
      </w:r>
      <w:r w:rsidR="006527C5" w:rsidRPr="003E69CE">
        <w:rPr>
          <w:sz w:val="28"/>
          <w:szCs w:val="28"/>
        </w:rPr>
        <w:t xml:space="preserve"> 2008г. сократилось число дневных</w:t>
      </w:r>
      <w:r w:rsidR="00A94794">
        <w:rPr>
          <w:sz w:val="28"/>
          <w:szCs w:val="28"/>
        </w:rPr>
        <w:t xml:space="preserve"> общеобразовательных учреждений.</w:t>
      </w:r>
      <w:r w:rsidR="006527C5" w:rsidRPr="003E69CE">
        <w:rPr>
          <w:sz w:val="28"/>
          <w:szCs w:val="28"/>
        </w:rPr>
        <w:t xml:space="preserve"> </w:t>
      </w:r>
      <w:r w:rsidR="00A94794">
        <w:rPr>
          <w:sz w:val="28"/>
          <w:szCs w:val="28"/>
        </w:rPr>
        <w:t>Это</w:t>
      </w:r>
      <w:r w:rsidR="006527C5" w:rsidRPr="003E69CE">
        <w:rPr>
          <w:sz w:val="28"/>
          <w:szCs w:val="28"/>
        </w:rPr>
        <w:t xml:space="preserve"> в определенной степени связано с сокращением численности детей школьного возраста (по предварительным данным, среднегодовая численность детей в возрасте 7-17 лет уменьшилась на 4,7%), в то же время увеличилось число гимназий (на 3,0%) и лицеев (на 2,5%). Сократилось число самостоятельных государственных и муниципальных средних специальных учебных заведений. Вместе с тем, число филиалов учреждений среднего профессионального образования увеличилось на 25 единиц (на 5,9%) и составило 449. Число учреждений высшего профессионального образования возросло в целом на 26 единиц (на 2,3%).</w:t>
      </w:r>
    </w:p>
    <w:p w:rsidR="00D53C14" w:rsidRPr="003E69CE" w:rsidRDefault="00D53C14" w:rsidP="00D53C14">
      <w:pPr>
        <w:spacing w:line="360" w:lineRule="auto"/>
        <w:ind w:firstLine="709"/>
        <w:jc w:val="both"/>
        <w:rPr>
          <w:sz w:val="28"/>
          <w:szCs w:val="28"/>
        </w:rPr>
      </w:pPr>
      <w:r w:rsidRPr="003E69CE">
        <w:rPr>
          <w:sz w:val="28"/>
          <w:szCs w:val="28"/>
        </w:rPr>
        <w:t>В 2008г. аттестат об основном общем образовании получили 1,3 млн. юношей и девушек (90,8% к уровню 2007г.), о среднем (полном) общем образовании - 1,0 млн.</w:t>
      </w:r>
      <w:r>
        <w:rPr>
          <w:sz w:val="28"/>
          <w:szCs w:val="28"/>
        </w:rPr>
        <w:t xml:space="preserve"> </w:t>
      </w:r>
      <w:r w:rsidRPr="003E69CE">
        <w:rPr>
          <w:sz w:val="28"/>
          <w:szCs w:val="28"/>
        </w:rPr>
        <w:t>человек (86,8%).</w:t>
      </w:r>
    </w:p>
    <w:p w:rsidR="00D53C14" w:rsidRPr="003E69CE" w:rsidRDefault="00D53C14" w:rsidP="00D53C14">
      <w:pPr>
        <w:spacing w:line="360" w:lineRule="auto"/>
        <w:ind w:firstLine="709"/>
        <w:jc w:val="both"/>
        <w:rPr>
          <w:sz w:val="28"/>
          <w:szCs w:val="28"/>
        </w:rPr>
      </w:pPr>
      <w:r w:rsidRPr="003E69CE">
        <w:rPr>
          <w:sz w:val="28"/>
          <w:szCs w:val="28"/>
        </w:rPr>
        <w:t>Прием в государственные и муниципальные средние профессиональные учебные заведения сократился по сравнению с 2007г. на 60,3 тыс.</w:t>
      </w:r>
      <w:r>
        <w:rPr>
          <w:sz w:val="28"/>
          <w:szCs w:val="28"/>
        </w:rPr>
        <w:t xml:space="preserve"> </w:t>
      </w:r>
      <w:r w:rsidRPr="003E69CE">
        <w:rPr>
          <w:sz w:val="28"/>
          <w:szCs w:val="28"/>
        </w:rPr>
        <w:t>человек, или на 8,3%. На условиях полного возмещения затрат на обучение приступили к занятиям в техникумах 190,4 тыс. студентов, или 28,4% от общего числа принятых (в 2007г. - 238,1 тыс., или 32,6%).</w:t>
      </w:r>
    </w:p>
    <w:p w:rsidR="00D53C14" w:rsidRDefault="00D53C14" w:rsidP="00A94794">
      <w:pPr>
        <w:spacing w:line="360" w:lineRule="auto"/>
        <w:ind w:firstLine="709"/>
        <w:jc w:val="both"/>
        <w:rPr>
          <w:sz w:val="28"/>
          <w:szCs w:val="28"/>
        </w:rPr>
      </w:pPr>
      <w:r w:rsidRPr="003E69CE">
        <w:rPr>
          <w:sz w:val="28"/>
          <w:szCs w:val="28"/>
        </w:rPr>
        <w:t>Прием в государственные и муниципальные ВУЗы в 2008г. сократился на 21,3 тыс.</w:t>
      </w:r>
      <w:r>
        <w:rPr>
          <w:sz w:val="28"/>
          <w:szCs w:val="28"/>
        </w:rPr>
        <w:t xml:space="preserve"> </w:t>
      </w:r>
      <w:r w:rsidRPr="003E69CE">
        <w:rPr>
          <w:sz w:val="28"/>
          <w:szCs w:val="28"/>
        </w:rPr>
        <w:t>человек (на 1,5%) в основном за счет студентов, принятых на дневную форму обучения, сокращение приема на которую составило 47,7 тыс.человек, или 6,7%. Численность принятых на заочную форму обучения увеличилась на 29,8 тыс. студентов, или на 5,1%.</w:t>
      </w:r>
    </w:p>
    <w:p w:rsidR="00D53C14" w:rsidRDefault="00D53C14" w:rsidP="00A94794">
      <w:pPr>
        <w:spacing w:line="360" w:lineRule="auto"/>
        <w:jc w:val="right"/>
        <w:rPr>
          <w:sz w:val="28"/>
          <w:szCs w:val="28"/>
        </w:rPr>
      </w:pPr>
      <w:r>
        <w:rPr>
          <w:sz w:val="28"/>
          <w:szCs w:val="28"/>
        </w:rPr>
        <w:t>Таблица 1</w:t>
      </w:r>
    </w:p>
    <w:p w:rsidR="0004085B" w:rsidRPr="00D53C14" w:rsidRDefault="00D53C14" w:rsidP="00C54211">
      <w:pPr>
        <w:spacing w:line="360" w:lineRule="auto"/>
        <w:ind w:firstLine="720"/>
        <w:rPr>
          <w:sz w:val="28"/>
          <w:szCs w:val="28"/>
        </w:rPr>
      </w:pPr>
      <w:r w:rsidRPr="00D53C14">
        <w:rPr>
          <w:sz w:val="28"/>
          <w:szCs w:val="28"/>
        </w:rPr>
        <w:t>Показатели деятельности организаций образования</w:t>
      </w:r>
    </w:p>
    <w:tbl>
      <w:tblPr>
        <w:tblW w:w="8812" w:type="dxa"/>
        <w:tblInd w:w="93" w:type="dxa"/>
        <w:tblLook w:val="0000" w:firstRow="0" w:lastRow="0" w:firstColumn="0" w:lastColumn="0" w:noHBand="0" w:noVBand="0"/>
      </w:tblPr>
      <w:tblGrid>
        <w:gridCol w:w="4180"/>
        <w:gridCol w:w="996"/>
        <w:gridCol w:w="1300"/>
        <w:gridCol w:w="996"/>
        <w:gridCol w:w="1340"/>
      </w:tblGrid>
      <w:tr w:rsidR="00D739C6" w:rsidTr="00D739C6">
        <w:trPr>
          <w:trHeight w:val="405"/>
        </w:trPr>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39C6" w:rsidRDefault="00D739C6">
            <w:pPr>
              <w:rPr>
                <w:rFonts w:ascii="Arial CYR" w:hAnsi="Arial CYR" w:cs="Arial CYR"/>
                <w:sz w:val="20"/>
                <w:szCs w:val="20"/>
              </w:rPr>
            </w:pPr>
            <w:r>
              <w:rPr>
                <w:rFonts w:ascii="Arial CYR" w:hAnsi="Arial CYR" w:cs="Arial CYR"/>
                <w:sz w:val="20"/>
                <w:szCs w:val="20"/>
              </w:rPr>
              <w:t> </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D739C6" w:rsidRDefault="00D739C6">
            <w:pPr>
              <w:jc w:val="center"/>
            </w:pPr>
            <w:r>
              <w:t>2008г.</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D739C6" w:rsidRDefault="00D739C6">
            <w:pPr>
              <w:jc w:val="center"/>
            </w:pPr>
            <w:r>
              <w:t>В % к 2007г.</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D739C6" w:rsidRDefault="00D739C6">
            <w:pPr>
              <w:jc w:val="center"/>
            </w:pPr>
            <w:r>
              <w:t>2007г.</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D739C6" w:rsidRDefault="00D739C6">
            <w:pPr>
              <w:jc w:val="center"/>
            </w:pPr>
            <w:r>
              <w:t>В % к 2006г.</w:t>
            </w:r>
          </w:p>
        </w:tc>
      </w:tr>
      <w:tr w:rsidR="00D739C6" w:rsidTr="00D739C6">
        <w:trPr>
          <w:trHeight w:val="405"/>
        </w:trPr>
        <w:tc>
          <w:tcPr>
            <w:tcW w:w="4180" w:type="dxa"/>
            <w:tcBorders>
              <w:top w:val="nil"/>
              <w:left w:val="single" w:sz="4" w:space="0" w:color="auto"/>
              <w:bottom w:val="single" w:sz="4" w:space="0" w:color="auto"/>
              <w:right w:val="single" w:sz="4" w:space="0" w:color="auto"/>
            </w:tcBorders>
            <w:shd w:val="clear" w:color="auto" w:fill="auto"/>
            <w:noWrap/>
            <w:vAlign w:val="center"/>
          </w:tcPr>
          <w:p w:rsidR="00D739C6" w:rsidRDefault="00D739C6">
            <w:pPr>
              <w:jc w:val="center"/>
              <w:rPr>
                <w:rFonts w:ascii="Arial CYR" w:hAnsi="Arial CYR" w:cs="Arial CYR"/>
                <w:sz w:val="20"/>
                <w:szCs w:val="20"/>
              </w:rPr>
            </w:pPr>
            <w:r>
              <w:rPr>
                <w:rFonts w:ascii="Arial CYR" w:hAnsi="Arial CYR" w:cs="Arial CYR"/>
                <w:sz w:val="20"/>
                <w:szCs w:val="20"/>
              </w:rPr>
              <w:t>1</w:t>
            </w:r>
          </w:p>
        </w:tc>
        <w:tc>
          <w:tcPr>
            <w:tcW w:w="996" w:type="dxa"/>
            <w:tcBorders>
              <w:top w:val="nil"/>
              <w:left w:val="nil"/>
              <w:bottom w:val="single" w:sz="4" w:space="0" w:color="auto"/>
              <w:right w:val="single" w:sz="4" w:space="0" w:color="auto"/>
            </w:tcBorders>
            <w:shd w:val="clear" w:color="auto" w:fill="auto"/>
            <w:noWrap/>
            <w:vAlign w:val="center"/>
          </w:tcPr>
          <w:p w:rsidR="00D739C6" w:rsidRDefault="00D739C6">
            <w:pPr>
              <w:jc w:val="center"/>
            </w:pPr>
            <w:r>
              <w:t>2</w:t>
            </w:r>
          </w:p>
        </w:tc>
        <w:tc>
          <w:tcPr>
            <w:tcW w:w="1300" w:type="dxa"/>
            <w:tcBorders>
              <w:top w:val="nil"/>
              <w:left w:val="nil"/>
              <w:bottom w:val="single" w:sz="4" w:space="0" w:color="auto"/>
              <w:right w:val="single" w:sz="4" w:space="0" w:color="auto"/>
            </w:tcBorders>
            <w:shd w:val="clear" w:color="auto" w:fill="auto"/>
            <w:noWrap/>
            <w:vAlign w:val="center"/>
          </w:tcPr>
          <w:p w:rsidR="00D739C6" w:rsidRDefault="00D739C6">
            <w:pPr>
              <w:jc w:val="center"/>
            </w:pPr>
            <w:r>
              <w:t>3</w:t>
            </w:r>
          </w:p>
        </w:tc>
        <w:tc>
          <w:tcPr>
            <w:tcW w:w="996" w:type="dxa"/>
            <w:tcBorders>
              <w:top w:val="nil"/>
              <w:left w:val="nil"/>
              <w:bottom w:val="single" w:sz="4" w:space="0" w:color="auto"/>
              <w:right w:val="single" w:sz="4" w:space="0" w:color="auto"/>
            </w:tcBorders>
            <w:shd w:val="clear" w:color="auto" w:fill="auto"/>
            <w:noWrap/>
            <w:vAlign w:val="center"/>
          </w:tcPr>
          <w:p w:rsidR="00D739C6" w:rsidRDefault="00D739C6">
            <w:pPr>
              <w:jc w:val="center"/>
            </w:pPr>
            <w:r>
              <w:t>4</w:t>
            </w:r>
          </w:p>
        </w:tc>
        <w:tc>
          <w:tcPr>
            <w:tcW w:w="1340" w:type="dxa"/>
            <w:tcBorders>
              <w:top w:val="nil"/>
              <w:left w:val="nil"/>
              <w:bottom w:val="single" w:sz="4" w:space="0" w:color="auto"/>
              <w:right w:val="single" w:sz="4" w:space="0" w:color="auto"/>
            </w:tcBorders>
            <w:shd w:val="clear" w:color="auto" w:fill="auto"/>
            <w:noWrap/>
            <w:vAlign w:val="center"/>
          </w:tcPr>
          <w:p w:rsidR="00D739C6" w:rsidRDefault="00D739C6">
            <w:pPr>
              <w:jc w:val="center"/>
            </w:pPr>
            <w:r>
              <w:t>5</w:t>
            </w:r>
          </w:p>
        </w:tc>
      </w:tr>
      <w:tr w:rsidR="00D739C6" w:rsidTr="00D739C6">
        <w:trPr>
          <w:trHeight w:val="945"/>
        </w:trPr>
        <w:tc>
          <w:tcPr>
            <w:tcW w:w="4180" w:type="dxa"/>
            <w:tcBorders>
              <w:top w:val="nil"/>
              <w:left w:val="single" w:sz="4" w:space="0" w:color="auto"/>
              <w:bottom w:val="single" w:sz="4" w:space="0" w:color="auto"/>
              <w:right w:val="single" w:sz="4" w:space="0" w:color="auto"/>
            </w:tcBorders>
            <w:shd w:val="clear" w:color="auto" w:fill="auto"/>
            <w:vAlign w:val="bottom"/>
          </w:tcPr>
          <w:p w:rsidR="00D739C6" w:rsidRDefault="00D739C6">
            <w:pPr>
              <w:rPr>
                <w:b/>
                <w:bCs/>
              </w:rPr>
            </w:pPr>
            <w:r>
              <w:rPr>
                <w:b/>
                <w:bCs/>
              </w:rPr>
              <w:t>Государственные и муниципальные дневные общеобразовательные учреждения</w:t>
            </w:r>
          </w:p>
        </w:tc>
        <w:tc>
          <w:tcPr>
            <w:tcW w:w="996" w:type="dxa"/>
            <w:tcBorders>
              <w:top w:val="nil"/>
              <w:left w:val="nil"/>
              <w:bottom w:val="single" w:sz="4" w:space="0" w:color="auto"/>
              <w:right w:val="single" w:sz="4" w:space="0" w:color="auto"/>
            </w:tcBorders>
            <w:shd w:val="clear" w:color="auto" w:fill="auto"/>
            <w:noWrap/>
            <w:vAlign w:val="bottom"/>
          </w:tcPr>
          <w:p w:rsidR="00D739C6" w:rsidRDefault="00D739C6">
            <w:pPr>
              <w:rPr>
                <w:rFonts w:ascii="Arial CYR" w:hAnsi="Arial CYR" w:cs="Arial CYR"/>
                <w:sz w:val="20"/>
                <w:szCs w:val="20"/>
              </w:rPr>
            </w:pPr>
            <w:r>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tcPr>
          <w:p w:rsidR="00D739C6" w:rsidRDefault="00D739C6">
            <w:pPr>
              <w:rPr>
                <w:rFonts w:ascii="Arial CYR" w:hAnsi="Arial CYR" w:cs="Arial CYR"/>
                <w:sz w:val="20"/>
                <w:szCs w:val="20"/>
              </w:rPr>
            </w:pPr>
            <w:r>
              <w:rPr>
                <w:rFonts w:ascii="Arial CYR" w:hAnsi="Arial CYR" w:cs="Arial CYR"/>
                <w:sz w:val="20"/>
                <w:szCs w:val="20"/>
              </w:rPr>
              <w:t> </w:t>
            </w:r>
          </w:p>
        </w:tc>
        <w:tc>
          <w:tcPr>
            <w:tcW w:w="996" w:type="dxa"/>
            <w:tcBorders>
              <w:top w:val="nil"/>
              <w:left w:val="nil"/>
              <w:bottom w:val="single" w:sz="4" w:space="0" w:color="auto"/>
              <w:right w:val="single" w:sz="4" w:space="0" w:color="auto"/>
            </w:tcBorders>
            <w:shd w:val="clear" w:color="auto" w:fill="auto"/>
            <w:noWrap/>
            <w:vAlign w:val="bottom"/>
          </w:tcPr>
          <w:p w:rsidR="00D739C6" w:rsidRDefault="00D739C6">
            <w:pPr>
              <w:rPr>
                <w:rFonts w:ascii="Arial CYR" w:hAnsi="Arial CYR" w:cs="Arial CYR"/>
                <w:sz w:val="20"/>
                <w:szCs w:val="20"/>
              </w:rPr>
            </w:pPr>
            <w:r>
              <w:rPr>
                <w:rFonts w:ascii="Arial CYR" w:hAnsi="Arial CYR" w:cs="Arial CYR"/>
                <w:sz w:val="20"/>
                <w:szCs w:val="20"/>
              </w:rPr>
              <w:t> </w:t>
            </w:r>
          </w:p>
        </w:tc>
        <w:tc>
          <w:tcPr>
            <w:tcW w:w="1340" w:type="dxa"/>
            <w:tcBorders>
              <w:top w:val="nil"/>
              <w:left w:val="nil"/>
              <w:bottom w:val="single" w:sz="4" w:space="0" w:color="auto"/>
              <w:right w:val="single" w:sz="4" w:space="0" w:color="auto"/>
            </w:tcBorders>
            <w:shd w:val="clear" w:color="auto" w:fill="auto"/>
            <w:noWrap/>
            <w:vAlign w:val="bottom"/>
          </w:tcPr>
          <w:p w:rsidR="00D739C6" w:rsidRDefault="00D739C6">
            <w:pPr>
              <w:rPr>
                <w:rFonts w:ascii="Arial CYR" w:hAnsi="Arial CYR" w:cs="Arial CYR"/>
                <w:sz w:val="20"/>
                <w:szCs w:val="20"/>
              </w:rPr>
            </w:pPr>
            <w:r>
              <w:rPr>
                <w:rFonts w:ascii="Arial CYR" w:hAnsi="Arial CYR" w:cs="Arial CYR"/>
                <w:sz w:val="20"/>
                <w:szCs w:val="20"/>
              </w:rPr>
              <w:t> </w:t>
            </w:r>
          </w:p>
        </w:tc>
      </w:tr>
      <w:tr w:rsidR="00D739C6" w:rsidTr="00D739C6">
        <w:trPr>
          <w:trHeight w:val="315"/>
        </w:trPr>
        <w:tc>
          <w:tcPr>
            <w:tcW w:w="4180" w:type="dxa"/>
            <w:tcBorders>
              <w:top w:val="nil"/>
              <w:left w:val="single" w:sz="4" w:space="0" w:color="auto"/>
              <w:bottom w:val="single" w:sz="4" w:space="0" w:color="auto"/>
              <w:right w:val="single" w:sz="4" w:space="0" w:color="auto"/>
            </w:tcBorders>
            <w:shd w:val="clear" w:color="auto" w:fill="auto"/>
            <w:vAlign w:val="bottom"/>
          </w:tcPr>
          <w:p w:rsidR="00D739C6" w:rsidRDefault="00D739C6">
            <w:r>
              <w:t>Число учебных заведений, единиц</w:t>
            </w:r>
          </w:p>
        </w:tc>
        <w:tc>
          <w:tcPr>
            <w:tcW w:w="996" w:type="dxa"/>
            <w:tcBorders>
              <w:top w:val="nil"/>
              <w:left w:val="nil"/>
              <w:bottom w:val="single" w:sz="4" w:space="0" w:color="auto"/>
              <w:right w:val="single" w:sz="4" w:space="0" w:color="auto"/>
            </w:tcBorders>
            <w:shd w:val="clear" w:color="auto" w:fill="auto"/>
            <w:vAlign w:val="center"/>
          </w:tcPr>
          <w:p w:rsidR="00D739C6" w:rsidRDefault="00D739C6">
            <w:pPr>
              <w:jc w:val="center"/>
            </w:pPr>
            <w:r>
              <w:t>53556</w:t>
            </w:r>
          </w:p>
        </w:tc>
        <w:tc>
          <w:tcPr>
            <w:tcW w:w="1300" w:type="dxa"/>
            <w:tcBorders>
              <w:top w:val="nil"/>
              <w:left w:val="nil"/>
              <w:bottom w:val="single" w:sz="4" w:space="0" w:color="auto"/>
              <w:right w:val="single" w:sz="4" w:space="0" w:color="auto"/>
            </w:tcBorders>
            <w:shd w:val="clear" w:color="auto" w:fill="auto"/>
            <w:vAlign w:val="center"/>
          </w:tcPr>
          <w:p w:rsidR="00D739C6" w:rsidRDefault="00D739C6">
            <w:pPr>
              <w:jc w:val="center"/>
            </w:pPr>
            <w:r>
              <w:t>96,1</w:t>
            </w:r>
          </w:p>
        </w:tc>
        <w:tc>
          <w:tcPr>
            <w:tcW w:w="996" w:type="dxa"/>
            <w:tcBorders>
              <w:top w:val="nil"/>
              <w:left w:val="nil"/>
              <w:bottom w:val="single" w:sz="4" w:space="0" w:color="auto"/>
              <w:right w:val="single" w:sz="4" w:space="0" w:color="auto"/>
            </w:tcBorders>
            <w:shd w:val="clear" w:color="auto" w:fill="auto"/>
            <w:vAlign w:val="center"/>
          </w:tcPr>
          <w:p w:rsidR="00D739C6" w:rsidRDefault="00D739C6">
            <w:pPr>
              <w:jc w:val="center"/>
            </w:pPr>
            <w:r>
              <w:t>55710</w:t>
            </w:r>
          </w:p>
        </w:tc>
        <w:tc>
          <w:tcPr>
            <w:tcW w:w="1340" w:type="dxa"/>
            <w:tcBorders>
              <w:top w:val="nil"/>
              <w:left w:val="nil"/>
              <w:bottom w:val="single" w:sz="4" w:space="0" w:color="auto"/>
              <w:right w:val="single" w:sz="4" w:space="0" w:color="auto"/>
            </w:tcBorders>
            <w:shd w:val="clear" w:color="auto" w:fill="auto"/>
            <w:vAlign w:val="center"/>
          </w:tcPr>
          <w:p w:rsidR="00D739C6" w:rsidRDefault="00D739C6">
            <w:pPr>
              <w:jc w:val="center"/>
            </w:pPr>
            <w:r>
              <w:t>95</w:t>
            </w:r>
          </w:p>
        </w:tc>
      </w:tr>
      <w:tr w:rsidR="00D739C6" w:rsidTr="00D739C6">
        <w:trPr>
          <w:trHeight w:val="315"/>
        </w:trPr>
        <w:tc>
          <w:tcPr>
            <w:tcW w:w="4180" w:type="dxa"/>
            <w:tcBorders>
              <w:top w:val="nil"/>
              <w:left w:val="single" w:sz="4" w:space="0" w:color="auto"/>
              <w:bottom w:val="single" w:sz="4" w:space="0" w:color="auto"/>
              <w:right w:val="single" w:sz="4" w:space="0" w:color="auto"/>
            </w:tcBorders>
            <w:shd w:val="clear" w:color="auto" w:fill="auto"/>
            <w:vAlign w:val="bottom"/>
          </w:tcPr>
          <w:p w:rsidR="00D739C6" w:rsidRDefault="00D739C6">
            <w:r>
              <w:t>из них:</w:t>
            </w:r>
          </w:p>
        </w:tc>
        <w:tc>
          <w:tcPr>
            <w:tcW w:w="996" w:type="dxa"/>
            <w:vMerge w:val="restart"/>
            <w:tcBorders>
              <w:top w:val="nil"/>
              <w:left w:val="single" w:sz="4" w:space="0" w:color="auto"/>
              <w:bottom w:val="single" w:sz="4" w:space="0" w:color="auto"/>
              <w:right w:val="single" w:sz="4" w:space="0" w:color="auto"/>
            </w:tcBorders>
            <w:shd w:val="clear" w:color="auto" w:fill="auto"/>
            <w:vAlign w:val="center"/>
          </w:tcPr>
          <w:p w:rsidR="00D739C6" w:rsidRDefault="00D739C6">
            <w:pPr>
              <w:jc w:val="center"/>
            </w:pPr>
            <w:r>
              <w:t>1407</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tcPr>
          <w:p w:rsidR="00D739C6" w:rsidRDefault="00D739C6">
            <w:pPr>
              <w:jc w:val="center"/>
            </w:pPr>
            <w:r>
              <w:t>102,4</w:t>
            </w:r>
          </w:p>
        </w:tc>
        <w:tc>
          <w:tcPr>
            <w:tcW w:w="996" w:type="dxa"/>
            <w:vMerge w:val="restart"/>
            <w:tcBorders>
              <w:top w:val="nil"/>
              <w:left w:val="single" w:sz="4" w:space="0" w:color="auto"/>
              <w:bottom w:val="single" w:sz="4" w:space="0" w:color="auto"/>
              <w:right w:val="single" w:sz="4" w:space="0" w:color="auto"/>
            </w:tcBorders>
            <w:shd w:val="clear" w:color="auto" w:fill="auto"/>
            <w:vAlign w:val="center"/>
          </w:tcPr>
          <w:p w:rsidR="00D739C6" w:rsidRDefault="00D739C6">
            <w:pPr>
              <w:jc w:val="center"/>
            </w:pPr>
            <w:r>
              <w:t>1374</w:t>
            </w:r>
          </w:p>
        </w:tc>
        <w:tc>
          <w:tcPr>
            <w:tcW w:w="1340" w:type="dxa"/>
            <w:vMerge w:val="restart"/>
            <w:tcBorders>
              <w:top w:val="nil"/>
              <w:left w:val="single" w:sz="4" w:space="0" w:color="auto"/>
              <w:bottom w:val="single" w:sz="4" w:space="0" w:color="auto"/>
              <w:right w:val="single" w:sz="4" w:space="0" w:color="auto"/>
            </w:tcBorders>
            <w:shd w:val="clear" w:color="auto" w:fill="auto"/>
            <w:vAlign w:val="center"/>
          </w:tcPr>
          <w:p w:rsidR="00D739C6" w:rsidRDefault="00D739C6">
            <w:pPr>
              <w:jc w:val="center"/>
            </w:pPr>
            <w:r>
              <w:t>104,2</w:t>
            </w:r>
          </w:p>
        </w:tc>
      </w:tr>
      <w:tr w:rsidR="00D739C6" w:rsidTr="00D739C6">
        <w:trPr>
          <w:trHeight w:val="255"/>
        </w:trPr>
        <w:tc>
          <w:tcPr>
            <w:tcW w:w="4180" w:type="dxa"/>
            <w:tcBorders>
              <w:top w:val="nil"/>
              <w:left w:val="single" w:sz="4" w:space="0" w:color="auto"/>
              <w:bottom w:val="single" w:sz="4" w:space="0" w:color="auto"/>
              <w:right w:val="single" w:sz="4" w:space="0" w:color="auto"/>
            </w:tcBorders>
            <w:shd w:val="clear" w:color="auto" w:fill="auto"/>
            <w:vAlign w:val="bottom"/>
          </w:tcPr>
          <w:p w:rsidR="00D739C6" w:rsidRDefault="00D739C6">
            <w:r>
              <w:t>гимназии</w:t>
            </w:r>
          </w:p>
        </w:tc>
        <w:tc>
          <w:tcPr>
            <w:tcW w:w="996" w:type="dxa"/>
            <w:vMerge/>
            <w:tcBorders>
              <w:top w:val="nil"/>
              <w:left w:val="single" w:sz="4" w:space="0" w:color="auto"/>
              <w:bottom w:val="single" w:sz="4" w:space="0" w:color="auto"/>
              <w:right w:val="single" w:sz="4" w:space="0" w:color="auto"/>
            </w:tcBorders>
            <w:vAlign w:val="center"/>
          </w:tcPr>
          <w:p w:rsidR="00D739C6" w:rsidRDefault="00D739C6"/>
        </w:tc>
        <w:tc>
          <w:tcPr>
            <w:tcW w:w="1300" w:type="dxa"/>
            <w:vMerge/>
            <w:tcBorders>
              <w:top w:val="nil"/>
              <w:left w:val="single" w:sz="4" w:space="0" w:color="auto"/>
              <w:bottom w:val="single" w:sz="4" w:space="0" w:color="auto"/>
              <w:right w:val="single" w:sz="4" w:space="0" w:color="auto"/>
            </w:tcBorders>
            <w:vAlign w:val="center"/>
          </w:tcPr>
          <w:p w:rsidR="00D739C6" w:rsidRDefault="00D739C6"/>
        </w:tc>
        <w:tc>
          <w:tcPr>
            <w:tcW w:w="996" w:type="dxa"/>
            <w:vMerge/>
            <w:tcBorders>
              <w:top w:val="nil"/>
              <w:left w:val="single" w:sz="4" w:space="0" w:color="auto"/>
              <w:bottom w:val="single" w:sz="4" w:space="0" w:color="auto"/>
              <w:right w:val="single" w:sz="4" w:space="0" w:color="auto"/>
            </w:tcBorders>
            <w:vAlign w:val="center"/>
          </w:tcPr>
          <w:p w:rsidR="00D739C6" w:rsidRDefault="00D739C6"/>
        </w:tc>
        <w:tc>
          <w:tcPr>
            <w:tcW w:w="1340" w:type="dxa"/>
            <w:vMerge/>
            <w:tcBorders>
              <w:top w:val="nil"/>
              <w:left w:val="single" w:sz="4" w:space="0" w:color="auto"/>
              <w:bottom w:val="single" w:sz="4" w:space="0" w:color="auto"/>
              <w:right w:val="single" w:sz="4" w:space="0" w:color="auto"/>
            </w:tcBorders>
            <w:vAlign w:val="center"/>
          </w:tcPr>
          <w:p w:rsidR="00D739C6" w:rsidRDefault="00D739C6"/>
        </w:tc>
      </w:tr>
      <w:tr w:rsidR="00D739C6" w:rsidTr="00D739C6">
        <w:trPr>
          <w:trHeight w:val="315"/>
        </w:trPr>
        <w:tc>
          <w:tcPr>
            <w:tcW w:w="4180" w:type="dxa"/>
            <w:tcBorders>
              <w:top w:val="nil"/>
              <w:left w:val="single" w:sz="4" w:space="0" w:color="auto"/>
              <w:bottom w:val="single" w:sz="4" w:space="0" w:color="auto"/>
              <w:right w:val="single" w:sz="4" w:space="0" w:color="auto"/>
            </w:tcBorders>
            <w:shd w:val="clear" w:color="auto" w:fill="auto"/>
            <w:vAlign w:val="bottom"/>
          </w:tcPr>
          <w:p w:rsidR="00D739C6" w:rsidRDefault="00D739C6">
            <w:r>
              <w:t>лицеи</w:t>
            </w:r>
          </w:p>
        </w:tc>
        <w:tc>
          <w:tcPr>
            <w:tcW w:w="996" w:type="dxa"/>
            <w:tcBorders>
              <w:top w:val="nil"/>
              <w:left w:val="nil"/>
              <w:bottom w:val="single" w:sz="4" w:space="0" w:color="auto"/>
              <w:right w:val="single" w:sz="4" w:space="0" w:color="auto"/>
            </w:tcBorders>
            <w:shd w:val="clear" w:color="auto" w:fill="auto"/>
            <w:vAlign w:val="center"/>
          </w:tcPr>
          <w:p w:rsidR="00D739C6" w:rsidRDefault="00D739C6">
            <w:pPr>
              <w:jc w:val="center"/>
            </w:pPr>
            <w:r>
              <w:t>1021</w:t>
            </w:r>
          </w:p>
        </w:tc>
        <w:tc>
          <w:tcPr>
            <w:tcW w:w="1300" w:type="dxa"/>
            <w:tcBorders>
              <w:top w:val="nil"/>
              <w:left w:val="nil"/>
              <w:bottom w:val="single" w:sz="4" w:space="0" w:color="auto"/>
              <w:right w:val="single" w:sz="4" w:space="0" w:color="auto"/>
            </w:tcBorders>
            <w:shd w:val="clear" w:color="auto" w:fill="auto"/>
            <w:vAlign w:val="center"/>
          </w:tcPr>
          <w:p w:rsidR="00D739C6" w:rsidRDefault="00D739C6">
            <w:pPr>
              <w:jc w:val="center"/>
            </w:pPr>
            <w:r>
              <w:t>102,8</w:t>
            </w:r>
          </w:p>
        </w:tc>
        <w:tc>
          <w:tcPr>
            <w:tcW w:w="996" w:type="dxa"/>
            <w:tcBorders>
              <w:top w:val="nil"/>
              <w:left w:val="nil"/>
              <w:bottom w:val="single" w:sz="4" w:space="0" w:color="auto"/>
              <w:right w:val="single" w:sz="4" w:space="0" w:color="auto"/>
            </w:tcBorders>
            <w:shd w:val="clear" w:color="auto" w:fill="auto"/>
            <w:vAlign w:val="center"/>
          </w:tcPr>
          <w:p w:rsidR="00D739C6" w:rsidRDefault="00D739C6">
            <w:pPr>
              <w:jc w:val="center"/>
            </w:pPr>
            <w:r>
              <w:t>993</w:t>
            </w:r>
          </w:p>
        </w:tc>
        <w:tc>
          <w:tcPr>
            <w:tcW w:w="1340" w:type="dxa"/>
            <w:tcBorders>
              <w:top w:val="nil"/>
              <w:left w:val="nil"/>
              <w:bottom w:val="single" w:sz="4" w:space="0" w:color="auto"/>
              <w:right w:val="single" w:sz="4" w:space="0" w:color="auto"/>
            </w:tcBorders>
            <w:shd w:val="clear" w:color="auto" w:fill="auto"/>
            <w:vAlign w:val="center"/>
          </w:tcPr>
          <w:p w:rsidR="00D739C6" w:rsidRDefault="00D739C6">
            <w:pPr>
              <w:jc w:val="center"/>
            </w:pPr>
            <w:r>
              <w:t>105,1</w:t>
            </w:r>
          </w:p>
        </w:tc>
      </w:tr>
      <w:tr w:rsidR="00D739C6" w:rsidTr="00D739C6">
        <w:trPr>
          <w:trHeight w:val="360"/>
        </w:trPr>
        <w:tc>
          <w:tcPr>
            <w:tcW w:w="4180" w:type="dxa"/>
            <w:tcBorders>
              <w:top w:val="nil"/>
              <w:left w:val="single" w:sz="4" w:space="0" w:color="auto"/>
              <w:bottom w:val="single" w:sz="4" w:space="0" w:color="auto"/>
              <w:right w:val="single" w:sz="4" w:space="0" w:color="auto"/>
            </w:tcBorders>
            <w:shd w:val="clear" w:color="auto" w:fill="auto"/>
            <w:vAlign w:val="bottom"/>
          </w:tcPr>
          <w:p w:rsidR="00D739C6" w:rsidRDefault="00D739C6">
            <w:r>
              <w:t>Численность учащихся, тыс.человек</w:t>
            </w:r>
          </w:p>
        </w:tc>
        <w:tc>
          <w:tcPr>
            <w:tcW w:w="996" w:type="dxa"/>
            <w:tcBorders>
              <w:top w:val="nil"/>
              <w:left w:val="nil"/>
              <w:bottom w:val="single" w:sz="4" w:space="0" w:color="auto"/>
              <w:right w:val="single" w:sz="4" w:space="0" w:color="auto"/>
            </w:tcBorders>
            <w:shd w:val="clear" w:color="auto" w:fill="auto"/>
            <w:vAlign w:val="center"/>
          </w:tcPr>
          <w:p w:rsidR="00D739C6" w:rsidRDefault="00D739C6">
            <w:pPr>
              <w:jc w:val="center"/>
            </w:pPr>
            <w:r>
              <w:t>13362,6</w:t>
            </w:r>
          </w:p>
        </w:tc>
        <w:tc>
          <w:tcPr>
            <w:tcW w:w="1300" w:type="dxa"/>
            <w:tcBorders>
              <w:top w:val="nil"/>
              <w:left w:val="nil"/>
              <w:bottom w:val="single" w:sz="4" w:space="0" w:color="auto"/>
              <w:right w:val="single" w:sz="4" w:space="0" w:color="auto"/>
            </w:tcBorders>
            <w:shd w:val="clear" w:color="auto" w:fill="auto"/>
            <w:vAlign w:val="center"/>
          </w:tcPr>
          <w:p w:rsidR="00D739C6" w:rsidRDefault="00D739C6">
            <w:pPr>
              <w:jc w:val="center"/>
            </w:pPr>
            <w:r>
              <w:t>97,6</w:t>
            </w:r>
          </w:p>
        </w:tc>
        <w:tc>
          <w:tcPr>
            <w:tcW w:w="996" w:type="dxa"/>
            <w:tcBorders>
              <w:top w:val="nil"/>
              <w:left w:val="nil"/>
              <w:bottom w:val="single" w:sz="4" w:space="0" w:color="auto"/>
              <w:right w:val="single" w:sz="4" w:space="0" w:color="auto"/>
            </w:tcBorders>
            <w:shd w:val="clear" w:color="auto" w:fill="auto"/>
            <w:vAlign w:val="center"/>
          </w:tcPr>
          <w:p w:rsidR="00D739C6" w:rsidRDefault="00D739C6">
            <w:pPr>
              <w:jc w:val="center"/>
            </w:pPr>
            <w:r>
              <w:t>13694,7</w:t>
            </w:r>
          </w:p>
        </w:tc>
        <w:tc>
          <w:tcPr>
            <w:tcW w:w="1340" w:type="dxa"/>
            <w:tcBorders>
              <w:top w:val="nil"/>
              <w:left w:val="nil"/>
              <w:bottom w:val="single" w:sz="4" w:space="0" w:color="auto"/>
              <w:right w:val="single" w:sz="4" w:space="0" w:color="auto"/>
            </w:tcBorders>
            <w:shd w:val="clear" w:color="auto" w:fill="auto"/>
            <w:vAlign w:val="center"/>
          </w:tcPr>
          <w:p w:rsidR="00D739C6" w:rsidRDefault="00D739C6">
            <w:pPr>
              <w:jc w:val="center"/>
            </w:pPr>
            <w:r>
              <w:t>95,8</w:t>
            </w:r>
          </w:p>
        </w:tc>
      </w:tr>
      <w:tr w:rsidR="00D739C6" w:rsidTr="00D739C6">
        <w:trPr>
          <w:trHeight w:val="315"/>
        </w:trPr>
        <w:tc>
          <w:tcPr>
            <w:tcW w:w="4180" w:type="dxa"/>
            <w:tcBorders>
              <w:top w:val="nil"/>
              <w:left w:val="single" w:sz="4" w:space="0" w:color="auto"/>
              <w:bottom w:val="single" w:sz="4" w:space="0" w:color="auto"/>
              <w:right w:val="single" w:sz="4" w:space="0" w:color="auto"/>
            </w:tcBorders>
            <w:shd w:val="clear" w:color="auto" w:fill="auto"/>
            <w:vAlign w:val="bottom"/>
          </w:tcPr>
          <w:p w:rsidR="00D739C6" w:rsidRDefault="00D739C6">
            <w:r>
              <w:t>из них:</w:t>
            </w:r>
          </w:p>
        </w:tc>
        <w:tc>
          <w:tcPr>
            <w:tcW w:w="996" w:type="dxa"/>
            <w:vMerge w:val="restart"/>
            <w:tcBorders>
              <w:top w:val="nil"/>
              <w:left w:val="single" w:sz="4" w:space="0" w:color="auto"/>
              <w:bottom w:val="single" w:sz="4" w:space="0" w:color="auto"/>
              <w:right w:val="single" w:sz="4" w:space="0" w:color="auto"/>
            </w:tcBorders>
            <w:shd w:val="clear" w:color="auto" w:fill="auto"/>
            <w:vAlign w:val="center"/>
          </w:tcPr>
          <w:p w:rsidR="00D739C6" w:rsidRDefault="00D739C6">
            <w:pPr>
              <w:jc w:val="center"/>
            </w:pPr>
            <w:r>
              <w:t>948,2</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tcPr>
          <w:p w:rsidR="00D739C6" w:rsidRDefault="00D739C6">
            <w:pPr>
              <w:jc w:val="center"/>
            </w:pPr>
            <w:r>
              <w:t>105,4</w:t>
            </w:r>
          </w:p>
        </w:tc>
        <w:tc>
          <w:tcPr>
            <w:tcW w:w="996" w:type="dxa"/>
            <w:vMerge w:val="restart"/>
            <w:tcBorders>
              <w:top w:val="nil"/>
              <w:left w:val="single" w:sz="4" w:space="0" w:color="auto"/>
              <w:bottom w:val="single" w:sz="4" w:space="0" w:color="auto"/>
              <w:right w:val="single" w:sz="4" w:space="0" w:color="auto"/>
            </w:tcBorders>
            <w:shd w:val="clear" w:color="auto" w:fill="auto"/>
            <w:vAlign w:val="center"/>
          </w:tcPr>
          <w:p w:rsidR="00D739C6" w:rsidRDefault="00D739C6">
            <w:pPr>
              <w:jc w:val="center"/>
            </w:pPr>
            <w:r>
              <w:t>899,2</w:t>
            </w:r>
          </w:p>
        </w:tc>
        <w:tc>
          <w:tcPr>
            <w:tcW w:w="1340" w:type="dxa"/>
            <w:vMerge w:val="restart"/>
            <w:tcBorders>
              <w:top w:val="nil"/>
              <w:left w:val="single" w:sz="4" w:space="0" w:color="auto"/>
              <w:bottom w:val="single" w:sz="4" w:space="0" w:color="auto"/>
              <w:right w:val="single" w:sz="4" w:space="0" w:color="auto"/>
            </w:tcBorders>
            <w:shd w:val="clear" w:color="auto" w:fill="auto"/>
            <w:vAlign w:val="center"/>
          </w:tcPr>
          <w:p w:rsidR="00D739C6" w:rsidRDefault="00D739C6">
            <w:pPr>
              <w:jc w:val="center"/>
            </w:pPr>
            <w:r>
              <w:t>103,2</w:t>
            </w:r>
          </w:p>
        </w:tc>
      </w:tr>
      <w:tr w:rsidR="00D739C6" w:rsidTr="00D739C6">
        <w:trPr>
          <w:trHeight w:val="315"/>
        </w:trPr>
        <w:tc>
          <w:tcPr>
            <w:tcW w:w="4180" w:type="dxa"/>
            <w:tcBorders>
              <w:top w:val="nil"/>
              <w:left w:val="single" w:sz="4" w:space="0" w:color="auto"/>
              <w:bottom w:val="single" w:sz="4" w:space="0" w:color="auto"/>
              <w:right w:val="single" w:sz="4" w:space="0" w:color="auto"/>
            </w:tcBorders>
            <w:shd w:val="clear" w:color="auto" w:fill="auto"/>
            <w:vAlign w:val="bottom"/>
          </w:tcPr>
          <w:p w:rsidR="00D739C6" w:rsidRDefault="00D739C6">
            <w:r>
              <w:t>в гимназиях</w:t>
            </w:r>
          </w:p>
        </w:tc>
        <w:tc>
          <w:tcPr>
            <w:tcW w:w="996" w:type="dxa"/>
            <w:vMerge/>
            <w:tcBorders>
              <w:top w:val="nil"/>
              <w:left w:val="single" w:sz="4" w:space="0" w:color="auto"/>
              <w:bottom w:val="single" w:sz="4" w:space="0" w:color="auto"/>
              <w:right w:val="single" w:sz="4" w:space="0" w:color="auto"/>
            </w:tcBorders>
            <w:vAlign w:val="center"/>
          </w:tcPr>
          <w:p w:rsidR="00D739C6" w:rsidRDefault="00D739C6"/>
        </w:tc>
        <w:tc>
          <w:tcPr>
            <w:tcW w:w="1300" w:type="dxa"/>
            <w:vMerge/>
            <w:tcBorders>
              <w:top w:val="nil"/>
              <w:left w:val="single" w:sz="4" w:space="0" w:color="auto"/>
              <w:bottom w:val="single" w:sz="4" w:space="0" w:color="auto"/>
              <w:right w:val="single" w:sz="4" w:space="0" w:color="auto"/>
            </w:tcBorders>
            <w:vAlign w:val="center"/>
          </w:tcPr>
          <w:p w:rsidR="00D739C6" w:rsidRDefault="00D739C6"/>
        </w:tc>
        <w:tc>
          <w:tcPr>
            <w:tcW w:w="996" w:type="dxa"/>
            <w:vMerge/>
            <w:tcBorders>
              <w:top w:val="nil"/>
              <w:left w:val="single" w:sz="4" w:space="0" w:color="auto"/>
              <w:bottom w:val="single" w:sz="4" w:space="0" w:color="auto"/>
              <w:right w:val="single" w:sz="4" w:space="0" w:color="auto"/>
            </w:tcBorders>
            <w:vAlign w:val="center"/>
          </w:tcPr>
          <w:p w:rsidR="00D739C6" w:rsidRDefault="00D739C6"/>
        </w:tc>
        <w:tc>
          <w:tcPr>
            <w:tcW w:w="1340" w:type="dxa"/>
            <w:vMerge/>
            <w:tcBorders>
              <w:top w:val="nil"/>
              <w:left w:val="single" w:sz="4" w:space="0" w:color="auto"/>
              <w:bottom w:val="single" w:sz="4" w:space="0" w:color="auto"/>
              <w:right w:val="single" w:sz="4" w:space="0" w:color="auto"/>
            </w:tcBorders>
            <w:vAlign w:val="center"/>
          </w:tcPr>
          <w:p w:rsidR="00D739C6" w:rsidRDefault="00D739C6"/>
        </w:tc>
      </w:tr>
      <w:tr w:rsidR="00D739C6" w:rsidTr="00D739C6">
        <w:trPr>
          <w:trHeight w:val="390"/>
        </w:trPr>
        <w:tc>
          <w:tcPr>
            <w:tcW w:w="4180" w:type="dxa"/>
            <w:tcBorders>
              <w:top w:val="nil"/>
              <w:left w:val="single" w:sz="4" w:space="0" w:color="auto"/>
              <w:bottom w:val="single" w:sz="4" w:space="0" w:color="auto"/>
              <w:right w:val="single" w:sz="4" w:space="0" w:color="auto"/>
            </w:tcBorders>
            <w:shd w:val="clear" w:color="auto" w:fill="auto"/>
            <w:vAlign w:val="bottom"/>
          </w:tcPr>
          <w:p w:rsidR="00D739C6" w:rsidRDefault="00D739C6">
            <w:r>
              <w:t>в лицеях</w:t>
            </w:r>
          </w:p>
        </w:tc>
        <w:tc>
          <w:tcPr>
            <w:tcW w:w="996" w:type="dxa"/>
            <w:tcBorders>
              <w:top w:val="nil"/>
              <w:left w:val="nil"/>
              <w:bottom w:val="single" w:sz="4" w:space="0" w:color="auto"/>
              <w:right w:val="single" w:sz="4" w:space="0" w:color="auto"/>
            </w:tcBorders>
            <w:shd w:val="clear" w:color="auto" w:fill="auto"/>
            <w:vAlign w:val="center"/>
          </w:tcPr>
          <w:p w:rsidR="00D739C6" w:rsidRDefault="00D739C6">
            <w:pPr>
              <w:jc w:val="center"/>
            </w:pPr>
            <w:r>
              <w:t>624,7</w:t>
            </w:r>
          </w:p>
        </w:tc>
        <w:tc>
          <w:tcPr>
            <w:tcW w:w="1300" w:type="dxa"/>
            <w:tcBorders>
              <w:top w:val="nil"/>
              <w:left w:val="nil"/>
              <w:bottom w:val="single" w:sz="4" w:space="0" w:color="auto"/>
              <w:right w:val="single" w:sz="4" w:space="0" w:color="auto"/>
            </w:tcBorders>
            <w:shd w:val="clear" w:color="auto" w:fill="auto"/>
            <w:vAlign w:val="center"/>
          </w:tcPr>
          <w:p w:rsidR="00D739C6" w:rsidRDefault="00D739C6">
            <w:pPr>
              <w:jc w:val="center"/>
            </w:pPr>
            <w:r>
              <w:t>105,1</w:t>
            </w:r>
          </w:p>
        </w:tc>
        <w:tc>
          <w:tcPr>
            <w:tcW w:w="996" w:type="dxa"/>
            <w:tcBorders>
              <w:top w:val="nil"/>
              <w:left w:val="nil"/>
              <w:bottom w:val="single" w:sz="4" w:space="0" w:color="auto"/>
              <w:right w:val="single" w:sz="4" w:space="0" w:color="auto"/>
            </w:tcBorders>
            <w:shd w:val="clear" w:color="auto" w:fill="auto"/>
            <w:vAlign w:val="center"/>
          </w:tcPr>
          <w:p w:rsidR="00D739C6" w:rsidRDefault="00D739C6">
            <w:pPr>
              <w:jc w:val="center"/>
            </w:pPr>
            <w:r>
              <w:t>594,2</w:t>
            </w:r>
          </w:p>
        </w:tc>
        <w:tc>
          <w:tcPr>
            <w:tcW w:w="1340" w:type="dxa"/>
            <w:tcBorders>
              <w:top w:val="nil"/>
              <w:left w:val="nil"/>
              <w:bottom w:val="single" w:sz="4" w:space="0" w:color="auto"/>
              <w:right w:val="single" w:sz="4" w:space="0" w:color="auto"/>
            </w:tcBorders>
            <w:shd w:val="clear" w:color="auto" w:fill="auto"/>
            <w:vAlign w:val="center"/>
          </w:tcPr>
          <w:p w:rsidR="00D739C6" w:rsidRDefault="00D739C6">
            <w:pPr>
              <w:jc w:val="center"/>
            </w:pPr>
            <w:r>
              <w:t>106,3</w:t>
            </w:r>
          </w:p>
        </w:tc>
      </w:tr>
      <w:tr w:rsidR="00D739C6" w:rsidTr="00D739C6">
        <w:trPr>
          <w:trHeight w:val="630"/>
        </w:trPr>
        <w:tc>
          <w:tcPr>
            <w:tcW w:w="4180" w:type="dxa"/>
            <w:tcBorders>
              <w:top w:val="nil"/>
              <w:left w:val="single" w:sz="4" w:space="0" w:color="auto"/>
              <w:bottom w:val="single" w:sz="4" w:space="0" w:color="auto"/>
              <w:right w:val="single" w:sz="4" w:space="0" w:color="auto"/>
            </w:tcBorders>
            <w:shd w:val="clear" w:color="auto" w:fill="auto"/>
            <w:vAlign w:val="bottom"/>
          </w:tcPr>
          <w:p w:rsidR="00D739C6" w:rsidRDefault="00D739C6">
            <w:pPr>
              <w:rPr>
                <w:b/>
                <w:bCs/>
              </w:rPr>
            </w:pPr>
            <w:r>
              <w:rPr>
                <w:b/>
                <w:bCs/>
              </w:rPr>
              <w:t>Негосударственные дневные общеобразовательные учреждения</w:t>
            </w:r>
          </w:p>
        </w:tc>
        <w:tc>
          <w:tcPr>
            <w:tcW w:w="996" w:type="dxa"/>
            <w:tcBorders>
              <w:top w:val="nil"/>
              <w:left w:val="nil"/>
              <w:bottom w:val="single" w:sz="4" w:space="0" w:color="auto"/>
              <w:right w:val="single" w:sz="4" w:space="0" w:color="auto"/>
            </w:tcBorders>
            <w:shd w:val="clear" w:color="auto" w:fill="auto"/>
            <w:vAlign w:val="center"/>
          </w:tcPr>
          <w:p w:rsidR="00D739C6" w:rsidRDefault="00D739C6">
            <w:pPr>
              <w:jc w:val="center"/>
            </w:pPr>
            <w:r>
              <w:t> </w:t>
            </w:r>
          </w:p>
        </w:tc>
        <w:tc>
          <w:tcPr>
            <w:tcW w:w="1300" w:type="dxa"/>
            <w:tcBorders>
              <w:top w:val="nil"/>
              <w:left w:val="nil"/>
              <w:bottom w:val="single" w:sz="4" w:space="0" w:color="auto"/>
              <w:right w:val="single" w:sz="4" w:space="0" w:color="auto"/>
            </w:tcBorders>
            <w:shd w:val="clear" w:color="auto" w:fill="auto"/>
            <w:vAlign w:val="center"/>
          </w:tcPr>
          <w:p w:rsidR="00D739C6" w:rsidRDefault="00D739C6">
            <w:pPr>
              <w:jc w:val="center"/>
            </w:pPr>
            <w:r>
              <w:t> </w:t>
            </w:r>
          </w:p>
        </w:tc>
        <w:tc>
          <w:tcPr>
            <w:tcW w:w="996" w:type="dxa"/>
            <w:tcBorders>
              <w:top w:val="nil"/>
              <w:left w:val="nil"/>
              <w:bottom w:val="single" w:sz="4" w:space="0" w:color="auto"/>
              <w:right w:val="single" w:sz="4" w:space="0" w:color="auto"/>
            </w:tcBorders>
            <w:shd w:val="clear" w:color="auto" w:fill="auto"/>
            <w:vAlign w:val="center"/>
          </w:tcPr>
          <w:p w:rsidR="00D739C6" w:rsidRDefault="00D739C6">
            <w:pPr>
              <w:jc w:val="center"/>
            </w:pPr>
            <w:r>
              <w:t> </w:t>
            </w:r>
          </w:p>
        </w:tc>
        <w:tc>
          <w:tcPr>
            <w:tcW w:w="1340" w:type="dxa"/>
            <w:tcBorders>
              <w:top w:val="nil"/>
              <w:left w:val="nil"/>
              <w:bottom w:val="single" w:sz="4" w:space="0" w:color="auto"/>
              <w:right w:val="single" w:sz="4" w:space="0" w:color="auto"/>
            </w:tcBorders>
            <w:shd w:val="clear" w:color="auto" w:fill="auto"/>
            <w:vAlign w:val="center"/>
          </w:tcPr>
          <w:p w:rsidR="00D739C6" w:rsidRDefault="00D739C6">
            <w:pPr>
              <w:jc w:val="center"/>
            </w:pPr>
            <w:r>
              <w:t> </w:t>
            </w:r>
          </w:p>
        </w:tc>
      </w:tr>
      <w:tr w:rsidR="00D739C6" w:rsidTr="00D739C6">
        <w:trPr>
          <w:trHeight w:val="360"/>
        </w:trPr>
        <w:tc>
          <w:tcPr>
            <w:tcW w:w="4180" w:type="dxa"/>
            <w:tcBorders>
              <w:top w:val="nil"/>
              <w:left w:val="single" w:sz="4" w:space="0" w:color="auto"/>
              <w:bottom w:val="single" w:sz="4" w:space="0" w:color="auto"/>
              <w:right w:val="single" w:sz="4" w:space="0" w:color="auto"/>
            </w:tcBorders>
            <w:shd w:val="clear" w:color="auto" w:fill="auto"/>
            <w:vAlign w:val="bottom"/>
          </w:tcPr>
          <w:p w:rsidR="00D739C6" w:rsidRDefault="00D739C6">
            <w:r>
              <w:t>Число учебных заведений, единиц</w:t>
            </w:r>
          </w:p>
        </w:tc>
        <w:tc>
          <w:tcPr>
            <w:tcW w:w="996" w:type="dxa"/>
            <w:tcBorders>
              <w:top w:val="nil"/>
              <w:left w:val="nil"/>
              <w:bottom w:val="single" w:sz="4" w:space="0" w:color="auto"/>
              <w:right w:val="single" w:sz="4" w:space="0" w:color="auto"/>
            </w:tcBorders>
            <w:shd w:val="clear" w:color="auto" w:fill="auto"/>
            <w:vAlign w:val="center"/>
          </w:tcPr>
          <w:p w:rsidR="00D739C6" w:rsidRDefault="00D739C6">
            <w:pPr>
              <w:jc w:val="center"/>
            </w:pPr>
            <w:r>
              <w:t>691</w:t>
            </w:r>
          </w:p>
        </w:tc>
        <w:tc>
          <w:tcPr>
            <w:tcW w:w="1300" w:type="dxa"/>
            <w:tcBorders>
              <w:top w:val="nil"/>
              <w:left w:val="nil"/>
              <w:bottom w:val="single" w:sz="4" w:space="0" w:color="auto"/>
              <w:right w:val="single" w:sz="4" w:space="0" w:color="auto"/>
            </w:tcBorders>
            <w:shd w:val="clear" w:color="auto" w:fill="auto"/>
            <w:vAlign w:val="center"/>
          </w:tcPr>
          <w:p w:rsidR="00D739C6" w:rsidRDefault="00D739C6">
            <w:pPr>
              <w:jc w:val="center"/>
            </w:pPr>
            <w:r>
              <w:t>99,1</w:t>
            </w:r>
          </w:p>
        </w:tc>
        <w:tc>
          <w:tcPr>
            <w:tcW w:w="996" w:type="dxa"/>
            <w:tcBorders>
              <w:top w:val="nil"/>
              <w:left w:val="nil"/>
              <w:bottom w:val="single" w:sz="4" w:space="0" w:color="auto"/>
              <w:right w:val="single" w:sz="4" w:space="0" w:color="auto"/>
            </w:tcBorders>
            <w:shd w:val="clear" w:color="auto" w:fill="auto"/>
            <w:vAlign w:val="center"/>
          </w:tcPr>
          <w:p w:rsidR="00D739C6" w:rsidRDefault="00D739C6">
            <w:pPr>
              <w:jc w:val="center"/>
            </w:pPr>
            <w:r>
              <w:t>697</w:t>
            </w:r>
          </w:p>
        </w:tc>
        <w:tc>
          <w:tcPr>
            <w:tcW w:w="1340" w:type="dxa"/>
            <w:tcBorders>
              <w:top w:val="nil"/>
              <w:left w:val="nil"/>
              <w:bottom w:val="single" w:sz="4" w:space="0" w:color="auto"/>
              <w:right w:val="single" w:sz="4" w:space="0" w:color="auto"/>
            </w:tcBorders>
            <w:shd w:val="clear" w:color="auto" w:fill="auto"/>
            <w:vAlign w:val="center"/>
          </w:tcPr>
          <w:p w:rsidR="00D739C6" w:rsidRDefault="00D739C6">
            <w:pPr>
              <w:jc w:val="center"/>
            </w:pPr>
            <w:r>
              <w:t>96,9</w:t>
            </w:r>
          </w:p>
        </w:tc>
      </w:tr>
      <w:tr w:rsidR="00D739C6" w:rsidTr="00D739C6">
        <w:trPr>
          <w:trHeight w:val="315"/>
        </w:trPr>
        <w:tc>
          <w:tcPr>
            <w:tcW w:w="4180" w:type="dxa"/>
            <w:tcBorders>
              <w:top w:val="nil"/>
              <w:left w:val="single" w:sz="4" w:space="0" w:color="auto"/>
              <w:bottom w:val="single" w:sz="4" w:space="0" w:color="auto"/>
              <w:right w:val="single" w:sz="4" w:space="0" w:color="auto"/>
            </w:tcBorders>
            <w:shd w:val="clear" w:color="auto" w:fill="auto"/>
            <w:vAlign w:val="bottom"/>
          </w:tcPr>
          <w:p w:rsidR="00D739C6" w:rsidRDefault="00D739C6">
            <w:r>
              <w:t>из них:</w:t>
            </w:r>
          </w:p>
        </w:tc>
        <w:tc>
          <w:tcPr>
            <w:tcW w:w="996" w:type="dxa"/>
            <w:vMerge w:val="restart"/>
            <w:tcBorders>
              <w:top w:val="nil"/>
              <w:left w:val="single" w:sz="4" w:space="0" w:color="auto"/>
              <w:bottom w:val="single" w:sz="4" w:space="0" w:color="auto"/>
              <w:right w:val="single" w:sz="4" w:space="0" w:color="auto"/>
            </w:tcBorders>
            <w:shd w:val="clear" w:color="auto" w:fill="auto"/>
            <w:vAlign w:val="center"/>
          </w:tcPr>
          <w:p w:rsidR="00D739C6" w:rsidRDefault="00D739C6">
            <w:pPr>
              <w:jc w:val="center"/>
            </w:pPr>
            <w:r>
              <w:t>80</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tcPr>
          <w:p w:rsidR="00D739C6" w:rsidRDefault="00D739C6">
            <w:pPr>
              <w:jc w:val="center"/>
            </w:pPr>
            <w:r>
              <w:t>114,3</w:t>
            </w:r>
          </w:p>
        </w:tc>
        <w:tc>
          <w:tcPr>
            <w:tcW w:w="996" w:type="dxa"/>
            <w:vMerge w:val="restart"/>
            <w:tcBorders>
              <w:top w:val="nil"/>
              <w:left w:val="single" w:sz="4" w:space="0" w:color="auto"/>
              <w:bottom w:val="single" w:sz="4" w:space="0" w:color="auto"/>
              <w:right w:val="single" w:sz="4" w:space="0" w:color="auto"/>
            </w:tcBorders>
            <w:shd w:val="clear" w:color="auto" w:fill="auto"/>
            <w:vAlign w:val="center"/>
          </w:tcPr>
          <w:p w:rsidR="00D739C6" w:rsidRDefault="00D739C6">
            <w:pPr>
              <w:jc w:val="center"/>
            </w:pPr>
            <w:r>
              <w:t>70</w:t>
            </w:r>
          </w:p>
        </w:tc>
        <w:tc>
          <w:tcPr>
            <w:tcW w:w="1340" w:type="dxa"/>
            <w:vMerge w:val="restart"/>
            <w:tcBorders>
              <w:top w:val="nil"/>
              <w:left w:val="single" w:sz="4" w:space="0" w:color="auto"/>
              <w:bottom w:val="single" w:sz="4" w:space="0" w:color="auto"/>
              <w:right w:val="single" w:sz="4" w:space="0" w:color="auto"/>
            </w:tcBorders>
            <w:shd w:val="clear" w:color="auto" w:fill="auto"/>
            <w:vAlign w:val="center"/>
          </w:tcPr>
          <w:p w:rsidR="00D739C6" w:rsidRDefault="00D739C6">
            <w:pPr>
              <w:jc w:val="center"/>
            </w:pPr>
            <w:r>
              <w:t>100</w:t>
            </w:r>
          </w:p>
        </w:tc>
      </w:tr>
      <w:tr w:rsidR="00D739C6" w:rsidTr="00D739C6">
        <w:trPr>
          <w:trHeight w:val="255"/>
        </w:trPr>
        <w:tc>
          <w:tcPr>
            <w:tcW w:w="4180" w:type="dxa"/>
            <w:tcBorders>
              <w:top w:val="nil"/>
              <w:left w:val="single" w:sz="4" w:space="0" w:color="auto"/>
              <w:bottom w:val="single" w:sz="4" w:space="0" w:color="auto"/>
              <w:right w:val="single" w:sz="4" w:space="0" w:color="auto"/>
            </w:tcBorders>
            <w:shd w:val="clear" w:color="auto" w:fill="auto"/>
            <w:vAlign w:val="bottom"/>
          </w:tcPr>
          <w:p w:rsidR="00D739C6" w:rsidRDefault="00D739C6">
            <w:r>
              <w:t>гимназии</w:t>
            </w:r>
          </w:p>
        </w:tc>
        <w:tc>
          <w:tcPr>
            <w:tcW w:w="996" w:type="dxa"/>
            <w:vMerge/>
            <w:tcBorders>
              <w:top w:val="nil"/>
              <w:left w:val="single" w:sz="4" w:space="0" w:color="auto"/>
              <w:bottom w:val="single" w:sz="4" w:space="0" w:color="auto"/>
              <w:right w:val="single" w:sz="4" w:space="0" w:color="auto"/>
            </w:tcBorders>
            <w:vAlign w:val="center"/>
          </w:tcPr>
          <w:p w:rsidR="00D739C6" w:rsidRDefault="00D739C6"/>
        </w:tc>
        <w:tc>
          <w:tcPr>
            <w:tcW w:w="1300" w:type="dxa"/>
            <w:vMerge/>
            <w:tcBorders>
              <w:top w:val="nil"/>
              <w:left w:val="single" w:sz="4" w:space="0" w:color="auto"/>
              <w:bottom w:val="single" w:sz="4" w:space="0" w:color="auto"/>
              <w:right w:val="single" w:sz="4" w:space="0" w:color="auto"/>
            </w:tcBorders>
            <w:vAlign w:val="center"/>
          </w:tcPr>
          <w:p w:rsidR="00D739C6" w:rsidRDefault="00D739C6"/>
        </w:tc>
        <w:tc>
          <w:tcPr>
            <w:tcW w:w="996" w:type="dxa"/>
            <w:vMerge/>
            <w:tcBorders>
              <w:top w:val="nil"/>
              <w:left w:val="single" w:sz="4" w:space="0" w:color="auto"/>
              <w:bottom w:val="single" w:sz="4" w:space="0" w:color="auto"/>
              <w:right w:val="single" w:sz="4" w:space="0" w:color="auto"/>
            </w:tcBorders>
            <w:vAlign w:val="center"/>
          </w:tcPr>
          <w:p w:rsidR="00D739C6" w:rsidRDefault="00D739C6"/>
        </w:tc>
        <w:tc>
          <w:tcPr>
            <w:tcW w:w="1340" w:type="dxa"/>
            <w:vMerge/>
            <w:tcBorders>
              <w:top w:val="nil"/>
              <w:left w:val="single" w:sz="4" w:space="0" w:color="auto"/>
              <w:bottom w:val="single" w:sz="4" w:space="0" w:color="auto"/>
              <w:right w:val="single" w:sz="4" w:space="0" w:color="auto"/>
            </w:tcBorders>
            <w:vAlign w:val="center"/>
          </w:tcPr>
          <w:p w:rsidR="00D739C6" w:rsidRDefault="00D739C6"/>
        </w:tc>
      </w:tr>
      <w:tr w:rsidR="00D739C6" w:rsidTr="00D739C6">
        <w:trPr>
          <w:trHeight w:val="315"/>
        </w:trPr>
        <w:tc>
          <w:tcPr>
            <w:tcW w:w="4180" w:type="dxa"/>
            <w:tcBorders>
              <w:top w:val="nil"/>
              <w:left w:val="single" w:sz="4" w:space="0" w:color="auto"/>
              <w:bottom w:val="single" w:sz="4" w:space="0" w:color="auto"/>
              <w:right w:val="single" w:sz="4" w:space="0" w:color="auto"/>
            </w:tcBorders>
            <w:shd w:val="clear" w:color="auto" w:fill="auto"/>
            <w:vAlign w:val="bottom"/>
          </w:tcPr>
          <w:p w:rsidR="00D739C6" w:rsidRDefault="00D739C6">
            <w:r>
              <w:t>лицеи</w:t>
            </w:r>
          </w:p>
        </w:tc>
        <w:tc>
          <w:tcPr>
            <w:tcW w:w="996" w:type="dxa"/>
            <w:tcBorders>
              <w:top w:val="nil"/>
              <w:left w:val="nil"/>
              <w:bottom w:val="single" w:sz="4" w:space="0" w:color="auto"/>
              <w:right w:val="single" w:sz="4" w:space="0" w:color="auto"/>
            </w:tcBorders>
            <w:shd w:val="clear" w:color="auto" w:fill="auto"/>
            <w:vAlign w:val="center"/>
          </w:tcPr>
          <w:p w:rsidR="00D739C6" w:rsidRDefault="00D739C6">
            <w:pPr>
              <w:jc w:val="center"/>
            </w:pPr>
            <w:r>
              <w:t>60</w:t>
            </w:r>
          </w:p>
        </w:tc>
        <w:tc>
          <w:tcPr>
            <w:tcW w:w="1300" w:type="dxa"/>
            <w:tcBorders>
              <w:top w:val="nil"/>
              <w:left w:val="nil"/>
              <w:bottom w:val="single" w:sz="4" w:space="0" w:color="auto"/>
              <w:right w:val="single" w:sz="4" w:space="0" w:color="auto"/>
            </w:tcBorders>
            <w:shd w:val="clear" w:color="auto" w:fill="auto"/>
            <w:vAlign w:val="center"/>
          </w:tcPr>
          <w:p w:rsidR="00D739C6" w:rsidRDefault="00D739C6">
            <w:pPr>
              <w:jc w:val="center"/>
            </w:pPr>
            <w:r>
              <w:t>96,8</w:t>
            </w:r>
          </w:p>
        </w:tc>
        <w:tc>
          <w:tcPr>
            <w:tcW w:w="996" w:type="dxa"/>
            <w:tcBorders>
              <w:top w:val="nil"/>
              <w:left w:val="nil"/>
              <w:bottom w:val="single" w:sz="4" w:space="0" w:color="auto"/>
              <w:right w:val="single" w:sz="4" w:space="0" w:color="auto"/>
            </w:tcBorders>
            <w:shd w:val="clear" w:color="auto" w:fill="auto"/>
            <w:vAlign w:val="center"/>
          </w:tcPr>
          <w:p w:rsidR="00D739C6" w:rsidRDefault="00D739C6">
            <w:pPr>
              <w:jc w:val="center"/>
            </w:pPr>
            <w:r>
              <w:t>62</w:t>
            </w:r>
          </w:p>
        </w:tc>
        <w:tc>
          <w:tcPr>
            <w:tcW w:w="1340" w:type="dxa"/>
            <w:tcBorders>
              <w:top w:val="nil"/>
              <w:left w:val="nil"/>
              <w:bottom w:val="single" w:sz="4" w:space="0" w:color="auto"/>
              <w:right w:val="single" w:sz="4" w:space="0" w:color="auto"/>
            </w:tcBorders>
            <w:shd w:val="clear" w:color="auto" w:fill="auto"/>
            <w:vAlign w:val="center"/>
          </w:tcPr>
          <w:p w:rsidR="00D739C6" w:rsidRDefault="00D739C6">
            <w:pPr>
              <w:jc w:val="center"/>
            </w:pPr>
            <w:r>
              <w:t>96,9</w:t>
            </w:r>
          </w:p>
        </w:tc>
      </w:tr>
    </w:tbl>
    <w:p w:rsidR="006527C5" w:rsidRDefault="00A94794" w:rsidP="00A94794">
      <w:pPr>
        <w:spacing w:line="360" w:lineRule="auto"/>
        <w:jc w:val="right"/>
        <w:rPr>
          <w:sz w:val="28"/>
          <w:szCs w:val="28"/>
        </w:rPr>
      </w:pPr>
      <w:r>
        <w:rPr>
          <w:sz w:val="28"/>
          <w:szCs w:val="28"/>
        </w:rPr>
        <w:t>Окончание табл. 1</w:t>
      </w:r>
    </w:p>
    <w:tbl>
      <w:tblPr>
        <w:tblW w:w="8700" w:type="dxa"/>
        <w:tblInd w:w="93" w:type="dxa"/>
        <w:tblLook w:val="0000" w:firstRow="0" w:lastRow="0" w:firstColumn="0" w:lastColumn="0" w:noHBand="0" w:noVBand="0"/>
      </w:tblPr>
      <w:tblGrid>
        <w:gridCol w:w="4180"/>
        <w:gridCol w:w="960"/>
        <w:gridCol w:w="1300"/>
        <w:gridCol w:w="920"/>
        <w:gridCol w:w="1340"/>
      </w:tblGrid>
      <w:tr w:rsidR="00D739C6" w:rsidTr="00D739C6">
        <w:trPr>
          <w:trHeight w:val="315"/>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tcPr>
          <w:p w:rsidR="00D739C6" w:rsidRDefault="00D739C6">
            <w:pPr>
              <w:jc w:val="center"/>
            </w:pPr>
            <w:r>
              <w:t>1</w:t>
            </w:r>
          </w:p>
        </w:tc>
        <w:tc>
          <w:tcPr>
            <w:tcW w:w="960" w:type="dxa"/>
            <w:tcBorders>
              <w:top w:val="single" w:sz="4" w:space="0" w:color="auto"/>
              <w:left w:val="nil"/>
              <w:bottom w:val="single" w:sz="4" w:space="0" w:color="auto"/>
              <w:right w:val="single" w:sz="4" w:space="0" w:color="auto"/>
            </w:tcBorders>
            <w:shd w:val="clear" w:color="auto" w:fill="auto"/>
            <w:vAlign w:val="center"/>
          </w:tcPr>
          <w:p w:rsidR="00D739C6" w:rsidRDefault="00D739C6">
            <w:pPr>
              <w:jc w:val="center"/>
            </w:pPr>
            <w:r>
              <w:t>2</w:t>
            </w:r>
          </w:p>
        </w:tc>
        <w:tc>
          <w:tcPr>
            <w:tcW w:w="1300" w:type="dxa"/>
            <w:tcBorders>
              <w:top w:val="single" w:sz="4" w:space="0" w:color="auto"/>
              <w:left w:val="nil"/>
              <w:bottom w:val="single" w:sz="4" w:space="0" w:color="auto"/>
              <w:right w:val="single" w:sz="4" w:space="0" w:color="auto"/>
            </w:tcBorders>
            <w:shd w:val="clear" w:color="auto" w:fill="auto"/>
            <w:vAlign w:val="center"/>
          </w:tcPr>
          <w:p w:rsidR="00D739C6" w:rsidRDefault="00D739C6">
            <w:pPr>
              <w:jc w:val="center"/>
            </w:pPr>
            <w:r>
              <w:t>3</w:t>
            </w:r>
          </w:p>
        </w:tc>
        <w:tc>
          <w:tcPr>
            <w:tcW w:w="920" w:type="dxa"/>
            <w:tcBorders>
              <w:top w:val="single" w:sz="4" w:space="0" w:color="auto"/>
              <w:left w:val="nil"/>
              <w:bottom w:val="single" w:sz="4" w:space="0" w:color="auto"/>
              <w:right w:val="single" w:sz="4" w:space="0" w:color="auto"/>
            </w:tcBorders>
            <w:shd w:val="clear" w:color="auto" w:fill="auto"/>
            <w:vAlign w:val="center"/>
          </w:tcPr>
          <w:p w:rsidR="00D739C6" w:rsidRDefault="00D739C6">
            <w:pPr>
              <w:jc w:val="center"/>
            </w:pPr>
            <w:r>
              <w:t>4</w:t>
            </w:r>
          </w:p>
        </w:tc>
        <w:tc>
          <w:tcPr>
            <w:tcW w:w="1340" w:type="dxa"/>
            <w:tcBorders>
              <w:top w:val="single" w:sz="4" w:space="0" w:color="auto"/>
              <w:left w:val="nil"/>
              <w:bottom w:val="single" w:sz="4" w:space="0" w:color="auto"/>
              <w:right w:val="single" w:sz="4" w:space="0" w:color="auto"/>
            </w:tcBorders>
            <w:shd w:val="clear" w:color="auto" w:fill="auto"/>
            <w:vAlign w:val="center"/>
          </w:tcPr>
          <w:p w:rsidR="00D739C6" w:rsidRDefault="00D739C6">
            <w:pPr>
              <w:jc w:val="center"/>
            </w:pPr>
            <w:r>
              <w:t>5</w:t>
            </w:r>
          </w:p>
        </w:tc>
      </w:tr>
      <w:tr w:rsidR="00D739C6" w:rsidTr="00D739C6">
        <w:trPr>
          <w:trHeight w:val="360"/>
        </w:trPr>
        <w:tc>
          <w:tcPr>
            <w:tcW w:w="4180" w:type="dxa"/>
            <w:tcBorders>
              <w:top w:val="nil"/>
              <w:left w:val="single" w:sz="4" w:space="0" w:color="auto"/>
              <w:bottom w:val="single" w:sz="4" w:space="0" w:color="auto"/>
              <w:right w:val="single" w:sz="4" w:space="0" w:color="auto"/>
            </w:tcBorders>
            <w:shd w:val="clear" w:color="auto" w:fill="auto"/>
            <w:vAlign w:val="bottom"/>
          </w:tcPr>
          <w:p w:rsidR="00D739C6" w:rsidRDefault="00D739C6">
            <w:r>
              <w:t>Численность учащихся, тыс.человек</w:t>
            </w:r>
          </w:p>
        </w:tc>
        <w:tc>
          <w:tcPr>
            <w:tcW w:w="960" w:type="dxa"/>
            <w:tcBorders>
              <w:top w:val="nil"/>
              <w:left w:val="nil"/>
              <w:bottom w:val="single" w:sz="4" w:space="0" w:color="auto"/>
              <w:right w:val="single" w:sz="4" w:space="0" w:color="auto"/>
            </w:tcBorders>
            <w:shd w:val="clear" w:color="auto" w:fill="auto"/>
            <w:vAlign w:val="center"/>
          </w:tcPr>
          <w:p w:rsidR="00D739C6" w:rsidRDefault="00D739C6">
            <w:pPr>
              <w:jc w:val="center"/>
            </w:pPr>
            <w:r>
              <w:t>73,2</w:t>
            </w:r>
          </w:p>
        </w:tc>
        <w:tc>
          <w:tcPr>
            <w:tcW w:w="1300" w:type="dxa"/>
            <w:tcBorders>
              <w:top w:val="nil"/>
              <w:left w:val="nil"/>
              <w:bottom w:val="single" w:sz="4" w:space="0" w:color="auto"/>
              <w:right w:val="single" w:sz="4" w:space="0" w:color="auto"/>
            </w:tcBorders>
            <w:shd w:val="clear" w:color="auto" w:fill="auto"/>
            <w:vAlign w:val="center"/>
          </w:tcPr>
          <w:p w:rsidR="00D739C6" w:rsidRDefault="00D739C6">
            <w:pPr>
              <w:jc w:val="center"/>
            </w:pPr>
            <w:r>
              <w:t>102,6</w:t>
            </w:r>
          </w:p>
        </w:tc>
        <w:tc>
          <w:tcPr>
            <w:tcW w:w="920" w:type="dxa"/>
            <w:tcBorders>
              <w:top w:val="nil"/>
              <w:left w:val="nil"/>
              <w:bottom w:val="single" w:sz="4" w:space="0" w:color="auto"/>
              <w:right w:val="single" w:sz="4" w:space="0" w:color="auto"/>
            </w:tcBorders>
            <w:shd w:val="clear" w:color="auto" w:fill="auto"/>
            <w:vAlign w:val="center"/>
          </w:tcPr>
          <w:p w:rsidR="00D739C6" w:rsidRDefault="00D739C6">
            <w:pPr>
              <w:jc w:val="center"/>
            </w:pPr>
            <w:r>
              <w:t>71,3</w:t>
            </w:r>
          </w:p>
        </w:tc>
        <w:tc>
          <w:tcPr>
            <w:tcW w:w="1340" w:type="dxa"/>
            <w:tcBorders>
              <w:top w:val="nil"/>
              <w:left w:val="nil"/>
              <w:bottom w:val="single" w:sz="4" w:space="0" w:color="auto"/>
              <w:right w:val="single" w:sz="4" w:space="0" w:color="auto"/>
            </w:tcBorders>
            <w:shd w:val="clear" w:color="auto" w:fill="auto"/>
            <w:vAlign w:val="center"/>
          </w:tcPr>
          <w:p w:rsidR="00D739C6" w:rsidRDefault="00D739C6">
            <w:pPr>
              <w:jc w:val="center"/>
            </w:pPr>
            <w:r>
              <w:t>100,1</w:t>
            </w:r>
          </w:p>
        </w:tc>
      </w:tr>
      <w:tr w:rsidR="00D739C6" w:rsidTr="00D739C6">
        <w:trPr>
          <w:trHeight w:val="315"/>
        </w:trPr>
        <w:tc>
          <w:tcPr>
            <w:tcW w:w="4180" w:type="dxa"/>
            <w:tcBorders>
              <w:top w:val="nil"/>
              <w:left w:val="single" w:sz="4" w:space="0" w:color="auto"/>
              <w:bottom w:val="single" w:sz="4" w:space="0" w:color="auto"/>
              <w:right w:val="single" w:sz="4" w:space="0" w:color="auto"/>
            </w:tcBorders>
            <w:shd w:val="clear" w:color="auto" w:fill="auto"/>
            <w:vAlign w:val="bottom"/>
          </w:tcPr>
          <w:p w:rsidR="00D739C6" w:rsidRDefault="00D739C6">
            <w:r>
              <w:t>из них:</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tcPr>
          <w:p w:rsidR="00D739C6" w:rsidRDefault="00D739C6">
            <w:pPr>
              <w:jc w:val="center"/>
            </w:pPr>
            <w:r>
              <w:t>11</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tcPr>
          <w:p w:rsidR="00D739C6" w:rsidRDefault="00D739C6">
            <w:pPr>
              <w:jc w:val="center"/>
            </w:pPr>
            <w:r>
              <w:t>113,5</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tcPr>
          <w:p w:rsidR="00D739C6" w:rsidRDefault="00D739C6">
            <w:pPr>
              <w:jc w:val="center"/>
            </w:pPr>
            <w:r>
              <w:t>9,7</w:t>
            </w:r>
          </w:p>
        </w:tc>
        <w:tc>
          <w:tcPr>
            <w:tcW w:w="1340" w:type="dxa"/>
            <w:vMerge w:val="restart"/>
            <w:tcBorders>
              <w:top w:val="nil"/>
              <w:left w:val="single" w:sz="4" w:space="0" w:color="auto"/>
              <w:bottom w:val="single" w:sz="4" w:space="0" w:color="auto"/>
              <w:right w:val="single" w:sz="4" w:space="0" w:color="auto"/>
            </w:tcBorders>
            <w:shd w:val="clear" w:color="auto" w:fill="auto"/>
            <w:vAlign w:val="center"/>
          </w:tcPr>
          <w:p w:rsidR="00D739C6" w:rsidRDefault="00D739C6">
            <w:pPr>
              <w:jc w:val="center"/>
            </w:pPr>
            <w:r>
              <w:t>105,2</w:t>
            </w:r>
          </w:p>
        </w:tc>
      </w:tr>
      <w:tr w:rsidR="00D739C6" w:rsidTr="00D739C6">
        <w:trPr>
          <w:trHeight w:val="330"/>
        </w:trPr>
        <w:tc>
          <w:tcPr>
            <w:tcW w:w="4180" w:type="dxa"/>
            <w:tcBorders>
              <w:top w:val="nil"/>
              <w:left w:val="single" w:sz="4" w:space="0" w:color="auto"/>
              <w:bottom w:val="single" w:sz="4" w:space="0" w:color="auto"/>
              <w:right w:val="single" w:sz="4" w:space="0" w:color="auto"/>
            </w:tcBorders>
            <w:shd w:val="clear" w:color="auto" w:fill="auto"/>
            <w:vAlign w:val="bottom"/>
          </w:tcPr>
          <w:p w:rsidR="00D739C6" w:rsidRDefault="00D739C6">
            <w:r>
              <w:t>в гимназиях</w:t>
            </w:r>
          </w:p>
        </w:tc>
        <w:tc>
          <w:tcPr>
            <w:tcW w:w="960" w:type="dxa"/>
            <w:vMerge/>
            <w:tcBorders>
              <w:top w:val="nil"/>
              <w:left w:val="single" w:sz="4" w:space="0" w:color="auto"/>
              <w:bottom w:val="single" w:sz="4" w:space="0" w:color="auto"/>
              <w:right w:val="single" w:sz="4" w:space="0" w:color="auto"/>
            </w:tcBorders>
            <w:vAlign w:val="center"/>
          </w:tcPr>
          <w:p w:rsidR="00D739C6" w:rsidRDefault="00D739C6"/>
        </w:tc>
        <w:tc>
          <w:tcPr>
            <w:tcW w:w="1300" w:type="dxa"/>
            <w:vMerge/>
            <w:tcBorders>
              <w:top w:val="nil"/>
              <w:left w:val="single" w:sz="4" w:space="0" w:color="auto"/>
              <w:bottom w:val="single" w:sz="4" w:space="0" w:color="auto"/>
              <w:right w:val="single" w:sz="4" w:space="0" w:color="auto"/>
            </w:tcBorders>
            <w:vAlign w:val="center"/>
          </w:tcPr>
          <w:p w:rsidR="00D739C6" w:rsidRDefault="00D739C6"/>
        </w:tc>
        <w:tc>
          <w:tcPr>
            <w:tcW w:w="920" w:type="dxa"/>
            <w:vMerge/>
            <w:tcBorders>
              <w:top w:val="nil"/>
              <w:left w:val="single" w:sz="4" w:space="0" w:color="auto"/>
              <w:bottom w:val="single" w:sz="4" w:space="0" w:color="auto"/>
              <w:right w:val="single" w:sz="4" w:space="0" w:color="auto"/>
            </w:tcBorders>
            <w:vAlign w:val="center"/>
          </w:tcPr>
          <w:p w:rsidR="00D739C6" w:rsidRDefault="00D739C6"/>
        </w:tc>
        <w:tc>
          <w:tcPr>
            <w:tcW w:w="1340" w:type="dxa"/>
            <w:vMerge/>
            <w:tcBorders>
              <w:top w:val="nil"/>
              <w:left w:val="single" w:sz="4" w:space="0" w:color="auto"/>
              <w:bottom w:val="single" w:sz="4" w:space="0" w:color="auto"/>
              <w:right w:val="single" w:sz="4" w:space="0" w:color="auto"/>
            </w:tcBorders>
            <w:vAlign w:val="center"/>
          </w:tcPr>
          <w:p w:rsidR="00D739C6" w:rsidRDefault="00D739C6"/>
        </w:tc>
      </w:tr>
      <w:tr w:rsidR="00D739C6" w:rsidTr="00D739C6">
        <w:trPr>
          <w:trHeight w:val="375"/>
        </w:trPr>
        <w:tc>
          <w:tcPr>
            <w:tcW w:w="4180" w:type="dxa"/>
            <w:tcBorders>
              <w:top w:val="nil"/>
              <w:left w:val="single" w:sz="4" w:space="0" w:color="auto"/>
              <w:bottom w:val="single" w:sz="4" w:space="0" w:color="auto"/>
              <w:right w:val="single" w:sz="4" w:space="0" w:color="auto"/>
            </w:tcBorders>
            <w:shd w:val="clear" w:color="auto" w:fill="auto"/>
            <w:vAlign w:val="bottom"/>
          </w:tcPr>
          <w:p w:rsidR="00D739C6" w:rsidRDefault="00D739C6">
            <w:r>
              <w:t>в лицеях</w:t>
            </w:r>
          </w:p>
        </w:tc>
        <w:tc>
          <w:tcPr>
            <w:tcW w:w="960" w:type="dxa"/>
            <w:tcBorders>
              <w:top w:val="nil"/>
              <w:left w:val="nil"/>
              <w:bottom w:val="single" w:sz="4" w:space="0" w:color="auto"/>
              <w:right w:val="single" w:sz="4" w:space="0" w:color="auto"/>
            </w:tcBorders>
            <w:shd w:val="clear" w:color="auto" w:fill="auto"/>
            <w:vAlign w:val="center"/>
          </w:tcPr>
          <w:p w:rsidR="00D739C6" w:rsidRDefault="00D739C6">
            <w:pPr>
              <w:jc w:val="center"/>
            </w:pPr>
            <w:r>
              <w:t>6,1</w:t>
            </w:r>
          </w:p>
        </w:tc>
        <w:tc>
          <w:tcPr>
            <w:tcW w:w="1300" w:type="dxa"/>
            <w:tcBorders>
              <w:top w:val="nil"/>
              <w:left w:val="nil"/>
              <w:bottom w:val="single" w:sz="4" w:space="0" w:color="auto"/>
              <w:right w:val="single" w:sz="4" w:space="0" w:color="auto"/>
            </w:tcBorders>
            <w:shd w:val="clear" w:color="auto" w:fill="auto"/>
            <w:vAlign w:val="center"/>
          </w:tcPr>
          <w:p w:rsidR="00D739C6" w:rsidRDefault="00D739C6">
            <w:pPr>
              <w:jc w:val="center"/>
            </w:pPr>
            <w:r>
              <w:t>95,3</w:t>
            </w:r>
          </w:p>
        </w:tc>
        <w:tc>
          <w:tcPr>
            <w:tcW w:w="920" w:type="dxa"/>
            <w:tcBorders>
              <w:top w:val="nil"/>
              <w:left w:val="nil"/>
              <w:bottom w:val="single" w:sz="4" w:space="0" w:color="auto"/>
              <w:right w:val="single" w:sz="4" w:space="0" w:color="auto"/>
            </w:tcBorders>
            <w:shd w:val="clear" w:color="auto" w:fill="auto"/>
            <w:vAlign w:val="center"/>
          </w:tcPr>
          <w:p w:rsidR="00D739C6" w:rsidRDefault="00D739C6">
            <w:pPr>
              <w:jc w:val="center"/>
            </w:pPr>
            <w:r>
              <w:t>6,4</w:t>
            </w:r>
          </w:p>
        </w:tc>
        <w:tc>
          <w:tcPr>
            <w:tcW w:w="1340" w:type="dxa"/>
            <w:tcBorders>
              <w:top w:val="nil"/>
              <w:left w:val="nil"/>
              <w:bottom w:val="single" w:sz="4" w:space="0" w:color="auto"/>
              <w:right w:val="single" w:sz="4" w:space="0" w:color="auto"/>
            </w:tcBorders>
            <w:shd w:val="clear" w:color="auto" w:fill="auto"/>
            <w:vAlign w:val="center"/>
          </w:tcPr>
          <w:p w:rsidR="00D739C6" w:rsidRDefault="00D739C6">
            <w:pPr>
              <w:jc w:val="center"/>
            </w:pPr>
            <w:r>
              <w:t>93,6</w:t>
            </w:r>
          </w:p>
        </w:tc>
      </w:tr>
      <w:tr w:rsidR="00D739C6" w:rsidTr="00D739C6">
        <w:trPr>
          <w:trHeight w:val="660"/>
        </w:trPr>
        <w:tc>
          <w:tcPr>
            <w:tcW w:w="4180" w:type="dxa"/>
            <w:vMerge w:val="restart"/>
            <w:tcBorders>
              <w:top w:val="nil"/>
              <w:left w:val="single" w:sz="4" w:space="0" w:color="auto"/>
              <w:bottom w:val="single" w:sz="4" w:space="0" w:color="auto"/>
              <w:right w:val="single" w:sz="4" w:space="0" w:color="auto"/>
            </w:tcBorders>
            <w:shd w:val="clear" w:color="auto" w:fill="auto"/>
            <w:vAlign w:val="bottom"/>
          </w:tcPr>
          <w:p w:rsidR="00D739C6" w:rsidRDefault="00D739C6">
            <w:pPr>
              <w:rPr>
                <w:b/>
                <w:bCs/>
              </w:rPr>
            </w:pPr>
            <w:r>
              <w:rPr>
                <w:b/>
                <w:bCs/>
              </w:rPr>
              <w:t>Государственные и муниципальные учреждения среднего профессионального образования</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tcPr>
          <w:p w:rsidR="00D739C6" w:rsidRDefault="00D739C6">
            <w:pPr>
              <w:jc w:val="center"/>
            </w:pPr>
            <w:r>
              <w:t> </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tcPr>
          <w:p w:rsidR="00D739C6" w:rsidRDefault="00D739C6">
            <w:pPr>
              <w:jc w:val="center"/>
            </w:pPr>
            <w:r>
              <w:t> </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tcPr>
          <w:p w:rsidR="00D739C6" w:rsidRDefault="00D739C6">
            <w:pPr>
              <w:jc w:val="center"/>
            </w:pPr>
            <w:r>
              <w:t> </w:t>
            </w:r>
          </w:p>
        </w:tc>
        <w:tc>
          <w:tcPr>
            <w:tcW w:w="1340" w:type="dxa"/>
            <w:vMerge w:val="restart"/>
            <w:tcBorders>
              <w:top w:val="nil"/>
              <w:left w:val="single" w:sz="4" w:space="0" w:color="auto"/>
              <w:bottom w:val="single" w:sz="4" w:space="0" w:color="auto"/>
              <w:right w:val="single" w:sz="4" w:space="0" w:color="auto"/>
            </w:tcBorders>
            <w:shd w:val="clear" w:color="auto" w:fill="auto"/>
            <w:vAlign w:val="center"/>
          </w:tcPr>
          <w:p w:rsidR="00D739C6" w:rsidRDefault="00D739C6">
            <w:pPr>
              <w:jc w:val="center"/>
            </w:pPr>
            <w:r>
              <w:t> </w:t>
            </w:r>
          </w:p>
        </w:tc>
      </w:tr>
      <w:tr w:rsidR="00D739C6" w:rsidTr="00D739C6">
        <w:trPr>
          <w:trHeight w:val="540"/>
        </w:trPr>
        <w:tc>
          <w:tcPr>
            <w:tcW w:w="4180" w:type="dxa"/>
            <w:vMerge/>
            <w:tcBorders>
              <w:top w:val="nil"/>
              <w:left w:val="single" w:sz="4" w:space="0" w:color="auto"/>
              <w:bottom w:val="single" w:sz="4" w:space="0" w:color="auto"/>
              <w:right w:val="single" w:sz="4" w:space="0" w:color="auto"/>
            </w:tcBorders>
            <w:vAlign w:val="center"/>
          </w:tcPr>
          <w:p w:rsidR="00D739C6" w:rsidRDefault="00D739C6">
            <w:pPr>
              <w:rPr>
                <w:b/>
                <w:bCs/>
              </w:rPr>
            </w:pPr>
          </w:p>
        </w:tc>
        <w:tc>
          <w:tcPr>
            <w:tcW w:w="960" w:type="dxa"/>
            <w:vMerge/>
            <w:tcBorders>
              <w:top w:val="nil"/>
              <w:left w:val="single" w:sz="4" w:space="0" w:color="auto"/>
              <w:bottom w:val="single" w:sz="4" w:space="0" w:color="auto"/>
              <w:right w:val="single" w:sz="4" w:space="0" w:color="auto"/>
            </w:tcBorders>
            <w:vAlign w:val="center"/>
          </w:tcPr>
          <w:p w:rsidR="00D739C6" w:rsidRDefault="00D739C6"/>
        </w:tc>
        <w:tc>
          <w:tcPr>
            <w:tcW w:w="1300" w:type="dxa"/>
            <w:vMerge/>
            <w:tcBorders>
              <w:top w:val="nil"/>
              <w:left w:val="single" w:sz="4" w:space="0" w:color="auto"/>
              <w:bottom w:val="single" w:sz="4" w:space="0" w:color="auto"/>
              <w:right w:val="single" w:sz="4" w:space="0" w:color="auto"/>
            </w:tcBorders>
            <w:vAlign w:val="center"/>
          </w:tcPr>
          <w:p w:rsidR="00D739C6" w:rsidRDefault="00D739C6"/>
        </w:tc>
        <w:tc>
          <w:tcPr>
            <w:tcW w:w="920" w:type="dxa"/>
            <w:vMerge/>
            <w:tcBorders>
              <w:top w:val="nil"/>
              <w:left w:val="single" w:sz="4" w:space="0" w:color="auto"/>
              <w:bottom w:val="single" w:sz="4" w:space="0" w:color="auto"/>
              <w:right w:val="single" w:sz="4" w:space="0" w:color="auto"/>
            </w:tcBorders>
            <w:vAlign w:val="center"/>
          </w:tcPr>
          <w:p w:rsidR="00D739C6" w:rsidRDefault="00D739C6"/>
        </w:tc>
        <w:tc>
          <w:tcPr>
            <w:tcW w:w="1340" w:type="dxa"/>
            <w:vMerge/>
            <w:tcBorders>
              <w:top w:val="nil"/>
              <w:left w:val="single" w:sz="4" w:space="0" w:color="auto"/>
              <w:bottom w:val="single" w:sz="4" w:space="0" w:color="auto"/>
              <w:right w:val="single" w:sz="4" w:space="0" w:color="auto"/>
            </w:tcBorders>
            <w:vAlign w:val="center"/>
          </w:tcPr>
          <w:p w:rsidR="00D739C6" w:rsidRDefault="00D739C6"/>
        </w:tc>
      </w:tr>
      <w:tr w:rsidR="00D739C6" w:rsidTr="00D739C6">
        <w:trPr>
          <w:trHeight w:val="315"/>
        </w:trPr>
        <w:tc>
          <w:tcPr>
            <w:tcW w:w="4180" w:type="dxa"/>
            <w:tcBorders>
              <w:top w:val="nil"/>
              <w:left w:val="single" w:sz="4" w:space="0" w:color="auto"/>
              <w:bottom w:val="single" w:sz="4" w:space="0" w:color="auto"/>
              <w:right w:val="single" w:sz="4" w:space="0" w:color="auto"/>
            </w:tcBorders>
            <w:shd w:val="clear" w:color="auto" w:fill="auto"/>
            <w:vAlign w:val="bottom"/>
          </w:tcPr>
          <w:p w:rsidR="00D739C6" w:rsidRDefault="00D739C6">
            <w:r>
              <w:t>Число учебных заведений, единиц</w:t>
            </w:r>
          </w:p>
        </w:tc>
        <w:tc>
          <w:tcPr>
            <w:tcW w:w="960" w:type="dxa"/>
            <w:tcBorders>
              <w:top w:val="nil"/>
              <w:left w:val="nil"/>
              <w:bottom w:val="single" w:sz="4" w:space="0" w:color="auto"/>
              <w:right w:val="single" w:sz="4" w:space="0" w:color="auto"/>
            </w:tcBorders>
            <w:shd w:val="clear" w:color="auto" w:fill="auto"/>
            <w:vAlign w:val="center"/>
          </w:tcPr>
          <w:p w:rsidR="00D739C6" w:rsidRDefault="00D739C6">
            <w:pPr>
              <w:jc w:val="center"/>
            </w:pPr>
            <w:r>
              <w:t>2535</w:t>
            </w:r>
          </w:p>
        </w:tc>
        <w:tc>
          <w:tcPr>
            <w:tcW w:w="1300" w:type="dxa"/>
            <w:tcBorders>
              <w:top w:val="nil"/>
              <w:left w:val="nil"/>
              <w:bottom w:val="single" w:sz="4" w:space="0" w:color="auto"/>
              <w:right w:val="single" w:sz="4" w:space="0" w:color="auto"/>
            </w:tcBorders>
            <w:shd w:val="clear" w:color="auto" w:fill="auto"/>
            <w:vAlign w:val="center"/>
          </w:tcPr>
          <w:p w:rsidR="00D739C6" w:rsidRDefault="00D739C6">
            <w:pPr>
              <w:jc w:val="center"/>
            </w:pPr>
            <w:r>
              <w:t>98,8</w:t>
            </w:r>
          </w:p>
        </w:tc>
        <w:tc>
          <w:tcPr>
            <w:tcW w:w="920" w:type="dxa"/>
            <w:tcBorders>
              <w:top w:val="nil"/>
              <w:left w:val="nil"/>
              <w:bottom w:val="single" w:sz="4" w:space="0" w:color="auto"/>
              <w:right w:val="single" w:sz="4" w:space="0" w:color="auto"/>
            </w:tcBorders>
            <w:shd w:val="clear" w:color="auto" w:fill="auto"/>
            <w:vAlign w:val="center"/>
          </w:tcPr>
          <w:p w:rsidR="00D739C6" w:rsidRDefault="00D739C6">
            <w:pPr>
              <w:jc w:val="center"/>
            </w:pPr>
            <w:r>
              <w:t>2566</w:t>
            </w:r>
          </w:p>
        </w:tc>
        <w:tc>
          <w:tcPr>
            <w:tcW w:w="1340" w:type="dxa"/>
            <w:tcBorders>
              <w:top w:val="nil"/>
              <w:left w:val="nil"/>
              <w:bottom w:val="single" w:sz="4" w:space="0" w:color="auto"/>
              <w:right w:val="single" w:sz="4" w:space="0" w:color="auto"/>
            </w:tcBorders>
            <w:shd w:val="clear" w:color="auto" w:fill="auto"/>
            <w:vAlign w:val="center"/>
          </w:tcPr>
          <w:p w:rsidR="00D739C6" w:rsidRDefault="00D739C6">
            <w:pPr>
              <w:jc w:val="center"/>
            </w:pPr>
            <w:r>
              <w:t>97,5</w:t>
            </w:r>
          </w:p>
        </w:tc>
      </w:tr>
      <w:tr w:rsidR="00D739C6" w:rsidTr="00D739C6">
        <w:trPr>
          <w:trHeight w:val="330"/>
        </w:trPr>
        <w:tc>
          <w:tcPr>
            <w:tcW w:w="4180" w:type="dxa"/>
            <w:tcBorders>
              <w:top w:val="nil"/>
              <w:left w:val="single" w:sz="4" w:space="0" w:color="auto"/>
              <w:bottom w:val="single" w:sz="4" w:space="0" w:color="auto"/>
              <w:right w:val="single" w:sz="4" w:space="0" w:color="auto"/>
            </w:tcBorders>
            <w:shd w:val="clear" w:color="auto" w:fill="auto"/>
            <w:vAlign w:val="bottom"/>
          </w:tcPr>
          <w:p w:rsidR="00D739C6" w:rsidRDefault="00D739C6">
            <w:r>
              <w:t>Численность студентов, тыс.человек</w:t>
            </w:r>
          </w:p>
        </w:tc>
        <w:tc>
          <w:tcPr>
            <w:tcW w:w="960" w:type="dxa"/>
            <w:tcBorders>
              <w:top w:val="nil"/>
              <w:left w:val="nil"/>
              <w:bottom w:val="single" w:sz="4" w:space="0" w:color="auto"/>
              <w:right w:val="single" w:sz="4" w:space="0" w:color="auto"/>
            </w:tcBorders>
            <w:shd w:val="clear" w:color="auto" w:fill="auto"/>
            <w:vAlign w:val="center"/>
          </w:tcPr>
          <w:p w:rsidR="00D739C6" w:rsidRDefault="00D739C6">
            <w:pPr>
              <w:jc w:val="center"/>
            </w:pPr>
            <w:r>
              <w:t>2136,1</w:t>
            </w:r>
          </w:p>
        </w:tc>
        <w:tc>
          <w:tcPr>
            <w:tcW w:w="1300" w:type="dxa"/>
            <w:tcBorders>
              <w:top w:val="nil"/>
              <w:left w:val="nil"/>
              <w:bottom w:val="single" w:sz="4" w:space="0" w:color="auto"/>
              <w:right w:val="single" w:sz="4" w:space="0" w:color="auto"/>
            </w:tcBorders>
            <w:shd w:val="clear" w:color="auto" w:fill="auto"/>
            <w:vAlign w:val="center"/>
          </w:tcPr>
          <w:p w:rsidR="00D739C6" w:rsidRDefault="00D739C6">
            <w:pPr>
              <w:jc w:val="center"/>
            </w:pPr>
            <w:r>
              <w:t>93,3</w:t>
            </w:r>
          </w:p>
        </w:tc>
        <w:tc>
          <w:tcPr>
            <w:tcW w:w="920" w:type="dxa"/>
            <w:tcBorders>
              <w:top w:val="nil"/>
              <w:left w:val="nil"/>
              <w:bottom w:val="single" w:sz="4" w:space="0" w:color="auto"/>
              <w:right w:val="single" w:sz="4" w:space="0" w:color="auto"/>
            </w:tcBorders>
            <w:shd w:val="clear" w:color="auto" w:fill="auto"/>
            <w:vAlign w:val="center"/>
          </w:tcPr>
          <w:p w:rsidR="00D739C6" w:rsidRDefault="00D739C6">
            <w:pPr>
              <w:jc w:val="center"/>
            </w:pPr>
            <w:r>
              <w:t>2288,5</w:t>
            </w:r>
          </w:p>
        </w:tc>
        <w:tc>
          <w:tcPr>
            <w:tcW w:w="1340" w:type="dxa"/>
            <w:tcBorders>
              <w:top w:val="nil"/>
              <w:left w:val="nil"/>
              <w:bottom w:val="single" w:sz="4" w:space="0" w:color="auto"/>
              <w:right w:val="single" w:sz="4" w:space="0" w:color="auto"/>
            </w:tcBorders>
            <w:shd w:val="clear" w:color="auto" w:fill="auto"/>
            <w:vAlign w:val="center"/>
          </w:tcPr>
          <w:p w:rsidR="00D739C6" w:rsidRDefault="00D739C6">
            <w:pPr>
              <w:jc w:val="center"/>
            </w:pPr>
            <w:r>
              <w:t>95,8</w:t>
            </w:r>
          </w:p>
        </w:tc>
      </w:tr>
      <w:tr w:rsidR="00D739C6" w:rsidTr="00D739C6">
        <w:trPr>
          <w:trHeight w:val="315"/>
        </w:trPr>
        <w:tc>
          <w:tcPr>
            <w:tcW w:w="4180" w:type="dxa"/>
            <w:tcBorders>
              <w:top w:val="nil"/>
              <w:left w:val="single" w:sz="4" w:space="0" w:color="auto"/>
              <w:bottom w:val="single" w:sz="4" w:space="0" w:color="auto"/>
              <w:right w:val="single" w:sz="4" w:space="0" w:color="auto"/>
            </w:tcBorders>
            <w:shd w:val="clear" w:color="auto" w:fill="auto"/>
            <w:vAlign w:val="bottom"/>
          </w:tcPr>
          <w:p w:rsidR="00D739C6" w:rsidRDefault="00D739C6">
            <w:r>
              <w:t>Прием, тыс.человек</w:t>
            </w:r>
          </w:p>
        </w:tc>
        <w:tc>
          <w:tcPr>
            <w:tcW w:w="960" w:type="dxa"/>
            <w:tcBorders>
              <w:top w:val="nil"/>
              <w:left w:val="nil"/>
              <w:bottom w:val="single" w:sz="4" w:space="0" w:color="auto"/>
              <w:right w:val="single" w:sz="4" w:space="0" w:color="auto"/>
            </w:tcBorders>
            <w:shd w:val="clear" w:color="auto" w:fill="auto"/>
            <w:vAlign w:val="center"/>
          </w:tcPr>
          <w:p w:rsidR="00D739C6" w:rsidRDefault="00D739C6">
            <w:pPr>
              <w:jc w:val="center"/>
            </w:pPr>
            <w:r>
              <w:t>670,1</w:t>
            </w:r>
          </w:p>
        </w:tc>
        <w:tc>
          <w:tcPr>
            <w:tcW w:w="1300" w:type="dxa"/>
            <w:tcBorders>
              <w:top w:val="nil"/>
              <w:left w:val="nil"/>
              <w:bottom w:val="single" w:sz="4" w:space="0" w:color="auto"/>
              <w:right w:val="single" w:sz="4" w:space="0" w:color="auto"/>
            </w:tcBorders>
            <w:shd w:val="clear" w:color="auto" w:fill="auto"/>
            <w:vAlign w:val="center"/>
          </w:tcPr>
          <w:p w:rsidR="00D739C6" w:rsidRDefault="00D739C6">
            <w:pPr>
              <w:jc w:val="center"/>
            </w:pPr>
            <w:r>
              <w:t>91,7</w:t>
            </w:r>
          </w:p>
        </w:tc>
        <w:tc>
          <w:tcPr>
            <w:tcW w:w="920" w:type="dxa"/>
            <w:tcBorders>
              <w:top w:val="nil"/>
              <w:left w:val="nil"/>
              <w:bottom w:val="single" w:sz="4" w:space="0" w:color="auto"/>
              <w:right w:val="single" w:sz="4" w:space="0" w:color="auto"/>
            </w:tcBorders>
            <w:shd w:val="clear" w:color="auto" w:fill="auto"/>
            <w:vAlign w:val="center"/>
          </w:tcPr>
          <w:p w:rsidR="00D739C6" w:rsidRDefault="00D739C6">
            <w:pPr>
              <w:jc w:val="center"/>
            </w:pPr>
            <w:r>
              <w:t>730,3</w:t>
            </w:r>
          </w:p>
        </w:tc>
        <w:tc>
          <w:tcPr>
            <w:tcW w:w="1340" w:type="dxa"/>
            <w:tcBorders>
              <w:top w:val="nil"/>
              <w:left w:val="nil"/>
              <w:bottom w:val="single" w:sz="4" w:space="0" w:color="auto"/>
              <w:right w:val="single" w:sz="4" w:space="0" w:color="auto"/>
            </w:tcBorders>
            <w:shd w:val="clear" w:color="auto" w:fill="auto"/>
            <w:vAlign w:val="center"/>
          </w:tcPr>
          <w:p w:rsidR="00D739C6" w:rsidRDefault="00D739C6">
            <w:pPr>
              <w:jc w:val="center"/>
            </w:pPr>
            <w:r>
              <w:t>96,6</w:t>
            </w:r>
          </w:p>
        </w:tc>
      </w:tr>
      <w:tr w:rsidR="00D739C6" w:rsidTr="00D739C6">
        <w:trPr>
          <w:trHeight w:val="300"/>
        </w:trPr>
        <w:tc>
          <w:tcPr>
            <w:tcW w:w="4180" w:type="dxa"/>
            <w:tcBorders>
              <w:top w:val="nil"/>
              <w:left w:val="single" w:sz="4" w:space="0" w:color="auto"/>
              <w:bottom w:val="single" w:sz="4" w:space="0" w:color="auto"/>
              <w:right w:val="single" w:sz="4" w:space="0" w:color="auto"/>
            </w:tcBorders>
            <w:shd w:val="clear" w:color="auto" w:fill="auto"/>
            <w:vAlign w:val="bottom"/>
          </w:tcPr>
          <w:p w:rsidR="00D739C6" w:rsidRDefault="00D739C6">
            <w:r>
              <w:t>Выпуск, тыс.человек</w:t>
            </w:r>
          </w:p>
        </w:tc>
        <w:tc>
          <w:tcPr>
            <w:tcW w:w="960" w:type="dxa"/>
            <w:tcBorders>
              <w:top w:val="nil"/>
              <w:left w:val="nil"/>
              <w:bottom w:val="single" w:sz="4" w:space="0" w:color="auto"/>
              <w:right w:val="single" w:sz="4" w:space="0" w:color="auto"/>
            </w:tcBorders>
            <w:shd w:val="clear" w:color="auto" w:fill="auto"/>
            <w:vAlign w:val="center"/>
          </w:tcPr>
          <w:p w:rsidR="00D739C6" w:rsidRDefault="00D739C6">
            <w:pPr>
              <w:jc w:val="center"/>
            </w:pPr>
            <w:r>
              <w:t>631,7</w:t>
            </w:r>
          </w:p>
        </w:tc>
        <w:tc>
          <w:tcPr>
            <w:tcW w:w="1300" w:type="dxa"/>
            <w:tcBorders>
              <w:top w:val="nil"/>
              <w:left w:val="nil"/>
              <w:bottom w:val="single" w:sz="4" w:space="0" w:color="auto"/>
              <w:right w:val="single" w:sz="4" w:space="0" w:color="auto"/>
            </w:tcBorders>
            <w:shd w:val="clear" w:color="auto" w:fill="auto"/>
            <w:vAlign w:val="center"/>
          </w:tcPr>
          <w:p w:rsidR="00D739C6" w:rsidRDefault="00D739C6">
            <w:pPr>
              <w:jc w:val="center"/>
            </w:pPr>
            <w:r>
              <w:t>96,1</w:t>
            </w:r>
          </w:p>
        </w:tc>
        <w:tc>
          <w:tcPr>
            <w:tcW w:w="920" w:type="dxa"/>
            <w:tcBorders>
              <w:top w:val="nil"/>
              <w:left w:val="nil"/>
              <w:bottom w:val="single" w:sz="4" w:space="0" w:color="auto"/>
              <w:right w:val="single" w:sz="4" w:space="0" w:color="auto"/>
            </w:tcBorders>
            <w:shd w:val="clear" w:color="auto" w:fill="auto"/>
            <w:vAlign w:val="center"/>
          </w:tcPr>
          <w:p w:rsidR="00D739C6" w:rsidRDefault="00D739C6">
            <w:pPr>
              <w:jc w:val="center"/>
            </w:pPr>
            <w:r>
              <w:t>657</w:t>
            </w:r>
          </w:p>
        </w:tc>
        <w:tc>
          <w:tcPr>
            <w:tcW w:w="1340" w:type="dxa"/>
            <w:tcBorders>
              <w:top w:val="nil"/>
              <w:left w:val="nil"/>
              <w:bottom w:val="single" w:sz="4" w:space="0" w:color="auto"/>
              <w:right w:val="single" w:sz="4" w:space="0" w:color="auto"/>
            </w:tcBorders>
            <w:shd w:val="clear" w:color="auto" w:fill="auto"/>
            <w:vAlign w:val="center"/>
          </w:tcPr>
          <w:p w:rsidR="00D739C6" w:rsidRDefault="00D739C6">
            <w:pPr>
              <w:jc w:val="center"/>
            </w:pPr>
            <w:r>
              <w:t>99,9</w:t>
            </w:r>
          </w:p>
        </w:tc>
      </w:tr>
      <w:tr w:rsidR="00D739C6" w:rsidTr="00D739C6">
        <w:trPr>
          <w:trHeight w:val="615"/>
        </w:trPr>
        <w:tc>
          <w:tcPr>
            <w:tcW w:w="4180" w:type="dxa"/>
            <w:vMerge w:val="restart"/>
            <w:tcBorders>
              <w:top w:val="nil"/>
              <w:left w:val="single" w:sz="4" w:space="0" w:color="auto"/>
              <w:bottom w:val="single" w:sz="4" w:space="0" w:color="auto"/>
              <w:right w:val="single" w:sz="4" w:space="0" w:color="auto"/>
            </w:tcBorders>
            <w:shd w:val="clear" w:color="auto" w:fill="auto"/>
            <w:vAlign w:val="bottom"/>
          </w:tcPr>
          <w:p w:rsidR="00D739C6" w:rsidRDefault="00D739C6">
            <w:pPr>
              <w:rPr>
                <w:b/>
                <w:bCs/>
              </w:rPr>
            </w:pPr>
            <w:r>
              <w:rPr>
                <w:b/>
                <w:bCs/>
              </w:rPr>
              <w:t>Государственные и муниципальные учреждения высшего профессионального образования</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tcPr>
          <w:p w:rsidR="00D739C6" w:rsidRDefault="00D739C6">
            <w:pPr>
              <w:jc w:val="center"/>
            </w:pPr>
            <w:r>
              <w:t> </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tcPr>
          <w:p w:rsidR="00D739C6" w:rsidRDefault="00D739C6">
            <w:pPr>
              <w:jc w:val="center"/>
            </w:pPr>
            <w:r>
              <w:t> </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tcPr>
          <w:p w:rsidR="00D739C6" w:rsidRDefault="00D739C6">
            <w:pPr>
              <w:jc w:val="center"/>
            </w:pPr>
            <w:r>
              <w:t> </w:t>
            </w:r>
          </w:p>
        </w:tc>
        <w:tc>
          <w:tcPr>
            <w:tcW w:w="1340" w:type="dxa"/>
            <w:vMerge w:val="restart"/>
            <w:tcBorders>
              <w:top w:val="nil"/>
              <w:left w:val="single" w:sz="4" w:space="0" w:color="auto"/>
              <w:bottom w:val="single" w:sz="4" w:space="0" w:color="auto"/>
              <w:right w:val="single" w:sz="4" w:space="0" w:color="auto"/>
            </w:tcBorders>
            <w:shd w:val="clear" w:color="auto" w:fill="auto"/>
            <w:vAlign w:val="center"/>
          </w:tcPr>
          <w:p w:rsidR="00D739C6" w:rsidRDefault="00D739C6">
            <w:pPr>
              <w:jc w:val="center"/>
            </w:pPr>
            <w:r>
              <w:t> </w:t>
            </w:r>
          </w:p>
        </w:tc>
      </w:tr>
      <w:tr w:rsidR="00D739C6" w:rsidTr="00D739C6">
        <w:trPr>
          <w:trHeight w:val="276"/>
        </w:trPr>
        <w:tc>
          <w:tcPr>
            <w:tcW w:w="4180" w:type="dxa"/>
            <w:vMerge/>
            <w:tcBorders>
              <w:top w:val="nil"/>
              <w:left w:val="single" w:sz="4" w:space="0" w:color="auto"/>
              <w:bottom w:val="single" w:sz="4" w:space="0" w:color="auto"/>
              <w:right w:val="single" w:sz="4" w:space="0" w:color="auto"/>
            </w:tcBorders>
            <w:vAlign w:val="center"/>
          </w:tcPr>
          <w:p w:rsidR="00D739C6" w:rsidRDefault="00D739C6">
            <w:pPr>
              <w:rPr>
                <w:b/>
                <w:bCs/>
              </w:rPr>
            </w:pPr>
          </w:p>
        </w:tc>
        <w:tc>
          <w:tcPr>
            <w:tcW w:w="960" w:type="dxa"/>
            <w:vMerge/>
            <w:tcBorders>
              <w:top w:val="nil"/>
              <w:left w:val="single" w:sz="4" w:space="0" w:color="auto"/>
              <w:bottom w:val="single" w:sz="4" w:space="0" w:color="auto"/>
              <w:right w:val="single" w:sz="4" w:space="0" w:color="auto"/>
            </w:tcBorders>
            <w:vAlign w:val="center"/>
          </w:tcPr>
          <w:p w:rsidR="00D739C6" w:rsidRDefault="00D739C6"/>
        </w:tc>
        <w:tc>
          <w:tcPr>
            <w:tcW w:w="1300" w:type="dxa"/>
            <w:vMerge/>
            <w:tcBorders>
              <w:top w:val="nil"/>
              <w:left w:val="single" w:sz="4" w:space="0" w:color="auto"/>
              <w:bottom w:val="single" w:sz="4" w:space="0" w:color="auto"/>
              <w:right w:val="single" w:sz="4" w:space="0" w:color="auto"/>
            </w:tcBorders>
            <w:vAlign w:val="center"/>
          </w:tcPr>
          <w:p w:rsidR="00D739C6" w:rsidRDefault="00D739C6"/>
        </w:tc>
        <w:tc>
          <w:tcPr>
            <w:tcW w:w="920" w:type="dxa"/>
            <w:vMerge/>
            <w:tcBorders>
              <w:top w:val="nil"/>
              <w:left w:val="single" w:sz="4" w:space="0" w:color="auto"/>
              <w:bottom w:val="single" w:sz="4" w:space="0" w:color="auto"/>
              <w:right w:val="single" w:sz="4" w:space="0" w:color="auto"/>
            </w:tcBorders>
            <w:vAlign w:val="center"/>
          </w:tcPr>
          <w:p w:rsidR="00D739C6" w:rsidRDefault="00D739C6"/>
        </w:tc>
        <w:tc>
          <w:tcPr>
            <w:tcW w:w="1340" w:type="dxa"/>
            <w:vMerge/>
            <w:tcBorders>
              <w:top w:val="nil"/>
              <w:left w:val="single" w:sz="4" w:space="0" w:color="auto"/>
              <w:bottom w:val="single" w:sz="4" w:space="0" w:color="auto"/>
              <w:right w:val="single" w:sz="4" w:space="0" w:color="auto"/>
            </w:tcBorders>
            <w:vAlign w:val="center"/>
          </w:tcPr>
          <w:p w:rsidR="00D739C6" w:rsidRDefault="00D739C6"/>
        </w:tc>
      </w:tr>
      <w:tr w:rsidR="00D739C6" w:rsidTr="00D739C6">
        <w:trPr>
          <w:trHeight w:val="315"/>
        </w:trPr>
        <w:tc>
          <w:tcPr>
            <w:tcW w:w="4180" w:type="dxa"/>
            <w:tcBorders>
              <w:top w:val="nil"/>
              <w:left w:val="single" w:sz="4" w:space="0" w:color="auto"/>
              <w:bottom w:val="single" w:sz="4" w:space="0" w:color="auto"/>
              <w:right w:val="single" w:sz="4" w:space="0" w:color="auto"/>
            </w:tcBorders>
            <w:shd w:val="clear" w:color="auto" w:fill="auto"/>
            <w:vAlign w:val="bottom"/>
          </w:tcPr>
          <w:p w:rsidR="00D739C6" w:rsidRDefault="00D739C6">
            <w:r>
              <w:t>Число учебных заведений, единиц</w:t>
            </w:r>
          </w:p>
        </w:tc>
        <w:tc>
          <w:tcPr>
            <w:tcW w:w="960" w:type="dxa"/>
            <w:tcBorders>
              <w:top w:val="nil"/>
              <w:left w:val="nil"/>
              <w:bottom w:val="single" w:sz="4" w:space="0" w:color="auto"/>
              <w:right w:val="single" w:sz="4" w:space="0" w:color="auto"/>
            </w:tcBorders>
            <w:shd w:val="clear" w:color="auto" w:fill="auto"/>
            <w:vAlign w:val="center"/>
          </w:tcPr>
          <w:p w:rsidR="00D739C6" w:rsidRDefault="00D739C6">
            <w:pPr>
              <w:jc w:val="center"/>
            </w:pPr>
            <w:r>
              <w:t>660</w:t>
            </w:r>
          </w:p>
        </w:tc>
        <w:tc>
          <w:tcPr>
            <w:tcW w:w="1300" w:type="dxa"/>
            <w:tcBorders>
              <w:top w:val="nil"/>
              <w:left w:val="nil"/>
              <w:bottom w:val="single" w:sz="4" w:space="0" w:color="auto"/>
              <w:right w:val="single" w:sz="4" w:space="0" w:color="auto"/>
            </w:tcBorders>
            <w:shd w:val="clear" w:color="auto" w:fill="auto"/>
            <w:vAlign w:val="center"/>
          </w:tcPr>
          <w:p w:rsidR="00D739C6" w:rsidRDefault="00D739C6">
            <w:pPr>
              <w:jc w:val="center"/>
            </w:pPr>
            <w:r>
              <w:t>100,3</w:t>
            </w:r>
          </w:p>
        </w:tc>
        <w:tc>
          <w:tcPr>
            <w:tcW w:w="920" w:type="dxa"/>
            <w:tcBorders>
              <w:top w:val="nil"/>
              <w:left w:val="nil"/>
              <w:bottom w:val="single" w:sz="4" w:space="0" w:color="auto"/>
              <w:right w:val="single" w:sz="4" w:space="0" w:color="auto"/>
            </w:tcBorders>
            <w:shd w:val="clear" w:color="auto" w:fill="auto"/>
            <w:vAlign w:val="center"/>
          </w:tcPr>
          <w:p w:rsidR="00D739C6" w:rsidRDefault="00D739C6">
            <w:pPr>
              <w:jc w:val="center"/>
            </w:pPr>
            <w:r>
              <w:t>658</w:t>
            </w:r>
          </w:p>
        </w:tc>
        <w:tc>
          <w:tcPr>
            <w:tcW w:w="1340" w:type="dxa"/>
            <w:tcBorders>
              <w:top w:val="nil"/>
              <w:left w:val="nil"/>
              <w:bottom w:val="single" w:sz="4" w:space="0" w:color="auto"/>
              <w:right w:val="single" w:sz="4" w:space="0" w:color="auto"/>
            </w:tcBorders>
            <w:shd w:val="clear" w:color="auto" w:fill="auto"/>
            <w:vAlign w:val="center"/>
          </w:tcPr>
          <w:p w:rsidR="00D739C6" w:rsidRDefault="00D739C6">
            <w:pPr>
              <w:jc w:val="center"/>
            </w:pPr>
            <w:r>
              <w:t>99,7</w:t>
            </w:r>
          </w:p>
        </w:tc>
      </w:tr>
      <w:tr w:rsidR="00D739C6" w:rsidTr="00D739C6">
        <w:trPr>
          <w:trHeight w:val="345"/>
        </w:trPr>
        <w:tc>
          <w:tcPr>
            <w:tcW w:w="4180" w:type="dxa"/>
            <w:tcBorders>
              <w:top w:val="nil"/>
              <w:left w:val="single" w:sz="4" w:space="0" w:color="auto"/>
              <w:bottom w:val="single" w:sz="4" w:space="0" w:color="auto"/>
              <w:right w:val="single" w:sz="4" w:space="0" w:color="auto"/>
            </w:tcBorders>
            <w:shd w:val="clear" w:color="auto" w:fill="auto"/>
            <w:vAlign w:val="bottom"/>
          </w:tcPr>
          <w:p w:rsidR="00D739C6" w:rsidRDefault="00D739C6">
            <w:r>
              <w:t>Численность студентов, тыс.человек</w:t>
            </w:r>
          </w:p>
        </w:tc>
        <w:tc>
          <w:tcPr>
            <w:tcW w:w="960" w:type="dxa"/>
            <w:tcBorders>
              <w:top w:val="nil"/>
              <w:left w:val="nil"/>
              <w:bottom w:val="single" w:sz="4" w:space="0" w:color="auto"/>
              <w:right w:val="single" w:sz="4" w:space="0" w:color="auto"/>
            </w:tcBorders>
            <w:shd w:val="clear" w:color="auto" w:fill="auto"/>
            <w:vAlign w:val="center"/>
          </w:tcPr>
          <w:p w:rsidR="00D739C6" w:rsidRDefault="00D739C6">
            <w:pPr>
              <w:jc w:val="center"/>
            </w:pPr>
            <w:r>
              <w:t>6214,8</w:t>
            </w:r>
          </w:p>
        </w:tc>
        <w:tc>
          <w:tcPr>
            <w:tcW w:w="1300" w:type="dxa"/>
            <w:tcBorders>
              <w:top w:val="nil"/>
              <w:left w:val="nil"/>
              <w:bottom w:val="single" w:sz="4" w:space="0" w:color="auto"/>
              <w:right w:val="single" w:sz="4" w:space="0" w:color="auto"/>
            </w:tcBorders>
            <w:shd w:val="clear" w:color="auto" w:fill="auto"/>
            <w:vAlign w:val="center"/>
          </w:tcPr>
          <w:p w:rsidR="00D739C6" w:rsidRDefault="00D739C6">
            <w:pPr>
              <w:jc w:val="center"/>
            </w:pPr>
            <w:r>
              <w:t>100,1</w:t>
            </w:r>
          </w:p>
        </w:tc>
        <w:tc>
          <w:tcPr>
            <w:tcW w:w="920" w:type="dxa"/>
            <w:tcBorders>
              <w:top w:val="nil"/>
              <w:left w:val="nil"/>
              <w:bottom w:val="single" w:sz="4" w:space="0" w:color="auto"/>
              <w:right w:val="single" w:sz="4" w:space="0" w:color="auto"/>
            </w:tcBorders>
            <w:shd w:val="clear" w:color="auto" w:fill="auto"/>
            <w:vAlign w:val="center"/>
          </w:tcPr>
          <w:p w:rsidR="00D739C6" w:rsidRDefault="00D739C6">
            <w:pPr>
              <w:jc w:val="center"/>
            </w:pPr>
            <w:r>
              <w:t>6208,4</w:t>
            </w:r>
          </w:p>
        </w:tc>
        <w:tc>
          <w:tcPr>
            <w:tcW w:w="1340" w:type="dxa"/>
            <w:tcBorders>
              <w:top w:val="nil"/>
              <w:left w:val="nil"/>
              <w:bottom w:val="single" w:sz="4" w:space="0" w:color="auto"/>
              <w:right w:val="single" w:sz="4" w:space="0" w:color="auto"/>
            </w:tcBorders>
            <w:shd w:val="clear" w:color="auto" w:fill="auto"/>
            <w:vAlign w:val="center"/>
          </w:tcPr>
          <w:p w:rsidR="00D739C6" w:rsidRDefault="00D739C6">
            <w:pPr>
              <w:jc w:val="center"/>
            </w:pPr>
            <w:r>
              <w:t>101,2</w:t>
            </w:r>
          </w:p>
        </w:tc>
      </w:tr>
      <w:tr w:rsidR="00D739C6" w:rsidTr="00D739C6">
        <w:trPr>
          <w:trHeight w:val="300"/>
        </w:trPr>
        <w:tc>
          <w:tcPr>
            <w:tcW w:w="4180" w:type="dxa"/>
            <w:tcBorders>
              <w:top w:val="nil"/>
              <w:left w:val="single" w:sz="4" w:space="0" w:color="auto"/>
              <w:bottom w:val="single" w:sz="4" w:space="0" w:color="auto"/>
              <w:right w:val="single" w:sz="4" w:space="0" w:color="auto"/>
            </w:tcBorders>
            <w:shd w:val="clear" w:color="auto" w:fill="auto"/>
            <w:vAlign w:val="bottom"/>
          </w:tcPr>
          <w:p w:rsidR="00D739C6" w:rsidRDefault="00D739C6">
            <w:r>
              <w:t>Прием, тыс.человек</w:t>
            </w:r>
          </w:p>
        </w:tc>
        <w:tc>
          <w:tcPr>
            <w:tcW w:w="960" w:type="dxa"/>
            <w:tcBorders>
              <w:top w:val="nil"/>
              <w:left w:val="nil"/>
              <w:bottom w:val="single" w:sz="4" w:space="0" w:color="auto"/>
              <w:right w:val="single" w:sz="4" w:space="0" w:color="auto"/>
            </w:tcBorders>
            <w:shd w:val="clear" w:color="auto" w:fill="auto"/>
            <w:vAlign w:val="center"/>
          </w:tcPr>
          <w:p w:rsidR="00D739C6" w:rsidRDefault="00D739C6">
            <w:pPr>
              <w:jc w:val="center"/>
            </w:pPr>
            <w:r>
              <w:t>1362,7</w:t>
            </w:r>
          </w:p>
        </w:tc>
        <w:tc>
          <w:tcPr>
            <w:tcW w:w="1300" w:type="dxa"/>
            <w:tcBorders>
              <w:top w:val="nil"/>
              <w:left w:val="nil"/>
              <w:bottom w:val="single" w:sz="4" w:space="0" w:color="auto"/>
              <w:right w:val="single" w:sz="4" w:space="0" w:color="auto"/>
            </w:tcBorders>
            <w:shd w:val="clear" w:color="auto" w:fill="auto"/>
            <w:vAlign w:val="center"/>
          </w:tcPr>
          <w:p w:rsidR="00D739C6" w:rsidRDefault="00D739C6">
            <w:pPr>
              <w:jc w:val="center"/>
            </w:pPr>
            <w:r>
              <w:t>98,5</w:t>
            </w:r>
          </w:p>
        </w:tc>
        <w:tc>
          <w:tcPr>
            <w:tcW w:w="920" w:type="dxa"/>
            <w:tcBorders>
              <w:top w:val="nil"/>
              <w:left w:val="nil"/>
              <w:bottom w:val="single" w:sz="4" w:space="0" w:color="auto"/>
              <w:right w:val="single" w:sz="4" w:space="0" w:color="auto"/>
            </w:tcBorders>
            <w:shd w:val="clear" w:color="auto" w:fill="auto"/>
            <w:vAlign w:val="center"/>
          </w:tcPr>
          <w:p w:rsidR="00D739C6" w:rsidRDefault="00D739C6">
            <w:pPr>
              <w:jc w:val="center"/>
            </w:pPr>
            <w:r>
              <w:t>1384</w:t>
            </w:r>
          </w:p>
        </w:tc>
        <w:tc>
          <w:tcPr>
            <w:tcW w:w="1340" w:type="dxa"/>
            <w:tcBorders>
              <w:top w:val="nil"/>
              <w:left w:val="nil"/>
              <w:bottom w:val="single" w:sz="4" w:space="0" w:color="auto"/>
              <w:right w:val="single" w:sz="4" w:space="0" w:color="auto"/>
            </w:tcBorders>
            <w:shd w:val="clear" w:color="auto" w:fill="auto"/>
            <w:vAlign w:val="center"/>
          </w:tcPr>
          <w:p w:rsidR="00D739C6" w:rsidRDefault="00D739C6">
            <w:pPr>
              <w:jc w:val="center"/>
            </w:pPr>
            <w:r>
              <w:t>100,5</w:t>
            </w:r>
          </w:p>
        </w:tc>
      </w:tr>
      <w:tr w:rsidR="00D739C6" w:rsidTr="00D739C6">
        <w:trPr>
          <w:trHeight w:val="285"/>
        </w:trPr>
        <w:tc>
          <w:tcPr>
            <w:tcW w:w="4180" w:type="dxa"/>
            <w:tcBorders>
              <w:top w:val="nil"/>
              <w:left w:val="single" w:sz="4" w:space="0" w:color="auto"/>
              <w:bottom w:val="single" w:sz="4" w:space="0" w:color="auto"/>
              <w:right w:val="single" w:sz="4" w:space="0" w:color="auto"/>
            </w:tcBorders>
            <w:shd w:val="clear" w:color="auto" w:fill="auto"/>
            <w:vAlign w:val="bottom"/>
          </w:tcPr>
          <w:p w:rsidR="00D739C6" w:rsidRDefault="00D739C6">
            <w:r>
              <w:t>Выпуск, тыс.человек</w:t>
            </w:r>
          </w:p>
        </w:tc>
        <w:tc>
          <w:tcPr>
            <w:tcW w:w="960" w:type="dxa"/>
            <w:tcBorders>
              <w:top w:val="nil"/>
              <w:left w:val="nil"/>
              <w:bottom w:val="single" w:sz="4" w:space="0" w:color="auto"/>
              <w:right w:val="single" w:sz="4" w:space="0" w:color="auto"/>
            </w:tcBorders>
            <w:shd w:val="clear" w:color="auto" w:fill="auto"/>
            <w:vAlign w:val="center"/>
          </w:tcPr>
          <w:p w:rsidR="00D739C6" w:rsidRDefault="00D739C6">
            <w:pPr>
              <w:jc w:val="center"/>
            </w:pPr>
            <w:r>
              <w:t>1125,3</w:t>
            </w:r>
          </w:p>
        </w:tc>
        <w:tc>
          <w:tcPr>
            <w:tcW w:w="1300" w:type="dxa"/>
            <w:tcBorders>
              <w:top w:val="nil"/>
              <w:left w:val="nil"/>
              <w:bottom w:val="single" w:sz="4" w:space="0" w:color="auto"/>
              <w:right w:val="single" w:sz="4" w:space="0" w:color="auto"/>
            </w:tcBorders>
            <w:shd w:val="clear" w:color="auto" w:fill="auto"/>
            <w:vAlign w:val="center"/>
          </w:tcPr>
          <w:p w:rsidR="00D739C6" w:rsidRDefault="00D739C6">
            <w:pPr>
              <w:jc w:val="center"/>
            </w:pPr>
            <w:r>
              <w:t>101,5</w:t>
            </w:r>
          </w:p>
        </w:tc>
        <w:tc>
          <w:tcPr>
            <w:tcW w:w="920" w:type="dxa"/>
            <w:tcBorders>
              <w:top w:val="nil"/>
              <w:left w:val="nil"/>
              <w:bottom w:val="single" w:sz="4" w:space="0" w:color="auto"/>
              <w:right w:val="single" w:sz="4" w:space="0" w:color="auto"/>
            </w:tcBorders>
            <w:shd w:val="clear" w:color="auto" w:fill="auto"/>
            <w:vAlign w:val="center"/>
          </w:tcPr>
          <w:p w:rsidR="00D739C6" w:rsidRDefault="00D739C6">
            <w:pPr>
              <w:jc w:val="center"/>
            </w:pPr>
            <w:r>
              <w:t>1108,9</w:t>
            </w:r>
          </w:p>
        </w:tc>
        <w:tc>
          <w:tcPr>
            <w:tcW w:w="1340" w:type="dxa"/>
            <w:tcBorders>
              <w:top w:val="nil"/>
              <w:left w:val="nil"/>
              <w:bottom w:val="single" w:sz="4" w:space="0" w:color="auto"/>
              <w:right w:val="single" w:sz="4" w:space="0" w:color="auto"/>
            </w:tcBorders>
            <w:shd w:val="clear" w:color="auto" w:fill="auto"/>
            <w:vAlign w:val="center"/>
          </w:tcPr>
          <w:p w:rsidR="00D739C6" w:rsidRDefault="00D739C6">
            <w:pPr>
              <w:jc w:val="center"/>
            </w:pPr>
            <w:r>
              <w:t>105</w:t>
            </w:r>
          </w:p>
        </w:tc>
      </w:tr>
      <w:tr w:rsidR="00D739C6" w:rsidTr="00D739C6">
        <w:trPr>
          <w:trHeight w:val="945"/>
        </w:trPr>
        <w:tc>
          <w:tcPr>
            <w:tcW w:w="4180" w:type="dxa"/>
            <w:tcBorders>
              <w:top w:val="nil"/>
              <w:left w:val="single" w:sz="4" w:space="0" w:color="auto"/>
              <w:bottom w:val="single" w:sz="4" w:space="0" w:color="auto"/>
              <w:right w:val="single" w:sz="4" w:space="0" w:color="auto"/>
            </w:tcBorders>
            <w:shd w:val="clear" w:color="auto" w:fill="auto"/>
            <w:vAlign w:val="bottom"/>
          </w:tcPr>
          <w:p w:rsidR="00D739C6" w:rsidRDefault="00D739C6">
            <w:pPr>
              <w:rPr>
                <w:b/>
                <w:bCs/>
              </w:rPr>
            </w:pPr>
            <w:r>
              <w:rPr>
                <w:b/>
                <w:bCs/>
              </w:rPr>
              <w:t>Негосударственные учреждения высшего профессионального образования</w:t>
            </w:r>
          </w:p>
        </w:tc>
        <w:tc>
          <w:tcPr>
            <w:tcW w:w="960" w:type="dxa"/>
            <w:tcBorders>
              <w:top w:val="nil"/>
              <w:left w:val="nil"/>
              <w:bottom w:val="single" w:sz="4" w:space="0" w:color="auto"/>
              <w:right w:val="single" w:sz="4" w:space="0" w:color="auto"/>
            </w:tcBorders>
            <w:shd w:val="clear" w:color="auto" w:fill="auto"/>
            <w:vAlign w:val="center"/>
          </w:tcPr>
          <w:p w:rsidR="00D739C6" w:rsidRDefault="00D739C6">
            <w:pPr>
              <w:jc w:val="center"/>
            </w:pPr>
            <w:r>
              <w:t> </w:t>
            </w:r>
          </w:p>
        </w:tc>
        <w:tc>
          <w:tcPr>
            <w:tcW w:w="1300" w:type="dxa"/>
            <w:tcBorders>
              <w:top w:val="nil"/>
              <w:left w:val="nil"/>
              <w:bottom w:val="single" w:sz="4" w:space="0" w:color="auto"/>
              <w:right w:val="single" w:sz="4" w:space="0" w:color="auto"/>
            </w:tcBorders>
            <w:shd w:val="clear" w:color="auto" w:fill="auto"/>
            <w:vAlign w:val="center"/>
          </w:tcPr>
          <w:p w:rsidR="00D739C6" w:rsidRDefault="00D739C6">
            <w:pPr>
              <w:jc w:val="center"/>
            </w:pPr>
            <w:r>
              <w:t> </w:t>
            </w:r>
          </w:p>
        </w:tc>
        <w:tc>
          <w:tcPr>
            <w:tcW w:w="920" w:type="dxa"/>
            <w:tcBorders>
              <w:top w:val="nil"/>
              <w:left w:val="nil"/>
              <w:bottom w:val="single" w:sz="4" w:space="0" w:color="auto"/>
              <w:right w:val="single" w:sz="4" w:space="0" w:color="auto"/>
            </w:tcBorders>
            <w:shd w:val="clear" w:color="auto" w:fill="auto"/>
            <w:vAlign w:val="center"/>
          </w:tcPr>
          <w:p w:rsidR="00D739C6" w:rsidRDefault="00D739C6">
            <w:pPr>
              <w:jc w:val="center"/>
            </w:pPr>
            <w:r>
              <w:t> </w:t>
            </w:r>
          </w:p>
        </w:tc>
        <w:tc>
          <w:tcPr>
            <w:tcW w:w="1340" w:type="dxa"/>
            <w:tcBorders>
              <w:top w:val="nil"/>
              <w:left w:val="nil"/>
              <w:bottom w:val="single" w:sz="4" w:space="0" w:color="auto"/>
              <w:right w:val="single" w:sz="4" w:space="0" w:color="auto"/>
            </w:tcBorders>
            <w:shd w:val="clear" w:color="auto" w:fill="auto"/>
            <w:vAlign w:val="center"/>
          </w:tcPr>
          <w:p w:rsidR="00D739C6" w:rsidRDefault="00D739C6">
            <w:pPr>
              <w:jc w:val="center"/>
            </w:pPr>
            <w:r>
              <w:t> </w:t>
            </w:r>
          </w:p>
        </w:tc>
      </w:tr>
      <w:tr w:rsidR="00D739C6" w:rsidTr="00D739C6">
        <w:trPr>
          <w:trHeight w:val="315"/>
        </w:trPr>
        <w:tc>
          <w:tcPr>
            <w:tcW w:w="4180" w:type="dxa"/>
            <w:tcBorders>
              <w:top w:val="nil"/>
              <w:left w:val="single" w:sz="4" w:space="0" w:color="auto"/>
              <w:bottom w:val="single" w:sz="4" w:space="0" w:color="auto"/>
              <w:right w:val="single" w:sz="4" w:space="0" w:color="auto"/>
            </w:tcBorders>
            <w:shd w:val="clear" w:color="auto" w:fill="auto"/>
            <w:vAlign w:val="bottom"/>
          </w:tcPr>
          <w:p w:rsidR="00D739C6" w:rsidRDefault="00D739C6">
            <w:r>
              <w:t>Число учебных заведений, единиц</w:t>
            </w:r>
          </w:p>
        </w:tc>
        <w:tc>
          <w:tcPr>
            <w:tcW w:w="960" w:type="dxa"/>
            <w:tcBorders>
              <w:top w:val="nil"/>
              <w:left w:val="nil"/>
              <w:bottom w:val="single" w:sz="4" w:space="0" w:color="auto"/>
              <w:right w:val="single" w:sz="4" w:space="0" w:color="auto"/>
            </w:tcBorders>
            <w:shd w:val="clear" w:color="auto" w:fill="auto"/>
            <w:vAlign w:val="center"/>
          </w:tcPr>
          <w:p w:rsidR="00D739C6" w:rsidRDefault="00D739C6">
            <w:pPr>
              <w:jc w:val="center"/>
            </w:pPr>
            <w:r>
              <w:t>474</w:t>
            </w:r>
          </w:p>
        </w:tc>
        <w:tc>
          <w:tcPr>
            <w:tcW w:w="1300" w:type="dxa"/>
            <w:tcBorders>
              <w:top w:val="nil"/>
              <w:left w:val="nil"/>
              <w:bottom w:val="single" w:sz="4" w:space="0" w:color="auto"/>
              <w:right w:val="single" w:sz="4" w:space="0" w:color="auto"/>
            </w:tcBorders>
            <w:shd w:val="clear" w:color="auto" w:fill="auto"/>
            <w:vAlign w:val="center"/>
          </w:tcPr>
          <w:p w:rsidR="00D739C6" w:rsidRDefault="00D739C6">
            <w:pPr>
              <w:jc w:val="center"/>
            </w:pPr>
            <w:r>
              <w:t>105,3</w:t>
            </w:r>
          </w:p>
        </w:tc>
        <w:tc>
          <w:tcPr>
            <w:tcW w:w="920" w:type="dxa"/>
            <w:tcBorders>
              <w:top w:val="nil"/>
              <w:left w:val="nil"/>
              <w:bottom w:val="single" w:sz="4" w:space="0" w:color="auto"/>
              <w:right w:val="single" w:sz="4" w:space="0" w:color="auto"/>
            </w:tcBorders>
            <w:shd w:val="clear" w:color="auto" w:fill="auto"/>
            <w:vAlign w:val="center"/>
          </w:tcPr>
          <w:p w:rsidR="00D739C6" w:rsidRDefault="00D739C6">
            <w:pPr>
              <w:jc w:val="center"/>
            </w:pPr>
            <w:r>
              <w:t>450</w:t>
            </w:r>
          </w:p>
        </w:tc>
        <w:tc>
          <w:tcPr>
            <w:tcW w:w="1340" w:type="dxa"/>
            <w:tcBorders>
              <w:top w:val="nil"/>
              <w:left w:val="nil"/>
              <w:bottom w:val="single" w:sz="4" w:space="0" w:color="auto"/>
              <w:right w:val="single" w:sz="4" w:space="0" w:color="auto"/>
            </w:tcBorders>
            <w:shd w:val="clear" w:color="auto" w:fill="auto"/>
            <w:vAlign w:val="center"/>
          </w:tcPr>
          <w:p w:rsidR="00D739C6" w:rsidRDefault="00D739C6">
            <w:pPr>
              <w:jc w:val="center"/>
            </w:pPr>
            <w:r>
              <w:t>104,7</w:t>
            </w:r>
          </w:p>
        </w:tc>
      </w:tr>
      <w:tr w:rsidR="00D739C6" w:rsidTr="00D739C6">
        <w:trPr>
          <w:trHeight w:val="345"/>
        </w:trPr>
        <w:tc>
          <w:tcPr>
            <w:tcW w:w="4180" w:type="dxa"/>
            <w:tcBorders>
              <w:top w:val="nil"/>
              <w:left w:val="single" w:sz="4" w:space="0" w:color="auto"/>
              <w:bottom w:val="single" w:sz="4" w:space="0" w:color="auto"/>
              <w:right w:val="single" w:sz="4" w:space="0" w:color="auto"/>
            </w:tcBorders>
            <w:shd w:val="clear" w:color="auto" w:fill="auto"/>
            <w:vAlign w:val="bottom"/>
          </w:tcPr>
          <w:p w:rsidR="00D739C6" w:rsidRDefault="00D739C6">
            <w:r>
              <w:t>Численность студентов, тыс.человек</w:t>
            </w:r>
          </w:p>
        </w:tc>
        <w:tc>
          <w:tcPr>
            <w:tcW w:w="960" w:type="dxa"/>
            <w:tcBorders>
              <w:top w:val="nil"/>
              <w:left w:val="nil"/>
              <w:bottom w:val="single" w:sz="4" w:space="0" w:color="auto"/>
              <w:right w:val="single" w:sz="4" w:space="0" w:color="auto"/>
            </w:tcBorders>
            <w:shd w:val="clear" w:color="auto" w:fill="auto"/>
            <w:vAlign w:val="center"/>
          </w:tcPr>
          <w:p w:rsidR="00D739C6" w:rsidRDefault="00D739C6">
            <w:pPr>
              <w:jc w:val="center"/>
            </w:pPr>
            <w:r>
              <w:t>1298,3</w:t>
            </w:r>
          </w:p>
        </w:tc>
        <w:tc>
          <w:tcPr>
            <w:tcW w:w="1300" w:type="dxa"/>
            <w:tcBorders>
              <w:top w:val="nil"/>
              <w:left w:val="nil"/>
              <w:bottom w:val="single" w:sz="4" w:space="0" w:color="auto"/>
              <w:right w:val="single" w:sz="4" w:space="0" w:color="auto"/>
            </w:tcBorders>
            <w:shd w:val="clear" w:color="auto" w:fill="auto"/>
            <w:vAlign w:val="center"/>
          </w:tcPr>
          <w:p w:rsidR="00D739C6" w:rsidRDefault="00D739C6">
            <w:pPr>
              <w:jc w:val="center"/>
            </w:pPr>
            <w:r>
              <w:t>103,6</w:t>
            </w:r>
          </w:p>
        </w:tc>
        <w:tc>
          <w:tcPr>
            <w:tcW w:w="920" w:type="dxa"/>
            <w:tcBorders>
              <w:top w:val="nil"/>
              <w:left w:val="nil"/>
              <w:bottom w:val="single" w:sz="4" w:space="0" w:color="auto"/>
              <w:right w:val="single" w:sz="4" w:space="0" w:color="auto"/>
            </w:tcBorders>
            <w:shd w:val="clear" w:color="auto" w:fill="auto"/>
            <w:vAlign w:val="center"/>
          </w:tcPr>
          <w:p w:rsidR="00D739C6" w:rsidRDefault="00D739C6">
            <w:pPr>
              <w:jc w:val="center"/>
            </w:pPr>
            <w:r>
              <w:t>1252,9</w:t>
            </w:r>
          </w:p>
        </w:tc>
        <w:tc>
          <w:tcPr>
            <w:tcW w:w="1340" w:type="dxa"/>
            <w:tcBorders>
              <w:top w:val="nil"/>
              <w:left w:val="nil"/>
              <w:bottom w:val="single" w:sz="4" w:space="0" w:color="auto"/>
              <w:right w:val="single" w:sz="4" w:space="0" w:color="auto"/>
            </w:tcBorders>
            <w:shd w:val="clear" w:color="auto" w:fill="auto"/>
            <w:vAlign w:val="center"/>
          </w:tcPr>
          <w:p w:rsidR="00D739C6" w:rsidRDefault="00D739C6">
            <w:pPr>
              <w:jc w:val="center"/>
            </w:pPr>
            <w:r>
              <w:t>106,5</w:t>
            </w:r>
          </w:p>
        </w:tc>
      </w:tr>
      <w:tr w:rsidR="00D739C6" w:rsidTr="00D739C6">
        <w:trPr>
          <w:trHeight w:val="315"/>
        </w:trPr>
        <w:tc>
          <w:tcPr>
            <w:tcW w:w="4180" w:type="dxa"/>
            <w:tcBorders>
              <w:top w:val="nil"/>
              <w:left w:val="single" w:sz="4" w:space="0" w:color="auto"/>
              <w:bottom w:val="single" w:sz="4" w:space="0" w:color="auto"/>
              <w:right w:val="single" w:sz="4" w:space="0" w:color="auto"/>
            </w:tcBorders>
            <w:shd w:val="clear" w:color="auto" w:fill="auto"/>
            <w:vAlign w:val="bottom"/>
          </w:tcPr>
          <w:p w:rsidR="00D739C6" w:rsidRDefault="00D739C6">
            <w:r>
              <w:t>Прием, тыс.человек</w:t>
            </w:r>
          </w:p>
        </w:tc>
        <w:tc>
          <w:tcPr>
            <w:tcW w:w="960" w:type="dxa"/>
            <w:tcBorders>
              <w:top w:val="nil"/>
              <w:left w:val="nil"/>
              <w:bottom w:val="single" w:sz="4" w:space="0" w:color="auto"/>
              <w:right w:val="single" w:sz="4" w:space="0" w:color="auto"/>
            </w:tcBorders>
            <w:shd w:val="clear" w:color="auto" w:fill="auto"/>
            <w:vAlign w:val="center"/>
          </w:tcPr>
          <w:p w:rsidR="00D739C6" w:rsidRDefault="00D739C6">
            <w:pPr>
              <w:jc w:val="center"/>
            </w:pPr>
            <w:r>
              <w:t>279</w:t>
            </w:r>
          </w:p>
        </w:tc>
        <w:tc>
          <w:tcPr>
            <w:tcW w:w="1300" w:type="dxa"/>
            <w:tcBorders>
              <w:top w:val="nil"/>
              <w:left w:val="nil"/>
              <w:bottom w:val="single" w:sz="4" w:space="0" w:color="auto"/>
              <w:right w:val="single" w:sz="4" w:space="0" w:color="auto"/>
            </w:tcBorders>
            <w:shd w:val="clear" w:color="auto" w:fill="auto"/>
            <w:vAlign w:val="center"/>
          </w:tcPr>
          <w:p w:rsidR="00D739C6" w:rsidRDefault="00D739C6">
            <w:pPr>
              <w:jc w:val="center"/>
            </w:pPr>
            <w:r>
              <w:t>93,7</w:t>
            </w:r>
          </w:p>
        </w:tc>
        <w:tc>
          <w:tcPr>
            <w:tcW w:w="920" w:type="dxa"/>
            <w:tcBorders>
              <w:top w:val="nil"/>
              <w:left w:val="nil"/>
              <w:bottom w:val="single" w:sz="4" w:space="0" w:color="auto"/>
              <w:right w:val="single" w:sz="4" w:space="0" w:color="auto"/>
            </w:tcBorders>
            <w:shd w:val="clear" w:color="auto" w:fill="auto"/>
            <w:vAlign w:val="center"/>
          </w:tcPr>
          <w:p w:rsidR="00D739C6" w:rsidRDefault="00D739C6">
            <w:pPr>
              <w:jc w:val="center"/>
            </w:pPr>
            <w:r>
              <w:t>297,6</w:t>
            </w:r>
          </w:p>
        </w:tc>
        <w:tc>
          <w:tcPr>
            <w:tcW w:w="1340" w:type="dxa"/>
            <w:tcBorders>
              <w:top w:val="nil"/>
              <w:left w:val="nil"/>
              <w:bottom w:val="single" w:sz="4" w:space="0" w:color="auto"/>
              <w:right w:val="single" w:sz="4" w:space="0" w:color="auto"/>
            </w:tcBorders>
            <w:shd w:val="clear" w:color="auto" w:fill="auto"/>
            <w:vAlign w:val="center"/>
          </w:tcPr>
          <w:p w:rsidR="00D739C6" w:rsidRDefault="00D739C6">
            <w:pPr>
              <w:jc w:val="center"/>
            </w:pPr>
            <w:r>
              <w:t>105,9</w:t>
            </w:r>
          </w:p>
        </w:tc>
      </w:tr>
      <w:tr w:rsidR="00D739C6" w:rsidTr="00D739C6">
        <w:trPr>
          <w:trHeight w:val="300"/>
        </w:trPr>
        <w:tc>
          <w:tcPr>
            <w:tcW w:w="4180" w:type="dxa"/>
            <w:tcBorders>
              <w:top w:val="nil"/>
              <w:left w:val="single" w:sz="4" w:space="0" w:color="auto"/>
              <w:bottom w:val="single" w:sz="4" w:space="0" w:color="auto"/>
              <w:right w:val="single" w:sz="4" w:space="0" w:color="auto"/>
            </w:tcBorders>
            <w:shd w:val="clear" w:color="auto" w:fill="auto"/>
            <w:vAlign w:val="bottom"/>
          </w:tcPr>
          <w:p w:rsidR="00D739C6" w:rsidRDefault="00D739C6">
            <w:r>
              <w:t>Выпуск, тыс.человек</w:t>
            </w:r>
          </w:p>
        </w:tc>
        <w:tc>
          <w:tcPr>
            <w:tcW w:w="960" w:type="dxa"/>
            <w:tcBorders>
              <w:top w:val="nil"/>
              <w:left w:val="nil"/>
              <w:bottom w:val="single" w:sz="4" w:space="0" w:color="auto"/>
              <w:right w:val="single" w:sz="4" w:space="0" w:color="auto"/>
            </w:tcBorders>
            <w:shd w:val="clear" w:color="auto" w:fill="auto"/>
            <w:vAlign w:val="center"/>
          </w:tcPr>
          <w:p w:rsidR="00D739C6" w:rsidRDefault="00D739C6">
            <w:pPr>
              <w:jc w:val="center"/>
            </w:pPr>
            <w:r>
              <w:t>233,2</w:t>
            </w:r>
          </w:p>
        </w:tc>
        <w:tc>
          <w:tcPr>
            <w:tcW w:w="1300" w:type="dxa"/>
            <w:tcBorders>
              <w:top w:val="nil"/>
              <w:left w:val="nil"/>
              <w:bottom w:val="single" w:sz="4" w:space="0" w:color="auto"/>
              <w:right w:val="single" w:sz="4" w:space="0" w:color="auto"/>
            </w:tcBorders>
            <w:shd w:val="clear" w:color="auto" w:fill="auto"/>
            <w:vAlign w:val="center"/>
          </w:tcPr>
          <w:p w:rsidR="00D739C6" w:rsidRDefault="00D739C6">
            <w:pPr>
              <w:jc w:val="center"/>
            </w:pPr>
            <w:r>
              <w:t>102,9</w:t>
            </w:r>
          </w:p>
        </w:tc>
        <w:tc>
          <w:tcPr>
            <w:tcW w:w="920" w:type="dxa"/>
            <w:tcBorders>
              <w:top w:val="nil"/>
              <w:left w:val="nil"/>
              <w:bottom w:val="single" w:sz="4" w:space="0" w:color="auto"/>
              <w:right w:val="single" w:sz="4" w:space="0" w:color="auto"/>
            </w:tcBorders>
            <w:shd w:val="clear" w:color="auto" w:fill="auto"/>
            <w:vAlign w:val="center"/>
          </w:tcPr>
          <w:p w:rsidR="00D739C6" w:rsidRDefault="00D739C6">
            <w:pPr>
              <w:jc w:val="center"/>
            </w:pPr>
            <w:r>
              <w:t>226,6</w:t>
            </w:r>
          </w:p>
        </w:tc>
        <w:tc>
          <w:tcPr>
            <w:tcW w:w="1340" w:type="dxa"/>
            <w:tcBorders>
              <w:top w:val="nil"/>
              <w:left w:val="nil"/>
              <w:bottom w:val="single" w:sz="4" w:space="0" w:color="auto"/>
              <w:right w:val="single" w:sz="4" w:space="0" w:color="auto"/>
            </w:tcBorders>
            <w:shd w:val="clear" w:color="auto" w:fill="auto"/>
            <w:vAlign w:val="center"/>
          </w:tcPr>
          <w:p w:rsidR="00D739C6" w:rsidRDefault="00D739C6">
            <w:pPr>
              <w:jc w:val="center"/>
            </w:pPr>
            <w:r>
              <w:t>113,8</w:t>
            </w:r>
          </w:p>
        </w:tc>
      </w:tr>
    </w:tbl>
    <w:p w:rsidR="00A94794" w:rsidRDefault="00A94794" w:rsidP="00A94794">
      <w:pPr>
        <w:rPr>
          <w:sz w:val="28"/>
          <w:szCs w:val="28"/>
        </w:rPr>
      </w:pPr>
    </w:p>
    <w:p w:rsidR="00D53C14" w:rsidRDefault="00D53C14" w:rsidP="00D53C14">
      <w:pPr>
        <w:spacing w:line="360" w:lineRule="auto"/>
        <w:ind w:firstLine="709"/>
        <w:jc w:val="both"/>
        <w:rPr>
          <w:sz w:val="28"/>
          <w:szCs w:val="28"/>
        </w:rPr>
      </w:pPr>
      <w:r w:rsidRPr="003E69CE">
        <w:rPr>
          <w:sz w:val="28"/>
          <w:szCs w:val="28"/>
        </w:rPr>
        <w:t>Прием на обучение в государственные и муниципальные ВУЗы за счет бюджетов всех уровней составил 561,3 тыс.</w:t>
      </w:r>
      <w:r>
        <w:rPr>
          <w:sz w:val="28"/>
          <w:szCs w:val="28"/>
        </w:rPr>
        <w:t xml:space="preserve"> </w:t>
      </w:r>
      <w:r w:rsidRPr="003E69CE">
        <w:rPr>
          <w:sz w:val="28"/>
          <w:szCs w:val="28"/>
        </w:rPr>
        <w:t>человек и сократился по сравнению с 2007г. на 7,4 тыс.человек, или на 1,3%. Удельный вес принятых с полным возмещением затрат на обучение остался на уровне 2007г. и составил 58,8% от общего числа принятых.</w:t>
      </w:r>
      <w:r w:rsidR="00A94794">
        <w:rPr>
          <w:sz w:val="28"/>
          <w:szCs w:val="28"/>
        </w:rPr>
        <w:t>(рис.</w:t>
      </w:r>
      <w:r w:rsidR="00E0393B">
        <w:rPr>
          <w:sz w:val="28"/>
          <w:szCs w:val="28"/>
        </w:rPr>
        <w:t>1.</w:t>
      </w:r>
      <w:r w:rsidR="00A94794">
        <w:rPr>
          <w:sz w:val="28"/>
          <w:szCs w:val="28"/>
        </w:rPr>
        <w:t>)</w:t>
      </w:r>
    </w:p>
    <w:p w:rsidR="00A94794" w:rsidRPr="003E69CE" w:rsidRDefault="00A94794" w:rsidP="00A94794">
      <w:pPr>
        <w:spacing w:line="360" w:lineRule="auto"/>
        <w:ind w:firstLine="709"/>
        <w:jc w:val="both"/>
        <w:rPr>
          <w:sz w:val="28"/>
          <w:szCs w:val="28"/>
        </w:rPr>
      </w:pPr>
      <w:r w:rsidRPr="003E69CE">
        <w:rPr>
          <w:sz w:val="28"/>
          <w:szCs w:val="28"/>
        </w:rPr>
        <w:t>В 2008г. доля принятых студентов в негосударственные ВУЗы уменьшилась на 0,7 процентного пункта и составила 17,0%.</w:t>
      </w:r>
    </w:p>
    <w:p w:rsidR="00A94794" w:rsidRDefault="00A94794" w:rsidP="00A94794">
      <w:pPr>
        <w:spacing w:line="360" w:lineRule="auto"/>
        <w:ind w:firstLine="709"/>
        <w:jc w:val="both"/>
        <w:rPr>
          <w:sz w:val="28"/>
          <w:szCs w:val="28"/>
        </w:rPr>
      </w:pPr>
      <w:r w:rsidRPr="003E69CE">
        <w:rPr>
          <w:sz w:val="28"/>
          <w:szCs w:val="28"/>
        </w:rPr>
        <w:t>По результатам Единого государственного экзамена (ЕГЭ) в государственные и муниципальные ВУЗы принято 566,0 тыс.человек, что превышает аналогичный прием 2007г. на 117,2 тыс. человек, или на 26,1%.</w:t>
      </w:r>
    </w:p>
    <w:p w:rsidR="0027007D" w:rsidRDefault="00A94794" w:rsidP="00A94794">
      <w:pPr>
        <w:spacing w:line="360" w:lineRule="auto"/>
        <w:ind w:firstLine="709"/>
        <w:jc w:val="both"/>
        <w:rPr>
          <w:sz w:val="28"/>
          <w:szCs w:val="28"/>
        </w:rPr>
      </w:pPr>
      <w:r w:rsidRPr="003E69CE">
        <w:rPr>
          <w:sz w:val="28"/>
          <w:szCs w:val="28"/>
        </w:rPr>
        <w:t>В 2008г. на 5 студентов очной формы обучения в государственных и муниципальных ВУЗах приходился один персональный компьютер, в государственных и муниципальных учреждениях среднего профессионального образования - на 8 студентов (в 2007г. соответственно 6 и 10).</w:t>
      </w:r>
    </w:p>
    <w:tbl>
      <w:tblPr>
        <w:tblW w:w="9479" w:type="dxa"/>
        <w:tblCellSpacing w:w="7" w:type="dxa"/>
        <w:tblCellMar>
          <w:top w:w="105" w:type="dxa"/>
          <w:left w:w="105" w:type="dxa"/>
          <w:bottom w:w="105" w:type="dxa"/>
          <w:right w:w="105" w:type="dxa"/>
        </w:tblCellMar>
        <w:tblLook w:val="0000" w:firstRow="0" w:lastRow="0" w:firstColumn="0" w:lastColumn="0" w:noHBand="0" w:noVBand="0"/>
      </w:tblPr>
      <w:tblGrid>
        <w:gridCol w:w="4288"/>
        <w:gridCol w:w="5191"/>
      </w:tblGrid>
      <w:tr w:rsidR="006527C5" w:rsidTr="00265BDE">
        <w:trPr>
          <w:tblCellSpacing w:w="7" w:type="dxa"/>
        </w:trPr>
        <w:tc>
          <w:tcPr>
            <w:tcW w:w="9451" w:type="dxa"/>
            <w:gridSpan w:val="2"/>
          </w:tcPr>
          <w:p w:rsidR="00A94794" w:rsidRDefault="00A94794" w:rsidP="00A94794">
            <w:pPr>
              <w:pStyle w:val="a5"/>
            </w:pPr>
          </w:p>
        </w:tc>
      </w:tr>
      <w:tr w:rsidR="006527C5" w:rsidTr="00265BDE">
        <w:trPr>
          <w:tblCellSpacing w:w="7" w:type="dxa"/>
        </w:trPr>
        <w:tc>
          <w:tcPr>
            <w:tcW w:w="4141" w:type="dxa"/>
          </w:tcPr>
          <w:p w:rsidR="006527C5" w:rsidRDefault="002272D6" w:rsidP="006527C5">
            <w:pPr>
              <w:pStyle w:val="a5"/>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5pt;height:186.75pt">
                  <v:imagedata r:id="rId9" o:title=""/>
                </v:shape>
              </w:pict>
            </w:r>
          </w:p>
        </w:tc>
        <w:tc>
          <w:tcPr>
            <w:tcW w:w="5296" w:type="dxa"/>
          </w:tcPr>
          <w:p w:rsidR="006527C5" w:rsidRDefault="002272D6" w:rsidP="006527C5">
            <w:pPr>
              <w:pStyle w:val="a5"/>
              <w:jc w:val="center"/>
            </w:pPr>
            <w:r>
              <w:pict>
                <v:shape id="_x0000_i1033" type="#_x0000_t75" style="width:189.75pt;height:177.75pt">
                  <v:imagedata r:id="rId10" o:title=""/>
                </v:shape>
              </w:pict>
            </w:r>
          </w:p>
        </w:tc>
      </w:tr>
      <w:tr w:rsidR="006527C5" w:rsidTr="00D739C6">
        <w:trPr>
          <w:trHeight w:val="13"/>
          <w:tblCellSpacing w:w="7" w:type="dxa"/>
        </w:trPr>
        <w:tc>
          <w:tcPr>
            <w:tcW w:w="9451" w:type="dxa"/>
            <w:gridSpan w:val="2"/>
          </w:tcPr>
          <w:p w:rsidR="006527C5" w:rsidRDefault="00C54211" w:rsidP="00C54211">
            <w:pPr>
              <w:pStyle w:val="a5"/>
              <w:tabs>
                <w:tab w:val="left" w:pos="1425"/>
              </w:tabs>
            </w:pPr>
            <w:r>
              <w:tab/>
            </w:r>
            <w:r w:rsidR="002272D6">
              <w:pict>
                <v:shape id="_x0000_i1036" type="#_x0000_t75" style="width:315.75pt;height:69pt">
                  <v:imagedata r:id="rId11" o:title=""/>
                </v:shape>
              </w:pict>
            </w:r>
          </w:p>
          <w:p w:rsidR="00176F13" w:rsidRPr="00176F13" w:rsidRDefault="00176F13" w:rsidP="00E0393B">
            <w:pPr>
              <w:spacing w:line="360" w:lineRule="auto"/>
              <w:ind w:left="1800" w:hanging="1080"/>
              <w:jc w:val="both"/>
              <w:rPr>
                <w:sz w:val="28"/>
              </w:rPr>
            </w:pPr>
            <w:r w:rsidRPr="00176F13">
              <w:rPr>
                <w:sz w:val="28"/>
              </w:rPr>
              <w:t>Рис.</w:t>
            </w:r>
            <w:r w:rsidR="00E0393B">
              <w:rPr>
                <w:sz w:val="28"/>
              </w:rPr>
              <w:t xml:space="preserve"> 1.</w:t>
            </w:r>
            <w:r w:rsidRPr="00176F13">
              <w:rPr>
                <w:sz w:val="28"/>
              </w:rPr>
              <w:t xml:space="preserve"> Прием в государственные и муниципальные учреждения</w:t>
            </w:r>
            <w:r>
              <w:rPr>
                <w:sz w:val="28"/>
              </w:rPr>
              <w:t xml:space="preserve">                  в</w:t>
            </w:r>
            <w:r w:rsidRPr="00176F13">
              <w:rPr>
                <w:sz w:val="28"/>
              </w:rPr>
              <w:t>ысшего и средн</w:t>
            </w:r>
            <w:r>
              <w:rPr>
                <w:sz w:val="28"/>
              </w:rPr>
              <w:t>ег</w:t>
            </w:r>
            <w:r w:rsidRPr="00176F13">
              <w:rPr>
                <w:sz w:val="28"/>
              </w:rPr>
              <w:t>о профессионального образования в 2008 году (тыс. человек)</w:t>
            </w:r>
          </w:p>
        </w:tc>
      </w:tr>
    </w:tbl>
    <w:p w:rsidR="006527C5" w:rsidRPr="003E69CE" w:rsidRDefault="006527C5" w:rsidP="00A92477">
      <w:pPr>
        <w:spacing w:line="360" w:lineRule="auto"/>
        <w:ind w:firstLine="709"/>
        <w:jc w:val="both"/>
        <w:rPr>
          <w:sz w:val="28"/>
          <w:szCs w:val="28"/>
        </w:rPr>
      </w:pPr>
      <w:r w:rsidRPr="003E69CE">
        <w:rPr>
          <w:sz w:val="28"/>
          <w:szCs w:val="28"/>
        </w:rPr>
        <w:t>Платных образовательных услуг населению в 2008г. было оказано по предварительным данным на 281,0 млрд.</w:t>
      </w:r>
      <w:r w:rsidR="00B5231C">
        <w:rPr>
          <w:sz w:val="28"/>
          <w:szCs w:val="28"/>
        </w:rPr>
        <w:t xml:space="preserve"> </w:t>
      </w:r>
      <w:r w:rsidRPr="003E69CE">
        <w:rPr>
          <w:sz w:val="28"/>
          <w:szCs w:val="28"/>
        </w:rPr>
        <w:t>рублей, или на 1,3% больше, чем в 2007 году.</w:t>
      </w:r>
      <w:r w:rsidR="00586DD7">
        <w:rPr>
          <w:rStyle w:val="ac"/>
          <w:sz w:val="28"/>
          <w:szCs w:val="28"/>
        </w:rPr>
        <w:footnoteReference w:id="1"/>
      </w:r>
    </w:p>
    <w:p w:rsidR="0051240A" w:rsidRDefault="0051240A" w:rsidP="0051240A">
      <w:pPr>
        <w:pStyle w:val="1"/>
        <w:spacing w:before="0" w:beforeAutospacing="0" w:after="0" w:afterAutospacing="0" w:line="360" w:lineRule="auto"/>
        <w:ind w:firstLine="709"/>
        <w:rPr>
          <w:caps/>
          <w:sz w:val="28"/>
          <w:szCs w:val="28"/>
        </w:rPr>
      </w:pPr>
    </w:p>
    <w:p w:rsidR="006469B0" w:rsidRPr="0051240A" w:rsidRDefault="006469B0" w:rsidP="00894791">
      <w:pPr>
        <w:pStyle w:val="1"/>
        <w:spacing w:before="0" w:beforeAutospacing="0" w:after="0" w:afterAutospacing="0" w:line="360" w:lineRule="auto"/>
        <w:ind w:left="2340" w:hanging="1620"/>
        <w:rPr>
          <w:caps/>
          <w:sz w:val="28"/>
          <w:szCs w:val="28"/>
        </w:rPr>
      </w:pPr>
      <w:bookmarkStart w:id="9" w:name="_Toc248574929"/>
      <w:r w:rsidRPr="0051240A">
        <w:rPr>
          <w:caps/>
          <w:sz w:val="28"/>
          <w:szCs w:val="28"/>
        </w:rPr>
        <w:t>Глав</w:t>
      </w:r>
      <w:r w:rsidR="0051240A">
        <w:rPr>
          <w:caps/>
          <w:sz w:val="28"/>
          <w:szCs w:val="28"/>
        </w:rPr>
        <w:t xml:space="preserve">а 2. </w:t>
      </w:r>
      <w:r w:rsidR="00C54211">
        <w:rPr>
          <w:caps/>
          <w:sz w:val="28"/>
          <w:szCs w:val="28"/>
        </w:rPr>
        <w:t xml:space="preserve"> </w:t>
      </w:r>
      <w:r w:rsidR="00894791">
        <w:rPr>
          <w:caps/>
          <w:sz w:val="28"/>
          <w:szCs w:val="28"/>
        </w:rPr>
        <w:t xml:space="preserve">  </w:t>
      </w:r>
      <w:r w:rsidR="0051240A">
        <w:rPr>
          <w:caps/>
          <w:sz w:val="28"/>
          <w:szCs w:val="28"/>
        </w:rPr>
        <w:t xml:space="preserve">Формы и методы воздействия </w:t>
      </w:r>
      <w:r w:rsidR="009F4DE5">
        <w:rPr>
          <w:caps/>
          <w:sz w:val="28"/>
          <w:szCs w:val="28"/>
        </w:rPr>
        <w:t xml:space="preserve">                                                                        </w:t>
      </w:r>
      <w:r w:rsidR="00894791">
        <w:rPr>
          <w:caps/>
          <w:sz w:val="28"/>
          <w:szCs w:val="28"/>
        </w:rPr>
        <w:t xml:space="preserve"> </w:t>
      </w:r>
      <w:r w:rsidRPr="0051240A">
        <w:rPr>
          <w:caps/>
          <w:sz w:val="28"/>
          <w:szCs w:val="28"/>
        </w:rPr>
        <w:t>государственных</w:t>
      </w:r>
      <w:r w:rsidR="00F914C7" w:rsidRPr="0051240A">
        <w:rPr>
          <w:caps/>
          <w:sz w:val="28"/>
          <w:szCs w:val="28"/>
        </w:rPr>
        <w:t xml:space="preserve"> </w:t>
      </w:r>
      <w:r w:rsidRPr="0051240A">
        <w:rPr>
          <w:caps/>
          <w:sz w:val="28"/>
          <w:szCs w:val="28"/>
        </w:rPr>
        <w:t>финансов на образование</w:t>
      </w:r>
      <w:bookmarkEnd w:id="9"/>
    </w:p>
    <w:p w:rsidR="006469B0" w:rsidRPr="0051240A" w:rsidRDefault="006469B0" w:rsidP="00894791">
      <w:pPr>
        <w:pStyle w:val="2"/>
        <w:spacing w:before="0" w:beforeAutospacing="0" w:after="680" w:afterAutospacing="0" w:line="360" w:lineRule="auto"/>
        <w:ind w:left="2160" w:hanging="360"/>
        <w:rPr>
          <w:caps/>
          <w:sz w:val="28"/>
        </w:rPr>
      </w:pPr>
      <w:bookmarkStart w:id="10" w:name="_Toc248574930"/>
      <w:r w:rsidRPr="0051240A">
        <w:rPr>
          <w:caps/>
          <w:sz w:val="28"/>
        </w:rPr>
        <w:t xml:space="preserve">2.1. </w:t>
      </w:r>
      <w:r w:rsidRPr="009F4DE5">
        <w:rPr>
          <w:sz w:val="28"/>
        </w:rPr>
        <w:t xml:space="preserve">Формы воздействия </w:t>
      </w:r>
      <w:r w:rsidR="00F914C7" w:rsidRPr="009F4DE5">
        <w:rPr>
          <w:sz w:val="28"/>
        </w:rPr>
        <w:t>государственных</w:t>
      </w:r>
      <w:r w:rsidR="009F4DE5">
        <w:rPr>
          <w:sz w:val="28"/>
        </w:rPr>
        <w:t xml:space="preserve"> финансов на </w:t>
      </w:r>
      <w:r w:rsidRPr="009F4DE5">
        <w:rPr>
          <w:sz w:val="28"/>
        </w:rPr>
        <w:t>образовани</w:t>
      </w:r>
      <w:r w:rsidR="00A92477" w:rsidRPr="009F4DE5">
        <w:rPr>
          <w:sz w:val="28"/>
        </w:rPr>
        <w:t>е</w:t>
      </w:r>
      <w:bookmarkEnd w:id="10"/>
    </w:p>
    <w:p w:rsidR="00F914C7" w:rsidRPr="00832401" w:rsidRDefault="00F914C7" w:rsidP="00F914C7">
      <w:pPr>
        <w:spacing w:line="360" w:lineRule="auto"/>
        <w:ind w:firstLine="709"/>
        <w:jc w:val="both"/>
        <w:rPr>
          <w:sz w:val="28"/>
          <w:szCs w:val="28"/>
        </w:rPr>
      </w:pPr>
      <w:r w:rsidRPr="00832401">
        <w:rPr>
          <w:sz w:val="28"/>
          <w:szCs w:val="28"/>
        </w:rPr>
        <w:t>Государственные финансы - это особая сфера экономических отношений, связанная с распределением, перераспределением и потреблением части общественного продукта в целях образования денежных фондов, необходимых государству для осуществления его функций.</w:t>
      </w:r>
    </w:p>
    <w:p w:rsidR="00F914C7" w:rsidRPr="008265B9" w:rsidRDefault="00F914C7" w:rsidP="00F914C7">
      <w:pPr>
        <w:spacing w:line="360" w:lineRule="auto"/>
        <w:ind w:firstLine="709"/>
        <w:jc w:val="both"/>
        <w:rPr>
          <w:sz w:val="28"/>
          <w:szCs w:val="28"/>
        </w:rPr>
      </w:pPr>
      <w:r w:rsidRPr="008265B9">
        <w:rPr>
          <w:sz w:val="28"/>
          <w:szCs w:val="28"/>
        </w:rPr>
        <w:t>Особенности системы высшего образования как управляемого объекта и допустимые пределы государственного воздействия на эту сферу обусловливают внесение корректировок в процессе применения общих методов управления, а также использование специфических форм и методов. Кроме того, от уровня профессионального образования (начальное, среднее, высшее) зависит степень децентрализации управления. Применение общих методов должно учитывать также особенности функционирования вузов не только как образовательных, но и как научных организаций. С учетом всех перечисленных факторов и выстраивается система государственного регулирования высшего образования, включающая соответствующие органы исполнительной власти и используемые средства регулирования.</w:t>
      </w:r>
    </w:p>
    <w:p w:rsidR="00F914C7" w:rsidRPr="008265B9" w:rsidRDefault="00F914C7" w:rsidP="00F914C7">
      <w:pPr>
        <w:spacing w:line="360" w:lineRule="auto"/>
        <w:ind w:firstLine="709"/>
        <w:jc w:val="both"/>
        <w:rPr>
          <w:sz w:val="28"/>
          <w:szCs w:val="28"/>
        </w:rPr>
      </w:pPr>
      <w:r w:rsidRPr="008265B9">
        <w:rPr>
          <w:sz w:val="28"/>
          <w:szCs w:val="28"/>
        </w:rPr>
        <w:t xml:space="preserve">К правовым формам (или средствам), наряду с изданием правовых актов (нормативных и индивидуально-правового регулирования), добавилось заключение административных договоров. Это договоры между федерацией и ее субъектами по вопросам образования, между федеральным органом исполнительной власти и органами управления образованием субъекта федерации, между учредителем и вузом, а также между вузами и потребителями кадров, студентами и вузом, студентом и работодателем. </w:t>
      </w:r>
    </w:p>
    <w:p w:rsidR="00F914C7" w:rsidRPr="008265B9" w:rsidRDefault="00F914C7" w:rsidP="00F914C7">
      <w:pPr>
        <w:spacing w:line="360" w:lineRule="auto"/>
        <w:ind w:firstLine="709"/>
        <w:jc w:val="both"/>
        <w:rPr>
          <w:sz w:val="28"/>
          <w:szCs w:val="28"/>
        </w:rPr>
      </w:pPr>
      <w:r w:rsidRPr="008265B9">
        <w:rPr>
          <w:sz w:val="28"/>
          <w:szCs w:val="28"/>
        </w:rPr>
        <w:t xml:space="preserve">Также в сфере высшего образования особое значение приобретают иные юридически значимые действия, имеющие важные юридические последствия: это присуждение ученых степеней и присвоение ученых званий; проведение единого государственного экзамена, решение апелляционных комиссий на вступительных экзаменах. </w:t>
      </w:r>
    </w:p>
    <w:p w:rsidR="00F914C7" w:rsidRPr="008265B9" w:rsidRDefault="00F914C7" w:rsidP="00F914C7">
      <w:pPr>
        <w:spacing w:line="360" w:lineRule="auto"/>
        <w:ind w:firstLine="709"/>
        <w:jc w:val="both"/>
        <w:rPr>
          <w:sz w:val="28"/>
          <w:szCs w:val="28"/>
        </w:rPr>
      </w:pPr>
      <w:r w:rsidRPr="008265B9">
        <w:rPr>
          <w:sz w:val="28"/>
          <w:szCs w:val="28"/>
        </w:rPr>
        <w:t xml:space="preserve">Неправовые формы воздействия – это осуществление организационных действий (совещания, разработка программ, обобщение и распространение опыта, проведение проверок, бухгалтерский и статистический учет, встречи с вузовской общественностью и т.п.) и информационно-технических операций (работа с информацией и ее переработка, прогнозирование). </w:t>
      </w:r>
    </w:p>
    <w:p w:rsidR="00F914C7" w:rsidRDefault="00176F13" w:rsidP="00F914C7">
      <w:pPr>
        <w:spacing w:line="360" w:lineRule="auto"/>
        <w:ind w:firstLine="709"/>
        <w:jc w:val="both"/>
        <w:rPr>
          <w:sz w:val="28"/>
          <w:szCs w:val="28"/>
        </w:rPr>
      </w:pPr>
      <w:r>
        <w:rPr>
          <w:sz w:val="28"/>
          <w:szCs w:val="28"/>
        </w:rPr>
        <w:t>Возможно выделить</w:t>
      </w:r>
      <w:r w:rsidR="00F914C7" w:rsidRPr="008265B9">
        <w:rPr>
          <w:sz w:val="28"/>
          <w:szCs w:val="28"/>
        </w:rPr>
        <w:t xml:space="preserve"> и такие формы административно-правового регулирования, которые могут быть примен</w:t>
      </w:r>
      <w:r w:rsidR="00F914C7">
        <w:rPr>
          <w:sz w:val="28"/>
          <w:szCs w:val="28"/>
        </w:rPr>
        <w:t>имы в сфере высшего образования:</w:t>
      </w:r>
      <w:r w:rsidR="00F914C7" w:rsidRPr="008265B9">
        <w:rPr>
          <w:sz w:val="28"/>
          <w:szCs w:val="28"/>
        </w:rPr>
        <w:t xml:space="preserve"> это государственная поддержка (через систему грантов, федеральных и региональных программ), императивные количественные и качественные нормативы (государственные стандарты, государственный заказ на подготовку специалистов, контрольные цифры приема, нормативное финансирование и др.); легализующие способы (лицензирование). Думается, что и автономию вуза можно в этом контексте расценить как административный или административно-функциональный режим. А такая форма, как введение государственной монополии,</w:t>
      </w:r>
      <w:r w:rsidR="00F914C7">
        <w:rPr>
          <w:sz w:val="28"/>
          <w:szCs w:val="28"/>
        </w:rPr>
        <w:t xml:space="preserve"> </w:t>
      </w:r>
      <w:r w:rsidR="00F914C7" w:rsidRPr="008265B9">
        <w:rPr>
          <w:sz w:val="28"/>
          <w:szCs w:val="28"/>
        </w:rPr>
        <w:t xml:space="preserve">распространяется, строго говоря, на ряд управленческих процедур в сфере управления высшим образованием: лицензирование, аккредитацию и выдачу документов государственного образца, аттестацию научно-педагогических кадров. </w:t>
      </w:r>
    </w:p>
    <w:p w:rsidR="00981E96" w:rsidRPr="00832401" w:rsidRDefault="00F914C7" w:rsidP="00981E96">
      <w:pPr>
        <w:spacing w:line="360" w:lineRule="auto"/>
        <w:ind w:firstLine="709"/>
        <w:jc w:val="both"/>
        <w:rPr>
          <w:sz w:val="28"/>
          <w:szCs w:val="28"/>
        </w:rPr>
      </w:pPr>
      <w:r>
        <w:rPr>
          <w:sz w:val="28"/>
          <w:szCs w:val="28"/>
        </w:rPr>
        <w:t>Большое</w:t>
      </w:r>
      <w:r w:rsidRPr="005C6377">
        <w:rPr>
          <w:sz w:val="28"/>
          <w:szCs w:val="28"/>
        </w:rPr>
        <w:t xml:space="preserve"> значение </w:t>
      </w:r>
      <w:r>
        <w:rPr>
          <w:sz w:val="28"/>
          <w:szCs w:val="28"/>
        </w:rPr>
        <w:t>имеет</w:t>
      </w:r>
      <w:r w:rsidRPr="005C6377">
        <w:rPr>
          <w:sz w:val="28"/>
          <w:szCs w:val="28"/>
        </w:rPr>
        <w:t xml:space="preserve"> прямое и косвенное регулирование образования</w:t>
      </w:r>
      <w:r w:rsidR="00AE7145">
        <w:rPr>
          <w:sz w:val="28"/>
          <w:szCs w:val="28"/>
        </w:rPr>
        <w:t>.</w:t>
      </w:r>
      <w:r w:rsidRPr="005C6377">
        <w:rPr>
          <w:sz w:val="28"/>
          <w:szCs w:val="28"/>
        </w:rPr>
        <w:t xml:space="preserve"> </w:t>
      </w:r>
      <w:r w:rsidR="00AE7145">
        <w:rPr>
          <w:sz w:val="28"/>
          <w:szCs w:val="28"/>
        </w:rPr>
        <w:t xml:space="preserve"> </w:t>
      </w:r>
      <w:r w:rsidR="00AE7145" w:rsidRPr="00D47765">
        <w:rPr>
          <w:bCs/>
          <w:iCs/>
          <w:sz w:val="28"/>
          <w:szCs w:val="28"/>
        </w:rPr>
        <w:t>Прямое вмешательство</w:t>
      </w:r>
      <w:r w:rsidR="00AE7145" w:rsidRPr="00832401">
        <w:rPr>
          <w:sz w:val="28"/>
          <w:szCs w:val="28"/>
        </w:rPr>
        <w:t xml:space="preserve"> оказывает непосредственное воздействие на </w:t>
      </w:r>
      <w:r w:rsidR="00AE7145">
        <w:rPr>
          <w:sz w:val="28"/>
          <w:szCs w:val="28"/>
        </w:rPr>
        <w:t>образование</w:t>
      </w:r>
      <w:r w:rsidR="00AE7145" w:rsidRPr="00832401">
        <w:rPr>
          <w:sz w:val="28"/>
          <w:szCs w:val="28"/>
        </w:rPr>
        <w:t xml:space="preserve"> в целом.</w:t>
      </w:r>
      <w:r w:rsidR="00AE7145">
        <w:rPr>
          <w:sz w:val="28"/>
          <w:szCs w:val="28"/>
        </w:rPr>
        <w:t xml:space="preserve"> </w:t>
      </w:r>
      <w:r w:rsidR="00AE7145" w:rsidRPr="00832401">
        <w:rPr>
          <w:sz w:val="28"/>
          <w:szCs w:val="28"/>
        </w:rPr>
        <w:t>К нему относятся бюджетные инвестиции, государственные заказы, льго</w:t>
      </w:r>
      <w:r w:rsidR="00981E96">
        <w:rPr>
          <w:sz w:val="28"/>
          <w:szCs w:val="28"/>
        </w:rPr>
        <w:t xml:space="preserve">тные кредиты и налоговые льготы, </w:t>
      </w:r>
      <w:r w:rsidR="00981E96" w:rsidRPr="005C6377">
        <w:rPr>
          <w:sz w:val="28"/>
          <w:szCs w:val="28"/>
        </w:rPr>
        <w:t>введения минимальной зарплаты для педагогов не ниже средней зарплаты и другие материальные и моральные стимулы</w:t>
      </w:r>
      <w:r w:rsidR="00981E96">
        <w:rPr>
          <w:sz w:val="28"/>
          <w:szCs w:val="28"/>
        </w:rPr>
        <w:t xml:space="preserve">, а также </w:t>
      </w:r>
      <w:r w:rsidR="00AE7145" w:rsidRPr="00832401">
        <w:rPr>
          <w:sz w:val="28"/>
          <w:szCs w:val="28"/>
        </w:rPr>
        <w:t xml:space="preserve">различные </w:t>
      </w:r>
      <w:r w:rsidR="00981E96">
        <w:rPr>
          <w:iCs/>
          <w:sz w:val="28"/>
          <w:szCs w:val="28"/>
        </w:rPr>
        <w:t>образовательные</w:t>
      </w:r>
      <w:r w:rsidR="00AE7145" w:rsidRPr="0098517E">
        <w:rPr>
          <w:iCs/>
          <w:sz w:val="28"/>
          <w:szCs w:val="28"/>
        </w:rPr>
        <w:t xml:space="preserve"> программы</w:t>
      </w:r>
      <w:r w:rsidR="00AE7145" w:rsidRPr="00832401">
        <w:rPr>
          <w:sz w:val="28"/>
          <w:szCs w:val="28"/>
        </w:rPr>
        <w:t xml:space="preserve">. </w:t>
      </w:r>
      <w:r w:rsidR="00981E96" w:rsidRPr="0098517E">
        <w:rPr>
          <w:bCs/>
          <w:iCs/>
          <w:sz w:val="28"/>
          <w:szCs w:val="28"/>
        </w:rPr>
        <w:t>Косвенные формы государственного вмешательства</w:t>
      </w:r>
      <w:r w:rsidR="00981E96" w:rsidRPr="00832401">
        <w:rPr>
          <w:sz w:val="28"/>
          <w:szCs w:val="28"/>
        </w:rPr>
        <w:t xml:space="preserve"> оказывают непрямое, опосредованное воздействие на </w:t>
      </w:r>
      <w:r w:rsidR="00981E96">
        <w:rPr>
          <w:sz w:val="28"/>
          <w:szCs w:val="28"/>
        </w:rPr>
        <w:t xml:space="preserve">образование. К нему относятся </w:t>
      </w:r>
      <w:r w:rsidR="00981E96" w:rsidRPr="0098517E">
        <w:rPr>
          <w:iCs/>
          <w:sz w:val="28"/>
          <w:szCs w:val="28"/>
        </w:rPr>
        <w:t>кредитно-денежная система</w:t>
      </w:r>
      <w:r w:rsidR="00981E96" w:rsidRPr="00832401">
        <w:rPr>
          <w:sz w:val="28"/>
          <w:szCs w:val="28"/>
        </w:rPr>
        <w:t xml:space="preserve"> - используется для воздействия на </w:t>
      </w:r>
      <w:r w:rsidR="00981E96">
        <w:rPr>
          <w:sz w:val="28"/>
          <w:szCs w:val="28"/>
        </w:rPr>
        <w:t>образование</w:t>
      </w:r>
      <w:r w:rsidR="00981E96" w:rsidRPr="00832401">
        <w:rPr>
          <w:sz w:val="28"/>
          <w:szCs w:val="28"/>
        </w:rPr>
        <w:t xml:space="preserve"> через учетную ставку</w:t>
      </w:r>
      <w:r w:rsidR="00981E96">
        <w:rPr>
          <w:sz w:val="28"/>
          <w:szCs w:val="28"/>
        </w:rPr>
        <w:t>.</w:t>
      </w:r>
    </w:p>
    <w:p w:rsidR="00F914C7" w:rsidRDefault="00F914C7" w:rsidP="00F914C7">
      <w:pPr>
        <w:spacing w:line="360" w:lineRule="auto"/>
        <w:ind w:firstLine="709"/>
        <w:jc w:val="both"/>
        <w:rPr>
          <w:sz w:val="28"/>
          <w:szCs w:val="28"/>
        </w:rPr>
      </w:pPr>
      <w:r w:rsidRPr="005C6377">
        <w:rPr>
          <w:sz w:val="28"/>
          <w:szCs w:val="28"/>
        </w:rPr>
        <w:t xml:space="preserve">Применение той или иной формы зависит от характера регулируемых отношений, специфики объектов регулирования, важности регулируемого вопроса. Чаще всего каждая из перечисленных форм воздействия не используется отдельно от других форм, они дополняют друг друга. Только используя всю совокупность форм, достигается наиболее оптимальное развитие и функционирование отрасли. </w:t>
      </w:r>
    </w:p>
    <w:p w:rsidR="006646AF" w:rsidRDefault="00061942" w:rsidP="00061942">
      <w:pPr>
        <w:spacing w:line="360" w:lineRule="auto"/>
        <w:ind w:firstLine="709"/>
        <w:jc w:val="right"/>
        <w:rPr>
          <w:sz w:val="28"/>
          <w:szCs w:val="28"/>
        </w:rPr>
      </w:pPr>
      <w:r>
        <w:rPr>
          <w:sz w:val="28"/>
          <w:szCs w:val="28"/>
        </w:rPr>
        <w:t xml:space="preserve">                                                                                                         </w:t>
      </w:r>
      <w:r w:rsidR="006646AF">
        <w:rPr>
          <w:sz w:val="28"/>
          <w:szCs w:val="28"/>
        </w:rPr>
        <w:t>Таблица 2</w:t>
      </w:r>
    </w:p>
    <w:p w:rsidR="006646AF" w:rsidRDefault="006646AF" w:rsidP="00F914C7">
      <w:pPr>
        <w:spacing w:line="360" w:lineRule="auto"/>
        <w:ind w:firstLine="709"/>
        <w:jc w:val="both"/>
        <w:rPr>
          <w:sz w:val="28"/>
          <w:szCs w:val="28"/>
        </w:rPr>
      </w:pPr>
      <w:r>
        <w:rPr>
          <w:sz w:val="28"/>
          <w:szCs w:val="28"/>
        </w:rPr>
        <w:t>Образовательные кредиты</w:t>
      </w:r>
    </w:p>
    <w:tbl>
      <w:tblPr>
        <w:tblW w:w="7676" w:type="dxa"/>
        <w:tblInd w:w="712" w:type="dxa"/>
        <w:tblLayout w:type="fixed"/>
        <w:tblLook w:val="0000" w:firstRow="0" w:lastRow="0" w:firstColumn="0" w:lastColumn="0" w:noHBand="0" w:noVBand="0"/>
      </w:tblPr>
      <w:tblGrid>
        <w:gridCol w:w="3975"/>
        <w:gridCol w:w="2081"/>
        <w:gridCol w:w="1620"/>
      </w:tblGrid>
      <w:tr w:rsidR="006646AF" w:rsidTr="00061942">
        <w:trPr>
          <w:trHeight w:val="660"/>
        </w:trPr>
        <w:tc>
          <w:tcPr>
            <w:tcW w:w="3975" w:type="dxa"/>
            <w:tcBorders>
              <w:top w:val="single" w:sz="4" w:space="0" w:color="auto"/>
              <w:left w:val="single" w:sz="4" w:space="0" w:color="auto"/>
              <w:bottom w:val="single" w:sz="4" w:space="0" w:color="auto"/>
              <w:right w:val="single" w:sz="4" w:space="0" w:color="auto"/>
            </w:tcBorders>
            <w:shd w:val="clear" w:color="auto" w:fill="FFFFFF"/>
            <w:vAlign w:val="center"/>
          </w:tcPr>
          <w:p w:rsidR="006646AF" w:rsidRDefault="006646AF">
            <w:pPr>
              <w:jc w:val="center"/>
              <w:rPr>
                <w:rFonts w:ascii="Arial" w:hAnsi="Arial" w:cs="Arial"/>
                <w:color w:val="000000"/>
                <w:sz w:val="20"/>
                <w:szCs w:val="20"/>
              </w:rPr>
            </w:pPr>
            <w:r>
              <w:rPr>
                <w:rFonts w:ascii="Arial" w:hAnsi="Arial" w:cs="Arial"/>
                <w:color w:val="000000"/>
                <w:sz w:val="20"/>
                <w:szCs w:val="20"/>
              </w:rPr>
              <w:t>Банк</w:t>
            </w:r>
          </w:p>
        </w:tc>
        <w:tc>
          <w:tcPr>
            <w:tcW w:w="2081" w:type="dxa"/>
            <w:tcBorders>
              <w:top w:val="single" w:sz="4" w:space="0" w:color="auto"/>
              <w:left w:val="nil"/>
              <w:bottom w:val="single" w:sz="4" w:space="0" w:color="auto"/>
              <w:right w:val="single" w:sz="4" w:space="0" w:color="auto"/>
            </w:tcBorders>
            <w:shd w:val="clear" w:color="auto" w:fill="FFFFFF"/>
            <w:vAlign w:val="center"/>
          </w:tcPr>
          <w:p w:rsidR="006646AF" w:rsidRDefault="006646AF">
            <w:pPr>
              <w:jc w:val="center"/>
              <w:rPr>
                <w:rFonts w:ascii="Arial" w:hAnsi="Arial" w:cs="Arial"/>
                <w:color w:val="000000"/>
                <w:sz w:val="20"/>
                <w:szCs w:val="20"/>
              </w:rPr>
            </w:pPr>
            <w:r>
              <w:rPr>
                <w:rFonts w:ascii="Arial" w:hAnsi="Arial" w:cs="Arial"/>
                <w:color w:val="000000"/>
                <w:sz w:val="20"/>
                <w:szCs w:val="20"/>
              </w:rPr>
              <w:t>Процентная ставка (в год, рубли)</w:t>
            </w:r>
          </w:p>
        </w:tc>
        <w:tc>
          <w:tcPr>
            <w:tcW w:w="1620" w:type="dxa"/>
            <w:tcBorders>
              <w:top w:val="single" w:sz="4" w:space="0" w:color="auto"/>
              <w:left w:val="nil"/>
              <w:bottom w:val="single" w:sz="4" w:space="0" w:color="auto"/>
              <w:right w:val="single" w:sz="4" w:space="0" w:color="auto"/>
            </w:tcBorders>
            <w:shd w:val="clear" w:color="auto" w:fill="FFFFFF"/>
            <w:vAlign w:val="center"/>
          </w:tcPr>
          <w:p w:rsidR="006646AF" w:rsidRDefault="006646AF">
            <w:pPr>
              <w:jc w:val="center"/>
              <w:rPr>
                <w:rFonts w:ascii="Arial" w:hAnsi="Arial" w:cs="Arial"/>
                <w:color w:val="000000"/>
                <w:sz w:val="20"/>
                <w:szCs w:val="20"/>
              </w:rPr>
            </w:pPr>
            <w:r>
              <w:rPr>
                <w:rFonts w:ascii="Arial" w:hAnsi="Arial" w:cs="Arial"/>
                <w:color w:val="000000"/>
                <w:sz w:val="20"/>
                <w:szCs w:val="20"/>
              </w:rPr>
              <w:t>Срок кредитования</w:t>
            </w:r>
          </w:p>
        </w:tc>
      </w:tr>
      <w:tr w:rsidR="006646AF" w:rsidTr="00061942">
        <w:trPr>
          <w:trHeight w:val="255"/>
        </w:trPr>
        <w:tc>
          <w:tcPr>
            <w:tcW w:w="3975" w:type="dxa"/>
            <w:tcBorders>
              <w:top w:val="nil"/>
              <w:left w:val="single" w:sz="4" w:space="0" w:color="auto"/>
              <w:bottom w:val="single" w:sz="4" w:space="0" w:color="auto"/>
              <w:right w:val="single" w:sz="4" w:space="0" w:color="auto"/>
            </w:tcBorders>
            <w:shd w:val="clear" w:color="auto" w:fill="auto"/>
            <w:noWrap/>
            <w:vAlign w:val="center"/>
          </w:tcPr>
          <w:p w:rsidR="006646AF" w:rsidRDefault="006646AF">
            <w:pPr>
              <w:rPr>
                <w:rFonts w:ascii="Arial CYR" w:hAnsi="Arial CYR" w:cs="Arial CYR"/>
                <w:sz w:val="20"/>
                <w:szCs w:val="20"/>
              </w:rPr>
            </w:pPr>
            <w:r>
              <w:rPr>
                <w:rFonts w:ascii="Arial CYR" w:hAnsi="Arial CYR" w:cs="Arial CYR"/>
                <w:sz w:val="20"/>
                <w:szCs w:val="20"/>
              </w:rPr>
              <w:t>Балтийский банк</w:t>
            </w:r>
          </w:p>
        </w:tc>
        <w:tc>
          <w:tcPr>
            <w:tcW w:w="2081" w:type="dxa"/>
            <w:tcBorders>
              <w:top w:val="nil"/>
              <w:left w:val="nil"/>
              <w:bottom w:val="single" w:sz="4" w:space="0" w:color="auto"/>
              <w:right w:val="single" w:sz="4" w:space="0" w:color="auto"/>
            </w:tcBorders>
            <w:shd w:val="clear" w:color="auto" w:fill="auto"/>
            <w:vAlign w:val="center"/>
          </w:tcPr>
          <w:p w:rsidR="006646AF" w:rsidRDefault="006646AF">
            <w:pPr>
              <w:jc w:val="center"/>
              <w:rPr>
                <w:rFonts w:ascii="Arial" w:hAnsi="Arial" w:cs="Arial"/>
                <w:sz w:val="20"/>
                <w:szCs w:val="20"/>
              </w:rPr>
            </w:pPr>
            <w:r>
              <w:rPr>
                <w:rFonts w:ascii="Arial" w:hAnsi="Arial" w:cs="Arial"/>
                <w:sz w:val="20"/>
                <w:szCs w:val="20"/>
              </w:rPr>
              <w:t>от 19 %</w:t>
            </w:r>
          </w:p>
        </w:tc>
        <w:tc>
          <w:tcPr>
            <w:tcW w:w="1620" w:type="dxa"/>
            <w:tcBorders>
              <w:top w:val="nil"/>
              <w:left w:val="nil"/>
              <w:bottom w:val="single" w:sz="4" w:space="0" w:color="auto"/>
              <w:right w:val="single" w:sz="4" w:space="0" w:color="auto"/>
            </w:tcBorders>
            <w:shd w:val="clear" w:color="auto" w:fill="auto"/>
            <w:vAlign w:val="center"/>
          </w:tcPr>
          <w:p w:rsidR="006646AF" w:rsidRDefault="006646AF">
            <w:pPr>
              <w:jc w:val="center"/>
              <w:rPr>
                <w:rFonts w:ascii="Arial" w:hAnsi="Arial" w:cs="Arial"/>
                <w:sz w:val="20"/>
                <w:szCs w:val="20"/>
              </w:rPr>
            </w:pPr>
            <w:r>
              <w:rPr>
                <w:rFonts w:ascii="Arial" w:hAnsi="Arial" w:cs="Arial"/>
                <w:sz w:val="20"/>
                <w:szCs w:val="20"/>
              </w:rPr>
              <w:t>до 7 лет</w:t>
            </w:r>
          </w:p>
        </w:tc>
      </w:tr>
      <w:tr w:rsidR="006646AF" w:rsidTr="00061942">
        <w:trPr>
          <w:trHeight w:val="255"/>
        </w:trPr>
        <w:tc>
          <w:tcPr>
            <w:tcW w:w="3975" w:type="dxa"/>
            <w:tcBorders>
              <w:top w:val="nil"/>
              <w:left w:val="single" w:sz="4" w:space="0" w:color="auto"/>
              <w:bottom w:val="single" w:sz="4" w:space="0" w:color="auto"/>
              <w:right w:val="single" w:sz="4" w:space="0" w:color="auto"/>
            </w:tcBorders>
            <w:shd w:val="clear" w:color="auto" w:fill="auto"/>
            <w:noWrap/>
            <w:vAlign w:val="center"/>
          </w:tcPr>
          <w:p w:rsidR="006646AF" w:rsidRDefault="006646AF">
            <w:pPr>
              <w:rPr>
                <w:rFonts w:ascii="Arial CYR" w:hAnsi="Arial CYR" w:cs="Arial CYR"/>
                <w:sz w:val="20"/>
                <w:szCs w:val="20"/>
              </w:rPr>
            </w:pPr>
            <w:r>
              <w:rPr>
                <w:rFonts w:ascii="Arial CYR" w:hAnsi="Arial CYR" w:cs="Arial CYR"/>
                <w:sz w:val="20"/>
                <w:szCs w:val="20"/>
              </w:rPr>
              <w:t>Банк Сосьете Женераль Восток</w:t>
            </w:r>
          </w:p>
        </w:tc>
        <w:tc>
          <w:tcPr>
            <w:tcW w:w="2081" w:type="dxa"/>
            <w:tcBorders>
              <w:top w:val="nil"/>
              <w:left w:val="nil"/>
              <w:bottom w:val="single" w:sz="4" w:space="0" w:color="auto"/>
              <w:right w:val="single" w:sz="4" w:space="0" w:color="auto"/>
            </w:tcBorders>
            <w:shd w:val="clear" w:color="auto" w:fill="auto"/>
            <w:vAlign w:val="center"/>
          </w:tcPr>
          <w:p w:rsidR="006646AF" w:rsidRDefault="006646AF">
            <w:pPr>
              <w:jc w:val="center"/>
              <w:rPr>
                <w:rFonts w:ascii="Arial" w:hAnsi="Arial" w:cs="Arial"/>
                <w:sz w:val="20"/>
                <w:szCs w:val="20"/>
              </w:rPr>
            </w:pPr>
            <w:r>
              <w:rPr>
                <w:rFonts w:ascii="Arial" w:hAnsi="Arial" w:cs="Arial"/>
                <w:sz w:val="20"/>
                <w:szCs w:val="20"/>
              </w:rPr>
              <w:t>от 14 %</w:t>
            </w:r>
          </w:p>
        </w:tc>
        <w:tc>
          <w:tcPr>
            <w:tcW w:w="1620" w:type="dxa"/>
            <w:tcBorders>
              <w:top w:val="nil"/>
              <w:left w:val="nil"/>
              <w:bottom w:val="single" w:sz="4" w:space="0" w:color="auto"/>
              <w:right w:val="single" w:sz="4" w:space="0" w:color="auto"/>
            </w:tcBorders>
            <w:shd w:val="clear" w:color="auto" w:fill="auto"/>
            <w:vAlign w:val="center"/>
          </w:tcPr>
          <w:p w:rsidR="006646AF" w:rsidRDefault="006646AF">
            <w:pPr>
              <w:jc w:val="center"/>
              <w:rPr>
                <w:rFonts w:ascii="Arial" w:hAnsi="Arial" w:cs="Arial"/>
                <w:sz w:val="20"/>
                <w:szCs w:val="20"/>
              </w:rPr>
            </w:pPr>
            <w:r>
              <w:rPr>
                <w:rFonts w:ascii="Arial" w:hAnsi="Arial" w:cs="Arial"/>
                <w:sz w:val="20"/>
                <w:szCs w:val="20"/>
              </w:rPr>
              <w:t>до 6 лет</w:t>
            </w:r>
          </w:p>
        </w:tc>
      </w:tr>
      <w:tr w:rsidR="006646AF" w:rsidTr="00061942">
        <w:trPr>
          <w:trHeight w:val="255"/>
        </w:trPr>
        <w:tc>
          <w:tcPr>
            <w:tcW w:w="3975" w:type="dxa"/>
            <w:tcBorders>
              <w:top w:val="nil"/>
              <w:left w:val="single" w:sz="4" w:space="0" w:color="auto"/>
              <w:bottom w:val="single" w:sz="4" w:space="0" w:color="auto"/>
              <w:right w:val="single" w:sz="4" w:space="0" w:color="auto"/>
            </w:tcBorders>
            <w:shd w:val="clear" w:color="auto" w:fill="auto"/>
            <w:noWrap/>
            <w:vAlign w:val="center"/>
          </w:tcPr>
          <w:p w:rsidR="006646AF" w:rsidRDefault="006646AF">
            <w:pPr>
              <w:rPr>
                <w:rFonts w:ascii="Arial CYR" w:hAnsi="Arial CYR" w:cs="Arial CYR"/>
                <w:sz w:val="20"/>
                <w:szCs w:val="20"/>
              </w:rPr>
            </w:pPr>
            <w:r>
              <w:rPr>
                <w:rFonts w:ascii="Arial CYR" w:hAnsi="Arial CYR" w:cs="Arial CYR"/>
                <w:sz w:val="20"/>
                <w:szCs w:val="20"/>
              </w:rPr>
              <w:t>Банк "Образование"</w:t>
            </w:r>
          </w:p>
        </w:tc>
        <w:tc>
          <w:tcPr>
            <w:tcW w:w="2081" w:type="dxa"/>
            <w:tcBorders>
              <w:top w:val="nil"/>
              <w:left w:val="nil"/>
              <w:bottom w:val="single" w:sz="4" w:space="0" w:color="auto"/>
              <w:right w:val="single" w:sz="4" w:space="0" w:color="auto"/>
            </w:tcBorders>
            <w:shd w:val="clear" w:color="auto" w:fill="auto"/>
            <w:vAlign w:val="center"/>
          </w:tcPr>
          <w:p w:rsidR="006646AF" w:rsidRDefault="006646AF">
            <w:pPr>
              <w:jc w:val="center"/>
              <w:rPr>
                <w:rFonts w:ascii="Arial" w:hAnsi="Arial" w:cs="Arial"/>
                <w:sz w:val="20"/>
                <w:szCs w:val="20"/>
              </w:rPr>
            </w:pPr>
            <w:r>
              <w:rPr>
                <w:rFonts w:ascii="Arial" w:hAnsi="Arial" w:cs="Arial"/>
                <w:sz w:val="20"/>
                <w:szCs w:val="20"/>
              </w:rPr>
              <w:t>15%</w:t>
            </w:r>
          </w:p>
        </w:tc>
        <w:tc>
          <w:tcPr>
            <w:tcW w:w="1620" w:type="dxa"/>
            <w:tcBorders>
              <w:top w:val="nil"/>
              <w:left w:val="nil"/>
              <w:bottom w:val="single" w:sz="4" w:space="0" w:color="auto"/>
              <w:right w:val="single" w:sz="4" w:space="0" w:color="auto"/>
            </w:tcBorders>
            <w:shd w:val="clear" w:color="auto" w:fill="auto"/>
            <w:vAlign w:val="center"/>
          </w:tcPr>
          <w:p w:rsidR="006646AF" w:rsidRDefault="006646AF">
            <w:pPr>
              <w:jc w:val="center"/>
              <w:rPr>
                <w:rFonts w:ascii="Arial" w:hAnsi="Arial" w:cs="Arial"/>
                <w:sz w:val="20"/>
                <w:szCs w:val="20"/>
              </w:rPr>
            </w:pPr>
            <w:r>
              <w:rPr>
                <w:rFonts w:ascii="Arial" w:hAnsi="Arial" w:cs="Arial"/>
                <w:sz w:val="20"/>
                <w:szCs w:val="20"/>
              </w:rPr>
              <w:t>до 5 лет</w:t>
            </w:r>
          </w:p>
        </w:tc>
      </w:tr>
      <w:tr w:rsidR="006646AF" w:rsidTr="00061942">
        <w:trPr>
          <w:trHeight w:val="255"/>
        </w:trPr>
        <w:tc>
          <w:tcPr>
            <w:tcW w:w="3975" w:type="dxa"/>
            <w:tcBorders>
              <w:top w:val="nil"/>
              <w:left w:val="single" w:sz="4" w:space="0" w:color="auto"/>
              <w:bottom w:val="single" w:sz="4" w:space="0" w:color="auto"/>
              <w:right w:val="single" w:sz="4" w:space="0" w:color="auto"/>
            </w:tcBorders>
            <w:shd w:val="clear" w:color="auto" w:fill="auto"/>
            <w:noWrap/>
            <w:vAlign w:val="center"/>
          </w:tcPr>
          <w:p w:rsidR="006646AF" w:rsidRDefault="006646AF">
            <w:pPr>
              <w:rPr>
                <w:rFonts w:ascii="Arial CYR" w:hAnsi="Arial CYR" w:cs="Arial CYR"/>
                <w:sz w:val="20"/>
                <w:szCs w:val="20"/>
              </w:rPr>
            </w:pPr>
            <w:r>
              <w:rPr>
                <w:rFonts w:ascii="Arial CYR" w:hAnsi="Arial CYR" w:cs="Arial CYR"/>
                <w:sz w:val="20"/>
                <w:szCs w:val="20"/>
              </w:rPr>
              <w:t>Банк "Уралсиб"</w:t>
            </w:r>
          </w:p>
        </w:tc>
        <w:tc>
          <w:tcPr>
            <w:tcW w:w="2081" w:type="dxa"/>
            <w:tcBorders>
              <w:top w:val="nil"/>
              <w:left w:val="nil"/>
              <w:bottom w:val="single" w:sz="4" w:space="0" w:color="auto"/>
              <w:right w:val="single" w:sz="4" w:space="0" w:color="auto"/>
            </w:tcBorders>
            <w:shd w:val="clear" w:color="auto" w:fill="auto"/>
            <w:vAlign w:val="center"/>
          </w:tcPr>
          <w:p w:rsidR="006646AF" w:rsidRDefault="006646AF">
            <w:pPr>
              <w:jc w:val="center"/>
              <w:rPr>
                <w:rFonts w:ascii="Arial" w:hAnsi="Arial" w:cs="Arial"/>
                <w:sz w:val="20"/>
                <w:szCs w:val="20"/>
              </w:rPr>
            </w:pPr>
            <w:r>
              <w:rPr>
                <w:rFonts w:ascii="Arial" w:hAnsi="Arial" w:cs="Arial"/>
                <w:sz w:val="20"/>
                <w:szCs w:val="20"/>
              </w:rPr>
              <w:t>17,5 % - 19 %</w:t>
            </w:r>
          </w:p>
        </w:tc>
        <w:tc>
          <w:tcPr>
            <w:tcW w:w="1620" w:type="dxa"/>
            <w:tcBorders>
              <w:top w:val="nil"/>
              <w:left w:val="nil"/>
              <w:bottom w:val="single" w:sz="4" w:space="0" w:color="auto"/>
              <w:right w:val="single" w:sz="4" w:space="0" w:color="auto"/>
            </w:tcBorders>
            <w:shd w:val="clear" w:color="auto" w:fill="auto"/>
            <w:vAlign w:val="center"/>
          </w:tcPr>
          <w:p w:rsidR="006646AF" w:rsidRDefault="006646AF">
            <w:pPr>
              <w:jc w:val="center"/>
              <w:rPr>
                <w:rFonts w:ascii="Arial" w:hAnsi="Arial" w:cs="Arial"/>
                <w:sz w:val="20"/>
                <w:szCs w:val="20"/>
              </w:rPr>
            </w:pPr>
            <w:r>
              <w:rPr>
                <w:rFonts w:ascii="Arial" w:hAnsi="Arial" w:cs="Arial"/>
                <w:sz w:val="20"/>
                <w:szCs w:val="20"/>
              </w:rPr>
              <w:t>до 5 лет</w:t>
            </w:r>
          </w:p>
        </w:tc>
      </w:tr>
      <w:tr w:rsidR="006646AF" w:rsidTr="00061942">
        <w:trPr>
          <w:trHeight w:val="255"/>
        </w:trPr>
        <w:tc>
          <w:tcPr>
            <w:tcW w:w="3975" w:type="dxa"/>
            <w:tcBorders>
              <w:top w:val="nil"/>
              <w:left w:val="single" w:sz="4" w:space="0" w:color="auto"/>
              <w:bottom w:val="single" w:sz="4" w:space="0" w:color="auto"/>
              <w:right w:val="single" w:sz="4" w:space="0" w:color="auto"/>
            </w:tcBorders>
            <w:shd w:val="clear" w:color="auto" w:fill="auto"/>
            <w:noWrap/>
            <w:vAlign w:val="center"/>
          </w:tcPr>
          <w:p w:rsidR="006646AF" w:rsidRDefault="006646AF">
            <w:pPr>
              <w:rPr>
                <w:rFonts w:ascii="Arial CYR" w:hAnsi="Arial CYR" w:cs="Arial CYR"/>
                <w:sz w:val="20"/>
                <w:szCs w:val="20"/>
              </w:rPr>
            </w:pPr>
            <w:r>
              <w:rPr>
                <w:rFonts w:ascii="Arial CYR" w:hAnsi="Arial CYR" w:cs="Arial CYR"/>
                <w:sz w:val="20"/>
                <w:szCs w:val="20"/>
              </w:rPr>
              <w:t>Российский сельскохозяйственный банк</w:t>
            </w:r>
          </w:p>
        </w:tc>
        <w:tc>
          <w:tcPr>
            <w:tcW w:w="2081" w:type="dxa"/>
            <w:tcBorders>
              <w:top w:val="nil"/>
              <w:left w:val="nil"/>
              <w:bottom w:val="single" w:sz="4" w:space="0" w:color="auto"/>
              <w:right w:val="single" w:sz="4" w:space="0" w:color="auto"/>
            </w:tcBorders>
            <w:shd w:val="clear" w:color="auto" w:fill="auto"/>
            <w:vAlign w:val="center"/>
          </w:tcPr>
          <w:p w:rsidR="006646AF" w:rsidRDefault="006646AF">
            <w:pPr>
              <w:jc w:val="center"/>
              <w:rPr>
                <w:rFonts w:ascii="Arial" w:hAnsi="Arial" w:cs="Arial"/>
                <w:sz w:val="20"/>
                <w:szCs w:val="20"/>
              </w:rPr>
            </w:pPr>
            <w:r>
              <w:rPr>
                <w:rFonts w:ascii="Arial" w:hAnsi="Arial" w:cs="Arial"/>
                <w:sz w:val="20"/>
                <w:szCs w:val="20"/>
              </w:rPr>
              <w:t>14%</w:t>
            </w:r>
          </w:p>
        </w:tc>
        <w:tc>
          <w:tcPr>
            <w:tcW w:w="1620" w:type="dxa"/>
            <w:tcBorders>
              <w:top w:val="nil"/>
              <w:left w:val="nil"/>
              <w:bottom w:val="single" w:sz="4" w:space="0" w:color="auto"/>
              <w:right w:val="single" w:sz="4" w:space="0" w:color="auto"/>
            </w:tcBorders>
            <w:shd w:val="clear" w:color="auto" w:fill="auto"/>
            <w:vAlign w:val="center"/>
          </w:tcPr>
          <w:p w:rsidR="006646AF" w:rsidRDefault="006646AF">
            <w:pPr>
              <w:jc w:val="center"/>
              <w:rPr>
                <w:rFonts w:ascii="Arial" w:hAnsi="Arial" w:cs="Arial"/>
                <w:sz w:val="20"/>
                <w:szCs w:val="20"/>
              </w:rPr>
            </w:pPr>
            <w:r>
              <w:rPr>
                <w:rFonts w:ascii="Arial" w:hAnsi="Arial" w:cs="Arial"/>
                <w:sz w:val="20"/>
                <w:szCs w:val="20"/>
              </w:rPr>
              <w:t>до 10 лет</w:t>
            </w:r>
          </w:p>
        </w:tc>
      </w:tr>
      <w:tr w:rsidR="006646AF" w:rsidTr="00061942">
        <w:trPr>
          <w:trHeight w:val="255"/>
        </w:trPr>
        <w:tc>
          <w:tcPr>
            <w:tcW w:w="3975" w:type="dxa"/>
            <w:tcBorders>
              <w:top w:val="nil"/>
              <w:left w:val="single" w:sz="4" w:space="0" w:color="auto"/>
              <w:bottom w:val="single" w:sz="4" w:space="0" w:color="auto"/>
              <w:right w:val="single" w:sz="4" w:space="0" w:color="auto"/>
            </w:tcBorders>
            <w:shd w:val="clear" w:color="auto" w:fill="auto"/>
            <w:noWrap/>
            <w:vAlign w:val="center"/>
          </w:tcPr>
          <w:p w:rsidR="006646AF" w:rsidRDefault="006646AF">
            <w:pPr>
              <w:rPr>
                <w:rFonts w:ascii="Arial CYR" w:hAnsi="Arial CYR" w:cs="Arial CYR"/>
                <w:sz w:val="20"/>
                <w:szCs w:val="20"/>
              </w:rPr>
            </w:pPr>
            <w:r>
              <w:rPr>
                <w:rFonts w:ascii="Arial CYR" w:hAnsi="Arial CYR" w:cs="Arial CYR"/>
                <w:sz w:val="20"/>
                <w:szCs w:val="20"/>
              </w:rPr>
              <w:t>Сбербанк России</w:t>
            </w:r>
          </w:p>
        </w:tc>
        <w:tc>
          <w:tcPr>
            <w:tcW w:w="2081" w:type="dxa"/>
            <w:tcBorders>
              <w:top w:val="nil"/>
              <w:left w:val="nil"/>
              <w:bottom w:val="single" w:sz="4" w:space="0" w:color="auto"/>
              <w:right w:val="single" w:sz="4" w:space="0" w:color="auto"/>
            </w:tcBorders>
            <w:shd w:val="clear" w:color="auto" w:fill="auto"/>
            <w:vAlign w:val="center"/>
          </w:tcPr>
          <w:p w:rsidR="006646AF" w:rsidRDefault="006646AF">
            <w:pPr>
              <w:jc w:val="center"/>
              <w:rPr>
                <w:rFonts w:ascii="Arial" w:hAnsi="Arial" w:cs="Arial"/>
                <w:sz w:val="20"/>
                <w:szCs w:val="20"/>
              </w:rPr>
            </w:pPr>
            <w:r>
              <w:rPr>
                <w:rFonts w:ascii="Arial" w:hAnsi="Arial" w:cs="Arial"/>
                <w:sz w:val="20"/>
                <w:szCs w:val="20"/>
              </w:rPr>
              <w:t>12%</w:t>
            </w:r>
          </w:p>
        </w:tc>
        <w:tc>
          <w:tcPr>
            <w:tcW w:w="1620" w:type="dxa"/>
            <w:tcBorders>
              <w:top w:val="nil"/>
              <w:left w:val="nil"/>
              <w:bottom w:val="single" w:sz="4" w:space="0" w:color="auto"/>
              <w:right w:val="single" w:sz="4" w:space="0" w:color="auto"/>
            </w:tcBorders>
            <w:shd w:val="clear" w:color="auto" w:fill="auto"/>
            <w:vAlign w:val="center"/>
          </w:tcPr>
          <w:p w:rsidR="006646AF" w:rsidRDefault="006646AF">
            <w:pPr>
              <w:jc w:val="center"/>
              <w:rPr>
                <w:rFonts w:ascii="Arial" w:hAnsi="Arial" w:cs="Arial"/>
                <w:sz w:val="20"/>
                <w:szCs w:val="20"/>
              </w:rPr>
            </w:pPr>
            <w:r>
              <w:rPr>
                <w:rFonts w:ascii="Arial" w:hAnsi="Arial" w:cs="Arial"/>
                <w:sz w:val="20"/>
                <w:szCs w:val="20"/>
              </w:rPr>
              <w:t>до 11 лет</w:t>
            </w:r>
          </w:p>
        </w:tc>
      </w:tr>
      <w:tr w:rsidR="006646AF" w:rsidTr="00061942">
        <w:trPr>
          <w:trHeight w:val="255"/>
        </w:trPr>
        <w:tc>
          <w:tcPr>
            <w:tcW w:w="3975" w:type="dxa"/>
            <w:tcBorders>
              <w:top w:val="nil"/>
              <w:left w:val="single" w:sz="4" w:space="0" w:color="auto"/>
              <w:bottom w:val="single" w:sz="4" w:space="0" w:color="auto"/>
              <w:right w:val="single" w:sz="4" w:space="0" w:color="auto"/>
            </w:tcBorders>
            <w:shd w:val="clear" w:color="auto" w:fill="auto"/>
            <w:noWrap/>
            <w:vAlign w:val="center"/>
          </w:tcPr>
          <w:p w:rsidR="006646AF" w:rsidRDefault="006646AF">
            <w:pPr>
              <w:rPr>
                <w:rFonts w:ascii="Arial CYR" w:hAnsi="Arial CYR" w:cs="Arial CYR"/>
                <w:sz w:val="20"/>
                <w:szCs w:val="20"/>
              </w:rPr>
            </w:pPr>
            <w:r>
              <w:rPr>
                <w:rFonts w:ascii="Arial CYR" w:hAnsi="Arial CYR" w:cs="Arial CYR"/>
                <w:sz w:val="20"/>
                <w:szCs w:val="20"/>
              </w:rPr>
              <w:t>Банк "Союз"</w:t>
            </w:r>
          </w:p>
        </w:tc>
        <w:tc>
          <w:tcPr>
            <w:tcW w:w="2081" w:type="dxa"/>
            <w:tcBorders>
              <w:top w:val="nil"/>
              <w:left w:val="nil"/>
              <w:bottom w:val="single" w:sz="4" w:space="0" w:color="auto"/>
              <w:right w:val="single" w:sz="4" w:space="0" w:color="auto"/>
            </w:tcBorders>
            <w:shd w:val="clear" w:color="auto" w:fill="auto"/>
            <w:vAlign w:val="center"/>
          </w:tcPr>
          <w:p w:rsidR="006646AF" w:rsidRDefault="006646AF">
            <w:pPr>
              <w:jc w:val="center"/>
              <w:rPr>
                <w:rFonts w:ascii="Arial" w:hAnsi="Arial" w:cs="Arial"/>
                <w:sz w:val="20"/>
                <w:szCs w:val="20"/>
              </w:rPr>
            </w:pPr>
            <w:r>
              <w:rPr>
                <w:rFonts w:ascii="Arial" w:hAnsi="Arial" w:cs="Arial"/>
                <w:sz w:val="20"/>
                <w:szCs w:val="20"/>
              </w:rPr>
              <w:t>10%</w:t>
            </w:r>
          </w:p>
        </w:tc>
        <w:tc>
          <w:tcPr>
            <w:tcW w:w="1620" w:type="dxa"/>
            <w:tcBorders>
              <w:top w:val="nil"/>
              <w:left w:val="nil"/>
              <w:bottom w:val="single" w:sz="4" w:space="0" w:color="auto"/>
              <w:right w:val="single" w:sz="4" w:space="0" w:color="auto"/>
            </w:tcBorders>
            <w:shd w:val="clear" w:color="auto" w:fill="auto"/>
            <w:vAlign w:val="center"/>
          </w:tcPr>
          <w:p w:rsidR="006646AF" w:rsidRDefault="006646AF">
            <w:pPr>
              <w:jc w:val="center"/>
              <w:rPr>
                <w:rFonts w:ascii="Arial" w:hAnsi="Arial" w:cs="Arial"/>
                <w:sz w:val="20"/>
                <w:szCs w:val="20"/>
              </w:rPr>
            </w:pPr>
            <w:r>
              <w:rPr>
                <w:rFonts w:ascii="Arial" w:hAnsi="Arial" w:cs="Arial"/>
                <w:sz w:val="20"/>
                <w:szCs w:val="20"/>
              </w:rPr>
              <w:t>до 16 лет</w:t>
            </w:r>
          </w:p>
        </w:tc>
      </w:tr>
      <w:tr w:rsidR="006646AF" w:rsidTr="00061942">
        <w:trPr>
          <w:trHeight w:val="255"/>
        </w:trPr>
        <w:tc>
          <w:tcPr>
            <w:tcW w:w="3975" w:type="dxa"/>
            <w:tcBorders>
              <w:top w:val="nil"/>
              <w:left w:val="single" w:sz="4" w:space="0" w:color="auto"/>
              <w:bottom w:val="single" w:sz="4" w:space="0" w:color="auto"/>
              <w:right w:val="single" w:sz="4" w:space="0" w:color="auto"/>
            </w:tcBorders>
            <w:shd w:val="clear" w:color="auto" w:fill="auto"/>
            <w:noWrap/>
            <w:vAlign w:val="center"/>
          </w:tcPr>
          <w:p w:rsidR="006646AF" w:rsidRDefault="006646AF">
            <w:pPr>
              <w:rPr>
                <w:rFonts w:ascii="Arial CYR" w:hAnsi="Arial CYR" w:cs="Arial CYR"/>
                <w:sz w:val="20"/>
                <w:szCs w:val="20"/>
              </w:rPr>
            </w:pPr>
            <w:r>
              <w:rPr>
                <w:rFonts w:ascii="Arial CYR" w:hAnsi="Arial CYR" w:cs="Arial CYR"/>
                <w:sz w:val="20"/>
                <w:szCs w:val="20"/>
              </w:rPr>
              <w:t>Нацпромбанк</w:t>
            </w:r>
          </w:p>
        </w:tc>
        <w:tc>
          <w:tcPr>
            <w:tcW w:w="2081" w:type="dxa"/>
            <w:tcBorders>
              <w:top w:val="nil"/>
              <w:left w:val="nil"/>
              <w:bottom w:val="single" w:sz="4" w:space="0" w:color="auto"/>
              <w:right w:val="single" w:sz="4" w:space="0" w:color="auto"/>
            </w:tcBorders>
            <w:shd w:val="clear" w:color="auto" w:fill="auto"/>
            <w:vAlign w:val="center"/>
          </w:tcPr>
          <w:p w:rsidR="006646AF" w:rsidRDefault="006646AF">
            <w:pPr>
              <w:jc w:val="center"/>
              <w:rPr>
                <w:rFonts w:ascii="Arial" w:hAnsi="Arial" w:cs="Arial"/>
                <w:sz w:val="20"/>
                <w:szCs w:val="20"/>
              </w:rPr>
            </w:pPr>
            <w:r>
              <w:rPr>
                <w:rFonts w:ascii="Arial" w:hAnsi="Arial" w:cs="Arial"/>
                <w:sz w:val="20"/>
                <w:szCs w:val="20"/>
              </w:rPr>
              <w:t>от 18%</w:t>
            </w:r>
          </w:p>
        </w:tc>
        <w:tc>
          <w:tcPr>
            <w:tcW w:w="1620" w:type="dxa"/>
            <w:tcBorders>
              <w:top w:val="nil"/>
              <w:left w:val="nil"/>
              <w:bottom w:val="single" w:sz="4" w:space="0" w:color="auto"/>
              <w:right w:val="single" w:sz="4" w:space="0" w:color="auto"/>
            </w:tcBorders>
            <w:shd w:val="clear" w:color="auto" w:fill="auto"/>
            <w:vAlign w:val="center"/>
          </w:tcPr>
          <w:p w:rsidR="006646AF" w:rsidRDefault="006646AF">
            <w:pPr>
              <w:jc w:val="center"/>
              <w:rPr>
                <w:rFonts w:ascii="Arial" w:hAnsi="Arial" w:cs="Arial"/>
                <w:sz w:val="20"/>
                <w:szCs w:val="20"/>
              </w:rPr>
            </w:pPr>
            <w:r>
              <w:rPr>
                <w:rFonts w:ascii="Arial" w:hAnsi="Arial" w:cs="Arial"/>
                <w:sz w:val="20"/>
                <w:szCs w:val="20"/>
              </w:rPr>
              <w:t>до 3 лет</w:t>
            </w:r>
          </w:p>
        </w:tc>
      </w:tr>
    </w:tbl>
    <w:p w:rsidR="00061942" w:rsidRDefault="00061942" w:rsidP="00981E96">
      <w:pPr>
        <w:spacing w:line="360" w:lineRule="auto"/>
        <w:ind w:firstLine="709"/>
        <w:jc w:val="both"/>
      </w:pPr>
    </w:p>
    <w:p w:rsidR="00981E96" w:rsidRPr="00E0393B" w:rsidRDefault="002272D6" w:rsidP="00981E96">
      <w:pPr>
        <w:spacing w:line="360" w:lineRule="auto"/>
        <w:ind w:firstLine="709"/>
        <w:jc w:val="both"/>
        <w:rPr>
          <w:sz w:val="28"/>
          <w:szCs w:val="28"/>
        </w:rPr>
      </w:pPr>
      <w:r>
        <w:pict>
          <v:shape id="_x0000_i1028" type="#_x0000_t75" style="width:369.75pt;height:165pt">
            <v:imagedata r:id="rId12" o:title=""/>
          </v:shape>
        </w:pict>
      </w:r>
    </w:p>
    <w:p w:rsidR="00981E96" w:rsidRDefault="00981E96" w:rsidP="00981E96">
      <w:pPr>
        <w:spacing w:line="360" w:lineRule="auto"/>
        <w:ind w:firstLine="709"/>
        <w:jc w:val="both"/>
        <w:rPr>
          <w:sz w:val="28"/>
          <w:szCs w:val="28"/>
        </w:rPr>
      </w:pPr>
      <w:r>
        <w:rPr>
          <w:sz w:val="28"/>
          <w:szCs w:val="28"/>
        </w:rPr>
        <w:t>Рис. 2. Финансирование образования</w:t>
      </w:r>
    </w:p>
    <w:p w:rsidR="00981E96" w:rsidRDefault="00981E96" w:rsidP="00F914C7">
      <w:pPr>
        <w:spacing w:line="360" w:lineRule="auto"/>
        <w:ind w:firstLine="709"/>
        <w:jc w:val="both"/>
        <w:rPr>
          <w:sz w:val="28"/>
          <w:szCs w:val="28"/>
        </w:rPr>
      </w:pPr>
    </w:p>
    <w:p w:rsidR="00981E96" w:rsidRDefault="00981E96" w:rsidP="00F914C7">
      <w:pPr>
        <w:spacing w:line="360" w:lineRule="auto"/>
        <w:ind w:firstLine="709"/>
        <w:jc w:val="both"/>
        <w:rPr>
          <w:sz w:val="28"/>
          <w:szCs w:val="28"/>
        </w:rPr>
      </w:pPr>
    </w:p>
    <w:p w:rsidR="00981E96" w:rsidRDefault="00981E96" w:rsidP="00981E96">
      <w:pPr>
        <w:spacing w:line="360" w:lineRule="auto"/>
        <w:ind w:firstLine="709"/>
        <w:jc w:val="right"/>
        <w:rPr>
          <w:sz w:val="28"/>
          <w:szCs w:val="28"/>
        </w:rPr>
      </w:pPr>
      <w:r>
        <w:rPr>
          <w:sz w:val="28"/>
          <w:szCs w:val="28"/>
        </w:rPr>
        <w:t xml:space="preserve">Таблица </w:t>
      </w:r>
      <w:r w:rsidR="006646AF">
        <w:rPr>
          <w:sz w:val="28"/>
          <w:szCs w:val="28"/>
        </w:rPr>
        <w:t>3</w:t>
      </w:r>
    </w:p>
    <w:p w:rsidR="00981E96" w:rsidRPr="00505B3A" w:rsidRDefault="00981E96" w:rsidP="00981E96">
      <w:pPr>
        <w:spacing w:line="360" w:lineRule="auto"/>
        <w:ind w:firstLine="709"/>
        <w:jc w:val="both"/>
        <w:rPr>
          <w:sz w:val="28"/>
          <w:szCs w:val="28"/>
        </w:rPr>
      </w:pPr>
      <w:r>
        <w:rPr>
          <w:sz w:val="28"/>
          <w:szCs w:val="28"/>
        </w:rPr>
        <w:t>Распределение средств бюджета на целевые программы</w:t>
      </w:r>
    </w:p>
    <w:tbl>
      <w:tblPr>
        <w:tblW w:w="9080" w:type="dxa"/>
        <w:tblInd w:w="93" w:type="dxa"/>
        <w:tblLook w:val="0000" w:firstRow="0" w:lastRow="0" w:firstColumn="0" w:lastColumn="0" w:noHBand="0" w:noVBand="0"/>
      </w:tblPr>
      <w:tblGrid>
        <w:gridCol w:w="1860"/>
        <w:gridCol w:w="1147"/>
        <w:gridCol w:w="696"/>
        <w:gridCol w:w="1147"/>
        <w:gridCol w:w="716"/>
        <w:gridCol w:w="1132"/>
        <w:gridCol w:w="677"/>
        <w:gridCol w:w="1132"/>
        <w:gridCol w:w="677"/>
      </w:tblGrid>
      <w:tr w:rsidR="00981E96" w:rsidTr="00F62975">
        <w:trPr>
          <w:trHeight w:val="300"/>
        </w:trPr>
        <w:tc>
          <w:tcPr>
            <w:tcW w:w="17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81E96" w:rsidRDefault="00981E96" w:rsidP="00F62975">
            <w:pPr>
              <w:jc w:val="center"/>
              <w:rPr>
                <w:color w:val="000000"/>
                <w:sz w:val="22"/>
                <w:szCs w:val="22"/>
              </w:rPr>
            </w:pPr>
            <w:r>
              <w:rPr>
                <w:color w:val="000000"/>
                <w:sz w:val="22"/>
                <w:szCs w:val="22"/>
              </w:rPr>
              <w:t xml:space="preserve">Программы </w:t>
            </w:r>
          </w:p>
        </w:tc>
        <w:tc>
          <w:tcPr>
            <w:tcW w:w="3706" w:type="dxa"/>
            <w:gridSpan w:val="4"/>
            <w:tcBorders>
              <w:top w:val="single" w:sz="4" w:space="0" w:color="auto"/>
              <w:left w:val="nil"/>
              <w:bottom w:val="single" w:sz="4" w:space="0" w:color="auto"/>
              <w:right w:val="single" w:sz="4" w:space="0" w:color="auto"/>
            </w:tcBorders>
            <w:shd w:val="clear" w:color="auto" w:fill="auto"/>
            <w:noWrap/>
            <w:vAlign w:val="bottom"/>
          </w:tcPr>
          <w:p w:rsidR="00981E96" w:rsidRDefault="00981E96" w:rsidP="00F62975">
            <w:pPr>
              <w:jc w:val="center"/>
              <w:rPr>
                <w:sz w:val="22"/>
                <w:szCs w:val="22"/>
              </w:rPr>
            </w:pPr>
            <w:r>
              <w:rPr>
                <w:sz w:val="22"/>
                <w:szCs w:val="22"/>
              </w:rPr>
              <w:t>Отчетный период</w:t>
            </w:r>
          </w:p>
        </w:tc>
        <w:tc>
          <w:tcPr>
            <w:tcW w:w="3618" w:type="dxa"/>
            <w:gridSpan w:val="4"/>
            <w:tcBorders>
              <w:top w:val="single" w:sz="4" w:space="0" w:color="auto"/>
              <w:left w:val="nil"/>
              <w:bottom w:val="single" w:sz="4" w:space="0" w:color="auto"/>
              <w:right w:val="single" w:sz="4" w:space="0" w:color="000000"/>
            </w:tcBorders>
            <w:shd w:val="clear" w:color="auto" w:fill="auto"/>
            <w:noWrap/>
            <w:vAlign w:val="bottom"/>
          </w:tcPr>
          <w:p w:rsidR="00981E96" w:rsidRDefault="00981E96" w:rsidP="00F62975">
            <w:pPr>
              <w:jc w:val="center"/>
              <w:rPr>
                <w:sz w:val="22"/>
                <w:szCs w:val="22"/>
              </w:rPr>
            </w:pPr>
            <w:r>
              <w:rPr>
                <w:sz w:val="22"/>
                <w:szCs w:val="22"/>
              </w:rPr>
              <w:t>Плановый период</w:t>
            </w:r>
          </w:p>
        </w:tc>
      </w:tr>
      <w:tr w:rsidR="00981E96" w:rsidTr="00F62975">
        <w:trPr>
          <w:trHeight w:val="300"/>
        </w:trPr>
        <w:tc>
          <w:tcPr>
            <w:tcW w:w="1756" w:type="dxa"/>
            <w:vMerge/>
            <w:tcBorders>
              <w:top w:val="single" w:sz="4" w:space="0" w:color="auto"/>
              <w:left w:val="single" w:sz="4" w:space="0" w:color="auto"/>
              <w:bottom w:val="single" w:sz="4" w:space="0" w:color="auto"/>
              <w:right w:val="single" w:sz="4" w:space="0" w:color="auto"/>
            </w:tcBorders>
            <w:vAlign w:val="center"/>
          </w:tcPr>
          <w:p w:rsidR="00981E96" w:rsidRDefault="00981E96" w:rsidP="00F62975">
            <w:pPr>
              <w:rPr>
                <w:color w:val="000000"/>
                <w:sz w:val="22"/>
                <w:szCs w:val="22"/>
              </w:rPr>
            </w:pP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rsidR="00981E96" w:rsidRDefault="00981E96" w:rsidP="00F62975">
            <w:pPr>
              <w:jc w:val="center"/>
              <w:rPr>
                <w:color w:val="000000"/>
                <w:sz w:val="22"/>
                <w:szCs w:val="22"/>
              </w:rPr>
            </w:pPr>
            <w:r>
              <w:rPr>
                <w:color w:val="000000"/>
                <w:sz w:val="22"/>
                <w:szCs w:val="22"/>
              </w:rPr>
              <w:t>2007 год</w:t>
            </w:r>
          </w:p>
        </w:tc>
        <w:tc>
          <w:tcPr>
            <w:tcW w:w="1863" w:type="dxa"/>
            <w:gridSpan w:val="2"/>
            <w:tcBorders>
              <w:top w:val="single" w:sz="4" w:space="0" w:color="auto"/>
              <w:left w:val="nil"/>
              <w:bottom w:val="single" w:sz="4" w:space="0" w:color="auto"/>
              <w:right w:val="single" w:sz="4" w:space="0" w:color="auto"/>
            </w:tcBorders>
            <w:shd w:val="clear" w:color="auto" w:fill="auto"/>
            <w:noWrap/>
            <w:vAlign w:val="center"/>
          </w:tcPr>
          <w:p w:rsidR="00981E96" w:rsidRDefault="00981E96" w:rsidP="00F62975">
            <w:pPr>
              <w:jc w:val="center"/>
              <w:rPr>
                <w:color w:val="000000"/>
                <w:sz w:val="22"/>
                <w:szCs w:val="22"/>
              </w:rPr>
            </w:pPr>
            <w:r>
              <w:rPr>
                <w:color w:val="000000"/>
                <w:sz w:val="22"/>
                <w:szCs w:val="22"/>
              </w:rPr>
              <w:t>2008 год</w:t>
            </w:r>
          </w:p>
        </w:tc>
        <w:tc>
          <w:tcPr>
            <w:tcW w:w="1809" w:type="dxa"/>
            <w:gridSpan w:val="2"/>
            <w:tcBorders>
              <w:top w:val="single" w:sz="4" w:space="0" w:color="auto"/>
              <w:left w:val="nil"/>
              <w:bottom w:val="single" w:sz="4" w:space="0" w:color="auto"/>
              <w:right w:val="single" w:sz="4" w:space="0" w:color="auto"/>
            </w:tcBorders>
            <w:shd w:val="clear" w:color="auto" w:fill="auto"/>
            <w:noWrap/>
            <w:vAlign w:val="center"/>
          </w:tcPr>
          <w:p w:rsidR="00981E96" w:rsidRDefault="00981E96" w:rsidP="00F62975">
            <w:pPr>
              <w:jc w:val="center"/>
              <w:rPr>
                <w:color w:val="000000"/>
                <w:sz w:val="22"/>
                <w:szCs w:val="22"/>
              </w:rPr>
            </w:pPr>
            <w:r>
              <w:rPr>
                <w:color w:val="000000"/>
                <w:sz w:val="22"/>
                <w:szCs w:val="22"/>
              </w:rPr>
              <w:t>2009 год</w:t>
            </w:r>
          </w:p>
        </w:tc>
        <w:tc>
          <w:tcPr>
            <w:tcW w:w="1809" w:type="dxa"/>
            <w:gridSpan w:val="2"/>
            <w:tcBorders>
              <w:top w:val="single" w:sz="4" w:space="0" w:color="auto"/>
              <w:left w:val="nil"/>
              <w:bottom w:val="single" w:sz="4" w:space="0" w:color="auto"/>
              <w:right w:val="single" w:sz="4" w:space="0" w:color="auto"/>
            </w:tcBorders>
            <w:shd w:val="clear" w:color="auto" w:fill="auto"/>
            <w:noWrap/>
            <w:vAlign w:val="center"/>
          </w:tcPr>
          <w:p w:rsidR="00981E96" w:rsidRDefault="00981E96" w:rsidP="00F62975">
            <w:pPr>
              <w:jc w:val="center"/>
              <w:rPr>
                <w:color w:val="000000"/>
                <w:sz w:val="22"/>
                <w:szCs w:val="22"/>
              </w:rPr>
            </w:pPr>
            <w:r>
              <w:rPr>
                <w:color w:val="000000"/>
                <w:sz w:val="22"/>
                <w:szCs w:val="22"/>
              </w:rPr>
              <w:t>2010 год</w:t>
            </w:r>
          </w:p>
        </w:tc>
      </w:tr>
      <w:tr w:rsidR="00981E96" w:rsidTr="00F62975">
        <w:trPr>
          <w:trHeight w:val="300"/>
        </w:trPr>
        <w:tc>
          <w:tcPr>
            <w:tcW w:w="1756" w:type="dxa"/>
            <w:vMerge/>
            <w:tcBorders>
              <w:top w:val="single" w:sz="4" w:space="0" w:color="auto"/>
              <w:left w:val="single" w:sz="4" w:space="0" w:color="auto"/>
              <w:bottom w:val="single" w:sz="4" w:space="0" w:color="auto"/>
              <w:right w:val="single" w:sz="4" w:space="0" w:color="auto"/>
            </w:tcBorders>
            <w:vAlign w:val="center"/>
          </w:tcPr>
          <w:p w:rsidR="00981E96" w:rsidRDefault="00981E96" w:rsidP="00F62975">
            <w:pPr>
              <w:rPr>
                <w:color w:val="000000"/>
                <w:sz w:val="22"/>
                <w:szCs w:val="22"/>
              </w:rPr>
            </w:pPr>
          </w:p>
        </w:tc>
        <w:tc>
          <w:tcPr>
            <w:tcW w:w="1147" w:type="dxa"/>
            <w:tcBorders>
              <w:top w:val="nil"/>
              <w:left w:val="nil"/>
              <w:bottom w:val="single" w:sz="4" w:space="0" w:color="auto"/>
              <w:right w:val="single" w:sz="4" w:space="0" w:color="auto"/>
            </w:tcBorders>
            <w:shd w:val="clear" w:color="auto" w:fill="auto"/>
            <w:noWrap/>
            <w:vAlign w:val="center"/>
          </w:tcPr>
          <w:p w:rsidR="00981E96" w:rsidRDefault="00981E96" w:rsidP="00F62975">
            <w:pPr>
              <w:jc w:val="center"/>
              <w:rPr>
                <w:color w:val="000000"/>
                <w:sz w:val="22"/>
                <w:szCs w:val="22"/>
              </w:rPr>
            </w:pPr>
            <w:r>
              <w:rPr>
                <w:color w:val="000000"/>
                <w:sz w:val="22"/>
                <w:szCs w:val="22"/>
              </w:rPr>
              <w:t>млн. руб.</w:t>
            </w:r>
          </w:p>
        </w:tc>
        <w:tc>
          <w:tcPr>
            <w:tcW w:w="696" w:type="dxa"/>
            <w:tcBorders>
              <w:top w:val="nil"/>
              <w:left w:val="nil"/>
              <w:bottom w:val="single" w:sz="4" w:space="0" w:color="auto"/>
              <w:right w:val="single" w:sz="4" w:space="0" w:color="auto"/>
            </w:tcBorders>
            <w:shd w:val="clear" w:color="auto" w:fill="auto"/>
            <w:noWrap/>
            <w:vAlign w:val="center"/>
          </w:tcPr>
          <w:p w:rsidR="00981E96" w:rsidRDefault="00981E96" w:rsidP="00F62975">
            <w:pPr>
              <w:jc w:val="center"/>
              <w:rPr>
                <w:color w:val="000000"/>
                <w:sz w:val="22"/>
                <w:szCs w:val="22"/>
              </w:rPr>
            </w:pPr>
            <w:r>
              <w:rPr>
                <w:color w:val="000000"/>
                <w:sz w:val="22"/>
                <w:szCs w:val="22"/>
              </w:rPr>
              <w:t>%</w:t>
            </w:r>
          </w:p>
        </w:tc>
        <w:tc>
          <w:tcPr>
            <w:tcW w:w="1147" w:type="dxa"/>
            <w:tcBorders>
              <w:top w:val="nil"/>
              <w:left w:val="nil"/>
              <w:bottom w:val="single" w:sz="4" w:space="0" w:color="auto"/>
              <w:right w:val="single" w:sz="4" w:space="0" w:color="auto"/>
            </w:tcBorders>
            <w:shd w:val="clear" w:color="auto" w:fill="auto"/>
            <w:noWrap/>
            <w:vAlign w:val="center"/>
          </w:tcPr>
          <w:p w:rsidR="00981E96" w:rsidRDefault="00981E96" w:rsidP="00F62975">
            <w:pPr>
              <w:jc w:val="center"/>
              <w:rPr>
                <w:color w:val="000000"/>
                <w:sz w:val="22"/>
                <w:szCs w:val="22"/>
              </w:rPr>
            </w:pPr>
            <w:r>
              <w:rPr>
                <w:color w:val="000000"/>
                <w:sz w:val="22"/>
                <w:szCs w:val="22"/>
              </w:rPr>
              <w:t>млн. руб.</w:t>
            </w:r>
          </w:p>
        </w:tc>
        <w:tc>
          <w:tcPr>
            <w:tcW w:w="716" w:type="dxa"/>
            <w:tcBorders>
              <w:top w:val="nil"/>
              <w:left w:val="nil"/>
              <w:bottom w:val="single" w:sz="4" w:space="0" w:color="auto"/>
              <w:right w:val="single" w:sz="4" w:space="0" w:color="auto"/>
            </w:tcBorders>
            <w:shd w:val="clear" w:color="auto" w:fill="auto"/>
            <w:noWrap/>
            <w:vAlign w:val="center"/>
          </w:tcPr>
          <w:p w:rsidR="00981E96" w:rsidRDefault="00981E96" w:rsidP="00F62975">
            <w:pPr>
              <w:jc w:val="center"/>
              <w:rPr>
                <w:color w:val="000000"/>
                <w:sz w:val="22"/>
                <w:szCs w:val="22"/>
              </w:rPr>
            </w:pPr>
            <w:r>
              <w:rPr>
                <w:color w:val="000000"/>
                <w:sz w:val="22"/>
                <w:szCs w:val="22"/>
              </w:rPr>
              <w:t>%</w:t>
            </w:r>
          </w:p>
        </w:tc>
        <w:tc>
          <w:tcPr>
            <w:tcW w:w="1132" w:type="dxa"/>
            <w:tcBorders>
              <w:top w:val="nil"/>
              <w:left w:val="nil"/>
              <w:bottom w:val="single" w:sz="4" w:space="0" w:color="auto"/>
              <w:right w:val="single" w:sz="4" w:space="0" w:color="auto"/>
            </w:tcBorders>
            <w:shd w:val="clear" w:color="auto" w:fill="auto"/>
            <w:noWrap/>
            <w:vAlign w:val="center"/>
          </w:tcPr>
          <w:p w:rsidR="00981E96" w:rsidRDefault="00981E96" w:rsidP="00F62975">
            <w:pPr>
              <w:jc w:val="center"/>
              <w:rPr>
                <w:color w:val="000000"/>
                <w:sz w:val="22"/>
                <w:szCs w:val="22"/>
              </w:rPr>
            </w:pPr>
            <w:r>
              <w:rPr>
                <w:color w:val="000000"/>
                <w:sz w:val="22"/>
                <w:szCs w:val="22"/>
              </w:rPr>
              <w:t>млн. руб.</w:t>
            </w:r>
          </w:p>
        </w:tc>
        <w:tc>
          <w:tcPr>
            <w:tcW w:w="677" w:type="dxa"/>
            <w:tcBorders>
              <w:top w:val="nil"/>
              <w:left w:val="nil"/>
              <w:bottom w:val="single" w:sz="4" w:space="0" w:color="auto"/>
              <w:right w:val="single" w:sz="4" w:space="0" w:color="auto"/>
            </w:tcBorders>
            <w:shd w:val="clear" w:color="auto" w:fill="auto"/>
            <w:noWrap/>
            <w:vAlign w:val="center"/>
          </w:tcPr>
          <w:p w:rsidR="00981E96" w:rsidRDefault="00981E96" w:rsidP="00F62975">
            <w:pPr>
              <w:jc w:val="center"/>
              <w:rPr>
                <w:color w:val="000000"/>
                <w:sz w:val="22"/>
                <w:szCs w:val="22"/>
              </w:rPr>
            </w:pPr>
            <w:r>
              <w:rPr>
                <w:color w:val="000000"/>
                <w:sz w:val="22"/>
                <w:szCs w:val="22"/>
              </w:rPr>
              <w:t>%</w:t>
            </w:r>
          </w:p>
        </w:tc>
        <w:tc>
          <w:tcPr>
            <w:tcW w:w="1132" w:type="dxa"/>
            <w:tcBorders>
              <w:top w:val="nil"/>
              <w:left w:val="nil"/>
              <w:bottom w:val="single" w:sz="4" w:space="0" w:color="auto"/>
              <w:right w:val="single" w:sz="4" w:space="0" w:color="auto"/>
            </w:tcBorders>
            <w:shd w:val="clear" w:color="auto" w:fill="auto"/>
            <w:noWrap/>
            <w:vAlign w:val="center"/>
          </w:tcPr>
          <w:p w:rsidR="00981E96" w:rsidRDefault="00981E96" w:rsidP="00F62975">
            <w:pPr>
              <w:jc w:val="center"/>
              <w:rPr>
                <w:color w:val="000000"/>
                <w:sz w:val="22"/>
                <w:szCs w:val="22"/>
              </w:rPr>
            </w:pPr>
            <w:r>
              <w:rPr>
                <w:color w:val="000000"/>
                <w:sz w:val="22"/>
                <w:szCs w:val="22"/>
              </w:rPr>
              <w:t>млн. руб.</w:t>
            </w:r>
          </w:p>
        </w:tc>
        <w:tc>
          <w:tcPr>
            <w:tcW w:w="677" w:type="dxa"/>
            <w:tcBorders>
              <w:top w:val="nil"/>
              <w:left w:val="nil"/>
              <w:bottom w:val="single" w:sz="4" w:space="0" w:color="auto"/>
              <w:right w:val="single" w:sz="4" w:space="0" w:color="auto"/>
            </w:tcBorders>
            <w:shd w:val="clear" w:color="auto" w:fill="auto"/>
            <w:noWrap/>
            <w:vAlign w:val="center"/>
          </w:tcPr>
          <w:p w:rsidR="00981E96" w:rsidRDefault="00981E96" w:rsidP="00F62975">
            <w:pPr>
              <w:jc w:val="center"/>
              <w:rPr>
                <w:color w:val="000000"/>
                <w:sz w:val="22"/>
                <w:szCs w:val="22"/>
              </w:rPr>
            </w:pPr>
            <w:r>
              <w:rPr>
                <w:color w:val="000000"/>
                <w:sz w:val="22"/>
                <w:szCs w:val="22"/>
              </w:rPr>
              <w:t>%</w:t>
            </w:r>
          </w:p>
        </w:tc>
      </w:tr>
      <w:tr w:rsidR="00981E96" w:rsidTr="00F62975">
        <w:trPr>
          <w:trHeight w:val="1515"/>
        </w:trPr>
        <w:tc>
          <w:tcPr>
            <w:tcW w:w="1756" w:type="dxa"/>
            <w:tcBorders>
              <w:top w:val="nil"/>
              <w:left w:val="single" w:sz="4" w:space="0" w:color="auto"/>
              <w:bottom w:val="single" w:sz="4" w:space="0" w:color="auto"/>
              <w:right w:val="single" w:sz="4" w:space="0" w:color="auto"/>
            </w:tcBorders>
            <w:shd w:val="clear" w:color="auto" w:fill="auto"/>
            <w:vAlign w:val="bottom"/>
          </w:tcPr>
          <w:p w:rsidR="00981E96" w:rsidRDefault="00981E96" w:rsidP="00F62975">
            <w:pPr>
              <w:rPr>
                <w:color w:val="000000"/>
                <w:sz w:val="22"/>
                <w:szCs w:val="22"/>
              </w:rPr>
            </w:pPr>
            <w:r>
              <w:rPr>
                <w:color w:val="000000"/>
                <w:sz w:val="22"/>
                <w:szCs w:val="22"/>
              </w:rPr>
              <w:t xml:space="preserve">Федеральная целевая программа развития образования на 2006-2010 годы </w:t>
            </w:r>
          </w:p>
        </w:tc>
        <w:tc>
          <w:tcPr>
            <w:tcW w:w="1147" w:type="dxa"/>
            <w:tcBorders>
              <w:top w:val="nil"/>
              <w:left w:val="nil"/>
              <w:bottom w:val="single" w:sz="4" w:space="0" w:color="auto"/>
              <w:right w:val="single" w:sz="4" w:space="0" w:color="auto"/>
            </w:tcBorders>
            <w:shd w:val="clear" w:color="auto" w:fill="auto"/>
            <w:noWrap/>
            <w:vAlign w:val="bottom"/>
          </w:tcPr>
          <w:p w:rsidR="00981E96" w:rsidRDefault="00981E96" w:rsidP="00F62975">
            <w:pPr>
              <w:jc w:val="right"/>
              <w:rPr>
                <w:color w:val="000000"/>
                <w:sz w:val="22"/>
                <w:szCs w:val="22"/>
              </w:rPr>
            </w:pPr>
            <w:r>
              <w:rPr>
                <w:color w:val="000000"/>
                <w:sz w:val="22"/>
                <w:szCs w:val="22"/>
              </w:rPr>
              <w:t>2520</w:t>
            </w:r>
          </w:p>
        </w:tc>
        <w:tc>
          <w:tcPr>
            <w:tcW w:w="696" w:type="dxa"/>
            <w:tcBorders>
              <w:top w:val="nil"/>
              <w:left w:val="nil"/>
              <w:bottom w:val="single" w:sz="4" w:space="0" w:color="auto"/>
              <w:right w:val="single" w:sz="4" w:space="0" w:color="auto"/>
            </w:tcBorders>
            <w:shd w:val="clear" w:color="auto" w:fill="auto"/>
            <w:vAlign w:val="bottom"/>
          </w:tcPr>
          <w:p w:rsidR="00981E96" w:rsidRDefault="00981E96" w:rsidP="00F62975">
            <w:pPr>
              <w:jc w:val="right"/>
              <w:rPr>
                <w:color w:val="000000"/>
                <w:sz w:val="22"/>
                <w:szCs w:val="22"/>
              </w:rPr>
            </w:pPr>
            <w:r>
              <w:rPr>
                <w:color w:val="000000"/>
                <w:sz w:val="22"/>
                <w:szCs w:val="22"/>
              </w:rPr>
              <w:t>0,85</w:t>
            </w:r>
          </w:p>
        </w:tc>
        <w:tc>
          <w:tcPr>
            <w:tcW w:w="1147" w:type="dxa"/>
            <w:tcBorders>
              <w:top w:val="nil"/>
              <w:left w:val="nil"/>
              <w:bottom w:val="single" w:sz="4" w:space="0" w:color="auto"/>
              <w:right w:val="single" w:sz="4" w:space="0" w:color="auto"/>
            </w:tcBorders>
            <w:shd w:val="clear" w:color="auto" w:fill="auto"/>
            <w:noWrap/>
            <w:vAlign w:val="bottom"/>
          </w:tcPr>
          <w:p w:rsidR="00981E96" w:rsidRDefault="00981E96" w:rsidP="00F62975">
            <w:pPr>
              <w:jc w:val="right"/>
              <w:rPr>
                <w:color w:val="000000"/>
                <w:sz w:val="22"/>
                <w:szCs w:val="22"/>
              </w:rPr>
            </w:pPr>
            <w:r>
              <w:rPr>
                <w:color w:val="000000"/>
                <w:sz w:val="22"/>
                <w:szCs w:val="22"/>
              </w:rPr>
              <w:t>2606</w:t>
            </w:r>
          </w:p>
        </w:tc>
        <w:tc>
          <w:tcPr>
            <w:tcW w:w="716" w:type="dxa"/>
            <w:tcBorders>
              <w:top w:val="nil"/>
              <w:left w:val="nil"/>
              <w:bottom w:val="single" w:sz="4" w:space="0" w:color="auto"/>
              <w:right w:val="single" w:sz="4" w:space="0" w:color="auto"/>
            </w:tcBorders>
            <w:shd w:val="clear" w:color="auto" w:fill="auto"/>
            <w:vAlign w:val="bottom"/>
          </w:tcPr>
          <w:p w:rsidR="00981E96" w:rsidRDefault="00981E96" w:rsidP="00F62975">
            <w:pPr>
              <w:jc w:val="right"/>
              <w:rPr>
                <w:color w:val="000000"/>
                <w:sz w:val="22"/>
                <w:szCs w:val="22"/>
              </w:rPr>
            </w:pPr>
            <w:r>
              <w:rPr>
                <w:color w:val="000000"/>
                <w:sz w:val="22"/>
                <w:szCs w:val="22"/>
              </w:rPr>
              <w:t>0,81</w:t>
            </w:r>
          </w:p>
        </w:tc>
        <w:tc>
          <w:tcPr>
            <w:tcW w:w="1132" w:type="dxa"/>
            <w:tcBorders>
              <w:top w:val="nil"/>
              <w:left w:val="nil"/>
              <w:bottom w:val="single" w:sz="4" w:space="0" w:color="auto"/>
              <w:right w:val="single" w:sz="4" w:space="0" w:color="auto"/>
            </w:tcBorders>
            <w:shd w:val="clear" w:color="auto" w:fill="auto"/>
            <w:noWrap/>
            <w:vAlign w:val="bottom"/>
          </w:tcPr>
          <w:p w:rsidR="00981E96" w:rsidRDefault="00981E96" w:rsidP="00F62975">
            <w:pPr>
              <w:jc w:val="right"/>
              <w:rPr>
                <w:color w:val="000000"/>
                <w:sz w:val="22"/>
                <w:szCs w:val="22"/>
              </w:rPr>
            </w:pPr>
            <w:r>
              <w:rPr>
                <w:color w:val="000000"/>
                <w:sz w:val="22"/>
                <w:szCs w:val="22"/>
              </w:rPr>
              <w:t>2223</w:t>
            </w:r>
          </w:p>
        </w:tc>
        <w:tc>
          <w:tcPr>
            <w:tcW w:w="677" w:type="dxa"/>
            <w:tcBorders>
              <w:top w:val="nil"/>
              <w:left w:val="nil"/>
              <w:bottom w:val="single" w:sz="4" w:space="0" w:color="auto"/>
              <w:right w:val="single" w:sz="4" w:space="0" w:color="auto"/>
            </w:tcBorders>
            <w:shd w:val="clear" w:color="auto" w:fill="auto"/>
            <w:vAlign w:val="bottom"/>
          </w:tcPr>
          <w:p w:rsidR="00981E96" w:rsidRDefault="00981E96" w:rsidP="00F62975">
            <w:pPr>
              <w:jc w:val="right"/>
              <w:rPr>
                <w:color w:val="000000"/>
                <w:sz w:val="22"/>
                <w:szCs w:val="22"/>
              </w:rPr>
            </w:pPr>
            <w:r>
              <w:rPr>
                <w:color w:val="000000"/>
                <w:sz w:val="22"/>
                <w:szCs w:val="22"/>
              </w:rPr>
              <w:t>0,68</w:t>
            </w:r>
          </w:p>
        </w:tc>
        <w:tc>
          <w:tcPr>
            <w:tcW w:w="1132" w:type="dxa"/>
            <w:tcBorders>
              <w:top w:val="nil"/>
              <w:left w:val="nil"/>
              <w:bottom w:val="single" w:sz="4" w:space="0" w:color="auto"/>
              <w:right w:val="single" w:sz="4" w:space="0" w:color="auto"/>
            </w:tcBorders>
            <w:shd w:val="clear" w:color="auto" w:fill="auto"/>
            <w:noWrap/>
            <w:vAlign w:val="bottom"/>
          </w:tcPr>
          <w:p w:rsidR="00981E96" w:rsidRDefault="00981E96" w:rsidP="00F62975">
            <w:pPr>
              <w:jc w:val="right"/>
              <w:rPr>
                <w:color w:val="000000"/>
                <w:sz w:val="22"/>
                <w:szCs w:val="22"/>
              </w:rPr>
            </w:pPr>
            <w:r>
              <w:rPr>
                <w:color w:val="000000"/>
                <w:sz w:val="22"/>
                <w:szCs w:val="22"/>
              </w:rPr>
              <w:t>2448</w:t>
            </w:r>
          </w:p>
        </w:tc>
        <w:tc>
          <w:tcPr>
            <w:tcW w:w="677" w:type="dxa"/>
            <w:tcBorders>
              <w:top w:val="nil"/>
              <w:left w:val="nil"/>
              <w:bottom w:val="single" w:sz="4" w:space="0" w:color="auto"/>
              <w:right w:val="single" w:sz="4" w:space="0" w:color="auto"/>
            </w:tcBorders>
            <w:shd w:val="clear" w:color="auto" w:fill="auto"/>
            <w:vAlign w:val="bottom"/>
          </w:tcPr>
          <w:p w:rsidR="00981E96" w:rsidRDefault="00981E96" w:rsidP="00F62975">
            <w:pPr>
              <w:jc w:val="right"/>
              <w:rPr>
                <w:color w:val="000000"/>
                <w:sz w:val="22"/>
                <w:szCs w:val="22"/>
              </w:rPr>
            </w:pPr>
            <w:r>
              <w:rPr>
                <w:color w:val="000000"/>
                <w:sz w:val="22"/>
                <w:szCs w:val="22"/>
              </w:rPr>
              <w:t>0,72</w:t>
            </w:r>
          </w:p>
        </w:tc>
      </w:tr>
      <w:tr w:rsidR="00981E96" w:rsidTr="00F62975">
        <w:trPr>
          <w:trHeight w:val="1670"/>
        </w:trPr>
        <w:tc>
          <w:tcPr>
            <w:tcW w:w="1756" w:type="dxa"/>
            <w:tcBorders>
              <w:top w:val="nil"/>
              <w:left w:val="single" w:sz="4" w:space="0" w:color="auto"/>
              <w:bottom w:val="single" w:sz="4" w:space="0" w:color="auto"/>
              <w:right w:val="single" w:sz="4" w:space="0" w:color="auto"/>
            </w:tcBorders>
            <w:shd w:val="clear" w:color="auto" w:fill="auto"/>
            <w:vAlign w:val="bottom"/>
          </w:tcPr>
          <w:p w:rsidR="00981E96" w:rsidRDefault="00981E96" w:rsidP="00F62975">
            <w:pPr>
              <w:rPr>
                <w:color w:val="000000"/>
                <w:sz w:val="22"/>
                <w:szCs w:val="22"/>
              </w:rPr>
            </w:pPr>
            <w:r>
              <w:rPr>
                <w:color w:val="000000"/>
                <w:sz w:val="22"/>
                <w:szCs w:val="22"/>
              </w:rPr>
              <w:t>ФЦП "Развитие единой образовательной информационной среды (200</w:t>
            </w:r>
            <w:r w:rsidR="004D2CDB">
              <w:rPr>
                <w:color w:val="000000"/>
                <w:sz w:val="22"/>
                <w:szCs w:val="22"/>
              </w:rPr>
              <w:t>6</w:t>
            </w:r>
            <w:r>
              <w:rPr>
                <w:color w:val="000000"/>
                <w:sz w:val="22"/>
                <w:szCs w:val="22"/>
              </w:rPr>
              <w:t>-20</w:t>
            </w:r>
            <w:r w:rsidR="004D2CDB">
              <w:rPr>
                <w:color w:val="000000"/>
                <w:sz w:val="22"/>
                <w:szCs w:val="22"/>
              </w:rPr>
              <w:t>10</w:t>
            </w:r>
            <w:r>
              <w:rPr>
                <w:color w:val="000000"/>
                <w:sz w:val="22"/>
                <w:szCs w:val="22"/>
              </w:rPr>
              <w:t xml:space="preserve"> годы)"</w:t>
            </w:r>
          </w:p>
        </w:tc>
        <w:tc>
          <w:tcPr>
            <w:tcW w:w="1147" w:type="dxa"/>
            <w:tcBorders>
              <w:top w:val="nil"/>
              <w:left w:val="nil"/>
              <w:bottom w:val="single" w:sz="4" w:space="0" w:color="auto"/>
              <w:right w:val="single" w:sz="4" w:space="0" w:color="auto"/>
            </w:tcBorders>
            <w:shd w:val="clear" w:color="auto" w:fill="auto"/>
            <w:noWrap/>
            <w:vAlign w:val="bottom"/>
          </w:tcPr>
          <w:p w:rsidR="00981E96" w:rsidRDefault="004D2CDB" w:rsidP="00F62975">
            <w:pPr>
              <w:jc w:val="right"/>
              <w:rPr>
                <w:color w:val="000000"/>
                <w:sz w:val="22"/>
                <w:szCs w:val="22"/>
              </w:rPr>
            </w:pPr>
            <w:r>
              <w:rPr>
                <w:color w:val="000000"/>
                <w:sz w:val="22"/>
                <w:szCs w:val="22"/>
              </w:rPr>
              <w:t>550</w:t>
            </w:r>
            <w:r w:rsidR="00981E96">
              <w:rPr>
                <w:color w:val="000000"/>
                <w:sz w:val="22"/>
                <w:szCs w:val="22"/>
              </w:rPr>
              <w:t> </w:t>
            </w:r>
          </w:p>
        </w:tc>
        <w:tc>
          <w:tcPr>
            <w:tcW w:w="696" w:type="dxa"/>
            <w:tcBorders>
              <w:top w:val="nil"/>
              <w:left w:val="nil"/>
              <w:bottom w:val="single" w:sz="4" w:space="0" w:color="auto"/>
              <w:right w:val="single" w:sz="4" w:space="0" w:color="auto"/>
            </w:tcBorders>
            <w:shd w:val="clear" w:color="auto" w:fill="auto"/>
            <w:vAlign w:val="bottom"/>
          </w:tcPr>
          <w:p w:rsidR="00981E96" w:rsidRDefault="00981E96" w:rsidP="00F62975">
            <w:pPr>
              <w:jc w:val="right"/>
              <w:rPr>
                <w:color w:val="000000"/>
                <w:sz w:val="22"/>
                <w:szCs w:val="22"/>
              </w:rPr>
            </w:pPr>
            <w:r>
              <w:rPr>
                <w:color w:val="000000"/>
                <w:sz w:val="22"/>
                <w:szCs w:val="22"/>
              </w:rPr>
              <w:t>0,</w:t>
            </w:r>
            <w:r w:rsidR="004D2CDB">
              <w:rPr>
                <w:color w:val="000000"/>
                <w:sz w:val="22"/>
                <w:szCs w:val="22"/>
              </w:rPr>
              <w:t>25</w:t>
            </w:r>
          </w:p>
        </w:tc>
        <w:tc>
          <w:tcPr>
            <w:tcW w:w="1147" w:type="dxa"/>
            <w:tcBorders>
              <w:top w:val="nil"/>
              <w:left w:val="nil"/>
              <w:bottom w:val="single" w:sz="4" w:space="0" w:color="auto"/>
              <w:right w:val="single" w:sz="4" w:space="0" w:color="auto"/>
            </w:tcBorders>
            <w:shd w:val="clear" w:color="auto" w:fill="auto"/>
            <w:noWrap/>
            <w:vAlign w:val="bottom"/>
          </w:tcPr>
          <w:p w:rsidR="00981E96" w:rsidRDefault="004D2CDB" w:rsidP="00F62975">
            <w:pPr>
              <w:jc w:val="right"/>
              <w:rPr>
                <w:color w:val="000000"/>
                <w:sz w:val="22"/>
                <w:szCs w:val="22"/>
              </w:rPr>
            </w:pPr>
            <w:r>
              <w:rPr>
                <w:color w:val="000000"/>
                <w:sz w:val="22"/>
                <w:szCs w:val="22"/>
              </w:rPr>
              <w:t>750</w:t>
            </w:r>
            <w:r w:rsidR="00981E96">
              <w:rPr>
                <w:color w:val="000000"/>
                <w:sz w:val="22"/>
                <w:szCs w:val="22"/>
              </w:rPr>
              <w:t> </w:t>
            </w:r>
          </w:p>
        </w:tc>
        <w:tc>
          <w:tcPr>
            <w:tcW w:w="716" w:type="dxa"/>
            <w:tcBorders>
              <w:top w:val="nil"/>
              <w:left w:val="nil"/>
              <w:bottom w:val="single" w:sz="4" w:space="0" w:color="auto"/>
              <w:right w:val="single" w:sz="4" w:space="0" w:color="auto"/>
            </w:tcBorders>
            <w:shd w:val="clear" w:color="auto" w:fill="auto"/>
            <w:vAlign w:val="bottom"/>
          </w:tcPr>
          <w:p w:rsidR="00981E96" w:rsidRDefault="00981E96" w:rsidP="00F62975">
            <w:pPr>
              <w:jc w:val="right"/>
              <w:rPr>
                <w:color w:val="000000"/>
                <w:sz w:val="22"/>
                <w:szCs w:val="22"/>
              </w:rPr>
            </w:pPr>
            <w:r>
              <w:rPr>
                <w:color w:val="000000"/>
                <w:sz w:val="22"/>
                <w:szCs w:val="22"/>
              </w:rPr>
              <w:t>0,</w:t>
            </w:r>
            <w:r w:rsidR="004D2CDB">
              <w:rPr>
                <w:color w:val="000000"/>
                <w:sz w:val="22"/>
                <w:szCs w:val="22"/>
              </w:rPr>
              <w:t>32</w:t>
            </w:r>
          </w:p>
        </w:tc>
        <w:tc>
          <w:tcPr>
            <w:tcW w:w="1132" w:type="dxa"/>
            <w:tcBorders>
              <w:top w:val="nil"/>
              <w:left w:val="nil"/>
              <w:bottom w:val="single" w:sz="4" w:space="0" w:color="auto"/>
              <w:right w:val="single" w:sz="4" w:space="0" w:color="auto"/>
            </w:tcBorders>
            <w:shd w:val="clear" w:color="auto" w:fill="auto"/>
            <w:noWrap/>
            <w:vAlign w:val="bottom"/>
          </w:tcPr>
          <w:p w:rsidR="00981E96" w:rsidRDefault="00981E96" w:rsidP="004D2CDB">
            <w:pPr>
              <w:jc w:val="right"/>
              <w:rPr>
                <w:color w:val="000000"/>
                <w:sz w:val="22"/>
                <w:szCs w:val="22"/>
              </w:rPr>
            </w:pPr>
            <w:r>
              <w:rPr>
                <w:color w:val="000000"/>
                <w:sz w:val="22"/>
                <w:szCs w:val="22"/>
              </w:rPr>
              <w:t> </w:t>
            </w:r>
            <w:r w:rsidR="004D2CDB">
              <w:rPr>
                <w:color w:val="000000"/>
                <w:sz w:val="22"/>
                <w:szCs w:val="22"/>
              </w:rPr>
              <w:t xml:space="preserve">            800</w:t>
            </w:r>
          </w:p>
        </w:tc>
        <w:tc>
          <w:tcPr>
            <w:tcW w:w="677" w:type="dxa"/>
            <w:tcBorders>
              <w:top w:val="nil"/>
              <w:left w:val="nil"/>
              <w:bottom w:val="single" w:sz="4" w:space="0" w:color="auto"/>
              <w:right w:val="single" w:sz="4" w:space="0" w:color="auto"/>
            </w:tcBorders>
            <w:shd w:val="clear" w:color="auto" w:fill="auto"/>
            <w:vAlign w:val="bottom"/>
          </w:tcPr>
          <w:p w:rsidR="00981E96" w:rsidRDefault="00981E96" w:rsidP="00F62975">
            <w:pPr>
              <w:jc w:val="right"/>
              <w:rPr>
                <w:color w:val="000000"/>
                <w:sz w:val="22"/>
                <w:szCs w:val="22"/>
              </w:rPr>
            </w:pPr>
            <w:r>
              <w:rPr>
                <w:color w:val="000000"/>
                <w:sz w:val="22"/>
                <w:szCs w:val="22"/>
              </w:rPr>
              <w:t>0,</w:t>
            </w:r>
            <w:r w:rsidR="004D2CDB">
              <w:rPr>
                <w:color w:val="000000"/>
                <w:sz w:val="22"/>
                <w:szCs w:val="22"/>
              </w:rPr>
              <w:t>34</w:t>
            </w:r>
          </w:p>
        </w:tc>
        <w:tc>
          <w:tcPr>
            <w:tcW w:w="1132" w:type="dxa"/>
            <w:tcBorders>
              <w:top w:val="nil"/>
              <w:left w:val="nil"/>
              <w:bottom w:val="single" w:sz="4" w:space="0" w:color="auto"/>
              <w:right w:val="single" w:sz="4" w:space="0" w:color="auto"/>
            </w:tcBorders>
            <w:shd w:val="clear" w:color="auto" w:fill="auto"/>
            <w:noWrap/>
            <w:vAlign w:val="bottom"/>
          </w:tcPr>
          <w:p w:rsidR="00981E96" w:rsidRDefault="00981E96" w:rsidP="004D2CDB">
            <w:pPr>
              <w:jc w:val="right"/>
              <w:rPr>
                <w:color w:val="000000"/>
                <w:sz w:val="22"/>
                <w:szCs w:val="22"/>
              </w:rPr>
            </w:pPr>
            <w:r>
              <w:rPr>
                <w:color w:val="000000"/>
                <w:sz w:val="22"/>
                <w:szCs w:val="22"/>
              </w:rPr>
              <w:t> </w:t>
            </w:r>
            <w:r w:rsidR="004D2CDB">
              <w:rPr>
                <w:color w:val="000000"/>
                <w:sz w:val="22"/>
                <w:szCs w:val="22"/>
              </w:rPr>
              <w:t>400</w:t>
            </w:r>
          </w:p>
        </w:tc>
        <w:tc>
          <w:tcPr>
            <w:tcW w:w="677" w:type="dxa"/>
            <w:tcBorders>
              <w:top w:val="nil"/>
              <w:left w:val="nil"/>
              <w:bottom w:val="single" w:sz="4" w:space="0" w:color="auto"/>
              <w:right w:val="single" w:sz="4" w:space="0" w:color="auto"/>
            </w:tcBorders>
            <w:shd w:val="clear" w:color="auto" w:fill="auto"/>
            <w:vAlign w:val="bottom"/>
          </w:tcPr>
          <w:p w:rsidR="00981E96" w:rsidRDefault="00981E96" w:rsidP="00F62975">
            <w:pPr>
              <w:jc w:val="right"/>
              <w:rPr>
                <w:color w:val="000000"/>
                <w:sz w:val="22"/>
                <w:szCs w:val="22"/>
              </w:rPr>
            </w:pPr>
            <w:r>
              <w:rPr>
                <w:color w:val="000000"/>
                <w:sz w:val="22"/>
                <w:szCs w:val="22"/>
              </w:rPr>
              <w:t>0,</w:t>
            </w:r>
            <w:r w:rsidR="004D2CDB">
              <w:rPr>
                <w:color w:val="000000"/>
                <w:sz w:val="22"/>
                <w:szCs w:val="22"/>
              </w:rPr>
              <w:t>21</w:t>
            </w:r>
          </w:p>
        </w:tc>
      </w:tr>
      <w:tr w:rsidR="00981E96" w:rsidTr="00F62975">
        <w:trPr>
          <w:trHeight w:val="1005"/>
        </w:trPr>
        <w:tc>
          <w:tcPr>
            <w:tcW w:w="1756" w:type="dxa"/>
            <w:tcBorders>
              <w:top w:val="nil"/>
              <w:left w:val="single" w:sz="4" w:space="0" w:color="auto"/>
              <w:bottom w:val="single" w:sz="4" w:space="0" w:color="auto"/>
              <w:right w:val="single" w:sz="4" w:space="0" w:color="auto"/>
            </w:tcBorders>
            <w:shd w:val="clear" w:color="auto" w:fill="auto"/>
            <w:vAlign w:val="bottom"/>
          </w:tcPr>
          <w:p w:rsidR="00981E96" w:rsidRDefault="00981E96" w:rsidP="00F62975">
            <w:pPr>
              <w:rPr>
                <w:color w:val="000000"/>
                <w:sz w:val="22"/>
                <w:szCs w:val="22"/>
              </w:rPr>
            </w:pPr>
            <w:r>
              <w:rPr>
                <w:color w:val="000000"/>
                <w:sz w:val="22"/>
                <w:szCs w:val="22"/>
              </w:rPr>
              <w:t>ФЦП "Электронная Россия (2002-2010 годы)"</w:t>
            </w:r>
          </w:p>
        </w:tc>
        <w:tc>
          <w:tcPr>
            <w:tcW w:w="1147" w:type="dxa"/>
            <w:tcBorders>
              <w:top w:val="nil"/>
              <w:left w:val="nil"/>
              <w:bottom w:val="single" w:sz="4" w:space="0" w:color="auto"/>
              <w:right w:val="single" w:sz="4" w:space="0" w:color="auto"/>
            </w:tcBorders>
            <w:shd w:val="clear" w:color="auto" w:fill="auto"/>
            <w:noWrap/>
            <w:vAlign w:val="bottom"/>
          </w:tcPr>
          <w:p w:rsidR="00981E96" w:rsidRDefault="00981E96" w:rsidP="00F62975">
            <w:pPr>
              <w:jc w:val="right"/>
              <w:rPr>
                <w:color w:val="000000"/>
                <w:sz w:val="22"/>
                <w:szCs w:val="22"/>
              </w:rPr>
            </w:pPr>
            <w:r>
              <w:rPr>
                <w:color w:val="000000"/>
                <w:sz w:val="22"/>
                <w:szCs w:val="22"/>
              </w:rPr>
              <w:t>20</w:t>
            </w:r>
          </w:p>
        </w:tc>
        <w:tc>
          <w:tcPr>
            <w:tcW w:w="696" w:type="dxa"/>
            <w:tcBorders>
              <w:top w:val="nil"/>
              <w:left w:val="nil"/>
              <w:bottom w:val="single" w:sz="4" w:space="0" w:color="auto"/>
              <w:right w:val="single" w:sz="4" w:space="0" w:color="auto"/>
            </w:tcBorders>
            <w:shd w:val="clear" w:color="auto" w:fill="auto"/>
            <w:vAlign w:val="bottom"/>
          </w:tcPr>
          <w:p w:rsidR="00981E96" w:rsidRDefault="00981E96" w:rsidP="00F62975">
            <w:pPr>
              <w:jc w:val="right"/>
              <w:rPr>
                <w:color w:val="000000"/>
                <w:sz w:val="22"/>
                <w:szCs w:val="22"/>
              </w:rPr>
            </w:pPr>
            <w:r>
              <w:rPr>
                <w:color w:val="000000"/>
                <w:sz w:val="22"/>
                <w:szCs w:val="22"/>
              </w:rPr>
              <w:t>0,01</w:t>
            </w:r>
          </w:p>
        </w:tc>
        <w:tc>
          <w:tcPr>
            <w:tcW w:w="1147" w:type="dxa"/>
            <w:tcBorders>
              <w:top w:val="nil"/>
              <w:left w:val="nil"/>
              <w:bottom w:val="single" w:sz="4" w:space="0" w:color="auto"/>
              <w:right w:val="single" w:sz="4" w:space="0" w:color="auto"/>
            </w:tcBorders>
            <w:shd w:val="clear" w:color="auto" w:fill="auto"/>
            <w:noWrap/>
            <w:vAlign w:val="bottom"/>
          </w:tcPr>
          <w:p w:rsidR="00981E96" w:rsidRDefault="00981E96" w:rsidP="00F62975">
            <w:pPr>
              <w:jc w:val="right"/>
              <w:rPr>
                <w:color w:val="000000"/>
                <w:sz w:val="22"/>
                <w:szCs w:val="22"/>
              </w:rPr>
            </w:pPr>
            <w:r>
              <w:rPr>
                <w:color w:val="000000"/>
                <w:sz w:val="22"/>
                <w:szCs w:val="22"/>
              </w:rPr>
              <w:t>40</w:t>
            </w:r>
          </w:p>
        </w:tc>
        <w:tc>
          <w:tcPr>
            <w:tcW w:w="716" w:type="dxa"/>
            <w:tcBorders>
              <w:top w:val="nil"/>
              <w:left w:val="nil"/>
              <w:bottom w:val="single" w:sz="4" w:space="0" w:color="auto"/>
              <w:right w:val="single" w:sz="4" w:space="0" w:color="auto"/>
            </w:tcBorders>
            <w:shd w:val="clear" w:color="auto" w:fill="auto"/>
            <w:vAlign w:val="bottom"/>
          </w:tcPr>
          <w:p w:rsidR="00981E96" w:rsidRDefault="00981E96" w:rsidP="00F62975">
            <w:pPr>
              <w:jc w:val="right"/>
              <w:rPr>
                <w:color w:val="000000"/>
                <w:sz w:val="22"/>
                <w:szCs w:val="22"/>
              </w:rPr>
            </w:pPr>
            <w:r>
              <w:rPr>
                <w:color w:val="000000"/>
                <w:sz w:val="22"/>
                <w:szCs w:val="22"/>
              </w:rPr>
              <w:t>0,01</w:t>
            </w:r>
          </w:p>
        </w:tc>
        <w:tc>
          <w:tcPr>
            <w:tcW w:w="1132" w:type="dxa"/>
            <w:tcBorders>
              <w:top w:val="nil"/>
              <w:left w:val="nil"/>
              <w:bottom w:val="single" w:sz="4" w:space="0" w:color="auto"/>
              <w:right w:val="single" w:sz="4" w:space="0" w:color="auto"/>
            </w:tcBorders>
            <w:shd w:val="clear" w:color="auto" w:fill="auto"/>
            <w:noWrap/>
            <w:vAlign w:val="bottom"/>
          </w:tcPr>
          <w:p w:rsidR="00981E96" w:rsidRDefault="00981E96" w:rsidP="00F62975">
            <w:pPr>
              <w:jc w:val="right"/>
              <w:rPr>
                <w:color w:val="000000"/>
                <w:sz w:val="22"/>
                <w:szCs w:val="22"/>
              </w:rPr>
            </w:pPr>
            <w:r>
              <w:rPr>
                <w:color w:val="000000"/>
                <w:sz w:val="22"/>
                <w:szCs w:val="22"/>
              </w:rPr>
              <w:t>30</w:t>
            </w:r>
          </w:p>
        </w:tc>
        <w:tc>
          <w:tcPr>
            <w:tcW w:w="677" w:type="dxa"/>
            <w:tcBorders>
              <w:top w:val="nil"/>
              <w:left w:val="nil"/>
              <w:bottom w:val="single" w:sz="4" w:space="0" w:color="auto"/>
              <w:right w:val="single" w:sz="4" w:space="0" w:color="auto"/>
            </w:tcBorders>
            <w:shd w:val="clear" w:color="auto" w:fill="auto"/>
            <w:vAlign w:val="bottom"/>
          </w:tcPr>
          <w:p w:rsidR="00981E96" w:rsidRDefault="00981E96" w:rsidP="00F62975">
            <w:pPr>
              <w:jc w:val="right"/>
              <w:rPr>
                <w:color w:val="000000"/>
                <w:sz w:val="22"/>
                <w:szCs w:val="22"/>
              </w:rPr>
            </w:pPr>
            <w:r>
              <w:rPr>
                <w:color w:val="000000"/>
                <w:sz w:val="22"/>
                <w:szCs w:val="22"/>
              </w:rPr>
              <w:t>0,01</w:t>
            </w:r>
          </w:p>
        </w:tc>
        <w:tc>
          <w:tcPr>
            <w:tcW w:w="1132" w:type="dxa"/>
            <w:tcBorders>
              <w:top w:val="nil"/>
              <w:left w:val="nil"/>
              <w:bottom w:val="single" w:sz="4" w:space="0" w:color="auto"/>
              <w:right w:val="single" w:sz="4" w:space="0" w:color="auto"/>
            </w:tcBorders>
            <w:shd w:val="clear" w:color="auto" w:fill="auto"/>
            <w:noWrap/>
            <w:vAlign w:val="bottom"/>
          </w:tcPr>
          <w:p w:rsidR="00981E96" w:rsidRDefault="00981E96" w:rsidP="00F62975">
            <w:pPr>
              <w:jc w:val="right"/>
              <w:rPr>
                <w:color w:val="000000"/>
                <w:sz w:val="22"/>
                <w:szCs w:val="22"/>
              </w:rPr>
            </w:pPr>
            <w:r>
              <w:rPr>
                <w:color w:val="000000"/>
                <w:sz w:val="22"/>
                <w:szCs w:val="22"/>
              </w:rPr>
              <w:t>20</w:t>
            </w:r>
          </w:p>
        </w:tc>
        <w:tc>
          <w:tcPr>
            <w:tcW w:w="677" w:type="dxa"/>
            <w:tcBorders>
              <w:top w:val="nil"/>
              <w:left w:val="nil"/>
              <w:bottom w:val="single" w:sz="4" w:space="0" w:color="auto"/>
              <w:right w:val="single" w:sz="4" w:space="0" w:color="auto"/>
            </w:tcBorders>
            <w:shd w:val="clear" w:color="auto" w:fill="auto"/>
            <w:vAlign w:val="bottom"/>
          </w:tcPr>
          <w:p w:rsidR="00981E96" w:rsidRDefault="00981E96" w:rsidP="00F62975">
            <w:pPr>
              <w:jc w:val="right"/>
              <w:rPr>
                <w:color w:val="000000"/>
                <w:sz w:val="22"/>
                <w:szCs w:val="22"/>
              </w:rPr>
            </w:pPr>
            <w:r>
              <w:rPr>
                <w:color w:val="000000"/>
                <w:sz w:val="22"/>
                <w:szCs w:val="22"/>
              </w:rPr>
              <w:t>0,01</w:t>
            </w:r>
          </w:p>
        </w:tc>
      </w:tr>
      <w:tr w:rsidR="00981E96" w:rsidTr="00F62975">
        <w:trPr>
          <w:trHeight w:val="960"/>
        </w:trPr>
        <w:tc>
          <w:tcPr>
            <w:tcW w:w="1756" w:type="dxa"/>
            <w:tcBorders>
              <w:top w:val="nil"/>
              <w:left w:val="single" w:sz="4" w:space="0" w:color="auto"/>
              <w:bottom w:val="single" w:sz="4" w:space="0" w:color="auto"/>
              <w:right w:val="single" w:sz="4" w:space="0" w:color="auto"/>
            </w:tcBorders>
            <w:shd w:val="clear" w:color="auto" w:fill="auto"/>
            <w:vAlign w:val="bottom"/>
          </w:tcPr>
          <w:p w:rsidR="00981E96" w:rsidRDefault="00981E96" w:rsidP="00F62975">
            <w:pPr>
              <w:rPr>
                <w:color w:val="000000"/>
                <w:sz w:val="22"/>
                <w:szCs w:val="22"/>
              </w:rPr>
            </w:pPr>
            <w:r>
              <w:rPr>
                <w:color w:val="000000"/>
                <w:sz w:val="22"/>
                <w:szCs w:val="22"/>
              </w:rPr>
              <w:t xml:space="preserve">ФЦП "Русский язык (2006-2010 годы)" </w:t>
            </w:r>
          </w:p>
        </w:tc>
        <w:tc>
          <w:tcPr>
            <w:tcW w:w="1147" w:type="dxa"/>
            <w:tcBorders>
              <w:top w:val="nil"/>
              <w:left w:val="nil"/>
              <w:bottom w:val="single" w:sz="4" w:space="0" w:color="auto"/>
              <w:right w:val="single" w:sz="4" w:space="0" w:color="auto"/>
            </w:tcBorders>
            <w:shd w:val="clear" w:color="auto" w:fill="auto"/>
            <w:noWrap/>
            <w:vAlign w:val="bottom"/>
          </w:tcPr>
          <w:p w:rsidR="00981E96" w:rsidRDefault="00981E96" w:rsidP="00F62975">
            <w:pPr>
              <w:jc w:val="right"/>
              <w:rPr>
                <w:color w:val="000000"/>
                <w:sz w:val="22"/>
                <w:szCs w:val="22"/>
              </w:rPr>
            </w:pPr>
            <w:r>
              <w:rPr>
                <w:color w:val="000000"/>
                <w:sz w:val="22"/>
                <w:szCs w:val="22"/>
              </w:rPr>
              <w:t>85</w:t>
            </w:r>
          </w:p>
        </w:tc>
        <w:tc>
          <w:tcPr>
            <w:tcW w:w="696" w:type="dxa"/>
            <w:tcBorders>
              <w:top w:val="nil"/>
              <w:left w:val="nil"/>
              <w:bottom w:val="single" w:sz="4" w:space="0" w:color="auto"/>
              <w:right w:val="single" w:sz="4" w:space="0" w:color="auto"/>
            </w:tcBorders>
            <w:shd w:val="clear" w:color="auto" w:fill="auto"/>
            <w:vAlign w:val="bottom"/>
          </w:tcPr>
          <w:p w:rsidR="00981E96" w:rsidRDefault="00981E96" w:rsidP="00F62975">
            <w:pPr>
              <w:jc w:val="right"/>
              <w:rPr>
                <w:color w:val="000000"/>
                <w:sz w:val="22"/>
                <w:szCs w:val="22"/>
              </w:rPr>
            </w:pPr>
            <w:r>
              <w:rPr>
                <w:color w:val="000000"/>
                <w:sz w:val="22"/>
                <w:szCs w:val="22"/>
              </w:rPr>
              <w:t>0,03</w:t>
            </w:r>
          </w:p>
        </w:tc>
        <w:tc>
          <w:tcPr>
            <w:tcW w:w="1147" w:type="dxa"/>
            <w:tcBorders>
              <w:top w:val="nil"/>
              <w:left w:val="nil"/>
              <w:bottom w:val="single" w:sz="4" w:space="0" w:color="auto"/>
              <w:right w:val="single" w:sz="4" w:space="0" w:color="auto"/>
            </w:tcBorders>
            <w:shd w:val="clear" w:color="auto" w:fill="auto"/>
            <w:noWrap/>
            <w:vAlign w:val="bottom"/>
          </w:tcPr>
          <w:p w:rsidR="00981E96" w:rsidRDefault="00981E96" w:rsidP="00F62975">
            <w:pPr>
              <w:jc w:val="right"/>
              <w:rPr>
                <w:color w:val="000000"/>
                <w:sz w:val="22"/>
                <w:szCs w:val="22"/>
              </w:rPr>
            </w:pPr>
            <w:r>
              <w:rPr>
                <w:color w:val="000000"/>
                <w:sz w:val="22"/>
                <w:szCs w:val="22"/>
              </w:rPr>
              <w:t>90</w:t>
            </w:r>
          </w:p>
        </w:tc>
        <w:tc>
          <w:tcPr>
            <w:tcW w:w="716" w:type="dxa"/>
            <w:tcBorders>
              <w:top w:val="nil"/>
              <w:left w:val="nil"/>
              <w:bottom w:val="single" w:sz="4" w:space="0" w:color="auto"/>
              <w:right w:val="single" w:sz="4" w:space="0" w:color="auto"/>
            </w:tcBorders>
            <w:shd w:val="clear" w:color="auto" w:fill="auto"/>
            <w:vAlign w:val="bottom"/>
          </w:tcPr>
          <w:p w:rsidR="00981E96" w:rsidRDefault="00981E96" w:rsidP="00F62975">
            <w:pPr>
              <w:jc w:val="right"/>
              <w:rPr>
                <w:color w:val="000000"/>
                <w:sz w:val="22"/>
                <w:szCs w:val="22"/>
              </w:rPr>
            </w:pPr>
            <w:r>
              <w:rPr>
                <w:color w:val="000000"/>
                <w:sz w:val="22"/>
                <w:szCs w:val="22"/>
              </w:rPr>
              <w:t>0,03</w:t>
            </w:r>
          </w:p>
        </w:tc>
        <w:tc>
          <w:tcPr>
            <w:tcW w:w="1132" w:type="dxa"/>
            <w:tcBorders>
              <w:top w:val="nil"/>
              <w:left w:val="nil"/>
              <w:bottom w:val="single" w:sz="4" w:space="0" w:color="auto"/>
              <w:right w:val="single" w:sz="4" w:space="0" w:color="auto"/>
            </w:tcBorders>
            <w:shd w:val="clear" w:color="auto" w:fill="auto"/>
            <w:noWrap/>
            <w:vAlign w:val="bottom"/>
          </w:tcPr>
          <w:p w:rsidR="00981E96" w:rsidRDefault="00981E96" w:rsidP="00F62975">
            <w:pPr>
              <w:jc w:val="right"/>
              <w:rPr>
                <w:color w:val="000000"/>
                <w:sz w:val="22"/>
                <w:szCs w:val="22"/>
              </w:rPr>
            </w:pPr>
            <w:r>
              <w:rPr>
                <w:color w:val="000000"/>
                <w:sz w:val="22"/>
                <w:szCs w:val="22"/>
              </w:rPr>
              <w:t>98</w:t>
            </w:r>
          </w:p>
        </w:tc>
        <w:tc>
          <w:tcPr>
            <w:tcW w:w="677" w:type="dxa"/>
            <w:tcBorders>
              <w:top w:val="nil"/>
              <w:left w:val="nil"/>
              <w:bottom w:val="single" w:sz="4" w:space="0" w:color="auto"/>
              <w:right w:val="single" w:sz="4" w:space="0" w:color="auto"/>
            </w:tcBorders>
            <w:shd w:val="clear" w:color="auto" w:fill="auto"/>
            <w:vAlign w:val="bottom"/>
          </w:tcPr>
          <w:p w:rsidR="00981E96" w:rsidRDefault="00981E96" w:rsidP="00F62975">
            <w:pPr>
              <w:jc w:val="right"/>
              <w:rPr>
                <w:color w:val="000000"/>
                <w:sz w:val="22"/>
                <w:szCs w:val="22"/>
              </w:rPr>
            </w:pPr>
            <w:r>
              <w:rPr>
                <w:color w:val="000000"/>
                <w:sz w:val="22"/>
                <w:szCs w:val="22"/>
              </w:rPr>
              <w:t>0,03</w:t>
            </w:r>
          </w:p>
        </w:tc>
        <w:tc>
          <w:tcPr>
            <w:tcW w:w="1132" w:type="dxa"/>
            <w:tcBorders>
              <w:top w:val="nil"/>
              <w:left w:val="nil"/>
              <w:bottom w:val="single" w:sz="4" w:space="0" w:color="auto"/>
              <w:right w:val="single" w:sz="4" w:space="0" w:color="auto"/>
            </w:tcBorders>
            <w:shd w:val="clear" w:color="auto" w:fill="auto"/>
            <w:noWrap/>
            <w:vAlign w:val="bottom"/>
          </w:tcPr>
          <w:p w:rsidR="00981E96" w:rsidRDefault="00981E96" w:rsidP="00F62975">
            <w:pPr>
              <w:jc w:val="right"/>
              <w:rPr>
                <w:color w:val="000000"/>
                <w:sz w:val="22"/>
                <w:szCs w:val="22"/>
              </w:rPr>
            </w:pPr>
            <w:r>
              <w:rPr>
                <w:color w:val="000000"/>
                <w:sz w:val="22"/>
                <w:szCs w:val="22"/>
              </w:rPr>
              <w:t>98</w:t>
            </w:r>
          </w:p>
        </w:tc>
        <w:tc>
          <w:tcPr>
            <w:tcW w:w="677" w:type="dxa"/>
            <w:tcBorders>
              <w:top w:val="nil"/>
              <w:left w:val="nil"/>
              <w:bottom w:val="single" w:sz="4" w:space="0" w:color="auto"/>
              <w:right w:val="single" w:sz="4" w:space="0" w:color="auto"/>
            </w:tcBorders>
            <w:shd w:val="clear" w:color="auto" w:fill="auto"/>
            <w:vAlign w:val="bottom"/>
          </w:tcPr>
          <w:p w:rsidR="00981E96" w:rsidRDefault="00981E96" w:rsidP="00F62975">
            <w:pPr>
              <w:jc w:val="right"/>
              <w:rPr>
                <w:color w:val="000000"/>
                <w:sz w:val="22"/>
                <w:szCs w:val="22"/>
              </w:rPr>
            </w:pPr>
            <w:r>
              <w:rPr>
                <w:color w:val="000000"/>
                <w:sz w:val="22"/>
                <w:szCs w:val="22"/>
              </w:rPr>
              <w:t>0,03</w:t>
            </w:r>
          </w:p>
        </w:tc>
      </w:tr>
      <w:tr w:rsidR="00981E96" w:rsidTr="00F62975">
        <w:trPr>
          <w:trHeight w:val="2128"/>
        </w:trPr>
        <w:tc>
          <w:tcPr>
            <w:tcW w:w="1756" w:type="dxa"/>
            <w:tcBorders>
              <w:top w:val="nil"/>
              <w:left w:val="single" w:sz="4" w:space="0" w:color="auto"/>
              <w:bottom w:val="single" w:sz="4" w:space="0" w:color="auto"/>
              <w:right w:val="single" w:sz="4" w:space="0" w:color="auto"/>
            </w:tcBorders>
            <w:shd w:val="clear" w:color="auto" w:fill="auto"/>
            <w:vAlign w:val="bottom"/>
          </w:tcPr>
          <w:p w:rsidR="00981E96" w:rsidRDefault="00981E96" w:rsidP="00F62975">
            <w:pPr>
              <w:rPr>
                <w:color w:val="000000"/>
                <w:sz w:val="22"/>
                <w:szCs w:val="22"/>
              </w:rPr>
            </w:pPr>
            <w:r>
              <w:rPr>
                <w:color w:val="000000"/>
                <w:sz w:val="22"/>
                <w:szCs w:val="22"/>
              </w:rPr>
              <w:t>Приоритетный национальный проект "Образование" (внедрение современных образовательных технологий)</w:t>
            </w:r>
          </w:p>
        </w:tc>
        <w:tc>
          <w:tcPr>
            <w:tcW w:w="1147" w:type="dxa"/>
            <w:tcBorders>
              <w:top w:val="nil"/>
              <w:left w:val="nil"/>
              <w:bottom w:val="single" w:sz="4" w:space="0" w:color="auto"/>
              <w:right w:val="single" w:sz="4" w:space="0" w:color="auto"/>
            </w:tcBorders>
            <w:shd w:val="clear" w:color="auto" w:fill="auto"/>
            <w:noWrap/>
            <w:vAlign w:val="bottom"/>
          </w:tcPr>
          <w:p w:rsidR="00981E96" w:rsidRDefault="00981E96" w:rsidP="00F62975">
            <w:pPr>
              <w:jc w:val="right"/>
              <w:rPr>
                <w:color w:val="000000"/>
                <w:sz w:val="22"/>
                <w:szCs w:val="22"/>
              </w:rPr>
            </w:pPr>
            <w:r>
              <w:rPr>
                <w:color w:val="000000"/>
                <w:sz w:val="22"/>
                <w:szCs w:val="22"/>
              </w:rPr>
              <w:t>4500</w:t>
            </w:r>
          </w:p>
        </w:tc>
        <w:tc>
          <w:tcPr>
            <w:tcW w:w="696" w:type="dxa"/>
            <w:tcBorders>
              <w:top w:val="nil"/>
              <w:left w:val="nil"/>
              <w:bottom w:val="single" w:sz="4" w:space="0" w:color="auto"/>
              <w:right w:val="single" w:sz="4" w:space="0" w:color="auto"/>
            </w:tcBorders>
            <w:shd w:val="clear" w:color="auto" w:fill="auto"/>
            <w:vAlign w:val="bottom"/>
          </w:tcPr>
          <w:p w:rsidR="00981E96" w:rsidRDefault="00981E96" w:rsidP="00F62975">
            <w:pPr>
              <w:jc w:val="right"/>
              <w:rPr>
                <w:color w:val="000000"/>
                <w:sz w:val="22"/>
                <w:szCs w:val="22"/>
              </w:rPr>
            </w:pPr>
            <w:r>
              <w:rPr>
                <w:color w:val="000000"/>
                <w:sz w:val="22"/>
                <w:szCs w:val="22"/>
              </w:rPr>
              <w:t>1,51</w:t>
            </w:r>
          </w:p>
        </w:tc>
        <w:tc>
          <w:tcPr>
            <w:tcW w:w="1147" w:type="dxa"/>
            <w:tcBorders>
              <w:top w:val="nil"/>
              <w:left w:val="nil"/>
              <w:bottom w:val="single" w:sz="4" w:space="0" w:color="auto"/>
              <w:right w:val="single" w:sz="4" w:space="0" w:color="auto"/>
            </w:tcBorders>
            <w:shd w:val="clear" w:color="auto" w:fill="auto"/>
            <w:noWrap/>
            <w:vAlign w:val="bottom"/>
          </w:tcPr>
          <w:p w:rsidR="00981E96" w:rsidRDefault="00981E96" w:rsidP="00F62975">
            <w:pPr>
              <w:jc w:val="right"/>
              <w:rPr>
                <w:color w:val="000000"/>
                <w:sz w:val="22"/>
                <w:szCs w:val="22"/>
              </w:rPr>
            </w:pPr>
            <w:r>
              <w:rPr>
                <w:color w:val="000000"/>
                <w:sz w:val="22"/>
                <w:szCs w:val="22"/>
              </w:rPr>
              <w:t>1100</w:t>
            </w:r>
          </w:p>
        </w:tc>
        <w:tc>
          <w:tcPr>
            <w:tcW w:w="716" w:type="dxa"/>
            <w:tcBorders>
              <w:top w:val="nil"/>
              <w:left w:val="nil"/>
              <w:bottom w:val="single" w:sz="4" w:space="0" w:color="auto"/>
              <w:right w:val="single" w:sz="4" w:space="0" w:color="auto"/>
            </w:tcBorders>
            <w:shd w:val="clear" w:color="auto" w:fill="auto"/>
            <w:vAlign w:val="bottom"/>
          </w:tcPr>
          <w:p w:rsidR="00981E96" w:rsidRDefault="00981E96" w:rsidP="00F62975">
            <w:pPr>
              <w:jc w:val="right"/>
              <w:rPr>
                <w:color w:val="000000"/>
                <w:sz w:val="22"/>
                <w:szCs w:val="22"/>
              </w:rPr>
            </w:pPr>
            <w:r>
              <w:rPr>
                <w:color w:val="000000"/>
                <w:sz w:val="22"/>
                <w:szCs w:val="22"/>
              </w:rPr>
              <w:t>0,34</w:t>
            </w:r>
          </w:p>
        </w:tc>
        <w:tc>
          <w:tcPr>
            <w:tcW w:w="1132" w:type="dxa"/>
            <w:tcBorders>
              <w:top w:val="nil"/>
              <w:left w:val="nil"/>
              <w:bottom w:val="single" w:sz="4" w:space="0" w:color="auto"/>
              <w:right w:val="single" w:sz="4" w:space="0" w:color="auto"/>
            </w:tcBorders>
            <w:shd w:val="clear" w:color="auto" w:fill="auto"/>
            <w:noWrap/>
            <w:vAlign w:val="bottom"/>
          </w:tcPr>
          <w:p w:rsidR="00981E96" w:rsidRDefault="00981E96" w:rsidP="00F62975">
            <w:pPr>
              <w:jc w:val="right"/>
              <w:rPr>
                <w:color w:val="000000"/>
                <w:sz w:val="22"/>
                <w:szCs w:val="22"/>
              </w:rPr>
            </w:pPr>
            <w:r>
              <w:rPr>
                <w:color w:val="000000"/>
                <w:sz w:val="22"/>
                <w:szCs w:val="22"/>
              </w:rPr>
              <w:t>1100</w:t>
            </w:r>
          </w:p>
        </w:tc>
        <w:tc>
          <w:tcPr>
            <w:tcW w:w="677" w:type="dxa"/>
            <w:tcBorders>
              <w:top w:val="nil"/>
              <w:left w:val="nil"/>
              <w:bottom w:val="single" w:sz="4" w:space="0" w:color="auto"/>
              <w:right w:val="single" w:sz="4" w:space="0" w:color="auto"/>
            </w:tcBorders>
            <w:shd w:val="clear" w:color="auto" w:fill="auto"/>
            <w:vAlign w:val="bottom"/>
          </w:tcPr>
          <w:p w:rsidR="00981E96" w:rsidRDefault="00981E96" w:rsidP="00F62975">
            <w:pPr>
              <w:jc w:val="right"/>
              <w:rPr>
                <w:color w:val="000000"/>
                <w:sz w:val="22"/>
                <w:szCs w:val="22"/>
              </w:rPr>
            </w:pPr>
            <w:r>
              <w:rPr>
                <w:color w:val="000000"/>
                <w:sz w:val="22"/>
                <w:szCs w:val="22"/>
              </w:rPr>
              <w:t>0,34</w:t>
            </w:r>
          </w:p>
        </w:tc>
        <w:tc>
          <w:tcPr>
            <w:tcW w:w="1132" w:type="dxa"/>
            <w:tcBorders>
              <w:top w:val="nil"/>
              <w:left w:val="nil"/>
              <w:bottom w:val="single" w:sz="4" w:space="0" w:color="auto"/>
              <w:right w:val="single" w:sz="4" w:space="0" w:color="auto"/>
            </w:tcBorders>
            <w:shd w:val="clear" w:color="auto" w:fill="auto"/>
            <w:noWrap/>
            <w:vAlign w:val="bottom"/>
          </w:tcPr>
          <w:p w:rsidR="00981E96" w:rsidRDefault="00981E96" w:rsidP="00F62975">
            <w:pPr>
              <w:rPr>
                <w:color w:val="000000"/>
                <w:sz w:val="22"/>
                <w:szCs w:val="22"/>
              </w:rPr>
            </w:pPr>
            <w:r>
              <w:rPr>
                <w:color w:val="000000"/>
                <w:sz w:val="22"/>
                <w:szCs w:val="22"/>
              </w:rPr>
              <w:t> </w:t>
            </w:r>
          </w:p>
        </w:tc>
        <w:tc>
          <w:tcPr>
            <w:tcW w:w="677" w:type="dxa"/>
            <w:tcBorders>
              <w:top w:val="nil"/>
              <w:left w:val="nil"/>
              <w:bottom w:val="single" w:sz="4" w:space="0" w:color="auto"/>
              <w:right w:val="single" w:sz="4" w:space="0" w:color="auto"/>
            </w:tcBorders>
            <w:shd w:val="clear" w:color="auto" w:fill="auto"/>
            <w:vAlign w:val="bottom"/>
          </w:tcPr>
          <w:p w:rsidR="00981E96" w:rsidRDefault="00981E96" w:rsidP="00F62975">
            <w:pPr>
              <w:jc w:val="right"/>
              <w:rPr>
                <w:color w:val="000000"/>
                <w:sz w:val="22"/>
                <w:szCs w:val="22"/>
              </w:rPr>
            </w:pPr>
            <w:r>
              <w:rPr>
                <w:color w:val="000000"/>
                <w:sz w:val="22"/>
                <w:szCs w:val="22"/>
              </w:rPr>
              <w:t>0,00</w:t>
            </w:r>
          </w:p>
        </w:tc>
      </w:tr>
      <w:tr w:rsidR="00981E96" w:rsidTr="00F62975">
        <w:trPr>
          <w:trHeight w:val="2377"/>
        </w:trPr>
        <w:tc>
          <w:tcPr>
            <w:tcW w:w="1756" w:type="dxa"/>
            <w:tcBorders>
              <w:top w:val="nil"/>
              <w:left w:val="single" w:sz="4" w:space="0" w:color="auto"/>
              <w:bottom w:val="single" w:sz="4" w:space="0" w:color="auto"/>
              <w:right w:val="single" w:sz="4" w:space="0" w:color="auto"/>
            </w:tcBorders>
            <w:shd w:val="clear" w:color="auto" w:fill="auto"/>
            <w:vAlign w:val="bottom"/>
          </w:tcPr>
          <w:p w:rsidR="00981E96" w:rsidRDefault="00981E96" w:rsidP="00F62975">
            <w:pPr>
              <w:rPr>
                <w:color w:val="000000"/>
                <w:sz w:val="22"/>
                <w:szCs w:val="22"/>
              </w:rPr>
            </w:pPr>
            <w:r>
              <w:rPr>
                <w:color w:val="000000"/>
                <w:sz w:val="22"/>
                <w:szCs w:val="22"/>
              </w:rPr>
              <w:t>Приоритетный национальный проект "Образование" (дополнительное ежемесячное  вознаграждение за классное руководство)</w:t>
            </w:r>
          </w:p>
        </w:tc>
        <w:tc>
          <w:tcPr>
            <w:tcW w:w="1147" w:type="dxa"/>
            <w:tcBorders>
              <w:top w:val="nil"/>
              <w:left w:val="nil"/>
              <w:bottom w:val="single" w:sz="4" w:space="0" w:color="auto"/>
              <w:right w:val="single" w:sz="4" w:space="0" w:color="auto"/>
            </w:tcBorders>
            <w:shd w:val="clear" w:color="auto" w:fill="auto"/>
            <w:noWrap/>
            <w:vAlign w:val="bottom"/>
          </w:tcPr>
          <w:p w:rsidR="00981E96" w:rsidRDefault="00981E96" w:rsidP="00F62975">
            <w:pPr>
              <w:jc w:val="right"/>
              <w:rPr>
                <w:color w:val="000000"/>
                <w:sz w:val="22"/>
                <w:szCs w:val="22"/>
              </w:rPr>
            </w:pPr>
            <w:r>
              <w:rPr>
                <w:color w:val="000000"/>
                <w:sz w:val="22"/>
                <w:szCs w:val="22"/>
              </w:rPr>
              <w:t>11428</w:t>
            </w:r>
          </w:p>
        </w:tc>
        <w:tc>
          <w:tcPr>
            <w:tcW w:w="696" w:type="dxa"/>
            <w:tcBorders>
              <w:top w:val="nil"/>
              <w:left w:val="nil"/>
              <w:bottom w:val="single" w:sz="4" w:space="0" w:color="auto"/>
              <w:right w:val="single" w:sz="4" w:space="0" w:color="auto"/>
            </w:tcBorders>
            <w:shd w:val="clear" w:color="auto" w:fill="auto"/>
            <w:vAlign w:val="bottom"/>
          </w:tcPr>
          <w:p w:rsidR="00981E96" w:rsidRDefault="00981E96" w:rsidP="00F62975">
            <w:pPr>
              <w:jc w:val="right"/>
              <w:rPr>
                <w:color w:val="000000"/>
                <w:sz w:val="22"/>
                <w:szCs w:val="22"/>
              </w:rPr>
            </w:pPr>
            <w:r>
              <w:rPr>
                <w:color w:val="000000"/>
                <w:sz w:val="22"/>
                <w:szCs w:val="22"/>
              </w:rPr>
              <w:t>3,85</w:t>
            </w:r>
          </w:p>
        </w:tc>
        <w:tc>
          <w:tcPr>
            <w:tcW w:w="1147" w:type="dxa"/>
            <w:tcBorders>
              <w:top w:val="nil"/>
              <w:left w:val="nil"/>
              <w:bottom w:val="single" w:sz="4" w:space="0" w:color="auto"/>
              <w:right w:val="single" w:sz="4" w:space="0" w:color="auto"/>
            </w:tcBorders>
            <w:shd w:val="clear" w:color="auto" w:fill="auto"/>
            <w:noWrap/>
            <w:vAlign w:val="bottom"/>
          </w:tcPr>
          <w:p w:rsidR="00981E96" w:rsidRDefault="00981E96" w:rsidP="00F62975">
            <w:pPr>
              <w:jc w:val="right"/>
              <w:rPr>
                <w:color w:val="000000"/>
                <w:sz w:val="22"/>
                <w:szCs w:val="22"/>
              </w:rPr>
            </w:pPr>
            <w:r>
              <w:rPr>
                <w:color w:val="000000"/>
                <w:sz w:val="22"/>
                <w:szCs w:val="22"/>
              </w:rPr>
              <w:t>11180</w:t>
            </w:r>
          </w:p>
        </w:tc>
        <w:tc>
          <w:tcPr>
            <w:tcW w:w="716" w:type="dxa"/>
            <w:tcBorders>
              <w:top w:val="nil"/>
              <w:left w:val="nil"/>
              <w:bottom w:val="single" w:sz="4" w:space="0" w:color="auto"/>
              <w:right w:val="single" w:sz="4" w:space="0" w:color="auto"/>
            </w:tcBorders>
            <w:shd w:val="clear" w:color="auto" w:fill="auto"/>
            <w:vAlign w:val="bottom"/>
          </w:tcPr>
          <w:p w:rsidR="00981E96" w:rsidRDefault="00981E96" w:rsidP="00F62975">
            <w:pPr>
              <w:jc w:val="right"/>
              <w:rPr>
                <w:color w:val="000000"/>
                <w:sz w:val="22"/>
                <w:szCs w:val="22"/>
              </w:rPr>
            </w:pPr>
            <w:r>
              <w:rPr>
                <w:color w:val="000000"/>
                <w:sz w:val="22"/>
                <w:szCs w:val="22"/>
              </w:rPr>
              <w:t>3,47</w:t>
            </w:r>
          </w:p>
        </w:tc>
        <w:tc>
          <w:tcPr>
            <w:tcW w:w="1132" w:type="dxa"/>
            <w:tcBorders>
              <w:top w:val="nil"/>
              <w:left w:val="nil"/>
              <w:bottom w:val="single" w:sz="4" w:space="0" w:color="auto"/>
              <w:right w:val="single" w:sz="4" w:space="0" w:color="auto"/>
            </w:tcBorders>
            <w:shd w:val="clear" w:color="auto" w:fill="auto"/>
            <w:noWrap/>
            <w:vAlign w:val="bottom"/>
          </w:tcPr>
          <w:p w:rsidR="00981E96" w:rsidRDefault="00981E96" w:rsidP="00F62975">
            <w:pPr>
              <w:jc w:val="right"/>
              <w:rPr>
                <w:color w:val="000000"/>
                <w:sz w:val="22"/>
                <w:szCs w:val="22"/>
              </w:rPr>
            </w:pPr>
            <w:r>
              <w:rPr>
                <w:color w:val="000000"/>
                <w:sz w:val="22"/>
                <w:szCs w:val="22"/>
              </w:rPr>
              <w:t>11180</w:t>
            </w:r>
          </w:p>
        </w:tc>
        <w:tc>
          <w:tcPr>
            <w:tcW w:w="677" w:type="dxa"/>
            <w:tcBorders>
              <w:top w:val="nil"/>
              <w:left w:val="nil"/>
              <w:bottom w:val="single" w:sz="4" w:space="0" w:color="auto"/>
              <w:right w:val="single" w:sz="4" w:space="0" w:color="auto"/>
            </w:tcBorders>
            <w:shd w:val="clear" w:color="auto" w:fill="auto"/>
            <w:vAlign w:val="bottom"/>
          </w:tcPr>
          <w:p w:rsidR="00981E96" w:rsidRDefault="00981E96" w:rsidP="00F62975">
            <w:pPr>
              <w:jc w:val="right"/>
              <w:rPr>
                <w:color w:val="000000"/>
                <w:sz w:val="22"/>
                <w:szCs w:val="22"/>
              </w:rPr>
            </w:pPr>
            <w:r>
              <w:rPr>
                <w:color w:val="000000"/>
                <w:sz w:val="22"/>
                <w:szCs w:val="22"/>
              </w:rPr>
              <w:t>3,44</w:t>
            </w:r>
          </w:p>
        </w:tc>
        <w:tc>
          <w:tcPr>
            <w:tcW w:w="1132" w:type="dxa"/>
            <w:tcBorders>
              <w:top w:val="nil"/>
              <w:left w:val="nil"/>
              <w:bottom w:val="single" w:sz="4" w:space="0" w:color="auto"/>
              <w:right w:val="single" w:sz="4" w:space="0" w:color="auto"/>
            </w:tcBorders>
            <w:shd w:val="clear" w:color="auto" w:fill="auto"/>
            <w:noWrap/>
            <w:vAlign w:val="bottom"/>
          </w:tcPr>
          <w:p w:rsidR="00981E96" w:rsidRDefault="00981E96" w:rsidP="00F62975">
            <w:pPr>
              <w:rPr>
                <w:color w:val="000000"/>
                <w:sz w:val="22"/>
                <w:szCs w:val="22"/>
              </w:rPr>
            </w:pPr>
            <w:r>
              <w:rPr>
                <w:color w:val="000000"/>
                <w:sz w:val="22"/>
                <w:szCs w:val="22"/>
              </w:rPr>
              <w:t> </w:t>
            </w:r>
          </w:p>
        </w:tc>
        <w:tc>
          <w:tcPr>
            <w:tcW w:w="677" w:type="dxa"/>
            <w:tcBorders>
              <w:top w:val="nil"/>
              <w:left w:val="nil"/>
              <w:bottom w:val="single" w:sz="4" w:space="0" w:color="auto"/>
              <w:right w:val="single" w:sz="4" w:space="0" w:color="auto"/>
            </w:tcBorders>
            <w:shd w:val="clear" w:color="auto" w:fill="auto"/>
            <w:vAlign w:val="bottom"/>
          </w:tcPr>
          <w:p w:rsidR="00981E96" w:rsidRDefault="00981E96" w:rsidP="00F62975">
            <w:pPr>
              <w:jc w:val="right"/>
              <w:rPr>
                <w:color w:val="000000"/>
                <w:sz w:val="22"/>
                <w:szCs w:val="22"/>
              </w:rPr>
            </w:pPr>
            <w:r>
              <w:rPr>
                <w:color w:val="000000"/>
                <w:sz w:val="22"/>
                <w:szCs w:val="22"/>
              </w:rPr>
              <w:t>0,00</w:t>
            </w:r>
          </w:p>
        </w:tc>
      </w:tr>
      <w:tr w:rsidR="00981E96" w:rsidTr="00F62975">
        <w:trPr>
          <w:trHeight w:val="1830"/>
        </w:trPr>
        <w:tc>
          <w:tcPr>
            <w:tcW w:w="1756" w:type="dxa"/>
            <w:tcBorders>
              <w:top w:val="nil"/>
              <w:left w:val="single" w:sz="4" w:space="0" w:color="auto"/>
              <w:bottom w:val="single" w:sz="4" w:space="0" w:color="auto"/>
              <w:right w:val="single" w:sz="4" w:space="0" w:color="auto"/>
            </w:tcBorders>
            <w:shd w:val="clear" w:color="auto" w:fill="auto"/>
            <w:vAlign w:val="bottom"/>
          </w:tcPr>
          <w:p w:rsidR="00981E96" w:rsidRDefault="00981E96" w:rsidP="00F62975">
            <w:pPr>
              <w:rPr>
                <w:color w:val="000000"/>
                <w:sz w:val="22"/>
                <w:szCs w:val="22"/>
              </w:rPr>
            </w:pPr>
            <w:r>
              <w:rPr>
                <w:color w:val="000000"/>
                <w:sz w:val="22"/>
                <w:szCs w:val="22"/>
              </w:rPr>
              <w:t>Приоритетный национальный проект  "Образование" (поощрение лучших учителей)</w:t>
            </w:r>
          </w:p>
        </w:tc>
        <w:tc>
          <w:tcPr>
            <w:tcW w:w="1147" w:type="dxa"/>
            <w:tcBorders>
              <w:top w:val="nil"/>
              <w:left w:val="nil"/>
              <w:bottom w:val="single" w:sz="4" w:space="0" w:color="auto"/>
              <w:right w:val="single" w:sz="4" w:space="0" w:color="auto"/>
            </w:tcBorders>
            <w:shd w:val="clear" w:color="auto" w:fill="auto"/>
            <w:noWrap/>
            <w:vAlign w:val="bottom"/>
          </w:tcPr>
          <w:p w:rsidR="00981E96" w:rsidRDefault="00981E96" w:rsidP="00F62975">
            <w:pPr>
              <w:jc w:val="right"/>
              <w:rPr>
                <w:color w:val="000000"/>
                <w:sz w:val="22"/>
                <w:szCs w:val="22"/>
              </w:rPr>
            </w:pPr>
            <w:r>
              <w:rPr>
                <w:color w:val="000000"/>
                <w:sz w:val="22"/>
                <w:szCs w:val="22"/>
              </w:rPr>
              <w:t>1000</w:t>
            </w:r>
          </w:p>
        </w:tc>
        <w:tc>
          <w:tcPr>
            <w:tcW w:w="696" w:type="dxa"/>
            <w:tcBorders>
              <w:top w:val="nil"/>
              <w:left w:val="nil"/>
              <w:bottom w:val="single" w:sz="4" w:space="0" w:color="auto"/>
              <w:right w:val="single" w:sz="4" w:space="0" w:color="auto"/>
            </w:tcBorders>
            <w:shd w:val="clear" w:color="auto" w:fill="auto"/>
            <w:vAlign w:val="bottom"/>
          </w:tcPr>
          <w:p w:rsidR="00981E96" w:rsidRDefault="00981E96" w:rsidP="00F62975">
            <w:pPr>
              <w:jc w:val="right"/>
              <w:rPr>
                <w:color w:val="000000"/>
                <w:sz w:val="22"/>
                <w:szCs w:val="22"/>
              </w:rPr>
            </w:pPr>
            <w:r>
              <w:rPr>
                <w:color w:val="000000"/>
                <w:sz w:val="22"/>
                <w:szCs w:val="22"/>
              </w:rPr>
              <w:t>0,34</w:t>
            </w:r>
          </w:p>
        </w:tc>
        <w:tc>
          <w:tcPr>
            <w:tcW w:w="1147" w:type="dxa"/>
            <w:tcBorders>
              <w:top w:val="nil"/>
              <w:left w:val="nil"/>
              <w:bottom w:val="single" w:sz="4" w:space="0" w:color="auto"/>
              <w:right w:val="single" w:sz="4" w:space="0" w:color="auto"/>
            </w:tcBorders>
            <w:shd w:val="clear" w:color="auto" w:fill="auto"/>
            <w:noWrap/>
            <w:vAlign w:val="bottom"/>
          </w:tcPr>
          <w:p w:rsidR="00981E96" w:rsidRDefault="00981E96" w:rsidP="00F62975">
            <w:pPr>
              <w:jc w:val="right"/>
              <w:rPr>
                <w:color w:val="000000"/>
                <w:sz w:val="22"/>
                <w:szCs w:val="22"/>
              </w:rPr>
            </w:pPr>
            <w:r>
              <w:rPr>
                <w:color w:val="000000"/>
                <w:sz w:val="22"/>
                <w:szCs w:val="22"/>
              </w:rPr>
              <w:t>1000</w:t>
            </w:r>
          </w:p>
        </w:tc>
        <w:tc>
          <w:tcPr>
            <w:tcW w:w="716" w:type="dxa"/>
            <w:tcBorders>
              <w:top w:val="nil"/>
              <w:left w:val="nil"/>
              <w:bottom w:val="single" w:sz="4" w:space="0" w:color="auto"/>
              <w:right w:val="single" w:sz="4" w:space="0" w:color="auto"/>
            </w:tcBorders>
            <w:shd w:val="clear" w:color="auto" w:fill="auto"/>
            <w:vAlign w:val="bottom"/>
          </w:tcPr>
          <w:p w:rsidR="00981E96" w:rsidRDefault="00981E96" w:rsidP="00F62975">
            <w:pPr>
              <w:jc w:val="right"/>
              <w:rPr>
                <w:color w:val="000000"/>
                <w:sz w:val="22"/>
                <w:szCs w:val="22"/>
              </w:rPr>
            </w:pPr>
            <w:r>
              <w:rPr>
                <w:color w:val="000000"/>
                <w:sz w:val="22"/>
                <w:szCs w:val="22"/>
              </w:rPr>
              <w:t>0,31</w:t>
            </w:r>
          </w:p>
        </w:tc>
        <w:tc>
          <w:tcPr>
            <w:tcW w:w="1132" w:type="dxa"/>
            <w:tcBorders>
              <w:top w:val="nil"/>
              <w:left w:val="nil"/>
              <w:bottom w:val="single" w:sz="4" w:space="0" w:color="auto"/>
              <w:right w:val="single" w:sz="4" w:space="0" w:color="auto"/>
            </w:tcBorders>
            <w:shd w:val="clear" w:color="auto" w:fill="auto"/>
            <w:noWrap/>
            <w:vAlign w:val="bottom"/>
          </w:tcPr>
          <w:p w:rsidR="00981E96" w:rsidRDefault="00981E96" w:rsidP="00F62975">
            <w:pPr>
              <w:jc w:val="right"/>
              <w:rPr>
                <w:color w:val="000000"/>
                <w:sz w:val="22"/>
                <w:szCs w:val="22"/>
              </w:rPr>
            </w:pPr>
            <w:r>
              <w:rPr>
                <w:color w:val="000000"/>
                <w:sz w:val="22"/>
                <w:szCs w:val="22"/>
              </w:rPr>
              <w:t>1000</w:t>
            </w:r>
          </w:p>
        </w:tc>
        <w:tc>
          <w:tcPr>
            <w:tcW w:w="677" w:type="dxa"/>
            <w:tcBorders>
              <w:top w:val="nil"/>
              <w:left w:val="nil"/>
              <w:bottom w:val="single" w:sz="4" w:space="0" w:color="auto"/>
              <w:right w:val="single" w:sz="4" w:space="0" w:color="auto"/>
            </w:tcBorders>
            <w:shd w:val="clear" w:color="auto" w:fill="auto"/>
            <w:vAlign w:val="bottom"/>
          </w:tcPr>
          <w:p w:rsidR="00981E96" w:rsidRDefault="00981E96" w:rsidP="00F62975">
            <w:pPr>
              <w:jc w:val="right"/>
              <w:rPr>
                <w:color w:val="000000"/>
                <w:sz w:val="22"/>
                <w:szCs w:val="22"/>
              </w:rPr>
            </w:pPr>
            <w:r>
              <w:rPr>
                <w:color w:val="000000"/>
                <w:sz w:val="22"/>
                <w:szCs w:val="22"/>
              </w:rPr>
              <w:t>0,31</w:t>
            </w:r>
          </w:p>
        </w:tc>
        <w:tc>
          <w:tcPr>
            <w:tcW w:w="1132" w:type="dxa"/>
            <w:tcBorders>
              <w:top w:val="nil"/>
              <w:left w:val="nil"/>
              <w:bottom w:val="single" w:sz="4" w:space="0" w:color="auto"/>
              <w:right w:val="single" w:sz="4" w:space="0" w:color="auto"/>
            </w:tcBorders>
            <w:shd w:val="clear" w:color="auto" w:fill="auto"/>
            <w:noWrap/>
            <w:vAlign w:val="bottom"/>
          </w:tcPr>
          <w:p w:rsidR="00981E96" w:rsidRDefault="00981E96" w:rsidP="00F62975">
            <w:pPr>
              <w:jc w:val="right"/>
              <w:rPr>
                <w:color w:val="000000"/>
                <w:sz w:val="22"/>
                <w:szCs w:val="22"/>
              </w:rPr>
            </w:pPr>
            <w:r>
              <w:rPr>
                <w:color w:val="000000"/>
                <w:sz w:val="22"/>
                <w:szCs w:val="22"/>
              </w:rPr>
              <w:t>1000</w:t>
            </w:r>
          </w:p>
        </w:tc>
        <w:tc>
          <w:tcPr>
            <w:tcW w:w="677" w:type="dxa"/>
            <w:tcBorders>
              <w:top w:val="nil"/>
              <w:left w:val="nil"/>
              <w:bottom w:val="single" w:sz="4" w:space="0" w:color="auto"/>
              <w:right w:val="single" w:sz="4" w:space="0" w:color="auto"/>
            </w:tcBorders>
            <w:shd w:val="clear" w:color="auto" w:fill="auto"/>
            <w:vAlign w:val="bottom"/>
          </w:tcPr>
          <w:p w:rsidR="00981E96" w:rsidRDefault="00981E96" w:rsidP="00F62975">
            <w:pPr>
              <w:jc w:val="right"/>
              <w:rPr>
                <w:color w:val="000000"/>
                <w:sz w:val="22"/>
                <w:szCs w:val="22"/>
              </w:rPr>
            </w:pPr>
            <w:r>
              <w:rPr>
                <w:color w:val="000000"/>
                <w:sz w:val="22"/>
                <w:szCs w:val="22"/>
              </w:rPr>
              <w:t>0,30</w:t>
            </w:r>
          </w:p>
        </w:tc>
      </w:tr>
    </w:tbl>
    <w:p w:rsidR="007C5821" w:rsidRDefault="007C5821" w:rsidP="0051240A">
      <w:pPr>
        <w:pStyle w:val="2"/>
        <w:spacing w:before="0" w:beforeAutospacing="0" w:after="0" w:afterAutospacing="0" w:line="360" w:lineRule="auto"/>
        <w:ind w:firstLine="709"/>
        <w:rPr>
          <w:caps/>
          <w:sz w:val="28"/>
        </w:rPr>
      </w:pPr>
    </w:p>
    <w:p w:rsidR="00F914C7" w:rsidRPr="009F4DE5" w:rsidRDefault="00F914C7" w:rsidP="00894791">
      <w:pPr>
        <w:pStyle w:val="2"/>
        <w:spacing w:before="0" w:beforeAutospacing="0" w:after="680" w:afterAutospacing="0" w:line="360" w:lineRule="auto"/>
        <w:ind w:left="1260" w:hanging="540"/>
        <w:rPr>
          <w:sz w:val="28"/>
        </w:rPr>
      </w:pPr>
      <w:bookmarkStart w:id="11" w:name="_Toc248574931"/>
      <w:r w:rsidRPr="0051240A">
        <w:rPr>
          <w:caps/>
          <w:sz w:val="28"/>
        </w:rPr>
        <w:t xml:space="preserve">2.2. </w:t>
      </w:r>
      <w:r w:rsidRPr="009F4DE5">
        <w:rPr>
          <w:sz w:val="28"/>
        </w:rPr>
        <w:t>Методы воздействия государственных финансов на      образовани</w:t>
      </w:r>
      <w:r w:rsidR="00A92477" w:rsidRPr="009F4DE5">
        <w:rPr>
          <w:sz w:val="28"/>
        </w:rPr>
        <w:t>е</w:t>
      </w:r>
      <w:bookmarkEnd w:id="11"/>
    </w:p>
    <w:p w:rsidR="00F914C7" w:rsidRPr="008265B9" w:rsidRDefault="00074139" w:rsidP="00F914C7">
      <w:pPr>
        <w:spacing w:line="360" w:lineRule="auto"/>
        <w:ind w:firstLine="709"/>
        <w:jc w:val="both"/>
        <w:rPr>
          <w:sz w:val="28"/>
          <w:szCs w:val="28"/>
        </w:rPr>
      </w:pPr>
      <w:r>
        <w:rPr>
          <w:sz w:val="28"/>
          <w:szCs w:val="28"/>
        </w:rPr>
        <w:t>Под методами</w:t>
      </w:r>
      <w:r w:rsidR="00F914C7" w:rsidRPr="008265B9">
        <w:rPr>
          <w:sz w:val="28"/>
          <w:szCs w:val="28"/>
        </w:rPr>
        <w:t xml:space="preserve"> управления</w:t>
      </w:r>
      <w:r>
        <w:rPr>
          <w:sz w:val="28"/>
          <w:szCs w:val="28"/>
        </w:rPr>
        <w:t xml:space="preserve"> понимаются</w:t>
      </w:r>
      <w:r w:rsidR="00F914C7" w:rsidRPr="008265B9">
        <w:rPr>
          <w:sz w:val="28"/>
          <w:szCs w:val="28"/>
        </w:rPr>
        <w:t xml:space="preserve"> способы, средства, приемы достижения целей управления, то есть осуществления государственно-управленческой деятельности и обеспечения необходимого поведения всех участников управленческих отношений. Они определяют качественную сторону государственного управления. Государство использует такие традиционные, проверенные временем методы, как убеждение, поощрение, государственное принуждение. Это общие методы государственного управления, характерные для исполнительной власти вообще, для всех сторон ее деятельности.</w:t>
      </w:r>
    </w:p>
    <w:p w:rsidR="00F914C7" w:rsidRPr="008265B9" w:rsidRDefault="00074139" w:rsidP="00F914C7">
      <w:pPr>
        <w:spacing w:line="360" w:lineRule="auto"/>
        <w:ind w:firstLine="709"/>
        <w:jc w:val="both"/>
        <w:rPr>
          <w:sz w:val="28"/>
          <w:szCs w:val="28"/>
        </w:rPr>
      </w:pPr>
      <w:r>
        <w:rPr>
          <w:sz w:val="28"/>
          <w:szCs w:val="28"/>
        </w:rPr>
        <w:t>В</w:t>
      </w:r>
      <w:r w:rsidRPr="008265B9">
        <w:rPr>
          <w:sz w:val="28"/>
          <w:szCs w:val="28"/>
        </w:rPr>
        <w:t xml:space="preserve"> сфере образования</w:t>
      </w:r>
      <w:r>
        <w:rPr>
          <w:sz w:val="28"/>
          <w:szCs w:val="28"/>
        </w:rPr>
        <w:t xml:space="preserve"> о</w:t>
      </w:r>
      <w:r w:rsidR="00F914C7" w:rsidRPr="008265B9">
        <w:rPr>
          <w:sz w:val="28"/>
          <w:szCs w:val="28"/>
        </w:rPr>
        <w:t>тмечает</w:t>
      </w:r>
      <w:r>
        <w:rPr>
          <w:sz w:val="28"/>
          <w:szCs w:val="28"/>
        </w:rPr>
        <w:t>ся</w:t>
      </w:r>
      <w:r w:rsidR="00F914C7" w:rsidRPr="008265B9">
        <w:rPr>
          <w:sz w:val="28"/>
          <w:szCs w:val="28"/>
        </w:rPr>
        <w:t xml:space="preserve"> комплексный, полиаспектный характер отношений – собственно образовательных (включая в них и отношения, связанные с воспитанием и проведением научных исследований), имущественных, личных неимущественных, организационных, управленческих, трудовых и т.п. Следовательно, понимая управление в образовании как систему целенаправленных, систематических, определенным образом орг</w:t>
      </w:r>
      <w:r w:rsidR="00F914C7">
        <w:rPr>
          <w:sz w:val="28"/>
          <w:szCs w:val="28"/>
        </w:rPr>
        <w:t>анизованных воздействий на обще</w:t>
      </w:r>
      <w:r w:rsidR="00F914C7" w:rsidRPr="008265B9">
        <w:rPr>
          <w:sz w:val="28"/>
          <w:szCs w:val="28"/>
        </w:rPr>
        <w:t>ственные отношения, вы</w:t>
      </w:r>
      <w:r w:rsidR="00F914C7">
        <w:rPr>
          <w:sz w:val="28"/>
          <w:szCs w:val="28"/>
        </w:rPr>
        <w:t>раженных в правовой форме, в ча</w:t>
      </w:r>
      <w:r w:rsidR="00F914C7" w:rsidRPr="008265B9">
        <w:rPr>
          <w:sz w:val="28"/>
          <w:szCs w:val="28"/>
        </w:rPr>
        <w:t>стности в законодательных и иных нормативных правовых актах, необходимо иметь в виду дополнительную специфику спосо</w:t>
      </w:r>
      <w:r w:rsidR="00F914C7">
        <w:rPr>
          <w:sz w:val="28"/>
          <w:szCs w:val="28"/>
        </w:rPr>
        <w:t>бов управления с учетом выделяе</w:t>
      </w:r>
      <w:r w:rsidR="00F914C7" w:rsidRPr="008265B9">
        <w:rPr>
          <w:sz w:val="28"/>
          <w:szCs w:val="28"/>
        </w:rPr>
        <w:t>мых групп отношений.</w:t>
      </w:r>
    </w:p>
    <w:p w:rsidR="00061942" w:rsidRDefault="00061942" w:rsidP="00061942">
      <w:pPr>
        <w:spacing w:line="360" w:lineRule="auto"/>
        <w:ind w:firstLine="709"/>
        <w:jc w:val="both"/>
        <w:rPr>
          <w:sz w:val="28"/>
          <w:szCs w:val="28"/>
        </w:rPr>
      </w:pPr>
      <w:r w:rsidRPr="00832401">
        <w:rPr>
          <w:sz w:val="28"/>
          <w:szCs w:val="28"/>
        </w:rPr>
        <w:t xml:space="preserve">Для создания нормальных условий для предпринимательской деятельности, стабилизации и подъема </w:t>
      </w:r>
      <w:r w:rsidR="00C95134">
        <w:rPr>
          <w:sz w:val="28"/>
          <w:szCs w:val="28"/>
        </w:rPr>
        <w:t>образования</w:t>
      </w:r>
      <w:r w:rsidRPr="00832401">
        <w:rPr>
          <w:sz w:val="28"/>
          <w:szCs w:val="28"/>
        </w:rPr>
        <w:t xml:space="preserve"> государство проводит  соответствующую экономическую политику. Она складывается из фискальной, научно-технической, инвестиционной, кредитно-денежной и других видов политики, при реализации которых  оно в комплексе использует как экономические, так и административные методы.</w:t>
      </w:r>
      <w:r w:rsidR="00362E92">
        <w:rPr>
          <w:rStyle w:val="ac"/>
          <w:sz w:val="28"/>
          <w:szCs w:val="28"/>
        </w:rPr>
        <w:footnoteReference w:id="2"/>
      </w:r>
    </w:p>
    <w:p w:rsidR="00061942" w:rsidRDefault="00061942" w:rsidP="00061942">
      <w:pPr>
        <w:spacing w:line="360" w:lineRule="auto"/>
        <w:ind w:firstLine="709"/>
        <w:jc w:val="both"/>
        <w:rPr>
          <w:sz w:val="28"/>
          <w:szCs w:val="28"/>
        </w:rPr>
      </w:pPr>
      <w:r w:rsidRPr="00832401">
        <w:rPr>
          <w:sz w:val="28"/>
          <w:szCs w:val="28"/>
        </w:rPr>
        <w:t xml:space="preserve">Фискальная (бюджетная) политика государства. Это регулирование государственным бюджетом и налогообложением с целью стабилизации и оживления </w:t>
      </w:r>
      <w:r w:rsidR="00C95134">
        <w:rPr>
          <w:sz w:val="28"/>
          <w:szCs w:val="28"/>
        </w:rPr>
        <w:t>образования</w:t>
      </w:r>
      <w:r w:rsidRPr="00832401">
        <w:rPr>
          <w:sz w:val="28"/>
          <w:szCs w:val="28"/>
        </w:rPr>
        <w:t>.</w:t>
      </w:r>
      <w:r>
        <w:rPr>
          <w:sz w:val="28"/>
          <w:szCs w:val="28"/>
        </w:rPr>
        <w:t xml:space="preserve"> </w:t>
      </w:r>
      <w:r w:rsidRPr="00832401">
        <w:rPr>
          <w:sz w:val="28"/>
          <w:szCs w:val="28"/>
        </w:rPr>
        <w:t xml:space="preserve">Регулирующее воздействие может осуществляться через изменение общих объемов финансирования, направлений расходования государственных средств, периодичности финансирования, организации и контроля за системой распределения государственных средств, их доведения до конечного получателя и т.п. </w:t>
      </w:r>
    </w:p>
    <w:p w:rsidR="004701E6" w:rsidRDefault="004701E6" w:rsidP="004701E6">
      <w:pPr>
        <w:spacing w:line="360" w:lineRule="auto"/>
        <w:ind w:firstLine="709"/>
        <w:jc w:val="both"/>
        <w:rPr>
          <w:sz w:val="28"/>
          <w:szCs w:val="28"/>
        </w:rPr>
      </w:pPr>
      <w:r w:rsidRPr="00832401">
        <w:rPr>
          <w:sz w:val="28"/>
          <w:szCs w:val="28"/>
        </w:rPr>
        <w:t>Бюджетная политика (включая и налоговую, и расходную политику) может быть сдерживающей и стимулирующей.</w:t>
      </w:r>
      <w:r>
        <w:rPr>
          <w:sz w:val="28"/>
          <w:szCs w:val="28"/>
        </w:rPr>
        <w:t xml:space="preserve"> </w:t>
      </w:r>
      <w:r w:rsidRPr="00832401">
        <w:rPr>
          <w:sz w:val="28"/>
          <w:szCs w:val="28"/>
        </w:rPr>
        <w:t xml:space="preserve"> Увеличения совокупного спроса можно за счет снижения уровня налогообложения и роста государственных расходов (стимулирующая политика). С одной стороны, это позволяет достигать роста, с другой, провоцирует инфляционные процессы, сопровождаемые хроническим бюджетным дефицитом. Для снижения совокупного спроса и сдерживания роста цен используется повышение уровня налогообложения и политика жесткой экономии бюджетных средств (сдерживающая политика). Это </w:t>
      </w:r>
      <w:r>
        <w:rPr>
          <w:sz w:val="28"/>
          <w:szCs w:val="28"/>
        </w:rPr>
        <w:t>оказывает</w:t>
      </w:r>
      <w:r w:rsidRPr="00832401">
        <w:rPr>
          <w:sz w:val="28"/>
          <w:szCs w:val="28"/>
        </w:rPr>
        <w:t xml:space="preserve"> сильный антиинфляционный эффект, однако вместе с инфляцией, как правило, подавляется и экономический рост.</w:t>
      </w:r>
      <w:r>
        <w:rPr>
          <w:sz w:val="28"/>
          <w:szCs w:val="28"/>
        </w:rPr>
        <w:t xml:space="preserve"> </w:t>
      </w:r>
    </w:p>
    <w:p w:rsidR="004701E6" w:rsidRDefault="004701E6" w:rsidP="004701E6">
      <w:pPr>
        <w:spacing w:line="360" w:lineRule="auto"/>
        <w:ind w:firstLine="709"/>
        <w:jc w:val="both"/>
        <w:rPr>
          <w:sz w:val="28"/>
          <w:szCs w:val="28"/>
        </w:rPr>
      </w:pPr>
      <w:r w:rsidRPr="00832401">
        <w:rPr>
          <w:bCs/>
          <w:sz w:val="28"/>
          <w:szCs w:val="28"/>
        </w:rPr>
        <w:t>Налоговое регулирование</w:t>
      </w:r>
      <w:r w:rsidRPr="00832401">
        <w:rPr>
          <w:sz w:val="28"/>
          <w:szCs w:val="28"/>
        </w:rPr>
        <w:t xml:space="preserve"> осуществляется в процессе мобилизации доходов бюджета. Инструментами регулирования являются все прямые и косвенные налоги. Регулирующее воздействие может осуществляться через повышение или понижение ставок налогов, дифференциации ставок для различных категорий налогоплательщиков или типов объектов налогообложения, расширение или сужение налогооблагаемой базы и необлагаемых налогом минимумов, освобождение от налогов отдельных категорий налогоплательщиков, предоставление налоговых льгот и налоговых кредитов, изменение периодичности уплаты налога, предоставление налоговых каникул, распределение налогов по уровням бюджетной системы. </w:t>
      </w:r>
    </w:p>
    <w:p w:rsidR="004701E6" w:rsidRPr="00832401" w:rsidRDefault="004701E6" w:rsidP="004701E6">
      <w:pPr>
        <w:spacing w:line="360" w:lineRule="auto"/>
        <w:ind w:firstLine="709"/>
        <w:jc w:val="both"/>
        <w:rPr>
          <w:sz w:val="28"/>
          <w:szCs w:val="28"/>
        </w:rPr>
      </w:pPr>
      <w:r w:rsidRPr="00832401">
        <w:rPr>
          <w:sz w:val="28"/>
          <w:szCs w:val="28"/>
        </w:rPr>
        <w:t>Кредитно-денежная политика — это целенаправленное управление государства банковским процентом, денежной массой и кредитами. Суть этой политики состоит в том, что государство воздействует на денежную массу и процентную ставку, а они в свою очередь — на потребительский и инвестиционный спрос.</w:t>
      </w:r>
    </w:p>
    <w:p w:rsidR="004701E6" w:rsidRPr="00832401" w:rsidRDefault="004701E6" w:rsidP="004701E6">
      <w:pPr>
        <w:spacing w:line="360" w:lineRule="auto"/>
        <w:ind w:firstLine="709"/>
        <w:jc w:val="both"/>
        <w:rPr>
          <w:sz w:val="28"/>
          <w:szCs w:val="28"/>
        </w:rPr>
      </w:pPr>
      <w:r w:rsidRPr="00832401">
        <w:rPr>
          <w:sz w:val="28"/>
          <w:szCs w:val="28"/>
        </w:rPr>
        <w:t xml:space="preserve">Ускорение научно-технического прогресса (НТП) является важнейшим фактором подъема экономики и превращения страны в мощное индустриальное государство. Общепризнанны следующие приоритетные направления в развитии науки и </w:t>
      </w:r>
      <w:r w:rsidR="00C95134">
        <w:rPr>
          <w:sz w:val="28"/>
          <w:szCs w:val="28"/>
        </w:rPr>
        <w:t>образования</w:t>
      </w:r>
      <w:r w:rsidRPr="00832401">
        <w:rPr>
          <w:sz w:val="28"/>
          <w:szCs w:val="28"/>
        </w:rPr>
        <w:t xml:space="preserve">: </w:t>
      </w:r>
      <w:r w:rsidR="00C95134">
        <w:rPr>
          <w:sz w:val="28"/>
          <w:szCs w:val="28"/>
        </w:rPr>
        <w:t>электронизация</w:t>
      </w:r>
      <w:r w:rsidRPr="00832401">
        <w:rPr>
          <w:sz w:val="28"/>
          <w:szCs w:val="28"/>
        </w:rPr>
        <w:t>, разработка новых материалов и технологий</w:t>
      </w:r>
      <w:r w:rsidR="00362E92">
        <w:rPr>
          <w:sz w:val="28"/>
          <w:szCs w:val="28"/>
        </w:rPr>
        <w:t>,</w:t>
      </w:r>
      <w:r w:rsidR="00362E92" w:rsidRPr="00832401">
        <w:rPr>
          <w:sz w:val="28"/>
          <w:szCs w:val="28"/>
        </w:rPr>
        <w:t xml:space="preserve"> активное участие в международном научно-техническом сотрудничестве</w:t>
      </w:r>
      <w:r w:rsidR="00362E92">
        <w:rPr>
          <w:sz w:val="28"/>
          <w:szCs w:val="28"/>
        </w:rPr>
        <w:t>.</w:t>
      </w:r>
    </w:p>
    <w:p w:rsidR="004701E6" w:rsidRPr="00832401" w:rsidRDefault="004701E6" w:rsidP="004701E6">
      <w:pPr>
        <w:spacing w:line="360" w:lineRule="auto"/>
        <w:ind w:firstLine="709"/>
        <w:jc w:val="both"/>
        <w:rPr>
          <w:sz w:val="28"/>
          <w:szCs w:val="28"/>
        </w:rPr>
      </w:pPr>
      <w:r w:rsidRPr="00832401">
        <w:rPr>
          <w:sz w:val="28"/>
          <w:szCs w:val="28"/>
        </w:rPr>
        <w:t xml:space="preserve">Важными рычагами воздействия на </w:t>
      </w:r>
      <w:r w:rsidR="00C95134">
        <w:rPr>
          <w:sz w:val="28"/>
          <w:szCs w:val="28"/>
        </w:rPr>
        <w:t>образование</w:t>
      </w:r>
      <w:r w:rsidRPr="00832401">
        <w:rPr>
          <w:sz w:val="28"/>
          <w:szCs w:val="28"/>
        </w:rPr>
        <w:t xml:space="preserve"> страны является инвестиционная политика государства.</w:t>
      </w:r>
      <w:r w:rsidR="00C95134">
        <w:rPr>
          <w:sz w:val="28"/>
          <w:szCs w:val="28"/>
        </w:rPr>
        <w:t xml:space="preserve"> </w:t>
      </w:r>
      <w:r w:rsidRPr="00832401">
        <w:rPr>
          <w:sz w:val="28"/>
          <w:szCs w:val="28"/>
        </w:rPr>
        <w:t>В условиях перехода к рыночной экономике основной задачей является освобождение государства от функции основного инвестора и создание таких условий, чтобы частный сектор в экономике был заинтересован в инвестиционной деятельности.</w:t>
      </w:r>
    </w:p>
    <w:p w:rsidR="004701E6" w:rsidRPr="00832401" w:rsidRDefault="004701E6" w:rsidP="004701E6">
      <w:pPr>
        <w:spacing w:line="360" w:lineRule="auto"/>
        <w:ind w:firstLine="709"/>
        <w:jc w:val="both"/>
        <w:rPr>
          <w:sz w:val="28"/>
          <w:szCs w:val="28"/>
        </w:rPr>
      </w:pPr>
      <w:r w:rsidRPr="00832401">
        <w:rPr>
          <w:sz w:val="28"/>
          <w:szCs w:val="28"/>
        </w:rPr>
        <w:t xml:space="preserve">Для этого оно должно в первую очередь обеспечить стабильность </w:t>
      </w:r>
      <w:r w:rsidR="00C95134">
        <w:rPr>
          <w:sz w:val="28"/>
          <w:szCs w:val="28"/>
        </w:rPr>
        <w:t>образования</w:t>
      </w:r>
      <w:r w:rsidRPr="00832401">
        <w:rPr>
          <w:sz w:val="28"/>
          <w:szCs w:val="28"/>
        </w:rPr>
        <w:t xml:space="preserve"> и ее предсказуемость в развитии. В условиях инфляции, а, следовательно, и высоких ставок процента банковского кредита объемы инвестиций, особенно в среднесрочные и долгосрочные проекты, резко сокращаются, так как известна теоретическая зависимость объема инвестиций от величины ставки процента, в соответствии с которой чем выше процент ставки, тем ниже объем вложений инвестиций.</w:t>
      </w:r>
    </w:p>
    <w:p w:rsidR="004701E6" w:rsidRPr="00832401" w:rsidRDefault="004701E6" w:rsidP="004701E6">
      <w:pPr>
        <w:spacing w:line="360" w:lineRule="auto"/>
        <w:ind w:firstLine="709"/>
        <w:jc w:val="both"/>
        <w:rPr>
          <w:sz w:val="28"/>
          <w:szCs w:val="28"/>
        </w:rPr>
      </w:pPr>
    </w:p>
    <w:p w:rsidR="004701E6" w:rsidRPr="00832401" w:rsidRDefault="004701E6" w:rsidP="00061942">
      <w:pPr>
        <w:spacing w:line="360" w:lineRule="auto"/>
        <w:ind w:firstLine="709"/>
        <w:jc w:val="both"/>
        <w:rPr>
          <w:sz w:val="28"/>
          <w:szCs w:val="28"/>
        </w:rPr>
      </w:pPr>
    </w:p>
    <w:p w:rsidR="00981E96" w:rsidRDefault="00981E96" w:rsidP="00894791">
      <w:pPr>
        <w:pStyle w:val="1"/>
        <w:spacing w:before="0" w:beforeAutospacing="0" w:after="0" w:afterAutospacing="0" w:line="360" w:lineRule="auto"/>
        <w:ind w:left="2340" w:hanging="1620"/>
        <w:rPr>
          <w:caps/>
          <w:sz w:val="28"/>
          <w:szCs w:val="28"/>
        </w:rPr>
      </w:pPr>
      <w:bookmarkStart w:id="12" w:name="_Toc248574932"/>
    </w:p>
    <w:p w:rsidR="00F914C7" w:rsidRPr="0051240A" w:rsidRDefault="00F914C7" w:rsidP="00894791">
      <w:pPr>
        <w:pStyle w:val="1"/>
        <w:spacing w:before="0" w:beforeAutospacing="0" w:after="0" w:afterAutospacing="0" w:line="360" w:lineRule="auto"/>
        <w:ind w:left="2340" w:hanging="1620"/>
        <w:rPr>
          <w:caps/>
          <w:sz w:val="28"/>
          <w:szCs w:val="28"/>
        </w:rPr>
      </w:pPr>
      <w:r w:rsidRPr="0051240A">
        <w:rPr>
          <w:caps/>
          <w:sz w:val="28"/>
          <w:szCs w:val="28"/>
        </w:rPr>
        <w:t xml:space="preserve">Глава 3. </w:t>
      </w:r>
      <w:r w:rsidR="00C54211">
        <w:rPr>
          <w:caps/>
          <w:sz w:val="28"/>
          <w:szCs w:val="28"/>
        </w:rPr>
        <w:t xml:space="preserve"> </w:t>
      </w:r>
      <w:r w:rsidRPr="0051240A">
        <w:rPr>
          <w:caps/>
          <w:sz w:val="28"/>
          <w:szCs w:val="28"/>
        </w:rPr>
        <w:t>Проблемы и перспективы развития образования в РФ</w:t>
      </w:r>
      <w:bookmarkEnd w:id="12"/>
    </w:p>
    <w:p w:rsidR="00F914C7" w:rsidRPr="0051240A" w:rsidRDefault="00F914C7" w:rsidP="00894791">
      <w:pPr>
        <w:pStyle w:val="2"/>
        <w:spacing w:before="0" w:beforeAutospacing="0" w:after="680" w:afterAutospacing="0" w:line="360" w:lineRule="auto"/>
        <w:ind w:left="2160" w:hanging="360"/>
        <w:rPr>
          <w:caps/>
          <w:sz w:val="28"/>
        </w:rPr>
      </w:pPr>
      <w:bookmarkStart w:id="13" w:name="_Toc248574933"/>
      <w:r w:rsidRPr="0051240A">
        <w:rPr>
          <w:caps/>
          <w:sz w:val="28"/>
        </w:rPr>
        <w:t>3.1. П</w:t>
      </w:r>
      <w:r w:rsidRPr="009F4DE5">
        <w:rPr>
          <w:sz w:val="28"/>
        </w:rPr>
        <w:t>роблемы развития образования в РФ</w:t>
      </w:r>
      <w:bookmarkEnd w:id="13"/>
    </w:p>
    <w:p w:rsidR="005E7203" w:rsidRPr="000641F5" w:rsidRDefault="005E7203" w:rsidP="006C73E9">
      <w:pPr>
        <w:spacing w:line="360" w:lineRule="auto"/>
        <w:ind w:firstLine="720"/>
        <w:jc w:val="both"/>
        <w:rPr>
          <w:b/>
          <w:sz w:val="28"/>
          <w:szCs w:val="28"/>
        </w:rPr>
      </w:pPr>
      <w:r w:rsidRPr="00C71752">
        <w:rPr>
          <w:sz w:val="28"/>
          <w:szCs w:val="28"/>
        </w:rPr>
        <w:t xml:space="preserve">Несмотря на целый ряд позитивных сдвигов, произошедших в системе образования в ходе реализации Концепции модернизации и повышения бюджетных расходов на развитие данной сферы, в целом в образовании сохраняются многочисленные проблемы, которые не позволяют говорить о том, что процесс модернизации данной сферы удовлетворяет общество. </w:t>
      </w:r>
    </w:p>
    <w:p w:rsidR="005E7203" w:rsidRPr="00C71752" w:rsidRDefault="005E7203" w:rsidP="005E7203">
      <w:pPr>
        <w:spacing w:line="360" w:lineRule="auto"/>
        <w:ind w:firstLine="709"/>
        <w:jc w:val="both"/>
        <w:rPr>
          <w:sz w:val="28"/>
          <w:szCs w:val="28"/>
        </w:rPr>
      </w:pPr>
      <w:r w:rsidRPr="00C71752">
        <w:rPr>
          <w:sz w:val="28"/>
          <w:szCs w:val="28"/>
        </w:rPr>
        <w:t xml:space="preserve">Среди указанных проблем следует выделить: </w:t>
      </w:r>
    </w:p>
    <w:p w:rsidR="005E7203" w:rsidRPr="00C71752" w:rsidRDefault="005E7203" w:rsidP="00F11A49">
      <w:pPr>
        <w:numPr>
          <w:ilvl w:val="0"/>
          <w:numId w:val="18"/>
        </w:numPr>
        <w:spacing w:line="360" w:lineRule="auto"/>
        <w:jc w:val="both"/>
        <w:rPr>
          <w:sz w:val="28"/>
          <w:szCs w:val="28"/>
        </w:rPr>
      </w:pPr>
      <w:r w:rsidRPr="00C71752">
        <w:rPr>
          <w:sz w:val="28"/>
          <w:szCs w:val="28"/>
        </w:rPr>
        <w:t xml:space="preserve">отставание по срокам: выполнена 1/3 от запланированного на настоящий момент; </w:t>
      </w:r>
    </w:p>
    <w:p w:rsidR="005E7203" w:rsidRPr="00C71752" w:rsidRDefault="005E7203" w:rsidP="00F11A49">
      <w:pPr>
        <w:numPr>
          <w:ilvl w:val="0"/>
          <w:numId w:val="18"/>
        </w:numPr>
        <w:spacing w:line="360" w:lineRule="auto"/>
        <w:jc w:val="both"/>
        <w:rPr>
          <w:sz w:val="28"/>
          <w:szCs w:val="28"/>
        </w:rPr>
      </w:pPr>
      <w:r w:rsidRPr="00C71752">
        <w:rPr>
          <w:sz w:val="28"/>
          <w:szCs w:val="28"/>
        </w:rPr>
        <w:t xml:space="preserve">низкая осведомленность работников сферы образования относительно целей и задач модернизации, отсутствие у них мотивации к участию в преобразованиях; </w:t>
      </w:r>
    </w:p>
    <w:p w:rsidR="005E7203" w:rsidRPr="00C71752" w:rsidRDefault="005E7203" w:rsidP="00F11A49">
      <w:pPr>
        <w:numPr>
          <w:ilvl w:val="0"/>
          <w:numId w:val="18"/>
        </w:numPr>
        <w:spacing w:line="360" w:lineRule="auto"/>
        <w:jc w:val="both"/>
        <w:rPr>
          <w:sz w:val="28"/>
          <w:szCs w:val="28"/>
        </w:rPr>
      </w:pPr>
      <w:r w:rsidRPr="00C71752">
        <w:rPr>
          <w:sz w:val="28"/>
          <w:szCs w:val="28"/>
        </w:rPr>
        <w:t xml:space="preserve">нерешенность наиболее значимых для педагогического корпуса проблем - вопроса конкурентного уровня заработной платы, пенсионного обеспечения, социального статуса; </w:t>
      </w:r>
    </w:p>
    <w:p w:rsidR="005E7203" w:rsidRPr="00C71752" w:rsidRDefault="005E7203" w:rsidP="00F11A49">
      <w:pPr>
        <w:numPr>
          <w:ilvl w:val="0"/>
          <w:numId w:val="18"/>
        </w:numPr>
        <w:spacing w:line="360" w:lineRule="auto"/>
        <w:jc w:val="both"/>
        <w:rPr>
          <w:sz w:val="28"/>
          <w:szCs w:val="28"/>
        </w:rPr>
      </w:pPr>
      <w:r w:rsidRPr="00C71752">
        <w:rPr>
          <w:sz w:val="28"/>
          <w:szCs w:val="28"/>
        </w:rPr>
        <w:t xml:space="preserve">низкое общественное участие в проводимых преобразованиях; </w:t>
      </w:r>
    </w:p>
    <w:p w:rsidR="005E7203" w:rsidRPr="00C71752" w:rsidRDefault="005E7203" w:rsidP="00F11A49">
      <w:pPr>
        <w:numPr>
          <w:ilvl w:val="0"/>
          <w:numId w:val="18"/>
        </w:numPr>
        <w:spacing w:line="360" w:lineRule="auto"/>
        <w:jc w:val="both"/>
        <w:rPr>
          <w:sz w:val="28"/>
          <w:szCs w:val="28"/>
        </w:rPr>
      </w:pPr>
      <w:r w:rsidRPr="00C71752">
        <w:rPr>
          <w:sz w:val="28"/>
          <w:szCs w:val="28"/>
        </w:rPr>
        <w:t xml:space="preserve">неразвитость непрерывного профессионального образования как механизма обеспечения текущих и перспективных потребностей динамично развивающегося общества и экономики в профессиональных кадрах необходимой квалификации; </w:t>
      </w:r>
    </w:p>
    <w:p w:rsidR="005E7203" w:rsidRPr="00C71752" w:rsidRDefault="005E7203" w:rsidP="00F11A49">
      <w:pPr>
        <w:numPr>
          <w:ilvl w:val="0"/>
          <w:numId w:val="18"/>
        </w:numPr>
        <w:spacing w:line="360" w:lineRule="auto"/>
        <w:jc w:val="both"/>
        <w:rPr>
          <w:sz w:val="28"/>
          <w:szCs w:val="28"/>
        </w:rPr>
      </w:pPr>
      <w:r w:rsidRPr="00C71752">
        <w:rPr>
          <w:sz w:val="28"/>
          <w:szCs w:val="28"/>
        </w:rPr>
        <w:t xml:space="preserve">неадекватность существующих образовательных стандартов современным требованиям; </w:t>
      </w:r>
    </w:p>
    <w:p w:rsidR="005E7203" w:rsidRPr="00C71752" w:rsidRDefault="005E7203" w:rsidP="00F11A49">
      <w:pPr>
        <w:numPr>
          <w:ilvl w:val="0"/>
          <w:numId w:val="18"/>
        </w:numPr>
        <w:spacing w:line="360" w:lineRule="auto"/>
        <w:jc w:val="both"/>
        <w:rPr>
          <w:sz w:val="28"/>
          <w:szCs w:val="28"/>
        </w:rPr>
      </w:pPr>
      <w:r w:rsidRPr="00C71752">
        <w:rPr>
          <w:sz w:val="28"/>
          <w:szCs w:val="28"/>
        </w:rPr>
        <w:t xml:space="preserve">снижение качества образования при массовом охвате молодежи высшим профессиональным образованием; </w:t>
      </w:r>
    </w:p>
    <w:p w:rsidR="005E7203" w:rsidRDefault="005E7203" w:rsidP="00F11A49">
      <w:pPr>
        <w:numPr>
          <w:ilvl w:val="0"/>
          <w:numId w:val="18"/>
        </w:numPr>
        <w:spacing w:line="360" w:lineRule="auto"/>
        <w:jc w:val="both"/>
        <w:rPr>
          <w:sz w:val="28"/>
          <w:szCs w:val="28"/>
        </w:rPr>
      </w:pPr>
      <w:r w:rsidRPr="00C71752">
        <w:rPr>
          <w:sz w:val="28"/>
          <w:szCs w:val="28"/>
        </w:rPr>
        <w:t xml:space="preserve">отсутствие эффективной общественно-государственной системы контроля качества образования, направленной на адекватную и гласную оценку результата работ учебных заведений и педагогов, расширение участия различных социальных и профессиональных групп в развитии образования; </w:t>
      </w:r>
    </w:p>
    <w:p w:rsidR="005E7203" w:rsidRPr="00C71752" w:rsidRDefault="005E7203" w:rsidP="00F11A49">
      <w:pPr>
        <w:numPr>
          <w:ilvl w:val="0"/>
          <w:numId w:val="18"/>
        </w:numPr>
        <w:spacing w:line="360" w:lineRule="auto"/>
        <w:jc w:val="both"/>
        <w:rPr>
          <w:sz w:val="28"/>
          <w:szCs w:val="28"/>
        </w:rPr>
      </w:pPr>
      <w:r w:rsidRPr="00C71752">
        <w:rPr>
          <w:sz w:val="28"/>
          <w:szCs w:val="28"/>
        </w:rPr>
        <w:t xml:space="preserve">неэффективность системы финансово-экономических механизмов ресурсного обеспечения образовательной деятельности на всех уровнях образования; </w:t>
      </w:r>
    </w:p>
    <w:p w:rsidR="005E7203" w:rsidRPr="00C71752" w:rsidRDefault="005E7203" w:rsidP="00F11A49">
      <w:pPr>
        <w:numPr>
          <w:ilvl w:val="0"/>
          <w:numId w:val="18"/>
        </w:numPr>
        <w:spacing w:line="360" w:lineRule="auto"/>
        <w:jc w:val="both"/>
        <w:rPr>
          <w:sz w:val="28"/>
          <w:szCs w:val="28"/>
        </w:rPr>
      </w:pPr>
      <w:r w:rsidRPr="00C71752">
        <w:rPr>
          <w:sz w:val="28"/>
          <w:szCs w:val="28"/>
        </w:rPr>
        <w:t xml:space="preserve">отсутствие механизмов сосредоточения ресурсов на наиболее приоритетных направлениях развития образования; </w:t>
      </w:r>
    </w:p>
    <w:p w:rsidR="005E7203" w:rsidRPr="00C71752" w:rsidRDefault="005E7203" w:rsidP="00F11A49">
      <w:pPr>
        <w:numPr>
          <w:ilvl w:val="0"/>
          <w:numId w:val="18"/>
        </w:numPr>
        <w:spacing w:line="360" w:lineRule="auto"/>
        <w:jc w:val="both"/>
        <w:rPr>
          <w:sz w:val="28"/>
          <w:szCs w:val="28"/>
        </w:rPr>
      </w:pPr>
      <w:r w:rsidRPr="00C71752">
        <w:rPr>
          <w:sz w:val="28"/>
          <w:szCs w:val="28"/>
        </w:rPr>
        <w:t xml:space="preserve">отсутствие содержательной и организационной преемственности между уровнями и ступенями образования; </w:t>
      </w:r>
    </w:p>
    <w:p w:rsidR="005E7203" w:rsidRPr="00C71752" w:rsidRDefault="005E7203" w:rsidP="00F11A49">
      <w:pPr>
        <w:numPr>
          <w:ilvl w:val="0"/>
          <w:numId w:val="18"/>
        </w:numPr>
        <w:spacing w:line="360" w:lineRule="auto"/>
        <w:jc w:val="both"/>
        <w:rPr>
          <w:sz w:val="28"/>
          <w:szCs w:val="28"/>
        </w:rPr>
      </w:pPr>
      <w:r w:rsidRPr="00C71752">
        <w:rPr>
          <w:sz w:val="28"/>
          <w:szCs w:val="28"/>
        </w:rPr>
        <w:t xml:space="preserve">недостаточная интеграция образования и науки в высшей школе; </w:t>
      </w:r>
    </w:p>
    <w:p w:rsidR="005E7203" w:rsidRPr="00C71752" w:rsidRDefault="005E7203" w:rsidP="00F11A49">
      <w:pPr>
        <w:numPr>
          <w:ilvl w:val="0"/>
          <w:numId w:val="18"/>
        </w:numPr>
        <w:spacing w:line="360" w:lineRule="auto"/>
        <w:jc w:val="both"/>
        <w:rPr>
          <w:sz w:val="28"/>
          <w:szCs w:val="28"/>
        </w:rPr>
      </w:pPr>
      <w:r w:rsidRPr="00C71752">
        <w:rPr>
          <w:sz w:val="28"/>
          <w:szCs w:val="28"/>
        </w:rPr>
        <w:t>низкий уровень включенности российского образования в мировое образовательное пространство.</w:t>
      </w:r>
    </w:p>
    <w:p w:rsidR="005E7203" w:rsidRDefault="005E7203" w:rsidP="005E7203">
      <w:pPr>
        <w:spacing w:line="360" w:lineRule="auto"/>
        <w:ind w:firstLine="709"/>
        <w:jc w:val="both"/>
        <w:rPr>
          <w:sz w:val="28"/>
          <w:szCs w:val="28"/>
        </w:rPr>
      </w:pPr>
      <w:r w:rsidRPr="00C71752">
        <w:rPr>
          <w:sz w:val="28"/>
          <w:szCs w:val="28"/>
        </w:rPr>
        <w:t xml:space="preserve">Большинство выделенных проблем пересекаются, поэтому их решение должно носить системный характер и быть взаимоувязано. Необходимо выделить основополагающие проблемы, от успешного решения которых будет зависеть возможность устранения существующих недостатков системы образования. </w:t>
      </w:r>
    </w:p>
    <w:p w:rsidR="005E7203" w:rsidRPr="00A94A08" w:rsidRDefault="005E7203" w:rsidP="005E7203">
      <w:pPr>
        <w:spacing w:line="360" w:lineRule="auto"/>
        <w:ind w:firstLine="709"/>
        <w:jc w:val="both"/>
        <w:rPr>
          <w:sz w:val="28"/>
          <w:szCs w:val="28"/>
        </w:rPr>
      </w:pPr>
      <w:r w:rsidRPr="00A94A08">
        <w:rPr>
          <w:sz w:val="28"/>
          <w:szCs w:val="28"/>
        </w:rPr>
        <w:t xml:space="preserve">Несоответствие содержания и технологий образования требованиям современного общества и экономики. </w:t>
      </w:r>
    </w:p>
    <w:p w:rsidR="005E7203" w:rsidRDefault="005E7203" w:rsidP="005E7203">
      <w:pPr>
        <w:spacing w:line="360" w:lineRule="auto"/>
        <w:ind w:firstLine="709"/>
        <w:jc w:val="both"/>
        <w:rPr>
          <w:sz w:val="28"/>
          <w:szCs w:val="28"/>
        </w:rPr>
      </w:pPr>
      <w:r w:rsidRPr="00C71752">
        <w:rPr>
          <w:sz w:val="28"/>
          <w:szCs w:val="28"/>
        </w:rPr>
        <w:t xml:space="preserve">Ускорение темпов обновления технологий приводит к необходимости смены подходов к разработке содержания образования и технологий обучения. В условиях стремительного развития и расширения доступности открытых информационных сетей передача "готовых" знаний перестает быть главной задачей учебного процесса, снижается функциональная значимость и привлекательность традиционной организации обучения. </w:t>
      </w:r>
    </w:p>
    <w:p w:rsidR="005E7203" w:rsidRPr="00C71752" w:rsidRDefault="005E7203" w:rsidP="005E7203">
      <w:pPr>
        <w:spacing w:line="360" w:lineRule="auto"/>
        <w:ind w:firstLine="709"/>
        <w:jc w:val="both"/>
        <w:rPr>
          <w:sz w:val="28"/>
          <w:szCs w:val="28"/>
        </w:rPr>
      </w:pPr>
      <w:r w:rsidRPr="00C71752">
        <w:rPr>
          <w:sz w:val="28"/>
          <w:szCs w:val="28"/>
        </w:rPr>
        <w:t xml:space="preserve">Рынок труда предъявляет требования не только к уровню теоретических знаний потенциального работника, но и к той степени ответственности, профессиональной компетентности и коммуникабельности, которую он может продемонстрировать. </w:t>
      </w:r>
    </w:p>
    <w:p w:rsidR="005E7203" w:rsidRPr="00C71752" w:rsidRDefault="005E7203" w:rsidP="005E7203">
      <w:pPr>
        <w:spacing w:line="360" w:lineRule="auto"/>
        <w:ind w:firstLine="709"/>
        <w:jc w:val="both"/>
        <w:rPr>
          <w:sz w:val="28"/>
          <w:szCs w:val="28"/>
        </w:rPr>
      </w:pPr>
      <w:r w:rsidRPr="00C71752">
        <w:rPr>
          <w:sz w:val="28"/>
          <w:szCs w:val="28"/>
        </w:rPr>
        <w:t xml:space="preserve">Формируются современные представления о фундаментальности образования - это такое образование, получив которое человек способен самостоятельно работать, учиться и переучиваться. Все большее распространение приобретает подход, в рамках которого основной задачей учебного процесса становится формирование креативности, умения работать в команде, проектного мышления и аналитических способностей, коммуникативных компетенций, толерантности и способности к самообучению, что обеспечивает успешность личностного, профессионального и карьерного роста молодежи. </w:t>
      </w:r>
    </w:p>
    <w:p w:rsidR="005E7203" w:rsidRDefault="005E7203" w:rsidP="005E7203">
      <w:pPr>
        <w:spacing w:line="360" w:lineRule="auto"/>
        <w:ind w:firstLine="709"/>
        <w:jc w:val="both"/>
        <w:rPr>
          <w:sz w:val="28"/>
          <w:szCs w:val="28"/>
        </w:rPr>
      </w:pPr>
      <w:r w:rsidRPr="00C71752">
        <w:rPr>
          <w:sz w:val="28"/>
          <w:szCs w:val="28"/>
        </w:rPr>
        <w:t xml:space="preserve">Успешность развития содержания и технологий обучения во многом взаимоувязана с тем, насколько эффективно будет сокращаться существующее отставание системы образования, прежде всего профессионального, от требований внешней среды. </w:t>
      </w:r>
    </w:p>
    <w:p w:rsidR="005E7203" w:rsidRPr="00A94A08" w:rsidRDefault="005E7203" w:rsidP="005E7203">
      <w:pPr>
        <w:spacing w:line="360" w:lineRule="auto"/>
        <w:ind w:firstLine="709"/>
        <w:jc w:val="both"/>
        <w:rPr>
          <w:sz w:val="28"/>
          <w:szCs w:val="28"/>
        </w:rPr>
      </w:pPr>
      <w:r w:rsidRPr="00A94A08">
        <w:rPr>
          <w:sz w:val="28"/>
          <w:szCs w:val="28"/>
        </w:rPr>
        <w:t xml:space="preserve">Отставание системы образования от требований социально-экономического развития. </w:t>
      </w:r>
    </w:p>
    <w:p w:rsidR="005E7203" w:rsidRPr="00D17EC0" w:rsidRDefault="005E7203" w:rsidP="005E7203">
      <w:pPr>
        <w:spacing w:line="360" w:lineRule="auto"/>
        <w:ind w:firstLine="709"/>
        <w:jc w:val="both"/>
        <w:rPr>
          <w:i/>
          <w:sz w:val="28"/>
          <w:szCs w:val="28"/>
        </w:rPr>
      </w:pPr>
      <w:r w:rsidRPr="00C71752">
        <w:rPr>
          <w:sz w:val="28"/>
          <w:szCs w:val="28"/>
        </w:rPr>
        <w:t xml:space="preserve">Данное отставание, в первую очередь, выражается в отсутствии адекватной реакции профессионального образования на потребности рынка труда. Более четверти выпускников высшего профессионального образования и 30% выпускников среднего профессионального образования не трудоустраивается по полученной в учебном заведении специальности. Это приводит к тому, что работодатели все активнее осуществляют инвестиции преимущественно в развитие альтернативных действующей системе образовательных практик, таких как корпоративные университеты, тренинговые компании, системы внутрифирменной подготовки кадров, стремясь совместить процесс обучения и профессиональной деятельности. Вложения в альтернативные образовательные структуры ведут к "истощению" ресурсной базы сложившейся системы образования, включая и ее кадровый состав. Особенно остро эта проблема проявляется в начальном профессиональном образовании, не имеющем достаточных ресурсов для закупки современного учебно-производственного оборудования и организации на его базе подготовки квалифицированных рабочих для работы по новейшим технологиям. Как итог - слабое внимание работодателей к развитию образовательных учреждений НПО, негативная реакция на качество выпускников. Получается замкнутый круг, который достаточно сложно разорвать. </w:t>
      </w:r>
    </w:p>
    <w:p w:rsidR="005E7203" w:rsidRPr="00C71752" w:rsidRDefault="005E7203" w:rsidP="005E7203">
      <w:pPr>
        <w:spacing w:line="360" w:lineRule="auto"/>
        <w:ind w:firstLine="709"/>
        <w:jc w:val="both"/>
        <w:rPr>
          <w:sz w:val="28"/>
          <w:szCs w:val="28"/>
        </w:rPr>
      </w:pPr>
      <w:r w:rsidRPr="00C71752">
        <w:rPr>
          <w:sz w:val="28"/>
          <w:szCs w:val="28"/>
        </w:rPr>
        <w:t xml:space="preserve">Современная российская система образования характеризуется фактическим отсутствием ответственности за конечные результаты образовательной деятельности учебных заведений. Не развиты в достаточной степени независимые формы и механизмы участия граждан, работодателей, профессиональных сообществ в вопросах образовательной политики, в том числе и в процессах независимой экспертизы качества образования. </w:t>
      </w:r>
    </w:p>
    <w:p w:rsidR="005E7203" w:rsidRPr="00C71752" w:rsidRDefault="005E7203" w:rsidP="005E7203">
      <w:pPr>
        <w:spacing w:line="360" w:lineRule="auto"/>
        <w:ind w:firstLine="709"/>
        <w:jc w:val="both"/>
        <w:rPr>
          <w:sz w:val="28"/>
          <w:szCs w:val="28"/>
        </w:rPr>
      </w:pPr>
      <w:r w:rsidRPr="00C71752">
        <w:rPr>
          <w:sz w:val="28"/>
          <w:szCs w:val="28"/>
        </w:rPr>
        <w:t xml:space="preserve">Слабая интеграция образовательной и научной деятельности в перспективе может привести к значительному сокращению кадрового потенциала сферы научного производства. </w:t>
      </w:r>
    </w:p>
    <w:p w:rsidR="005E7203" w:rsidRPr="00C71752" w:rsidRDefault="005E7203" w:rsidP="005E7203">
      <w:pPr>
        <w:spacing w:line="360" w:lineRule="auto"/>
        <w:ind w:firstLine="709"/>
        <w:jc w:val="both"/>
        <w:rPr>
          <w:sz w:val="28"/>
          <w:szCs w:val="28"/>
        </w:rPr>
      </w:pPr>
      <w:r w:rsidRPr="00C71752">
        <w:rPr>
          <w:sz w:val="28"/>
          <w:szCs w:val="28"/>
        </w:rPr>
        <w:t xml:space="preserve">Отсутствие полноценных связей профессионального образования, научно-исследовательской и практической деятельности приводит к тому, что содержание образования и образовательные технологии становятся все менее адекватными современным требованиям и задачам обеспечения конкурентоспособности российского образования на глобальном рынке образовательных услуг. Это негативным образом влияет на готовность российской системы образования к интеграции в мировое образовательное пространство. </w:t>
      </w:r>
    </w:p>
    <w:p w:rsidR="005E7203" w:rsidRDefault="005E7203" w:rsidP="005E7203">
      <w:pPr>
        <w:spacing w:line="360" w:lineRule="auto"/>
        <w:ind w:firstLine="709"/>
        <w:jc w:val="both"/>
        <w:rPr>
          <w:sz w:val="28"/>
          <w:szCs w:val="28"/>
        </w:rPr>
      </w:pPr>
      <w:r w:rsidRPr="00C71752">
        <w:rPr>
          <w:sz w:val="28"/>
          <w:szCs w:val="28"/>
        </w:rPr>
        <w:t xml:space="preserve">Проблема негибкости, инерционности, слабой реакции системы образования на внешние сигналы во многом взаимосвязана с проблемой дефицита преподавательских и управленческих кадров необходимой квалификации. </w:t>
      </w:r>
    </w:p>
    <w:p w:rsidR="005E7203" w:rsidRPr="00A94A08" w:rsidRDefault="005E7203" w:rsidP="005E7203">
      <w:pPr>
        <w:spacing w:line="360" w:lineRule="auto"/>
        <w:ind w:firstLine="709"/>
        <w:jc w:val="both"/>
        <w:rPr>
          <w:sz w:val="28"/>
          <w:szCs w:val="28"/>
        </w:rPr>
      </w:pPr>
      <w:r w:rsidRPr="00A94A08">
        <w:rPr>
          <w:sz w:val="28"/>
          <w:szCs w:val="28"/>
        </w:rPr>
        <w:t xml:space="preserve">Дефицит преподавательских и управленческих кадров необходимой квалификации. </w:t>
      </w:r>
    </w:p>
    <w:p w:rsidR="005E7203" w:rsidRPr="00C71752" w:rsidRDefault="005E7203" w:rsidP="005E7203">
      <w:pPr>
        <w:spacing w:line="360" w:lineRule="auto"/>
        <w:ind w:firstLine="709"/>
        <w:jc w:val="both"/>
        <w:rPr>
          <w:sz w:val="28"/>
          <w:szCs w:val="28"/>
        </w:rPr>
      </w:pPr>
      <w:r w:rsidRPr="00C71752">
        <w:rPr>
          <w:sz w:val="28"/>
          <w:szCs w:val="28"/>
        </w:rPr>
        <w:t xml:space="preserve">В силу низкого уровня заработной платы государственная система образования становится все менее конкурентоспособной областью профессиональной деятельности. </w:t>
      </w:r>
    </w:p>
    <w:p w:rsidR="005E7203" w:rsidRPr="00C71752" w:rsidRDefault="005E7203" w:rsidP="005E7203">
      <w:pPr>
        <w:spacing w:line="360" w:lineRule="auto"/>
        <w:ind w:firstLine="709"/>
        <w:jc w:val="both"/>
        <w:rPr>
          <w:sz w:val="28"/>
          <w:szCs w:val="28"/>
        </w:rPr>
      </w:pPr>
      <w:r w:rsidRPr="00C71752">
        <w:rPr>
          <w:sz w:val="28"/>
          <w:szCs w:val="28"/>
        </w:rPr>
        <w:t xml:space="preserve">Низкий уровень официальных заработных плат и неразвитость механизмов дополнительного легального заработка приводят к росту объемов теневых финансовых потоков и распространению коррупции в системе образования. Происходит падение престижа профессии учителя и преподавателя, не снижается отток квалифицированных кадров в иные сферы деятельности. </w:t>
      </w:r>
    </w:p>
    <w:p w:rsidR="005E7203" w:rsidRPr="00C71752" w:rsidRDefault="005E7203" w:rsidP="005E7203">
      <w:pPr>
        <w:spacing w:line="360" w:lineRule="auto"/>
        <w:ind w:firstLine="709"/>
        <w:jc w:val="both"/>
        <w:rPr>
          <w:sz w:val="28"/>
          <w:szCs w:val="28"/>
        </w:rPr>
      </w:pPr>
      <w:r w:rsidRPr="00C71752">
        <w:rPr>
          <w:sz w:val="28"/>
          <w:szCs w:val="28"/>
        </w:rPr>
        <w:t xml:space="preserve">Отстающая от реальных потребностей педагогов система переподготовки и повышения квалификации не позволяет осуществлять модернизацию и формирование кадрового корпуса, способного обеспечить современное содержание образовательного процесса и работать в перспективных образовательных технологиях. Наиболее привлекательный для преподавателя вариант карьерного роста связан с перспективой назначения на административные должности. Однако эффективные механизмы ротации управленческих кадров в системе образования не разработаны. </w:t>
      </w:r>
    </w:p>
    <w:p w:rsidR="005E7203" w:rsidRPr="00C71752" w:rsidRDefault="005E7203" w:rsidP="005E7203">
      <w:pPr>
        <w:spacing w:line="360" w:lineRule="auto"/>
        <w:ind w:firstLine="709"/>
        <w:jc w:val="both"/>
        <w:rPr>
          <w:sz w:val="28"/>
          <w:szCs w:val="28"/>
        </w:rPr>
      </w:pPr>
      <w:r w:rsidRPr="00C71752">
        <w:rPr>
          <w:sz w:val="28"/>
          <w:szCs w:val="28"/>
        </w:rPr>
        <w:t xml:space="preserve">Низкая квалификация значительной части административно-управленческого персонала не позволяет осуществлять развитие системы образования на основании внедрения эффективных форм и технологий организации и управления. </w:t>
      </w:r>
    </w:p>
    <w:p w:rsidR="005E7203" w:rsidRDefault="005E7203" w:rsidP="005E7203">
      <w:pPr>
        <w:spacing w:line="360" w:lineRule="auto"/>
        <w:ind w:firstLine="709"/>
        <w:jc w:val="both"/>
        <w:rPr>
          <w:sz w:val="28"/>
          <w:szCs w:val="28"/>
        </w:rPr>
      </w:pPr>
      <w:r w:rsidRPr="00C71752">
        <w:rPr>
          <w:sz w:val="28"/>
          <w:szCs w:val="28"/>
        </w:rPr>
        <w:t xml:space="preserve">Слабая восприимчивость традиционной системы образования к внешним запросам и дефицит квалифицированных кадров являются следствием несоответствия действующих в этой сфере механизмов государственного управления задаче создания благоприятных условий для развития системы образования. </w:t>
      </w:r>
    </w:p>
    <w:p w:rsidR="005E7203" w:rsidRPr="00A94A08" w:rsidRDefault="005E7203" w:rsidP="005E7203">
      <w:pPr>
        <w:spacing w:line="360" w:lineRule="auto"/>
        <w:ind w:firstLine="709"/>
        <w:jc w:val="both"/>
        <w:rPr>
          <w:sz w:val="28"/>
          <w:szCs w:val="28"/>
        </w:rPr>
      </w:pPr>
      <w:r w:rsidRPr="00A94A08">
        <w:rPr>
          <w:sz w:val="28"/>
          <w:szCs w:val="28"/>
        </w:rPr>
        <w:t xml:space="preserve">Несоответствие действующих механизмов государственного управления задаче создания благоприятных условий для развития системы образования. </w:t>
      </w:r>
    </w:p>
    <w:p w:rsidR="005E7203" w:rsidRPr="00D17EC0" w:rsidRDefault="005E7203" w:rsidP="005E7203">
      <w:pPr>
        <w:spacing w:line="360" w:lineRule="auto"/>
        <w:ind w:firstLine="709"/>
        <w:jc w:val="both"/>
        <w:rPr>
          <w:i/>
          <w:sz w:val="28"/>
          <w:szCs w:val="28"/>
        </w:rPr>
      </w:pPr>
      <w:r w:rsidRPr="00C71752">
        <w:rPr>
          <w:sz w:val="28"/>
          <w:szCs w:val="28"/>
        </w:rPr>
        <w:t xml:space="preserve">За последние 10-15 лет в сфере образования произошли значительные изменения. Открывшаяся в начале 1990-х годов возможность появления негосударственных форм образования привела к тому, что наряду с сохранением государственного сектора, имеющего признаки старой отраслевой организации, происходит рост числа новых участников образовательного рынка, начинают складываться образовательные сети. </w:t>
      </w:r>
    </w:p>
    <w:p w:rsidR="005E7203" w:rsidRPr="00C71752" w:rsidRDefault="005E7203" w:rsidP="005E7203">
      <w:pPr>
        <w:spacing w:line="360" w:lineRule="auto"/>
        <w:ind w:firstLine="709"/>
        <w:jc w:val="both"/>
        <w:rPr>
          <w:sz w:val="28"/>
          <w:szCs w:val="28"/>
        </w:rPr>
      </w:pPr>
      <w:r w:rsidRPr="00C71752">
        <w:rPr>
          <w:sz w:val="28"/>
          <w:szCs w:val="28"/>
        </w:rPr>
        <w:t xml:space="preserve">Появляются различные общественные организации, в том числе с участием бизнес-сообщества, создаются профессиональные ассоциации, формируются разнообразные, в том числе коммерческие, структуры дополнительного образования, переподготовки и повышения квалификации. Все они имеют разные представления о необходимых изменениях в устройстве российского образования, реализуют в сфере образования многообразные интересы. </w:t>
      </w:r>
    </w:p>
    <w:p w:rsidR="005E7203" w:rsidRPr="00C71752" w:rsidRDefault="005E7203" w:rsidP="005E7203">
      <w:pPr>
        <w:spacing w:line="360" w:lineRule="auto"/>
        <w:ind w:firstLine="709"/>
        <w:jc w:val="both"/>
        <w:rPr>
          <w:sz w:val="28"/>
          <w:szCs w:val="28"/>
        </w:rPr>
      </w:pPr>
      <w:r w:rsidRPr="00C71752">
        <w:rPr>
          <w:sz w:val="28"/>
          <w:szCs w:val="28"/>
        </w:rPr>
        <w:t xml:space="preserve">В этой связи перед системой управления образованием встают две группы задач. Одна из них обусловлена необходимостью регламентации деятельности новых участников образовательного процесса, обеспечения мониторинга и контроля качества образования. Вторая - создание механизмов распространения возникающего в новых условиях позитивного опыта образовательной деятельности. Решение этих задач требует использования более "тонких", чем действующие, механизмов управления системой образования. </w:t>
      </w:r>
    </w:p>
    <w:p w:rsidR="005E7203" w:rsidRPr="00C71752" w:rsidRDefault="005E7203" w:rsidP="005E7203">
      <w:pPr>
        <w:spacing w:line="360" w:lineRule="auto"/>
        <w:ind w:firstLine="709"/>
        <w:jc w:val="both"/>
        <w:rPr>
          <w:sz w:val="28"/>
          <w:szCs w:val="28"/>
        </w:rPr>
      </w:pPr>
      <w:r w:rsidRPr="00C71752">
        <w:rPr>
          <w:sz w:val="28"/>
          <w:szCs w:val="28"/>
        </w:rPr>
        <w:t xml:space="preserve">Вместе с тем в настоящее время недостаточно развиты механизмы привлечения общественных организаций к вопросам формирования и реализации образовательной политики. Государственные стандарты до сих пор остаются доминирующим инструментом формирования содержания образования. Отсутствуют условия для развития независимых форм оценки качества образования, а также механизмы определения, поддержки и распространения лучших образцов инновационной образовательной деятельности. Сохраняется неполнота и противоречивость нормативной правовой базы в сфере образования. </w:t>
      </w:r>
    </w:p>
    <w:p w:rsidR="005E7203" w:rsidRDefault="005E7203" w:rsidP="005E7203">
      <w:pPr>
        <w:spacing w:line="360" w:lineRule="auto"/>
        <w:ind w:firstLine="709"/>
        <w:jc w:val="both"/>
        <w:rPr>
          <w:sz w:val="28"/>
          <w:szCs w:val="28"/>
        </w:rPr>
      </w:pPr>
      <w:r w:rsidRPr="00C71752">
        <w:rPr>
          <w:sz w:val="28"/>
          <w:szCs w:val="28"/>
        </w:rPr>
        <w:t xml:space="preserve">Значительная степень несоответствия заявляемых целей и задач преобразований тем результатам, которые достигаются в процессе их реализации, является следствием того, что каждый из активно действующих на открытом образовательном пространстве субъектов интерпретирует эти цели и задачи по-своему. В связи с этим крайне важным становится, с одной стороны, учет в процессе постановки целей сложившейся множественности интересов, а с другой - формирование таких механизмов реализации, которые могут привести к достижению этих целей. </w:t>
      </w:r>
    </w:p>
    <w:p w:rsidR="00F914C7" w:rsidRPr="0051240A" w:rsidRDefault="00F914C7" w:rsidP="00C54211">
      <w:pPr>
        <w:pStyle w:val="2"/>
        <w:spacing w:before="907" w:beforeAutospacing="0" w:after="680" w:afterAutospacing="0" w:line="360" w:lineRule="auto"/>
        <w:ind w:firstLine="720"/>
        <w:rPr>
          <w:caps/>
          <w:sz w:val="28"/>
        </w:rPr>
      </w:pPr>
      <w:bookmarkStart w:id="14" w:name="_Toc248574934"/>
      <w:r w:rsidRPr="0051240A">
        <w:rPr>
          <w:caps/>
          <w:sz w:val="28"/>
        </w:rPr>
        <w:t>3.2. П</w:t>
      </w:r>
      <w:r w:rsidRPr="009F4DE5">
        <w:rPr>
          <w:sz w:val="28"/>
        </w:rPr>
        <w:t>ерспективы развития образования в РФ</w:t>
      </w:r>
      <w:bookmarkEnd w:id="14"/>
    </w:p>
    <w:p w:rsidR="006125EC" w:rsidRPr="00813FD5" w:rsidRDefault="006125EC" w:rsidP="006125EC">
      <w:pPr>
        <w:spacing w:line="360" w:lineRule="auto"/>
        <w:ind w:firstLine="709"/>
        <w:jc w:val="both"/>
        <w:rPr>
          <w:sz w:val="28"/>
          <w:szCs w:val="28"/>
        </w:rPr>
      </w:pPr>
      <w:r w:rsidRPr="00813FD5">
        <w:rPr>
          <w:sz w:val="28"/>
          <w:szCs w:val="28"/>
        </w:rPr>
        <w:t>Определяя следующие шаги модернизации образования, необходимо задавать целевые ориентиры и расчетное время. Временным горизонтом мы считаем семь-десять лет, и за этот срок нужн</w:t>
      </w:r>
      <w:r>
        <w:rPr>
          <w:sz w:val="28"/>
          <w:szCs w:val="28"/>
        </w:rPr>
        <w:t>о достичь следующих показателей</w:t>
      </w:r>
      <w:r w:rsidR="0061548F">
        <w:rPr>
          <w:rStyle w:val="ac"/>
          <w:sz w:val="28"/>
          <w:szCs w:val="28"/>
        </w:rPr>
        <w:footnoteReference w:id="3"/>
      </w:r>
      <w:r>
        <w:rPr>
          <w:sz w:val="28"/>
          <w:szCs w:val="28"/>
        </w:rPr>
        <w:t>:</w:t>
      </w:r>
    </w:p>
    <w:p w:rsidR="006125EC" w:rsidRPr="00813FD5" w:rsidRDefault="006125EC" w:rsidP="00F11A49">
      <w:pPr>
        <w:numPr>
          <w:ilvl w:val="0"/>
          <w:numId w:val="17"/>
        </w:numPr>
        <w:tabs>
          <w:tab w:val="clear" w:pos="1429"/>
          <w:tab w:val="num" w:pos="1260"/>
        </w:tabs>
        <w:spacing w:line="360" w:lineRule="auto"/>
        <w:ind w:left="1260" w:hanging="540"/>
        <w:jc w:val="both"/>
        <w:rPr>
          <w:sz w:val="28"/>
          <w:szCs w:val="28"/>
        </w:rPr>
      </w:pPr>
      <w:r w:rsidRPr="00813FD5">
        <w:rPr>
          <w:sz w:val="28"/>
          <w:szCs w:val="28"/>
        </w:rPr>
        <w:t>Доля российских вузов на мировом рынке образования должна вырасти до 10%. В денежном выражении это означает, что годовой доход от обучения иностранных студентов в российских вузах должен составить не менее 5 млрд</w:t>
      </w:r>
      <w:r>
        <w:rPr>
          <w:sz w:val="28"/>
          <w:szCs w:val="28"/>
        </w:rPr>
        <w:t>.</w:t>
      </w:r>
      <w:r w:rsidRPr="00813FD5">
        <w:rPr>
          <w:sz w:val="28"/>
          <w:szCs w:val="28"/>
        </w:rPr>
        <w:t xml:space="preserve"> долларов США и стать сравнимым с бюджетным финансированием этой сферы (сегодня в России численность иностранцев от общего числа студентов менее 1%, что обеспечивает годовой доход порядка 100 млн</w:t>
      </w:r>
      <w:r>
        <w:rPr>
          <w:sz w:val="28"/>
          <w:szCs w:val="28"/>
        </w:rPr>
        <w:t>.</w:t>
      </w:r>
      <w:r w:rsidRPr="00813FD5">
        <w:rPr>
          <w:sz w:val="28"/>
          <w:szCs w:val="28"/>
        </w:rPr>
        <w:t xml:space="preserve"> долларов). И что еще более важно — экспорт образования обеспечит для страны не только прямую экономическую выгоду, но и экспансию своих социальных, экономических и технологических стандартов.</w:t>
      </w:r>
    </w:p>
    <w:p w:rsidR="006125EC" w:rsidRPr="00813FD5" w:rsidRDefault="006125EC" w:rsidP="003D310A">
      <w:pPr>
        <w:numPr>
          <w:ilvl w:val="0"/>
          <w:numId w:val="17"/>
        </w:numPr>
        <w:tabs>
          <w:tab w:val="clear" w:pos="1429"/>
          <w:tab w:val="num" w:pos="1260"/>
        </w:tabs>
        <w:spacing w:line="360" w:lineRule="auto"/>
        <w:ind w:left="1260" w:hanging="540"/>
        <w:jc w:val="both"/>
        <w:rPr>
          <w:sz w:val="28"/>
          <w:szCs w:val="28"/>
        </w:rPr>
      </w:pPr>
      <w:r w:rsidRPr="00813FD5">
        <w:rPr>
          <w:sz w:val="28"/>
          <w:szCs w:val="28"/>
        </w:rPr>
        <w:t>Годовой доход профессуры в ведущих университетах России должен стать сравним с доходами коллег в высокоразвитых государствах (средние доходы профессоров в Европе 60–80 тыс. долларов в год, в США — 80–120 тыс.). Нельзя сделать образование перспективной отраслью для карьеры и самореализации молодых исследователей и преподавателей, если сохранятся неконкурентные социальные условия.</w:t>
      </w:r>
    </w:p>
    <w:p w:rsidR="006125EC" w:rsidRPr="00813FD5" w:rsidRDefault="006125EC" w:rsidP="003D310A">
      <w:pPr>
        <w:numPr>
          <w:ilvl w:val="0"/>
          <w:numId w:val="17"/>
        </w:numPr>
        <w:tabs>
          <w:tab w:val="clear" w:pos="1429"/>
          <w:tab w:val="num" w:pos="1260"/>
        </w:tabs>
        <w:spacing w:line="360" w:lineRule="auto"/>
        <w:ind w:left="1260" w:hanging="540"/>
        <w:jc w:val="both"/>
        <w:rPr>
          <w:sz w:val="28"/>
          <w:szCs w:val="28"/>
        </w:rPr>
      </w:pPr>
      <w:r w:rsidRPr="00813FD5">
        <w:rPr>
          <w:sz w:val="28"/>
          <w:szCs w:val="28"/>
        </w:rPr>
        <w:t>Не менее 25% объема финансирования сферы высшего образования должно осуществляться со стороны реального сектора экономики (сейчас эта доля менее 5%). Речь идет о целевой подготовке специалистов, финансировании конкретных программ профессионального образования, фондах целевого капитала и других способах проявления инвестиционной заинтересованности бизнеса в деятельности образовательных учреждений.</w:t>
      </w:r>
    </w:p>
    <w:p w:rsidR="006125EC" w:rsidRPr="00813FD5" w:rsidRDefault="006125EC" w:rsidP="003D310A">
      <w:pPr>
        <w:numPr>
          <w:ilvl w:val="0"/>
          <w:numId w:val="17"/>
        </w:numPr>
        <w:tabs>
          <w:tab w:val="clear" w:pos="1429"/>
          <w:tab w:val="num" w:pos="1260"/>
        </w:tabs>
        <w:spacing w:line="360" w:lineRule="auto"/>
        <w:ind w:left="1260" w:hanging="540"/>
        <w:jc w:val="both"/>
        <w:rPr>
          <w:sz w:val="28"/>
          <w:szCs w:val="28"/>
        </w:rPr>
      </w:pPr>
      <w:r w:rsidRPr="00813FD5">
        <w:rPr>
          <w:sz w:val="28"/>
          <w:szCs w:val="28"/>
        </w:rPr>
        <w:t>Доля НИР и НИОКР в структуре доходов ведущих университетов должна составить не менее 25%. Только в единстве с реальными научными исследованиями и разработками может осуществляться подготовка высококлассных специалистов, адекватных современной жизни. Не могут считаться полноценными профессорами и преподавателями те, кто не ведет собственную исследовательскую работу и/или не вовлечен в реализацию социально-экономических проектов.</w:t>
      </w:r>
    </w:p>
    <w:p w:rsidR="006125EC" w:rsidRPr="00813FD5" w:rsidRDefault="006125EC" w:rsidP="006125EC">
      <w:pPr>
        <w:spacing w:line="360" w:lineRule="auto"/>
        <w:ind w:firstLine="709"/>
        <w:jc w:val="both"/>
        <w:rPr>
          <w:sz w:val="28"/>
          <w:szCs w:val="28"/>
        </w:rPr>
      </w:pPr>
      <w:r w:rsidRPr="00813FD5">
        <w:rPr>
          <w:sz w:val="28"/>
          <w:szCs w:val="28"/>
        </w:rPr>
        <w:t>Стратегически реформирование образования предполагает действия в трех измерениях: структурном, институциональном и содержательном. Закон об образовании 90−х годов начал структурную реформу, в результате которой появились негосударственные вузы и огромный сектор внебюджетного образования. Но проведенная структурная демократизация не была поддержана институциональными изменениями (в сфере финансов, управления, имущества и проч.) и совсем не коснулась содержания образования. Такой несистемный подход привел к резким перекосам во всей сфере высшего образования, что мы фиксируем в виде падения качества, коррупции, неэффективности расходования бюджетных расходов. В этом и состоит сложность реформы: ее нельзя проводить, не осуществляя изменений во всех трех измерениях.</w:t>
      </w:r>
    </w:p>
    <w:p w:rsidR="006125EC" w:rsidRPr="00813FD5" w:rsidRDefault="006125EC" w:rsidP="006125EC">
      <w:pPr>
        <w:spacing w:line="360" w:lineRule="auto"/>
        <w:ind w:firstLine="709"/>
        <w:jc w:val="both"/>
        <w:rPr>
          <w:sz w:val="28"/>
          <w:szCs w:val="28"/>
        </w:rPr>
      </w:pPr>
      <w:r w:rsidRPr="00813FD5">
        <w:rPr>
          <w:sz w:val="28"/>
          <w:szCs w:val="28"/>
        </w:rPr>
        <w:t>Искусство стратегического управления на следующем шаге заключается в создании и отладке такой образовательной инфраструктуры, которая задавала бы векторы инновационного развития, готовя людей к экономике будущего; реагировала на изменения рынка труда и одновременно решала задачи, связанные с передачей культурных и социальных норм и стандартов общественной жизни. Важно при этом избежать крайностей «госплана» (централизованное распределение ресурсов и разнарядки на подготовку специалистов) и «свободного рынка» (образование обслуживает рынок труда). Инновационный подход к реформе образования основан на представлении о том, что система образования не столько подстраивается под рынок труда, сколько сама является источником и инкубатором новых идей, инновационных решений, прорывных технологий.</w:t>
      </w:r>
    </w:p>
    <w:p w:rsidR="006125EC" w:rsidRPr="00813FD5" w:rsidRDefault="006125EC" w:rsidP="006125EC">
      <w:pPr>
        <w:spacing w:line="360" w:lineRule="auto"/>
        <w:ind w:firstLine="709"/>
        <w:jc w:val="both"/>
        <w:rPr>
          <w:sz w:val="28"/>
          <w:szCs w:val="28"/>
        </w:rPr>
      </w:pPr>
      <w:r w:rsidRPr="00813FD5">
        <w:rPr>
          <w:sz w:val="28"/>
          <w:szCs w:val="28"/>
        </w:rPr>
        <w:t>Без структурных изменений и концентрации инновационного потенциала и ресурсов в точках роста вероятность качественного улучшения ситуации мала. Такая работа была начата при отборе лучших инновационных программ развития вузов. Экспертная конкурсная комиссия, определяющую роль в которой играли видные представители науки и бизнеса, обеспечила выбор лидеров инновационных преобразований. Опираясь на них, необходимо сделать следующий шаг структурной реформы: продолжить инвестиции в исследовательские университеты и создать 8–10 новых научно-образовательных кластеров. Создать за счет «пересборки» существующих научных и образовательных структур, причем не только в столицах. Эти кластеры призваны вести образовательную и научно-технологическую деятельность мирового уровня, став научными центрами и интеллектуальными резервуарами для оснащения кадрами и технологиями всех сфер жизни страны.</w:t>
      </w:r>
    </w:p>
    <w:p w:rsidR="006125EC" w:rsidRPr="00813FD5" w:rsidRDefault="006125EC" w:rsidP="006125EC">
      <w:pPr>
        <w:spacing w:line="360" w:lineRule="auto"/>
        <w:ind w:firstLine="709"/>
        <w:jc w:val="both"/>
        <w:rPr>
          <w:sz w:val="28"/>
          <w:szCs w:val="28"/>
        </w:rPr>
      </w:pPr>
      <w:r w:rsidRPr="00813FD5">
        <w:rPr>
          <w:sz w:val="28"/>
          <w:szCs w:val="28"/>
        </w:rPr>
        <w:t>В отличие от структурной реформы, которая осуществляется за счет точечных действий, институциональная реформа предполагает изменение правил поведения для всех игроков. Основная цель: добиться, чтобы доступ вузов к ресурсам был жестко связан с предъявляемыми результатами образования. Повышение самостоятельности университетов и одновременно их ответственности за результаты деятельности — единственное условие реальной академической свободы, понимаемой нами как развитие и движение вперед, а не бездействие и деградация.</w:t>
      </w:r>
    </w:p>
    <w:p w:rsidR="006125EC" w:rsidRPr="00813FD5" w:rsidRDefault="006125EC" w:rsidP="006125EC">
      <w:pPr>
        <w:spacing w:line="360" w:lineRule="auto"/>
        <w:ind w:firstLine="709"/>
        <w:jc w:val="both"/>
        <w:rPr>
          <w:sz w:val="28"/>
          <w:szCs w:val="28"/>
        </w:rPr>
      </w:pPr>
      <w:r>
        <w:rPr>
          <w:sz w:val="28"/>
          <w:szCs w:val="28"/>
        </w:rPr>
        <w:t xml:space="preserve">Центральной задачей является </w:t>
      </w:r>
      <w:r w:rsidRPr="00813FD5">
        <w:rPr>
          <w:sz w:val="28"/>
          <w:szCs w:val="28"/>
        </w:rPr>
        <w:t>смена модели финансирования: нужно перейти от сегодняшнего сметного </w:t>
      </w:r>
      <w:r>
        <w:rPr>
          <w:sz w:val="28"/>
          <w:szCs w:val="28"/>
        </w:rPr>
        <w:t>к нормативно-подушевому</w:t>
      </w:r>
      <w:r w:rsidRPr="00813FD5">
        <w:rPr>
          <w:sz w:val="28"/>
          <w:szCs w:val="28"/>
        </w:rPr>
        <w:t> </w:t>
      </w:r>
      <w:r>
        <w:rPr>
          <w:sz w:val="28"/>
          <w:szCs w:val="28"/>
        </w:rPr>
        <w:t xml:space="preserve"> </w:t>
      </w:r>
      <w:r w:rsidRPr="00813FD5">
        <w:rPr>
          <w:sz w:val="28"/>
          <w:szCs w:val="28"/>
        </w:rPr>
        <w:t>финансированию, которое запускает прозрачный механизм конкуренции вузов за талантливых выпускников школ. Это реально, если на основе национальной системы оценки результатов школьного образования (ЕГЭ) мы определим, с одной стороны, тех, кто получает доступ к </w:t>
      </w:r>
      <w:r>
        <w:rPr>
          <w:sz w:val="28"/>
          <w:szCs w:val="28"/>
        </w:rPr>
        <w:t>бюджетным средствам, а с другой</w:t>
      </w:r>
      <w:r w:rsidR="005E7203">
        <w:rPr>
          <w:sz w:val="28"/>
          <w:szCs w:val="28"/>
        </w:rPr>
        <w:t xml:space="preserve"> </w:t>
      </w:r>
      <w:r w:rsidRPr="00813FD5">
        <w:rPr>
          <w:sz w:val="28"/>
          <w:szCs w:val="28"/>
        </w:rPr>
        <w:t>— </w:t>
      </w:r>
      <w:r w:rsidR="005E7203">
        <w:rPr>
          <w:sz w:val="28"/>
          <w:szCs w:val="28"/>
        </w:rPr>
        <w:t xml:space="preserve"> </w:t>
      </w:r>
      <w:r w:rsidRPr="00813FD5">
        <w:rPr>
          <w:sz w:val="28"/>
          <w:szCs w:val="28"/>
        </w:rPr>
        <w:t>тех, кто по уровню своей функциональной грамотности не может получать высшее образование ни в какой форме, несмотря на их готовность платить (как показывают результаты ЕГЭ, функционально неграмотных выпускников школ сейчас 20–30%). То есть на шкале ЕГЭ будут две точки отсчета: доступ к бюджетным средствам и доступ к высшему образованию. И вузы сами будут решать, на какие направления обучения и с каким баллом ЕГЭ принимать абитуриентов на конкурсной основе. При этом вполне реальна ситуация, когда вуз наберет студентов, не получивших доступа к бюджетным средствам из-за низкого балла ЕГЭ. Для таких студентов должны быть доступны образовательные кредиты.</w:t>
      </w:r>
      <w:r w:rsidR="0061548F">
        <w:rPr>
          <w:rStyle w:val="ac"/>
          <w:sz w:val="28"/>
          <w:szCs w:val="28"/>
        </w:rPr>
        <w:footnoteReference w:id="4"/>
      </w:r>
    </w:p>
    <w:p w:rsidR="006125EC" w:rsidRPr="00813FD5" w:rsidRDefault="006125EC" w:rsidP="006125EC">
      <w:pPr>
        <w:spacing w:line="360" w:lineRule="auto"/>
        <w:ind w:firstLine="709"/>
        <w:jc w:val="both"/>
        <w:rPr>
          <w:sz w:val="28"/>
          <w:szCs w:val="28"/>
        </w:rPr>
      </w:pPr>
      <w:r w:rsidRPr="00813FD5">
        <w:rPr>
          <w:sz w:val="28"/>
          <w:szCs w:val="28"/>
        </w:rPr>
        <w:t>Эта финансовая модель требует точно настроенной системы оценки результатов образования. Перспектива ЕГЭ связана с поэтапным переходом от оценки предметных знаний к оценке компетентностей. В перспективе потребуется создание системы оценки образования, полученного в бакалавриате (ЕГЭ-2), для пропуска к следующим уровням образования — магистратуре и аспирантуре.</w:t>
      </w:r>
    </w:p>
    <w:p w:rsidR="006125EC" w:rsidRPr="00813FD5" w:rsidRDefault="006125EC" w:rsidP="006125EC">
      <w:pPr>
        <w:spacing w:line="360" w:lineRule="auto"/>
        <w:ind w:firstLine="709"/>
        <w:jc w:val="both"/>
        <w:rPr>
          <w:sz w:val="28"/>
          <w:szCs w:val="28"/>
        </w:rPr>
      </w:pPr>
      <w:r w:rsidRPr="00813FD5">
        <w:rPr>
          <w:sz w:val="28"/>
          <w:szCs w:val="28"/>
        </w:rPr>
        <w:t>Переход к нормативно-подушевому финансированию стимулирует мобильность, но тем не менее без специальных программ поддержки мобильности, особенно поддержки победителей олимпиад и творческих конкурсов, рассчитывать на то, что талантливые, но малоимущие выпускники школ попадут в наиболее престижные вузы, не приходится. Строительство современных общежитий, формирование толерантности по отношению к приезжающим (что необходимо при включении больших потоков мигрантов и иностранных студентов в систему образования России), переход на кредитно-модульную организацию учебных программ — все это необходимые компоненты как внутренней, так и внешней мобильности.</w:t>
      </w:r>
    </w:p>
    <w:p w:rsidR="006125EC" w:rsidRPr="00813FD5" w:rsidRDefault="006125EC" w:rsidP="006125EC">
      <w:pPr>
        <w:spacing w:line="360" w:lineRule="auto"/>
        <w:ind w:firstLine="709"/>
        <w:jc w:val="both"/>
        <w:rPr>
          <w:sz w:val="28"/>
          <w:szCs w:val="28"/>
        </w:rPr>
      </w:pPr>
      <w:r w:rsidRPr="00813FD5">
        <w:rPr>
          <w:sz w:val="28"/>
          <w:szCs w:val="28"/>
        </w:rPr>
        <w:t>Образовательная задача бакалавриата как полноценного высшего образования состоит в формировании базовых основ профессиональной культуры и основных деятельностных компетенций (коммуникативных навыков, навыков поиска и анализа информации, самообразования, коллективной работы и проч.). Обучение же в магистратуре направлено на подготовку специалистов, способных к решению наиболее сложных профессиональных задач, к организации новых областей деятельности, к проектной инженерии, к исследованиям и управлению как основополагающим сферам, обеспечивающим общественное и экономическое развитие России.</w:t>
      </w:r>
    </w:p>
    <w:p w:rsidR="006125EC" w:rsidRPr="00813FD5" w:rsidRDefault="006125EC" w:rsidP="006125EC">
      <w:pPr>
        <w:spacing w:line="360" w:lineRule="auto"/>
        <w:ind w:firstLine="709"/>
        <w:jc w:val="both"/>
        <w:rPr>
          <w:sz w:val="28"/>
          <w:szCs w:val="28"/>
        </w:rPr>
      </w:pPr>
      <w:r w:rsidRPr="00813FD5">
        <w:rPr>
          <w:sz w:val="28"/>
          <w:szCs w:val="28"/>
        </w:rPr>
        <w:t>При этом есть риск профанации, то есть механического разделения вузами существующих программ подготовки специалистов на два этапа (4+2 года). Чтобы избежать его, вновь вводимые образовательные стандарты должны соответствовать требованиям со стороны профессиональных сообществ, а следовательно, разрабатываться с их участием и, как минимум, не уступать современному международному уровню. Такие стандарты будут определять не перечень учебных предметов и число часов, а достижение уровня самостоятельного оперирования знаниями. Эти новые образовательные стандарты должны носить рамочный характер, тогда вузы смогут сами конструировать свои образовательные программы, конкурируя на рынке образования.</w:t>
      </w:r>
      <w:r w:rsidR="00FC4BF4">
        <w:rPr>
          <w:rStyle w:val="ac"/>
          <w:sz w:val="28"/>
          <w:szCs w:val="28"/>
        </w:rPr>
        <w:footnoteReference w:id="5"/>
      </w:r>
    </w:p>
    <w:p w:rsidR="006125EC" w:rsidRPr="00813FD5" w:rsidRDefault="006125EC" w:rsidP="006125EC">
      <w:pPr>
        <w:spacing w:line="360" w:lineRule="auto"/>
        <w:ind w:firstLine="709"/>
        <w:jc w:val="both"/>
        <w:rPr>
          <w:sz w:val="28"/>
          <w:szCs w:val="28"/>
        </w:rPr>
      </w:pPr>
      <w:r w:rsidRPr="00813FD5">
        <w:rPr>
          <w:sz w:val="28"/>
          <w:szCs w:val="28"/>
        </w:rPr>
        <w:t>После вступления в силу законодательства об уровнях высшего образования магистратура должна быть сосредоточена в университетах, активно ведущих реальную исследовательскую или проектную деятельность и обеспечивающих высокое качество. Таких университетов, по нашей оценке, не более 25% от общего числа российских вузов.</w:t>
      </w:r>
    </w:p>
    <w:p w:rsidR="006125EC" w:rsidRPr="00813FD5" w:rsidRDefault="006125EC" w:rsidP="006125EC">
      <w:pPr>
        <w:spacing w:line="360" w:lineRule="auto"/>
        <w:ind w:firstLine="709"/>
        <w:jc w:val="both"/>
        <w:rPr>
          <w:sz w:val="28"/>
          <w:szCs w:val="28"/>
        </w:rPr>
      </w:pPr>
      <w:r w:rsidRPr="00813FD5">
        <w:rPr>
          <w:sz w:val="28"/>
          <w:szCs w:val="28"/>
        </w:rPr>
        <w:t>Смена финансовой модели, переход на двухуровневое высшее образование и отладка системы оценки качества связаны между собой и лишь при совместном введении создадут значимые предпосылки и стимулы к наращиванию качества образования.</w:t>
      </w:r>
    </w:p>
    <w:p w:rsidR="00FC4BF4" w:rsidRDefault="00FC4BF4" w:rsidP="007C5821">
      <w:pPr>
        <w:pStyle w:val="1"/>
        <w:spacing w:before="0" w:beforeAutospacing="0" w:after="680" w:afterAutospacing="0" w:line="360" w:lineRule="auto"/>
        <w:rPr>
          <w:sz w:val="28"/>
          <w:szCs w:val="28"/>
        </w:rPr>
      </w:pPr>
    </w:p>
    <w:p w:rsidR="00074139" w:rsidRPr="00074139" w:rsidRDefault="00074139" w:rsidP="007C5821">
      <w:pPr>
        <w:pStyle w:val="1"/>
        <w:spacing w:before="0" w:beforeAutospacing="0" w:after="680" w:afterAutospacing="0" w:line="360" w:lineRule="auto"/>
        <w:rPr>
          <w:sz w:val="28"/>
          <w:szCs w:val="28"/>
        </w:rPr>
      </w:pPr>
    </w:p>
    <w:p w:rsidR="00A92477" w:rsidRPr="0051240A" w:rsidRDefault="00A92477" w:rsidP="00F11A49">
      <w:pPr>
        <w:pStyle w:val="1"/>
        <w:spacing w:before="0" w:beforeAutospacing="0" w:after="680" w:afterAutospacing="0" w:line="360" w:lineRule="auto"/>
        <w:ind w:firstLine="720"/>
        <w:rPr>
          <w:sz w:val="28"/>
          <w:szCs w:val="28"/>
        </w:rPr>
      </w:pPr>
      <w:bookmarkStart w:id="15" w:name="_Toc248574935"/>
      <w:r w:rsidRPr="0051240A">
        <w:rPr>
          <w:sz w:val="28"/>
          <w:szCs w:val="28"/>
        </w:rPr>
        <w:t>ЗАКЛЮЧЕНИЕ</w:t>
      </w:r>
      <w:bookmarkEnd w:id="15"/>
    </w:p>
    <w:p w:rsidR="000E1F7F" w:rsidRDefault="000E1F7F" w:rsidP="000E1F7F">
      <w:pPr>
        <w:spacing w:line="360" w:lineRule="auto"/>
        <w:ind w:firstLine="709"/>
        <w:jc w:val="both"/>
        <w:rPr>
          <w:sz w:val="28"/>
          <w:szCs w:val="28"/>
        </w:rPr>
      </w:pPr>
      <w:r w:rsidRPr="008224CF">
        <w:rPr>
          <w:sz w:val="28"/>
          <w:szCs w:val="28"/>
        </w:rPr>
        <w:t>На современном этапе в новых экономических условиях российская система образования находится еще в стадии разработки.</w:t>
      </w:r>
    </w:p>
    <w:p w:rsidR="000E1F7F" w:rsidRPr="008224CF" w:rsidRDefault="000E1F7F" w:rsidP="000E1F7F">
      <w:pPr>
        <w:spacing w:line="360" w:lineRule="auto"/>
        <w:ind w:firstLine="709"/>
        <w:jc w:val="both"/>
        <w:rPr>
          <w:sz w:val="28"/>
          <w:szCs w:val="28"/>
        </w:rPr>
      </w:pPr>
      <w:r w:rsidRPr="008224CF">
        <w:rPr>
          <w:sz w:val="28"/>
          <w:szCs w:val="28"/>
        </w:rPr>
        <w:t xml:space="preserve">Идет активная работа по совершенствованию организационно-экономических механизмов функционирования системы образования. Вместе с тем на всех уровнях управления требуется серьезный анализ результатов нововведений, их экономической эффективности и социальных последствий, и на этой основе - поиск новых решений в создании финансово-хозяйственных механизмов деятельности образовательных учреждений, позволяющих последовательно наращивать материальное обеспечение учреждений, повышать качество их работы. </w:t>
      </w:r>
    </w:p>
    <w:p w:rsidR="000E1F7F" w:rsidRDefault="00413B4E" w:rsidP="000E1F7F">
      <w:pPr>
        <w:spacing w:line="360" w:lineRule="auto"/>
        <w:ind w:firstLine="709"/>
        <w:jc w:val="both"/>
        <w:rPr>
          <w:sz w:val="28"/>
          <w:szCs w:val="28"/>
        </w:rPr>
      </w:pPr>
      <w:r>
        <w:rPr>
          <w:sz w:val="28"/>
          <w:szCs w:val="28"/>
        </w:rPr>
        <w:t>Следует</w:t>
      </w:r>
      <w:r w:rsidR="000E1F7F" w:rsidRPr="008224CF">
        <w:rPr>
          <w:sz w:val="28"/>
          <w:szCs w:val="28"/>
        </w:rPr>
        <w:t xml:space="preserve"> применять взвешенный подход к реструктуризации образовательных учреждений, чтобы не получить катастрофический результат, так как общеобразовательное учреждение несет в себе векторы социального развития территории. Нужен четкий порядок реализации новых законодательных актов и система доведения решений с федерального и муниципального уровней управления с постоянным мониторингом полученного результата. Проведение государственной политики в сфере образования на основе тесного взаимодействия и согласования интересов Федерации, решающе обеспечит сохранение единого образовательного пространства на территории России.</w:t>
      </w:r>
    </w:p>
    <w:p w:rsidR="007C5821" w:rsidRPr="00BC175A" w:rsidRDefault="00E518CA" w:rsidP="00BC175A">
      <w:pPr>
        <w:spacing w:line="360" w:lineRule="auto"/>
        <w:ind w:firstLine="709"/>
        <w:jc w:val="both"/>
        <w:rPr>
          <w:sz w:val="28"/>
          <w:szCs w:val="28"/>
        </w:rPr>
      </w:pPr>
      <w:r w:rsidRPr="00BC175A">
        <w:rPr>
          <w:sz w:val="28"/>
          <w:szCs w:val="28"/>
        </w:rPr>
        <w:t>При этом образование должно стать опережающим и направленным на формирование новой информационной культуры общества, целостного миропонимания и современного научного мировоззрения, на подготовку интеллектуальной элиты общества к освоению новой методологии научных исследований, на подготовку квалифицированных специалистов, способных к профессиональному росту и профессиональной мобильности</w:t>
      </w:r>
      <w:r w:rsidR="00BC175A" w:rsidRPr="00BC175A">
        <w:rPr>
          <w:sz w:val="28"/>
          <w:szCs w:val="28"/>
        </w:rPr>
        <w:t>.</w:t>
      </w:r>
      <w:r w:rsidRPr="00BC175A">
        <w:rPr>
          <w:sz w:val="28"/>
          <w:szCs w:val="28"/>
        </w:rPr>
        <w:t xml:space="preserve"> </w:t>
      </w:r>
    </w:p>
    <w:p w:rsidR="00A92477" w:rsidRDefault="00A92477" w:rsidP="00ED4136">
      <w:pPr>
        <w:pStyle w:val="1"/>
        <w:spacing w:before="0" w:beforeAutospacing="0" w:after="680" w:afterAutospacing="0" w:line="360" w:lineRule="auto"/>
        <w:ind w:firstLine="720"/>
        <w:rPr>
          <w:sz w:val="28"/>
          <w:szCs w:val="28"/>
        </w:rPr>
      </w:pPr>
      <w:bookmarkStart w:id="16" w:name="_Toc248574936"/>
      <w:r w:rsidRPr="0051240A">
        <w:rPr>
          <w:sz w:val="28"/>
          <w:szCs w:val="28"/>
        </w:rPr>
        <w:t>СПИСОК ИСПОЛЬЗУЕМЫХ ИСТОЧНИКОВ</w:t>
      </w:r>
      <w:bookmarkEnd w:id="16"/>
    </w:p>
    <w:p w:rsidR="007C5821" w:rsidRDefault="00043362" w:rsidP="00EC223D">
      <w:pPr>
        <w:tabs>
          <w:tab w:val="left" w:pos="720"/>
        </w:tabs>
        <w:spacing w:line="360" w:lineRule="auto"/>
        <w:rPr>
          <w:sz w:val="28"/>
          <w:szCs w:val="28"/>
        </w:rPr>
      </w:pPr>
      <w:r>
        <w:rPr>
          <w:sz w:val="28"/>
          <w:szCs w:val="28"/>
        </w:rPr>
        <w:t>1. Конституция РФ</w:t>
      </w:r>
      <w:r w:rsidR="009F4DE5">
        <w:rPr>
          <w:sz w:val="28"/>
          <w:szCs w:val="28"/>
        </w:rPr>
        <w:t>.</w:t>
      </w:r>
    </w:p>
    <w:p w:rsidR="00043362" w:rsidRDefault="00043362" w:rsidP="00EC223D">
      <w:pPr>
        <w:tabs>
          <w:tab w:val="left" w:pos="720"/>
        </w:tabs>
        <w:spacing w:line="360" w:lineRule="auto"/>
        <w:rPr>
          <w:sz w:val="28"/>
          <w:szCs w:val="28"/>
        </w:rPr>
      </w:pPr>
      <w:r>
        <w:rPr>
          <w:sz w:val="28"/>
          <w:szCs w:val="28"/>
        </w:rPr>
        <w:t xml:space="preserve">2. </w:t>
      </w:r>
      <w:r w:rsidRPr="00886749">
        <w:rPr>
          <w:sz w:val="28"/>
          <w:szCs w:val="28"/>
        </w:rPr>
        <w:t>Закон</w:t>
      </w:r>
      <w:r w:rsidR="00CB35EB">
        <w:rPr>
          <w:sz w:val="28"/>
          <w:szCs w:val="28"/>
        </w:rPr>
        <w:t xml:space="preserve"> РФ</w:t>
      </w:r>
      <w:r w:rsidR="009F4DE5">
        <w:rPr>
          <w:sz w:val="28"/>
          <w:szCs w:val="28"/>
        </w:rPr>
        <w:t xml:space="preserve"> №</w:t>
      </w:r>
      <w:r w:rsidR="00CB35EB">
        <w:rPr>
          <w:sz w:val="28"/>
          <w:szCs w:val="28"/>
        </w:rPr>
        <w:t xml:space="preserve">3266-1 </w:t>
      </w:r>
      <w:r w:rsidR="009F4DE5">
        <w:rPr>
          <w:sz w:val="28"/>
          <w:szCs w:val="28"/>
        </w:rPr>
        <w:t>«О</w:t>
      </w:r>
      <w:r w:rsidRPr="00886749">
        <w:rPr>
          <w:sz w:val="28"/>
          <w:szCs w:val="28"/>
        </w:rPr>
        <w:t>б образовании»</w:t>
      </w:r>
      <w:r w:rsidR="00CB35EB">
        <w:rPr>
          <w:sz w:val="28"/>
          <w:szCs w:val="28"/>
        </w:rPr>
        <w:t xml:space="preserve"> от 10 июля 1992 года.</w:t>
      </w:r>
    </w:p>
    <w:p w:rsidR="00043362" w:rsidRDefault="00043362" w:rsidP="00EC223D">
      <w:pPr>
        <w:tabs>
          <w:tab w:val="left" w:pos="720"/>
        </w:tabs>
        <w:spacing w:line="360" w:lineRule="auto"/>
        <w:rPr>
          <w:sz w:val="28"/>
          <w:szCs w:val="28"/>
        </w:rPr>
      </w:pPr>
      <w:r>
        <w:rPr>
          <w:sz w:val="28"/>
          <w:szCs w:val="28"/>
        </w:rPr>
        <w:t xml:space="preserve">3. </w:t>
      </w:r>
      <w:r w:rsidRPr="00043362">
        <w:rPr>
          <w:sz w:val="28"/>
          <w:szCs w:val="28"/>
        </w:rPr>
        <w:t xml:space="preserve">Федеральный Закон </w:t>
      </w:r>
      <w:r w:rsidR="009F4DE5">
        <w:rPr>
          <w:sz w:val="28"/>
          <w:szCs w:val="28"/>
        </w:rPr>
        <w:t xml:space="preserve">№125-ФЗ </w:t>
      </w:r>
      <w:r w:rsidRPr="00043362">
        <w:rPr>
          <w:sz w:val="28"/>
          <w:szCs w:val="28"/>
        </w:rPr>
        <w:t>«О высшем и послевузовском профессиональном образовании»</w:t>
      </w:r>
      <w:r w:rsidR="009F4DE5">
        <w:rPr>
          <w:sz w:val="28"/>
          <w:szCs w:val="28"/>
        </w:rPr>
        <w:t xml:space="preserve"> от 22 августа 1996 года.</w:t>
      </w:r>
    </w:p>
    <w:p w:rsidR="00CB35EB" w:rsidRDefault="003D310A" w:rsidP="00EC223D">
      <w:pPr>
        <w:pStyle w:val="1"/>
        <w:spacing w:before="0" w:beforeAutospacing="0" w:after="0" w:afterAutospacing="0" w:line="360" w:lineRule="auto"/>
        <w:rPr>
          <w:b w:val="0"/>
          <w:sz w:val="28"/>
        </w:rPr>
      </w:pPr>
      <w:r>
        <w:rPr>
          <w:b w:val="0"/>
          <w:iCs/>
          <w:color w:val="000000"/>
          <w:sz w:val="28"/>
          <w:szCs w:val="28"/>
        </w:rPr>
        <w:t xml:space="preserve">4. </w:t>
      </w:r>
      <w:r w:rsidR="00CB35EB" w:rsidRPr="00CB35EB">
        <w:rPr>
          <w:b w:val="0"/>
          <w:iCs/>
          <w:color w:val="000000"/>
          <w:sz w:val="28"/>
          <w:szCs w:val="28"/>
        </w:rPr>
        <w:t xml:space="preserve">Аксенова О.А. Организация корпоративной системы обучения. </w:t>
      </w:r>
      <w:r w:rsidR="00CB35EB" w:rsidRPr="00CB35EB">
        <w:rPr>
          <w:b w:val="0"/>
          <w:bCs w:val="0"/>
          <w:iCs/>
          <w:color w:val="000000"/>
          <w:sz w:val="28"/>
          <w:szCs w:val="28"/>
        </w:rPr>
        <w:t>Проблемы</w:t>
      </w:r>
      <w:r w:rsidR="00CB35EB" w:rsidRPr="00CB35EB">
        <w:rPr>
          <w:b w:val="0"/>
          <w:iCs/>
          <w:color w:val="000000"/>
          <w:sz w:val="28"/>
          <w:szCs w:val="28"/>
        </w:rPr>
        <w:t xml:space="preserve"> повышения квалификации кадров и инвестиций в человеческий капитал.</w:t>
      </w:r>
      <w:r w:rsidR="00CB35EB" w:rsidRPr="00CB35EB">
        <w:rPr>
          <w:b w:val="0"/>
          <w:sz w:val="28"/>
          <w:szCs w:val="28"/>
        </w:rPr>
        <w:t xml:space="preserve"> — СПб.: </w:t>
      </w:r>
      <w:r w:rsidR="00CB35EB" w:rsidRPr="00CB35EB">
        <w:rPr>
          <w:b w:val="0"/>
          <w:iCs/>
          <w:color w:val="000000"/>
          <w:sz w:val="28"/>
          <w:szCs w:val="28"/>
        </w:rPr>
        <w:t>СПбПУ, 2005</w:t>
      </w:r>
      <w:r w:rsidR="00F11A49">
        <w:rPr>
          <w:b w:val="0"/>
          <w:iCs/>
          <w:color w:val="000000"/>
          <w:sz w:val="28"/>
          <w:szCs w:val="28"/>
        </w:rPr>
        <w:t>.</w:t>
      </w:r>
    </w:p>
    <w:p w:rsidR="00CB35EB" w:rsidRPr="00337C3E" w:rsidRDefault="003D310A" w:rsidP="00EC223D">
      <w:pPr>
        <w:spacing w:line="360" w:lineRule="auto"/>
        <w:rPr>
          <w:sz w:val="28"/>
          <w:szCs w:val="28"/>
        </w:rPr>
      </w:pPr>
      <w:r>
        <w:rPr>
          <w:sz w:val="28"/>
          <w:szCs w:val="28"/>
        </w:rPr>
        <w:t xml:space="preserve">5. </w:t>
      </w:r>
      <w:r w:rsidR="00CB35EB" w:rsidRPr="00337C3E">
        <w:rPr>
          <w:sz w:val="28"/>
          <w:szCs w:val="28"/>
        </w:rPr>
        <w:t>Александрова</w:t>
      </w:r>
      <w:r w:rsidR="00CB35EB">
        <w:rPr>
          <w:sz w:val="28"/>
          <w:szCs w:val="28"/>
        </w:rPr>
        <w:t xml:space="preserve"> </w:t>
      </w:r>
      <w:r w:rsidR="00CB35EB" w:rsidRPr="00337C3E">
        <w:rPr>
          <w:sz w:val="28"/>
          <w:szCs w:val="28"/>
        </w:rPr>
        <w:t>О.А., Кортунов</w:t>
      </w:r>
      <w:r w:rsidR="00CB35EB">
        <w:rPr>
          <w:sz w:val="28"/>
          <w:szCs w:val="28"/>
        </w:rPr>
        <w:t xml:space="preserve"> </w:t>
      </w:r>
      <w:r w:rsidR="00CB35EB" w:rsidRPr="00337C3E">
        <w:rPr>
          <w:sz w:val="28"/>
          <w:szCs w:val="28"/>
        </w:rPr>
        <w:t>А.В., Кулагина</w:t>
      </w:r>
      <w:r w:rsidR="00CB35EB" w:rsidRPr="00CB35EB">
        <w:rPr>
          <w:sz w:val="28"/>
          <w:szCs w:val="28"/>
        </w:rPr>
        <w:t xml:space="preserve"> </w:t>
      </w:r>
      <w:r w:rsidR="00CB35EB" w:rsidRPr="00337C3E">
        <w:rPr>
          <w:sz w:val="28"/>
          <w:szCs w:val="28"/>
        </w:rPr>
        <w:t>Е.В. Прогноз развития высшего образования в России: 2009–2011 гг.</w:t>
      </w:r>
      <w:r w:rsidR="00CB35EB">
        <w:rPr>
          <w:sz w:val="28"/>
          <w:szCs w:val="28"/>
        </w:rPr>
        <w:t xml:space="preserve"> – </w:t>
      </w:r>
      <w:r w:rsidR="00CB35EB" w:rsidRPr="00337C3E">
        <w:rPr>
          <w:sz w:val="28"/>
          <w:szCs w:val="28"/>
        </w:rPr>
        <w:t>Москва: МАКС Пресс, 2009</w:t>
      </w:r>
      <w:r w:rsidR="00F11A49">
        <w:rPr>
          <w:sz w:val="28"/>
          <w:szCs w:val="28"/>
        </w:rPr>
        <w:t>.</w:t>
      </w:r>
    </w:p>
    <w:p w:rsidR="00CB35EB" w:rsidRDefault="003D310A" w:rsidP="00EC223D">
      <w:pPr>
        <w:spacing w:line="360" w:lineRule="auto"/>
        <w:rPr>
          <w:sz w:val="28"/>
          <w:szCs w:val="28"/>
        </w:rPr>
      </w:pPr>
      <w:r>
        <w:rPr>
          <w:sz w:val="28"/>
          <w:szCs w:val="28"/>
        </w:rPr>
        <w:t xml:space="preserve">6. </w:t>
      </w:r>
      <w:r w:rsidR="00CB35EB">
        <w:rPr>
          <w:sz w:val="28"/>
          <w:szCs w:val="28"/>
        </w:rPr>
        <w:t>Барабанова С.В. Государственное регулирование высшего образования в РФ. – Казань: Казанский государственный университет, 2004</w:t>
      </w:r>
      <w:r w:rsidR="00F11A49">
        <w:rPr>
          <w:sz w:val="28"/>
          <w:szCs w:val="28"/>
        </w:rPr>
        <w:t>.</w:t>
      </w:r>
    </w:p>
    <w:p w:rsidR="00CB35EB" w:rsidRPr="00CB35EB" w:rsidRDefault="003D310A" w:rsidP="00EC223D">
      <w:pPr>
        <w:spacing w:line="360" w:lineRule="auto"/>
        <w:rPr>
          <w:sz w:val="28"/>
          <w:szCs w:val="28"/>
        </w:rPr>
      </w:pPr>
      <w:r>
        <w:rPr>
          <w:sz w:val="28"/>
          <w:szCs w:val="28"/>
        </w:rPr>
        <w:t xml:space="preserve">7. </w:t>
      </w:r>
      <w:r w:rsidR="00CB35EB" w:rsidRPr="005C6377">
        <w:rPr>
          <w:sz w:val="28"/>
          <w:szCs w:val="28"/>
        </w:rPr>
        <w:t xml:space="preserve">Валицкая А.П. Образование в России. </w:t>
      </w:r>
      <w:r w:rsidR="00CB35EB" w:rsidRPr="003F0712">
        <w:rPr>
          <w:sz w:val="28"/>
          <w:szCs w:val="28"/>
        </w:rPr>
        <w:t>—</w:t>
      </w:r>
      <w:r w:rsidR="00CB35EB">
        <w:rPr>
          <w:sz w:val="28"/>
          <w:szCs w:val="28"/>
        </w:rPr>
        <w:t xml:space="preserve"> </w:t>
      </w:r>
      <w:r w:rsidR="00CB35EB" w:rsidRPr="005C6377">
        <w:rPr>
          <w:sz w:val="28"/>
          <w:szCs w:val="28"/>
        </w:rPr>
        <w:t>СПб.: РГПУ им. А.И. Герцена, 1998</w:t>
      </w:r>
      <w:r w:rsidR="00F11A49">
        <w:rPr>
          <w:sz w:val="28"/>
          <w:szCs w:val="28"/>
        </w:rPr>
        <w:t>.</w:t>
      </w:r>
    </w:p>
    <w:p w:rsidR="00CB35EB" w:rsidRDefault="003D310A" w:rsidP="00EC223D">
      <w:pPr>
        <w:spacing w:line="360" w:lineRule="auto"/>
        <w:rPr>
          <w:sz w:val="28"/>
          <w:szCs w:val="28"/>
        </w:rPr>
      </w:pPr>
      <w:r>
        <w:rPr>
          <w:sz w:val="28"/>
          <w:szCs w:val="28"/>
        </w:rPr>
        <w:t xml:space="preserve">8. </w:t>
      </w:r>
      <w:r w:rsidR="00CB35EB" w:rsidRPr="005C6377">
        <w:rPr>
          <w:sz w:val="28"/>
          <w:szCs w:val="28"/>
        </w:rPr>
        <w:t>Мацкуляко И.Д. Государственные и муниципальные финансы</w:t>
      </w:r>
      <w:r w:rsidR="00CB35EB">
        <w:rPr>
          <w:sz w:val="28"/>
          <w:szCs w:val="28"/>
        </w:rPr>
        <w:t xml:space="preserve">. – </w:t>
      </w:r>
      <w:r w:rsidR="00CB35EB" w:rsidRPr="005C6377">
        <w:rPr>
          <w:sz w:val="28"/>
          <w:szCs w:val="28"/>
        </w:rPr>
        <w:t>М.: РАГС, 2003</w:t>
      </w:r>
      <w:r w:rsidR="00F11A49">
        <w:rPr>
          <w:sz w:val="28"/>
          <w:szCs w:val="28"/>
        </w:rPr>
        <w:t>.</w:t>
      </w:r>
    </w:p>
    <w:p w:rsidR="00CB35EB" w:rsidRDefault="003D310A" w:rsidP="00EC223D">
      <w:pPr>
        <w:spacing w:line="360" w:lineRule="auto"/>
        <w:rPr>
          <w:sz w:val="28"/>
          <w:szCs w:val="28"/>
        </w:rPr>
      </w:pPr>
      <w:r>
        <w:rPr>
          <w:sz w:val="28"/>
          <w:szCs w:val="28"/>
        </w:rPr>
        <w:t xml:space="preserve">9. </w:t>
      </w:r>
      <w:r w:rsidR="00CB35EB">
        <w:rPr>
          <w:sz w:val="28"/>
          <w:szCs w:val="28"/>
        </w:rPr>
        <w:t>Федорова М.Ю. Нормативно-правовое обеспечение образования. – М.:</w:t>
      </w:r>
      <w:r w:rsidR="00CB35EB" w:rsidRPr="00337C3E">
        <w:rPr>
          <w:sz w:val="28"/>
          <w:szCs w:val="28"/>
        </w:rPr>
        <w:t> </w:t>
      </w:r>
      <w:r w:rsidR="00CB35EB">
        <w:rPr>
          <w:sz w:val="28"/>
          <w:szCs w:val="28"/>
        </w:rPr>
        <w:t>Издательский центр «Академия», 2008</w:t>
      </w:r>
      <w:r w:rsidR="00F11A49">
        <w:rPr>
          <w:sz w:val="28"/>
          <w:szCs w:val="28"/>
        </w:rPr>
        <w:t>.</w:t>
      </w:r>
    </w:p>
    <w:p w:rsidR="00CB35EB" w:rsidRPr="00CB35EB" w:rsidRDefault="003D310A" w:rsidP="00EC223D">
      <w:pPr>
        <w:spacing w:line="360" w:lineRule="auto"/>
        <w:rPr>
          <w:sz w:val="28"/>
          <w:szCs w:val="28"/>
        </w:rPr>
      </w:pPr>
      <w:r>
        <w:rPr>
          <w:sz w:val="28"/>
          <w:szCs w:val="28"/>
        </w:rPr>
        <w:t xml:space="preserve">10. </w:t>
      </w:r>
      <w:r w:rsidR="00CB35EB" w:rsidRPr="003F0712">
        <w:rPr>
          <w:sz w:val="28"/>
          <w:szCs w:val="28"/>
        </w:rPr>
        <w:t xml:space="preserve">Якобсон Л. И. Государственный сектор экономики: экономическая теория и политика. </w:t>
      </w:r>
      <w:r w:rsidR="00CB35EB">
        <w:rPr>
          <w:sz w:val="28"/>
          <w:szCs w:val="28"/>
        </w:rPr>
        <w:t xml:space="preserve">- </w:t>
      </w:r>
      <w:r w:rsidR="00CB35EB" w:rsidRPr="003F0712">
        <w:rPr>
          <w:sz w:val="28"/>
          <w:szCs w:val="28"/>
        </w:rPr>
        <w:t>М.: ГУ-ВШЭ, 2000</w:t>
      </w:r>
      <w:r w:rsidR="00F11A49">
        <w:rPr>
          <w:sz w:val="28"/>
          <w:szCs w:val="28"/>
        </w:rPr>
        <w:t>.</w:t>
      </w:r>
    </w:p>
    <w:p w:rsidR="00FC4BF4" w:rsidRDefault="00FC4BF4" w:rsidP="00EC223D">
      <w:pPr>
        <w:spacing w:line="360" w:lineRule="auto"/>
        <w:rPr>
          <w:sz w:val="28"/>
          <w:szCs w:val="28"/>
        </w:rPr>
      </w:pPr>
      <w:r w:rsidRPr="00FC4BF4">
        <w:rPr>
          <w:sz w:val="28"/>
          <w:szCs w:val="28"/>
        </w:rPr>
        <w:t>11</w:t>
      </w:r>
      <w:r>
        <w:rPr>
          <w:sz w:val="28"/>
          <w:szCs w:val="28"/>
        </w:rPr>
        <w:t>.</w:t>
      </w:r>
      <w:r w:rsidR="00CB35EB" w:rsidRPr="00CB35EB">
        <w:rPr>
          <w:sz w:val="28"/>
          <w:szCs w:val="28"/>
        </w:rPr>
        <w:t xml:space="preserve"> </w:t>
      </w:r>
      <w:r w:rsidR="00CB35EB" w:rsidRPr="003F0712">
        <w:rPr>
          <w:sz w:val="28"/>
          <w:szCs w:val="28"/>
        </w:rPr>
        <w:t>Высшее и среднее профессиональное образование в Российской Федерации. — М., 2002</w:t>
      </w:r>
      <w:r w:rsidR="00F11A49">
        <w:rPr>
          <w:sz w:val="28"/>
          <w:szCs w:val="28"/>
        </w:rPr>
        <w:t>.</w:t>
      </w:r>
    </w:p>
    <w:p w:rsidR="00FC4BF4" w:rsidRPr="00FC4BF4" w:rsidRDefault="00FC4BF4" w:rsidP="00EC223D">
      <w:pPr>
        <w:spacing w:line="360" w:lineRule="auto"/>
        <w:rPr>
          <w:sz w:val="28"/>
          <w:szCs w:val="28"/>
        </w:rPr>
      </w:pPr>
      <w:r>
        <w:rPr>
          <w:sz w:val="28"/>
          <w:szCs w:val="28"/>
        </w:rPr>
        <w:t xml:space="preserve">12. </w:t>
      </w:r>
      <w:r w:rsidR="00CB35EB" w:rsidRPr="00CB35EB">
        <w:rPr>
          <w:sz w:val="28"/>
        </w:rPr>
        <w:t>Высшее образование: повестка 2008–2016. // «Эксперт» №32 (573) от 3 сентября 2007</w:t>
      </w:r>
      <w:r w:rsidR="00F11A49">
        <w:rPr>
          <w:sz w:val="28"/>
        </w:rPr>
        <w:t>.</w:t>
      </w:r>
    </w:p>
    <w:p w:rsidR="00CB35EB" w:rsidRDefault="00274821" w:rsidP="00CB35EB">
      <w:pPr>
        <w:pStyle w:val="3"/>
        <w:spacing w:before="0" w:beforeAutospacing="0" w:after="0" w:afterAutospacing="0" w:line="360" w:lineRule="auto"/>
        <w:jc w:val="both"/>
        <w:rPr>
          <w:rFonts w:ascii="Times NR Cyr MT" w:hAnsi="Times NR Cyr MT"/>
          <w:b w:val="0"/>
          <w:sz w:val="28"/>
          <w:szCs w:val="28"/>
        </w:rPr>
      </w:pPr>
      <w:r w:rsidRPr="00CB35EB">
        <w:rPr>
          <w:b w:val="0"/>
          <w:sz w:val="28"/>
          <w:szCs w:val="28"/>
        </w:rPr>
        <w:t>1</w:t>
      </w:r>
      <w:r w:rsidR="00FC4BF4" w:rsidRPr="00CB35EB">
        <w:rPr>
          <w:b w:val="0"/>
          <w:sz w:val="28"/>
          <w:szCs w:val="28"/>
        </w:rPr>
        <w:t>3</w:t>
      </w:r>
      <w:r w:rsidR="00FF4AD6">
        <w:rPr>
          <w:sz w:val="28"/>
          <w:szCs w:val="28"/>
        </w:rPr>
        <w:t xml:space="preserve">. </w:t>
      </w:r>
      <w:r w:rsidR="00CB35EB" w:rsidRPr="00CB35EB">
        <w:rPr>
          <w:b w:val="0"/>
          <w:sz w:val="28"/>
          <w:szCs w:val="28"/>
        </w:rPr>
        <w:t>www.gks.ru</w:t>
      </w:r>
      <w:r w:rsidR="00CB35EB">
        <w:rPr>
          <w:sz w:val="28"/>
          <w:szCs w:val="28"/>
        </w:rPr>
        <w:t xml:space="preserve"> </w:t>
      </w:r>
      <w:r w:rsidR="00F11A49">
        <w:rPr>
          <w:sz w:val="28"/>
          <w:szCs w:val="28"/>
        </w:rPr>
        <w:t>–</w:t>
      </w:r>
      <w:r w:rsidR="00CB35EB">
        <w:rPr>
          <w:sz w:val="28"/>
          <w:szCs w:val="28"/>
        </w:rPr>
        <w:t xml:space="preserve"> </w:t>
      </w:r>
      <w:r w:rsidR="00CB35EB">
        <w:rPr>
          <w:rFonts w:ascii="Times NR Cyr MT" w:hAnsi="Times NR Cyr MT"/>
          <w:b w:val="0"/>
          <w:sz w:val="28"/>
          <w:szCs w:val="28"/>
        </w:rPr>
        <w:t>Официальный сайт федеральной службы государственной статистики.</w:t>
      </w:r>
    </w:p>
    <w:p w:rsidR="00FF4AD6" w:rsidRDefault="00FF4AD6" w:rsidP="00EC223D">
      <w:pPr>
        <w:spacing w:line="360" w:lineRule="auto"/>
        <w:rPr>
          <w:sz w:val="28"/>
          <w:szCs w:val="28"/>
        </w:rPr>
      </w:pPr>
      <w:r>
        <w:rPr>
          <w:sz w:val="28"/>
          <w:szCs w:val="28"/>
        </w:rPr>
        <w:t>1</w:t>
      </w:r>
      <w:r w:rsidR="00FC4BF4" w:rsidRPr="00FC4BF4">
        <w:rPr>
          <w:sz w:val="28"/>
          <w:szCs w:val="28"/>
        </w:rPr>
        <w:t>4</w:t>
      </w:r>
      <w:r>
        <w:rPr>
          <w:sz w:val="28"/>
          <w:szCs w:val="28"/>
        </w:rPr>
        <w:t xml:space="preserve">. </w:t>
      </w:r>
      <w:r w:rsidR="00F11A49" w:rsidRPr="00F11A49">
        <w:rPr>
          <w:sz w:val="28"/>
          <w:szCs w:val="28"/>
        </w:rPr>
        <w:t>www.ed.gov.ru</w:t>
      </w:r>
      <w:r w:rsidR="00F11A49">
        <w:rPr>
          <w:sz w:val="28"/>
          <w:szCs w:val="28"/>
        </w:rPr>
        <w:t xml:space="preserve"> – Официальный сайт федерального агентства по образованию.</w:t>
      </w:r>
    </w:p>
    <w:p w:rsidR="00043362" w:rsidRDefault="00274821" w:rsidP="0010149F">
      <w:pPr>
        <w:spacing w:line="360" w:lineRule="auto"/>
        <w:rPr>
          <w:sz w:val="28"/>
          <w:szCs w:val="28"/>
        </w:rPr>
      </w:pPr>
      <w:r>
        <w:rPr>
          <w:sz w:val="28"/>
          <w:szCs w:val="28"/>
        </w:rPr>
        <w:t>1</w:t>
      </w:r>
      <w:r w:rsidR="00FC4BF4" w:rsidRPr="00F11A49">
        <w:rPr>
          <w:sz w:val="28"/>
          <w:szCs w:val="28"/>
        </w:rPr>
        <w:t>5</w:t>
      </w:r>
      <w:r w:rsidR="00FF4AD6">
        <w:rPr>
          <w:sz w:val="28"/>
          <w:szCs w:val="28"/>
        </w:rPr>
        <w:t xml:space="preserve">. </w:t>
      </w:r>
      <w:r w:rsidR="00F11A49" w:rsidRPr="00F11A49">
        <w:rPr>
          <w:sz w:val="28"/>
          <w:szCs w:val="28"/>
        </w:rPr>
        <w:t>www.mon.gov.ru</w:t>
      </w:r>
      <w:r w:rsidR="00F11A49">
        <w:rPr>
          <w:sz w:val="28"/>
          <w:szCs w:val="28"/>
        </w:rPr>
        <w:t xml:space="preserve"> – Официальный сайт Министерства образования и науки РФ.</w:t>
      </w:r>
    </w:p>
    <w:p w:rsidR="00E0393B" w:rsidRDefault="00E0393B" w:rsidP="0010149F">
      <w:pPr>
        <w:spacing w:line="360" w:lineRule="auto"/>
        <w:rPr>
          <w:sz w:val="28"/>
          <w:szCs w:val="28"/>
        </w:rPr>
      </w:pPr>
      <w:r>
        <w:rPr>
          <w:sz w:val="28"/>
          <w:szCs w:val="28"/>
        </w:rPr>
        <w:t xml:space="preserve">16. </w:t>
      </w:r>
      <w:r w:rsidRPr="00E0393B">
        <w:rPr>
          <w:sz w:val="28"/>
          <w:szCs w:val="28"/>
          <w:lang w:val="en-US"/>
        </w:rPr>
        <w:t>www</w:t>
      </w:r>
      <w:r w:rsidRPr="00E0393B">
        <w:rPr>
          <w:sz w:val="28"/>
          <w:szCs w:val="28"/>
        </w:rPr>
        <w:t>.</w:t>
      </w:r>
      <w:r w:rsidRPr="00E0393B">
        <w:rPr>
          <w:sz w:val="28"/>
          <w:szCs w:val="28"/>
          <w:lang w:val="en-US"/>
        </w:rPr>
        <w:t>minfin</w:t>
      </w:r>
      <w:r w:rsidRPr="00E0393B">
        <w:rPr>
          <w:sz w:val="28"/>
          <w:szCs w:val="28"/>
        </w:rPr>
        <w:t>.</w:t>
      </w:r>
      <w:r w:rsidRPr="00E0393B">
        <w:rPr>
          <w:sz w:val="28"/>
          <w:szCs w:val="28"/>
          <w:lang w:val="en-US"/>
        </w:rPr>
        <w:t>ru</w:t>
      </w:r>
      <w:r w:rsidRPr="00E0393B">
        <w:rPr>
          <w:sz w:val="28"/>
          <w:szCs w:val="28"/>
        </w:rPr>
        <w:t xml:space="preserve"> – </w:t>
      </w:r>
      <w:r>
        <w:rPr>
          <w:sz w:val="28"/>
          <w:szCs w:val="28"/>
        </w:rPr>
        <w:t>Официальный сайт Министерства финансов РФ.</w:t>
      </w:r>
    </w:p>
    <w:p w:rsidR="00362E92" w:rsidRDefault="00362E92" w:rsidP="0010149F">
      <w:pPr>
        <w:spacing w:line="360" w:lineRule="auto"/>
        <w:rPr>
          <w:sz w:val="28"/>
          <w:szCs w:val="28"/>
        </w:rPr>
      </w:pPr>
      <w:r>
        <w:rPr>
          <w:sz w:val="28"/>
          <w:szCs w:val="28"/>
        </w:rPr>
        <w:t xml:space="preserve">17. </w:t>
      </w:r>
      <w:r w:rsidRPr="00362E92">
        <w:rPr>
          <w:sz w:val="28"/>
          <w:szCs w:val="28"/>
        </w:rPr>
        <w:t>www.nalog.ru</w:t>
      </w:r>
      <w:r>
        <w:rPr>
          <w:sz w:val="28"/>
          <w:szCs w:val="28"/>
        </w:rPr>
        <w:t xml:space="preserve"> – Федеральная налоговая служба.</w:t>
      </w:r>
    </w:p>
    <w:p w:rsidR="00362E92" w:rsidRPr="00E0393B" w:rsidRDefault="00362E92" w:rsidP="0010149F">
      <w:pPr>
        <w:spacing w:line="360" w:lineRule="auto"/>
        <w:rPr>
          <w:sz w:val="28"/>
          <w:szCs w:val="28"/>
        </w:rPr>
      </w:pPr>
      <w:r>
        <w:rPr>
          <w:sz w:val="28"/>
          <w:szCs w:val="28"/>
        </w:rPr>
        <w:t xml:space="preserve">18. </w:t>
      </w:r>
      <w:r w:rsidRPr="00362E92">
        <w:rPr>
          <w:sz w:val="28"/>
          <w:szCs w:val="28"/>
        </w:rPr>
        <w:t>www.budgetrf.ru</w:t>
      </w:r>
      <w:r>
        <w:rPr>
          <w:sz w:val="28"/>
          <w:szCs w:val="28"/>
        </w:rPr>
        <w:t xml:space="preserve"> – Бюджетная система РФ.</w:t>
      </w:r>
      <w:bookmarkStart w:id="17" w:name="_GoBack"/>
      <w:bookmarkEnd w:id="17"/>
    </w:p>
    <w:sectPr w:rsidR="00362E92" w:rsidRPr="00E0393B" w:rsidSect="003A1B02">
      <w:type w:val="continuous"/>
      <w:pgSz w:w="11906" w:h="16838" w:code="9"/>
      <w:pgMar w:top="1418"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9A6" w:rsidRDefault="009579A6">
      <w:r>
        <w:separator/>
      </w:r>
    </w:p>
  </w:endnote>
  <w:endnote w:type="continuationSeparator" w:id="0">
    <w:p w:rsidR="009579A6" w:rsidRDefault="00957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R Cyr MT">
    <w:altName w:val="Times New Roman"/>
    <w:charset w:val="00"/>
    <w:family w:val="roman"/>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9A6" w:rsidRDefault="009579A6">
      <w:r>
        <w:separator/>
      </w:r>
    </w:p>
  </w:footnote>
  <w:footnote w:type="continuationSeparator" w:id="0">
    <w:p w:rsidR="009579A6" w:rsidRDefault="009579A6">
      <w:r>
        <w:continuationSeparator/>
      </w:r>
    </w:p>
  </w:footnote>
  <w:footnote w:id="1">
    <w:p w:rsidR="00FC7171" w:rsidRPr="00586DD7" w:rsidRDefault="00FC7171">
      <w:pPr>
        <w:pStyle w:val="ab"/>
        <w:rPr>
          <w:lang w:val="en-US"/>
        </w:rPr>
      </w:pPr>
      <w:r w:rsidRPr="00AE7145">
        <w:rPr>
          <w:vertAlign w:val="superscript"/>
        </w:rPr>
        <w:t>1</w:t>
      </w:r>
      <w:r>
        <w:t xml:space="preserve"> </w:t>
      </w:r>
      <w:r>
        <w:rPr>
          <w:lang w:val="en-US"/>
        </w:rPr>
        <w:t>[13]</w:t>
      </w:r>
    </w:p>
  </w:footnote>
  <w:footnote w:id="2">
    <w:p w:rsidR="00FC7171" w:rsidRDefault="00FC7171">
      <w:pPr>
        <w:pStyle w:val="ab"/>
      </w:pPr>
      <w:r>
        <w:rPr>
          <w:rStyle w:val="ac"/>
        </w:rPr>
        <w:footnoteRef/>
      </w:r>
      <w:r>
        <w:t xml:space="preserve"> </w:t>
      </w:r>
      <w:r>
        <w:rPr>
          <w:lang w:val="en-US"/>
        </w:rPr>
        <w:t>[</w:t>
      </w:r>
      <w:r>
        <w:t>6. С. 81</w:t>
      </w:r>
      <w:r>
        <w:rPr>
          <w:lang w:val="en-US"/>
        </w:rPr>
        <w:t>]</w:t>
      </w:r>
    </w:p>
  </w:footnote>
  <w:footnote w:id="3">
    <w:p w:rsidR="00FC7171" w:rsidRPr="0061548F" w:rsidRDefault="00FC7171">
      <w:pPr>
        <w:pStyle w:val="ab"/>
        <w:rPr>
          <w:lang w:val="en-US"/>
        </w:rPr>
      </w:pPr>
      <w:r>
        <w:rPr>
          <w:rStyle w:val="ac"/>
        </w:rPr>
        <w:footnoteRef/>
      </w:r>
      <w:r>
        <w:t xml:space="preserve"> </w:t>
      </w:r>
      <w:r>
        <w:rPr>
          <w:lang w:val="en-US"/>
        </w:rPr>
        <w:t>[</w:t>
      </w:r>
      <w:r>
        <w:t>12</w:t>
      </w:r>
      <w:r>
        <w:rPr>
          <w:lang w:val="en-US"/>
        </w:rPr>
        <w:t>]</w:t>
      </w:r>
    </w:p>
  </w:footnote>
  <w:footnote w:id="4">
    <w:p w:rsidR="00FC7171" w:rsidRPr="0061548F" w:rsidRDefault="00FC7171">
      <w:pPr>
        <w:pStyle w:val="ab"/>
        <w:rPr>
          <w:lang w:val="en-US"/>
        </w:rPr>
      </w:pPr>
      <w:r>
        <w:rPr>
          <w:rStyle w:val="ac"/>
        </w:rPr>
        <w:footnoteRef/>
      </w:r>
      <w:r>
        <w:t xml:space="preserve"> </w:t>
      </w:r>
      <w:r>
        <w:rPr>
          <w:lang w:val="en-US"/>
        </w:rPr>
        <w:t>[5]</w:t>
      </w:r>
    </w:p>
  </w:footnote>
  <w:footnote w:id="5">
    <w:p w:rsidR="00FC7171" w:rsidRPr="00FC4BF4" w:rsidRDefault="00FC7171">
      <w:pPr>
        <w:pStyle w:val="ab"/>
        <w:rPr>
          <w:lang w:val="en-US"/>
        </w:rPr>
      </w:pPr>
      <w:r>
        <w:rPr>
          <w:rStyle w:val="ac"/>
        </w:rPr>
        <w:footnoteRef/>
      </w:r>
      <w:r>
        <w:t xml:space="preserve"> </w:t>
      </w:r>
      <w:r>
        <w:rPr>
          <w:lang w:val="en-US"/>
        </w:rPr>
        <w:t>[</w:t>
      </w:r>
      <w:r>
        <w:t>4</w:t>
      </w:r>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171" w:rsidRDefault="00FC7171" w:rsidP="00491B5C">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C7171" w:rsidRDefault="00FC717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171" w:rsidRDefault="00FC7171" w:rsidP="00491B5C">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D2CDB">
      <w:rPr>
        <w:rStyle w:val="a9"/>
        <w:noProof/>
      </w:rPr>
      <w:t>20</w:t>
    </w:r>
    <w:r>
      <w:rPr>
        <w:rStyle w:val="a9"/>
      </w:rPr>
      <w:fldChar w:fldCharType="end"/>
    </w:r>
  </w:p>
  <w:p w:rsidR="00FC7171" w:rsidRDefault="00FC717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208D064"/>
    <w:lvl w:ilvl="0">
      <w:numFmt w:val="bullet"/>
      <w:lvlText w:val="*"/>
      <w:lvlJc w:val="left"/>
    </w:lvl>
  </w:abstractNum>
  <w:abstractNum w:abstractNumId="1">
    <w:nsid w:val="03DC35CF"/>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C9610D9"/>
    <w:multiLevelType w:val="hybridMultilevel"/>
    <w:tmpl w:val="0350801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0DE53063"/>
    <w:multiLevelType w:val="hybridMultilevel"/>
    <w:tmpl w:val="094E3E38"/>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9963553"/>
    <w:multiLevelType w:val="hybridMultilevel"/>
    <w:tmpl w:val="EBA472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8CA7621"/>
    <w:multiLevelType w:val="hybridMultilevel"/>
    <w:tmpl w:val="3880DD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ABE0352"/>
    <w:multiLevelType w:val="multilevel"/>
    <w:tmpl w:val="2514E0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E26D90"/>
    <w:multiLevelType w:val="hybridMultilevel"/>
    <w:tmpl w:val="F6523726"/>
    <w:lvl w:ilvl="0" w:tplc="0419000F">
      <w:start w:val="1"/>
      <w:numFmt w:val="decimal"/>
      <w:lvlText w:val="%1."/>
      <w:lvlJc w:val="left"/>
      <w:pPr>
        <w:tabs>
          <w:tab w:val="num" w:pos="1434"/>
        </w:tabs>
        <w:ind w:left="1434" w:hanging="360"/>
      </w:pPr>
    </w:lvl>
    <w:lvl w:ilvl="1" w:tplc="04190019" w:tentative="1">
      <w:start w:val="1"/>
      <w:numFmt w:val="lowerLetter"/>
      <w:lvlText w:val="%2."/>
      <w:lvlJc w:val="left"/>
      <w:pPr>
        <w:tabs>
          <w:tab w:val="num" w:pos="2154"/>
        </w:tabs>
        <w:ind w:left="2154" w:hanging="360"/>
      </w:pPr>
    </w:lvl>
    <w:lvl w:ilvl="2" w:tplc="0419001B" w:tentative="1">
      <w:start w:val="1"/>
      <w:numFmt w:val="lowerRoman"/>
      <w:lvlText w:val="%3."/>
      <w:lvlJc w:val="right"/>
      <w:pPr>
        <w:tabs>
          <w:tab w:val="num" w:pos="2874"/>
        </w:tabs>
        <w:ind w:left="2874" w:hanging="180"/>
      </w:pPr>
    </w:lvl>
    <w:lvl w:ilvl="3" w:tplc="0419000F" w:tentative="1">
      <w:start w:val="1"/>
      <w:numFmt w:val="decimal"/>
      <w:lvlText w:val="%4."/>
      <w:lvlJc w:val="left"/>
      <w:pPr>
        <w:tabs>
          <w:tab w:val="num" w:pos="3594"/>
        </w:tabs>
        <w:ind w:left="3594" w:hanging="360"/>
      </w:pPr>
    </w:lvl>
    <w:lvl w:ilvl="4" w:tplc="04190019" w:tentative="1">
      <w:start w:val="1"/>
      <w:numFmt w:val="lowerLetter"/>
      <w:lvlText w:val="%5."/>
      <w:lvlJc w:val="left"/>
      <w:pPr>
        <w:tabs>
          <w:tab w:val="num" w:pos="4314"/>
        </w:tabs>
        <w:ind w:left="4314" w:hanging="360"/>
      </w:pPr>
    </w:lvl>
    <w:lvl w:ilvl="5" w:tplc="0419001B" w:tentative="1">
      <w:start w:val="1"/>
      <w:numFmt w:val="lowerRoman"/>
      <w:lvlText w:val="%6."/>
      <w:lvlJc w:val="right"/>
      <w:pPr>
        <w:tabs>
          <w:tab w:val="num" w:pos="5034"/>
        </w:tabs>
        <w:ind w:left="5034" w:hanging="180"/>
      </w:pPr>
    </w:lvl>
    <w:lvl w:ilvl="6" w:tplc="0419000F" w:tentative="1">
      <w:start w:val="1"/>
      <w:numFmt w:val="decimal"/>
      <w:lvlText w:val="%7."/>
      <w:lvlJc w:val="left"/>
      <w:pPr>
        <w:tabs>
          <w:tab w:val="num" w:pos="5754"/>
        </w:tabs>
        <w:ind w:left="5754" w:hanging="360"/>
      </w:pPr>
    </w:lvl>
    <w:lvl w:ilvl="7" w:tplc="04190019" w:tentative="1">
      <w:start w:val="1"/>
      <w:numFmt w:val="lowerLetter"/>
      <w:lvlText w:val="%8."/>
      <w:lvlJc w:val="left"/>
      <w:pPr>
        <w:tabs>
          <w:tab w:val="num" w:pos="6474"/>
        </w:tabs>
        <w:ind w:left="6474" w:hanging="360"/>
      </w:pPr>
    </w:lvl>
    <w:lvl w:ilvl="8" w:tplc="0419001B" w:tentative="1">
      <w:start w:val="1"/>
      <w:numFmt w:val="lowerRoman"/>
      <w:lvlText w:val="%9."/>
      <w:lvlJc w:val="right"/>
      <w:pPr>
        <w:tabs>
          <w:tab w:val="num" w:pos="7194"/>
        </w:tabs>
        <w:ind w:left="7194" w:hanging="180"/>
      </w:pPr>
    </w:lvl>
  </w:abstractNum>
  <w:abstractNum w:abstractNumId="8">
    <w:nsid w:val="3AD24EE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nsid w:val="3F945B74"/>
    <w:multiLevelType w:val="singleLevel"/>
    <w:tmpl w:val="5686D1D0"/>
    <w:lvl w:ilvl="0">
      <w:start w:val="1"/>
      <w:numFmt w:val="decimal"/>
      <w:lvlText w:val="%1)"/>
      <w:legacy w:legacy="1" w:legacySpace="0" w:legacyIndent="269"/>
      <w:lvlJc w:val="left"/>
      <w:rPr>
        <w:rFonts w:ascii="Times New Roman" w:hAnsi="Times New Roman" w:cs="Times New Roman" w:hint="default"/>
      </w:rPr>
    </w:lvl>
  </w:abstractNum>
  <w:abstractNum w:abstractNumId="10">
    <w:nsid w:val="44BD3763"/>
    <w:multiLevelType w:val="multilevel"/>
    <w:tmpl w:val="EBA4723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1">
    <w:nsid w:val="4C0F1120"/>
    <w:multiLevelType w:val="multilevel"/>
    <w:tmpl w:val="5EDA48E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78276E"/>
    <w:multiLevelType w:val="multilevel"/>
    <w:tmpl w:val="BABEB7C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097D40"/>
    <w:multiLevelType w:val="multilevel"/>
    <w:tmpl w:val="FA2C2C1A"/>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4">
    <w:nsid w:val="52973F3E"/>
    <w:multiLevelType w:val="hybridMultilevel"/>
    <w:tmpl w:val="C2F81A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64D136E"/>
    <w:multiLevelType w:val="singleLevel"/>
    <w:tmpl w:val="241C9D0A"/>
    <w:lvl w:ilvl="0">
      <w:start w:val="1"/>
      <w:numFmt w:val="decimal"/>
      <w:lvlText w:val="%1)"/>
      <w:legacy w:legacy="1" w:legacySpace="0" w:legacyIndent="273"/>
      <w:lvlJc w:val="left"/>
      <w:rPr>
        <w:rFonts w:ascii="Times New Roman" w:hAnsi="Times New Roman" w:cs="Times New Roman" w:hint="default"/>
      </w:rPr>
    </w:lvl>
  </w:abstractNum>
  <w:abstractNum w:abstractNumId="16">
    <w:nsid w:val="585C7B43"/>
    <w:multiLevelType w:val="singleLevel"/>
    <w:tmpl w:val="396A0C12"/>
    <w:lvl w:ilvl="0">
      <w:start w:val="3"/>
      <w:numFmt w:val="decimal"/>
      <w:lvlText w:val="%1)"/>
      <w:legacy w:legacy="1" w:legacySpace="0" w:legacyIndent="249"/>
      <w:lvlJc w:val="left"/>
      <w:rPr>
        <w:rFonts w:ascii="Times New Roman" w:hAnsi="Times New Roman" w:cs="Times New Roman" w:hint="default"/>
      </w:rPr>
    </w:lvl>
  </w:abstractNum>
  <w:abstractNum w:abstractNumId="17">
    <w:nsid w:val="59857B14"/>
    <w:multiLevelType w:val="singleLevel"/>
    <w:tmpl w:val="14AEB36C"/>
    <w:lvl w:ilvl="0">
      <w:start w:val="1"/>
      <w:numFmt w:val="decimal"/>
      <w:lvlText w:val="%1)"/>
      <w:legacy w:legacy="1" w:legacySpace="0" w:legacyIndent="264"/>
      <w:lvlJc w:val="left"/>
      <w:rPr>
        <w:rFonts w:ascii="Times New Roman" w:hAnsi="Times New Roman" w:cs="Times New Roman" w:hint="default"/>
      </w:rPr>
    </w:lvl>
  </w:abstractNum>
  <w:abstractNum w:abstractNumId="18">
    <w:nsid w:val="59DE5801"/>
    <w:multiLevelType w:val="hybridMultilevel"/>
    <w:tmpl w:val="C73A9EFE"/>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D5B2ECF"/>
    <w:multiLevelType w:val="hybridMultilevel"/>
    <w:tmpl w:val="FA2C2C1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FCE394D"/>
    <w:multiLevelType w:val="multilevel"/>
    <w:tmpl w:val="C2F81A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8945089"/>
    <w:multiLevelType w:val="multilevel"/>
    <w:tmpl w:val="3880DDE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F7D7137"/>
    <w:multiLevelType w:val="multilevel"/>
    <w:tmpl w:val="305830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372F3A"/>
    <w:multiLevelType w:val="hybridMultilevel"/>
    <w:tmpl w:val="1F4891B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D434459"/>
    <w:multiLevelType w:val="hybridMultilevel"/>
    <w:tmpl w:val="ABD2076E"/>
    <w:lvl w:ilvl="0" w:tplc="F6220766">
      <w:start w:val="1"/>
      <w:numFmt w:val="decimal"/>
      <w:lvlText w:val="%1)"/>
      <w:legacy w:legacy="1" w:legacySpace="0" w:legacyIndent="245"/>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12"/>
  </w:num>
  <w:num w:numId="3">
    <w:abstractNumId w:val="11"/>
  </w:num>
  <w:num w:numId="4">
    <w:abstractNumId w:val="6"/>
  </w:num>
  <w:num w:numId="5">
    <w:abstractNumId w:val="17"/>
  </w:num>
  <w:num w:numId="6">
    <w:abstractNumId w:val="15"/>
  </w:num>
  <w:num w:numId="7">
    <w:abstractNumId w:val="15"/>
    <w:lvlOverride w:ilvl="0">
      <w:lvl w:ilvl="0">
        <w:start w:val="3"/>
        <w:numFmt w:val="decimal"/>
        <w:lvlText w:val="%1)"/>
        <w:legacy w:legacy="1" w:legacySpace="0" w:legacyIndent="259"/>
        <w:lvlJc w:val="left"/>
        <w:rPr>
          <w:rFonts w:ascii="Times New Roman" w:hAnsi="Times New Roman" w:cs="Times New Roman" w:hint="default"/>
        </w:rPr>
      </w:lvl>
    </w:lvlOverride>
  </w:num>
  <w:num w:numId="8">
    <w:abstractNumId w:val="15"/>
    <w:lvlOverride w:ilvl="0">
      <w:lvl w:ilvl="0">
        <w:start w:val="3"/>
        <w:numFmt w:val="decimal"/>
        <w:lvlText w:val="%1)"/>
        <w:legacy w:legacy="1" w:legacySpace="0" w:legacyIndent="260"/>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78"/>
        <w:lvlJc w:val="left"/>
        <w:rPr>
          <w:rFonts w:ascii="Arial" w:hAnsi="Arial" w:cs="Arial" w:hint="default"/>
        </w:rPr>
      </w:lvl>
    </w:lvlOverride>
  </w:num>
  <w:num w:numId="10">
    <w:abstractNumId w:val="9"/>
  </w:num>
  <w:num w:numId="11">
    <w:abstractNumId w:val="16"/>
  </w:num>
  <w:num w:numId="12">
    <w:abstractNumId w:val="1"/>
  </w:num>
  <w:num w:numId="13">
    <w:abstractNumId w:val="24"/>
  </w:num>
  <w:num w:numId="14">
    <w:abstractNumId w:val="5"/>
  </w:num>
  <w:num w:numId="15">
    <w:abstractNumId w:val="14"/>
  </w:num>
  <w:num w:numId="16">
    <w:abstractNumId w:val="4"/>
  </w:num>
  <w:num w:numId="17">
    <w:abstractNumId w:val="2"/>
  </w:num>
  <w:num w:numId="18">
    <w:abstractNumId w:val="19"/>
  </w:num>
  <w:num w:numId="19">
    <w:abstractNumId w:val="13"/>
  </w:num>
  <w:num w:numId="20">
    <w:abstractNumId w:val="8"/>
  </w:num>
  <w:num w:numId="21">
    <w:abstractNumId w:val="10"/>
  </w:num>
  <w:num w:numId="22">
    <w:abstractNumId w:val="3"/>
  </w:num>
  <w:num w:numId="23">
    <w:abstractNumId w:val="7"/>
  </w:num>
  <w:num w:numId="24">
    <w:abstractNumId w:val="20"/>
  </w:num>
  <w:num w:numId="25">
    <w:abstractNumId w:val="23"/>
  </w:num>
  <w:num w:numId="26">
    <w:abstractNumId w:val="2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0146"/>
    <w:rsid w:val="0004085B"/>
    <w:rsid w:val="00043362"/>
    <w:rsid w:val="00061942"/>
    <w:rsid w:val="00074139"/>
    <w:rsid w:val="000E1F7F"/>
    <w:rsid w:val="0010149F"/>
    <w:rsid w:val="00176F13"/>
    <w:rsid w:val="001819F9"/>
    <w:rsid w:val="001C1706"/>
    <w:rsid w:val="002272D6"/>
    <w:rsid w:val="00230BAD"/>
    <w:rsid w:val="00265BDE"/>
    <w:rsid w:val="0027007D"/>
    <w:rsid w:val="00274821"/>
    <w:rsid w:val="002A5F0C"/>
    <w:rsid w:val="00337C3E"/>
    <w:rsid w:val="0034154E"/>
    <w:rsid w:val="0035337F"/>
    <w:rsid w:val="00354541"/>
    <w:rsid w:val="00362E92"/>
    <w:rsid w:val="003A1B02"/>
    <w:rsid w:val="003D310A"/>
    <w:rsid w:val="003F20BE"/>
    <w:rsid w:val="003F397A"/>
    <w:rsid w:val="00413B4E"/>
    <w:rsid w:val="004701E6"/>
    <w:rsid w:val="00491B5C"/>
    <w:rsid w:val="004A79F5"/>
    <w:rsid w:val="004C7142"/>
    <w:rsid w:val="004D2CDB"/>
    <w:rsid w:val="004F6A04"/>
    <w:rsid w:val="0051240A"/>
    <w:rsid w:val="0056080F"/>
    <w:rsid w:val="00586DD7"/>
    <w:rsid w:val="005C638D"/>
    <w:rsid w:val="005E7203"/>
    <w:rsid w:val="005F37DE"/>
    <w:rsid w:val="006125EC"/>
    <w:rsid w:val="0061548F"/>
    <w:rsid w:val="006263A6"/>
    <w:rsid w:val="00635C9F"/>
    <w:rsid w:val="006469B0"/>
    <w:rsid w:val="006527C5"/>
    <w:rsid w:val="00664149"/>
    <w:rsid w:val="006646AF"/>
    <w:rsid w:val="006974E9"/>
    <w:rsid w:val="006C73E9"/>
    <w:rsid w:val="006E4E2F"/>
    <w:rsid w:val="006F3867"/>
    <w:rsid w:val="007622AB"/>
    <w:rsid w:val="007623A6"/>
    <w:rsid w:val="0078270E"/>
    <w:rsid w:val="00787B36"/>
    <w:rsid w:val="007C5821"/>
    <w:rsid w:val="007D2A69"/>
    <w:rsid w:val="0083071F"/>
    <w:rsid w:val="00894791"/>
    <w:rsid w:val="009579A6"/>
    <w:rsid w:val="00981E96"/>
    <w:rsid w:val="009A5235"/>
    <w:rsid w:val="009E1B78"/>
    <w:rsid w:val="009F4DE5"/>
    <w:rsid w:val="00A910DC"/>
    <w:rsid w:val="00A92477"/>
    <w:rsid w:val="00A94794"/>
    <w:rsid w:val="00AB1EB4"/>
    <w:rsid w:val="00AE7145"/>
    <w:rsid w:val="00B13518"/>
    <w:rsid w:val="00B20146"/>
    <w:rsid w:val="00B5231C"/>
    <w:rsid w:val="00B75F45"/>
    <w:rsid w:val="00BC175A"/>
    <w:rsid w:val="00C54211"/>
    <w:rsid w:val="00C660A6"/>
    <w:rsid w:val="00C82F35"/>
    <w:rsid w:val="00C93CCD"/>
    <w:rsid w:val="00C95134"/>
    <w:rsid w:val="00CB35EB"/>
    <w:rsid w:val="00CC4209"/>
    <w:rsid w:val="00D17D2D"/>
    <w:rsid w:val="00D53C14"/>
    <w:rsid w:val="00D6098E"/>
    <w:rsid w:val="00D62576"/>
    <w:rsid w:val="00D739C6"/>
    <w:rsid w:val="00E01D7E"/>
    <w:rsid w:val="00E0393B"/>
    <w:rsid w:val="00E4767E"/>
    <w:rsid w:val="00E518CA"/>
    <w:rsid w:val="00E827C0"/>
    <w:rsid w:val="00EC223D"/>
    <w:rsid w:val="00ED4136"/>
    <w:rsid w:val="00F11A49"/>
    <w:rsid w:val="00F4555F"/>
    <w:rsid w:val="00F62975"/>
    <w:rsid w:val="00F914C7"/>
    <w:rsid w:val="00FC4BF4"/>
    <w:rsid w:val="00FC7171"/>
    <w:rsid w:val="00FF4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9FDB402F-E73F-474F-A06E-8AAC8EB4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D6098E"/>
    <w:pPr>
      <w:spacing w:before="100" w:beforeAutospacing="1" w:after="100" w:afterAutospacing="1"/>
      <w:outlineLvl w:val="0"/>
    </w:pPr>
    <w:rPr>
      <w:b/>
      <w:bCs/>
      <w:kern w:val="36"/>
      <w:sz w:val="48"/>
      <w:szCs w:val="48"/>
    </w:rPr>
  </w:style>
  <w:style w:type="paragraph" w:styleId="2">
    <w:name w:val="heading 2"/>
    <w:basedOn w:val="a"/>
    <w:qFormat/>
    <w:rsid w:val="00D6098E"/>
    <w:pPr>
      <w:spacing w:before="100" w:beforeAutospacing="1" w:after="100" w:afterAutospacing="1"/>
      <w:outlineLvl w:val="1"/>
    </w:pPr>
    <w:rPr>
      <w:b/>
      <w:bCs/>
      <w:sz w:val="36"/>
      <w:szCs w:val="36"/>
    </w:rPr>
  </w:style>
  <w:style w:type="paragraph" w:styleId="3">
    <w:name w:val="heading 3"/>
    <w:basedOn w:val="a"/>
    <w:qFormat/>
    <w:rsid w:val="00D6098E"/>
    <w:pPr>
      <w:spacing w:before="100" w:beforeAutospacing="1" w:after="100" w:afterAutospacing="1"/>
      <w:outlineLvl w:val="2"/>
    </w:pPr>
    <w:rPr>
      <w:b/>
      <w:bCs/>
      <w:sz w:val="27"/>
      <w:szCs w:val="27"/>
    </w:rPr>
  </w:style>
  <w:style w:type="paragraph" w:styleId="9">
    <w:name w:val="heading 9"/>
    <w:basedOn w:val="a"/>
    <w:next w:val="a"/>
    <w:qFormat/>
    <w:rsid w:val="00C82F3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D6098E"/>
  </w:style>
  <w:style w:type="character" w:styleId="a3">
    <w:name w:val="Hyperlink"/>
    <w:basedOn w:val="a0"/>
    <w:rsid w:val="00D6098E"/>
    <w:rPr>
      <w:color w:val="0000FF"/>
      <w:u w:val="single"/>
    </w:rPr>
  </w:style>
  <w:style w:type="character" w:customStyle="1" w:styleId="copyright">
    <w:name w:val="copyright"/>
    <w:basedOn w:val="a0"/>
    <w:rsid w:val="00D6098E"/>
  </w:style>
  <w:style w:type="character" w:styleId="a4">
    <w:name w:val="Strong"/>
    <w:basedOn w:val="a0"/>
    <w:qFormat/>
    <w:rsid w:val="00D6098E"/>
    <w:rPr>
      <w:b/>
      <w:bCs/>
    </w:rPr>
  </w:style>
  <w:style w:type="paragraph" w:styleId="a5">
    <w:name w:val="Normal (Web)"/>
    <w:basedOn w:val="a"/>
    <w:rsid w:val="00D6098E"/>
    <w:pPr>
      <w:spacing w:before="100" w:beforeAutospacing="1" w:after="100" w:afterAutospacing="1"/>
    </w:pPr>
  </w:style>
  <w:style w:type="character" w:customStyle="1" w:styleId="apple-converted-space">
    <w:name w:val="apple-converted-space"/>
    <w:basedOn w:val="a0"/>
    <w:rsid w:val="00D6098E"/>
  </w:style>
  <w:style w:type="character" w:customStyle="1" w:styleId="mw-headline">
    <w:name w:val="mw-headline"/>
    <w:basedOn w:val="a0"/>
    <w:rsid w:val="004C7142"/>
  </w:style>
  <w:style w:type="character" w:customStyle="1" w:styleId="editsection">
    <w:name w:val="editsection"/>
    <w:basedOn w:val="a0"/>
    <w:rsid w:val="004C7142"/>
  </w:style>
  <w:style w:type="paragraph" w:styleId="a6">
    <w:name w:val="Body Text"/>
    <w:basedOn w:val="a"/>
    <w:rsid w:val="00C82F35"/>
    <w:pPr>
      <w:spacing w:after="120"/>
    </w:pPr>
  </w:style>
  <w:style w:type="paragraph" w:styleId="a7">
    <w:name w:val="Body Text Indent"/>
    <w:basedOn w:val="a"/>
    <w:rsid w:val="00C82F35"/>
    <w:pPr>
      <w:spacing w:after="120"/>
      <w:ind w:left="283"/>
    </w:pPr>
    <w:rPr>
      <w:sz w:val="20"/>
      <w:szCs w:val="20"/>
    </w:rPr>
  </w:style>
  <w:style w:type="paragraph" w:customStyle="1" w:styleId="Aeaaaiey">
    <w:name w:val="Aeaaaiey"/>
    <w:basedOn w:val="a"/>
    <w:rsid w:val="00C82F35"/>
    <w:pPr>
      <w:spacing w:line="360" w:lineRule="auto"/>
      <w:ind w:firstLine="567"/>
    </w:pPr>
    <w:rPr>
      <w:sz w:val="28"/>
      <w:szCs w:val="20"/>
    </w:rPr>
  </w:style>
  <w:style w:type="paragraph" w:styleId="HTML">
    <w:name w:val="HTML Preformatted"/>
    <w:basedOn w:val="a"/>
    <w:rsid w:val="00C82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8">
    <w:name w:val="header"/>
    <w:basedOn w:val="a"/>
    <w:rsid w:val="00AB1EB4"/>
    <w:pPr>
      <w:tabs>
        <w:tab w:val="center" w:pos="4677"/>
        <w:tab w:val="right" w:pos="9355"/>
      </w:tabs>
    </w:pPr>
  </w:style>
  <w:style w:type="character" w:styleId="a9">
    <w:name w:val="page number"/>
    <w:basedOn w:val="a0"/>
    <w:rsid w:val="00AB1EB4"/>
  </w:style>
  <w:style w:type="paragraph" w:styleId="aa">
    <w:name w:val="Plain Text"/>
    <w:basedOn w:val="a"/>
    <w:rsid w:val="0027007D"/>
    <w:rPr>
      <w:rFonts w:ascii="Courier New" w:hAnsi="Courier New" w:cs="Courier New"/>
      <w:sz w:val="20"/>
      <w:szCs w:val="20"/>
    </w:rPr>
  </w:style>
  <w:style w:type="paragraph" w:styleId="ab">
    <w:name w:val="footnote text"/>
    <w:basedOn w:val="a"/>
    <w:semiHidden/>
    <w:rsid w:val="005E7203"/>
    <w:rPr>
      <w:sz w:val="20"/>
      <w:szCs w:val="20"/>
    </w:rPr>
  </w:style>
  <w:style w:type="character" w:styleId="ac">
    <w:name w:val="footnote reference"/>
    <w:basedOn w:val="a0"/>
    <w:semiHidden/>
    <w:rsid w:val="005E7203"/>
    <w:rPr>
      <w:vertAlign w:val="superscript"/>
    </w:rPr>
  </w:style>
  <w:style w:type="paragraph" w:styleId="ad">
    <w:name w:val="footer"/>
    <w:basedOn w:val="a"/>
    <w:rsid w:val="00413B4E"/>
    <w:pPr>
      <w:tabs>
        <w:tab w:val="center" w:pos="4677"/>
        <w:tab w:val="right" w:pos="9355"/>
      </w:tabs>
    </w:pPr>
  </w:style>
  <w:style w:type="paragraph" w:styleId="10">
    <w:name w:val="toc 1"/>
    <w:basedOn w:val="a"/>
    <w:next w:val="a"/>
    <w:autoRedefine/>
    <w:semiHidden/>
    <w:rsid w:val="0035337F"/>
    <w:rPr>
      <w:sz w:val="28"/>
    </w:rPr>
  </w:style>
  <w:style w:type="paragraph" w:styleId="20">
    <w:name w:val="toc 2"/>
    <w:basedOn w:val="a"/>
    <w:next w:val="a"/>
    <w:autoRedefine/>
    <w:semiHidden/>
    <w:rsid w:val="00265BDE"/>
    <w:pPr>
      <w:tabs>
        <w:tab w:val="right" w:leader="dot" w:pos="9344"/>
      </w:tabs>
      <w:spacing w:line="360" w:lineRule="auto"/>
      <w:ind w:left="1080"/>
    </w:pPr>
    <w:rPr>
      <w:sz w:val="28"/>
    </w:rPr>
  </w:style>
  <w:style w:type="paragraph" w:styleId="ae">
    <w:name w:val="endnote text"/>
    <w:basedOn w:val="a"/>
    <w:semiHidden/>
    <w:rsid w:val="00362E92"/>
    <w:rPr>
      <w:sz w:val="20"/>
      <w:szCs w:val="20"/>
    </w:rPr>
  </w:style>
  <w:style w:type="character" w:styleId="af">
    <w:name w:val="endnote reference"/>
    <w:basedOn w:val="a0"/>
    <w:semiHidden/>
    <w:rsid w:val="00362E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53628">
      <w:bodyDiv w:val="1"/>
      <w:marLeft w:val="0"/>
      <w:marRight w:val="0"/>
      <w:marTop w:val="0"/>
      <w:marBottom w:val="0"/>
      <w:divBdr>
        <w:top w:val="none" w:sz="0" w:space="0" w:color="auto"/>
        <w:left w:val="none" w:sz="0" w:space="0" w:color="auto"/>
        <w:bottom w:val="none" w:sz="0" w:space="0" w:color="auto"/>
        <w:right w:val="none" w:sz="0" w:space="0" w:color="auto"/>
      </w:divBdr>
    </w:div>
    <w:div w:id="305281023">
      <w:bodyDiv w:val="1"/>
      <w:marLeft w:val="0"/>
      <w:marRight w:val="0"/>
      <w:marTop w:val="0"/>
      <w:marBottom w:val="0"/>
      <w:divBdr>
        <w:top w:val="none" w:sz="0" w:space="0" w:color="auto"/>
        <w:left w:val="none" w:sz="0" w:space="0" w:color="auto"/>
        <w:bottom w:val="none" w:sz="0" w:space="0" w:color="auto"/>
        <w:right w:val="none" w:sz="0" w:space="0" w:color="auto"/>
      </w:divBdr>
    </w:div>
    <w:div w:id="309018769">
      <w:bodyDiv w:val="1"/>
      <w:marLeft w:val="0"/>
      <w:marRight w:val="0"/>
      <w:marTop w:val="0"/>
      <w:marBottom w:val="0"/>
      <w:divBdr>
        <w:top w:val="none" w:sz="0" w:space="0" w:color="auto"/>
        <w:left w:val="none" w:sz="0" w:space="0" w:color="auto"/>
        <w:bottom w:val="none" w:sz="0" w:space="0" w:color="auto"/>
        <w:right w:val="none" w:sz="0" w:space="0" w:color="auto"/>
      </w:divBdr>
    </w:div>
    <w:div w:id="455878528">
      <w:bodyDiv w:val="1"/>
      <w:marLeft w:val="0"/>
      <w:marRight w:val="0"/>
      <w:marTop w:val="0"/>
      <w:marBottom w:val="0"/>
      <w:divBdr>
        <w:top w:val="none" w:sz="0" w:space="0" w:color="auto"/>
        <w:left w:val="none" w:sz="0" w:space="0" w:color="auto"/>
        <w:bottom w:val="none" w:sz="0" w:space="0" w:color="auto"/>
        <w:right w:val="none" w:sz="0" w:space="0" w:color="auto"/>
      </w:divBdr>
    </w:div>
    <w:div w:id="538976562">
      <w:bodyDiv w:val="1"/>
      <w:marLeft w:val="0"/>
      <w:marRight w:val="0"/>
      <w:marTop w:val="0"/>
      <w:marBottom w:val="0"/>
      <w:divBdr>
        <w:top w:val="none" w:sz="0" w:space="0" w:color="auto"/>
        <w:left w:val="none" w:sz="0" w:space="0" w:color="auto"/>
        <w:bottom w:val="none" w:sz="0" w:space="0" w:color="auto"/>
        <w:right w:val="none" w:sz="0" w:space="0" w:color="auto"/>
      </w:divBdr>
    </w:div>
    <w:div w:id="830758484">
      <w:bodyDiv w:val="1"/>
      <w:marLeft w:val="0"/>
      <w:marRight w:val="0"/>
      <w:marTop w:val="0"/>
      <w:marBottom w:val="0"/>
      <w:divBdr>
        <w:top w:val="none" w:sz="0" w:space="0" w:color="auto"/>
        <w:left w:val="none" w:sz="0" w:space="0" w:color="auto"/>
        <w:bottom w:val="none" w:sz="0" w:space="0" w:color="auto"/>
        <w:right w:val="none" w:sz="0" w:space="0" w:color="auto"/>
      </w:divBdr>
      <w:divsChild>
        <w:div w:id="994184572">
          <w:marLeft w:val="0"/>
          <w:marRight w:val="0"/>
          <w:marTop w:val="0"/>
          <w:marBottom w:val="0"/>
          <w:divBdr>
            <w:top w:val="none" w:sz="0" w:space="0" w:color="auto"/>
            <w:left w:val="none" w:sz="0" w:space="0" w:color="auto"/>
            <w:bottom w:val="none" w:sz="0" w:space="0" w:color="auto"/>
            <w:right w:val="none" w:sz="0" w:space="0" w:color="auto"/>
          </w:divBdr>
        </w:div>
        <w:div w:id="1715889847">
          <w:marLeft w:val="0"/>
          <w:marRight w:val="0"/>
          <w:marTop w:val="0"/>
          <w:marBottom w:val="0"/>
          <w:divBdr>
            <w:top w:val="none" w:sz="0" w:space="0" w:color="auto"/>
            <w:left w:val="none" w:sz="0" w:space="0" w:color="auto"/>
            <w:bottom w:val="none" w:sz="0" w:space="0" w:color="auto"/>
            <w:right w:val="none" w:sz="0" w:space="0" w:color="auto"/>
          </w:divBdr>
        </w:div>
        <w:div w:id="1789351913">
          <w:marLeft w:val="0"/>
          <w:marRight w:val="0"/>
          <w:marTop w:val="0"/>
          <w:marBottom w:val="120"/>
          <w:divBdr>
            <w:top w:val="single" w:sz="48" w:space="0" w:color="FFFFFF"/>
            <w:left w:val="single" w:sz="48" w:space="0" w:color="FFFFFF"/>
            <w:bottom w:val="single" w:sz="48" w:space="0" w:color="FFFFFF"/>
            <w:right w:val="single" w:sz="2" w:space="0" w:color="FFFFFF"/>
          </w:divBdr>
          <w:divsChild>
            <w:div w:id="870068770">
              <w:marLeft w:val="0"/>
              <w:marRight w:val="0"/>
              <w:marTop w:val="0"/>
              <w:marBottom w:val="0"/>
              <w:divBdr>
                <w:top w:val="single" w:sz="6" w:space="0" w:color="CCCCCC"/>
                <w:left w:val="single" w:sz="6" w:space="0" w:color="CCCCCC"/>
                <w:bottom w:val="single" w:sz="6" w:space="0" w:color="CCCCCC"/>
                <w:right w:val="single" w:sz="6" w:space="0" w:color="CCCCCC"/>
              </w:divBdr>
              <w:divsChild>
                <w:div w:id="43686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064118">
      <w:bodyDiv w:val="1"/>
      <w:marLeft w:val="0"/>
      <w:marRight w:val="0"/>
      <w:marTop w:val="0"/>
      <w:marBottom w:val="0"/>
      <w:divBdr>
        <w:top w:val="none" w:sz="0" w:space="0" w:color="auto"/>
        <w:left w:val="none" w:sz="0" w:space="0" w:color="auto"/>
        <w:bottom w:val="none" w:sz="0" w:space="0" w:color="auto"/>
        <w:right w:val="none" w:sz="0" w:space="0" w:color="auto"/>
      </w:divBdr>
    </w:div>
    <w:div w:id="899093213">
      <w:bodyDiv w:val="1"/>
      <w:marLeft w:val="0"/>
      <w:marRight w:val="0"/>
      <w:marTop w:val="0"/>
      <w:marBottom w:val="0"/>
      <w:divBdr>
        <w:top w:val="none" w:sz="0" w:space="0" w:color="auto"/>
        <w:left w:val="none" w:sz="0" w:space="0" w:color="auto"/>
        <w:bottom w:val="none" w:sz="0" w:space="0" w:color="auto"/>
        <w:right w:val="none" w:sz="0" w:space="0" w:color="auto"/>
      </w:divBdr>
    </w:div>
    <w:div w:id="914782574">
      <w:bodyDiv w:val="1"/>
      <w:marLeft w:val="0"/>
      <w:marRight w:val="0"/>
      <w:marTop w:val="0"/>
      <w:marBottom w:val="0"/>
      <w:divBdr>
        <w:top w:val="none" w:sz="0" w:space="0" w:color="auto"/>
        <w:left w:val="none" w:sz="0" w:space="0" w:color="auto"/>
        <w:bottom w:val="none" w:sz="0" w:space="0" w:color="auto"/>
        <w:right w:val="none" w:sz="0" w:space="0" w:color="auto"/>
      </w:divBdr>
    </w:div>
    <w:div w:id="1279409928">
      <w:bodyDiv w:val="1"/>
      <w:marLeft w:val="0"/>
      <w:marRight w:val="0"/>
      <w:marTop w:val="0"/>
      <w:marBottom w:val="0"/>
      <w:divBdr>
        <w:top w:val="none" w:sz="0" w:space="0" w:color="auto"/>
        <w:left w:val="none" w:sz="0" w:space="0" w:color="auto"/>
        <w:bottom w:val="none" w:sz="0" w:space="0" w:color="auto"/>
        <w:right w:val="none" w:sz="0" w:space="0" w:color="auto"/>
      </w:divBdr>
      <w:divsChild>
        <w:div w:id="1545095143">
          <w:marLeft w:val="0"/>
          <w:marRight w:val="0"/>
          <w:marTop w:val="435"/>
          <w:marBottom w:val="0"/>
          <w:divBdr>
            <w:top w:val="none" w:sz="0" w:space="0" w:color="auto"/>
            <w:left w:val="none" w:sz="0" w:space="0" w:color="auto"/>
            <w:bottom w:val="none" w:sz="0" w:space="0" w:color="auto"/>
            <w:right w:val="none" w:sz="0" w:space="0" w:color="auto"/>
          </w:divBdr>
          <w:divsChild>
            <w:div w:id="407388190">
              <w:marLeft w:val="0"/>
              <w:marRight w:val="0"/>
              <w:marTop w:val="0"/>
              <w:marBottom w:val="0"/>
              <w:divBdr>
                <w:top w:val="none" w:sz="0" w:space="0" w:color="auto"/>
                <w:left w:val="none" w:sz="0" w:space="0" w:color="auto"/>
                <w:bottom w:val="none" w:sz="0" w:space="0" w:color="auto"/>
                <w:right w:val="none" w:sz="0" w:space="0" w:color="auto"/>
              </w:divBdr>
            </w:div>
            <w:div w:id="619922107">
              <w:marLeft w:val="0"/>
              <w:marRight w:val="150"/>
              <w:marTop w:val="0"/>
              <w:marBottom w:val="75"/>
              <w:divBdr>
                <w:top w:val="none" w:sz="0" w:space="0" w:color="auto"/>
                <w:left w:val="none" w:sz="0" w:space="0" w:color="auto"/>
                <w:bottom w:val="none" w:sz="0" w:space="0" w:color="auto"/>
                <w:right w:val="none" w:sz="0" w:space="0" w:color="auto"/>
              </w:divBdr>
            </w:div>
          </w:divsChild>
        </w:div>
        <w:div w:id="1963540106">
          <w:marLeft w:val="0"/>
          <w:marRight w:val="0"/>
          <w:marTop w:val="0"/>
          <w:marBottom w:val="360"/>
          <w:divBdr>
            <w:top w:val="none" w:sz="0" w:space="0" w:color="auto"/>
            <w:left w:val="none" w:sz="0" w:space="0" w:color="auto"/>
            <w:bottom w:val="none" w:sz="0" w:space="0" w:color="auto"/>
            <w:right w:val="none" w:sz="0" w:space="0" w:color="auto"/>
          </w:divBdr>
        </w:div>
      </w:divsChild>
    </w:div>
    <w:div w:id="1400785278">
      <w:bodyDiv w:val="1"/>
      <w:marLeft w:val="0"/>
      <w:marRight w:val="0"/>
      <w:marTop w:val="0"/>
      <w:marBottom w:val="0"/>
      <w:divBdr>
        <w:top w:val="none" w:sz="0" w:space="0" w:color="auto"/>
        <w:left w:val="none" w:sz="0" w:space="0" w:color="auto"/>
        <w:bottom w:val="none" w:sz="0" w:space="0" w:color="auto"/>
        <w:right w:val="none" w:sz="0" w:space="0" w:color="auto"/>
      </w:divBdr>
    </w:div>
    <w:div w:id="1535925016">
      <w:bodyDiv w:val="1"/>
      <w:marLeft w:val="0"/>
      <w:marRight w:val="0"/>
      <w:marTop w:val="0"/>
      <w:marBottom w:val="0"/>
      <w:divBdr>
        <w:top w:val="none" w:sz="0" w:space="0" w:color="auto"/>
        <w:left w:val="none" w:sz="0" w:space="0" w:color="auto"/>
        <w:bottom w:val="none" w:sz="0" w:space="0" w:color="auto"/>
        <w:right w:val="none" w:sz="0" w:space="0" w:color="auto"/>
      </w:divBdr>
    </w:div>
    <w:div w:id="1642539281">
      <w:bodyDiv w:val="1"/>
      <w:marLeft w:val="0"/>
      <w:marRight w:val="0"/>
      <w:marTop w:val="0"/>
      <w:marBottom w:val="0"/>
      <w:divBdr>
        <w:top w:val="none" w:sz="0" w:space="0" w:color="auto"/>
        <w:left w:val="none" w:sz="0" w:space="0" w:color="auto"/>
        <w:bottom w:val="none" w:sz="0" w:space="0" w:color="auto"/>
        <w:right w:val="none" w:sz="0" w:space="0" w:color="auto"/>
      </w:divBdr>
    </w:div>
    <w:div w:id="1764954000">
      <w:bodyDiv w:val="1"/>
      <w:marLeft w:val="0"/>
      <w:marRight w:val="0"/>
      <w:marTop w:val="0"/>
      <w:marBottom w:val="0"/>
      <w:divBdr>
        <w:top w:val="none" w:sz="0" w:space="0" w:color="auto"/>
        <w:left w:val="none" w:sz="0" w:space="0" w:color="auto"/>
        <w:bottom w:val="none" w:sz="0" w:space="0" w:color="auto"/>
        <w:right w:val="none" w:sz="0" w:space="0" w:color="auto"/>
      </w:divBdr>
    </w:div>
    <w:div w:id="1824463822">
      <w:bodyDiv w:val="1"/>
      <w:marLeft w:val="0"/>
      <w:marRight w:val="0"/>
      <w:marTop w:val="0"/>
      <w:marBottom w:val="0"/>
      <w:divBdr>
        <w:top w:val="none" w:sz="0" w:space="0" w:color="auto"/>
        <w:left w:val="none" w:sz="0" w:space="0" w:color="auto"/>
        <w:bottom w:val="none" w:sz="0" w:space="0" w:color="auto"/>
        <w:right w:val="none" w:sz="0" w:space="0" w:color="auto"/>
      </w:divBdr>
    </w:div>
    <w:div w:id="192887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8502</Words>
  <Characters>48464</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Irina</cp:lastModifiedBy>
  <cp:revision>2</cp:revision>
  <cp:lastPrinted>2009-12-23T16:39:00Z</cp:lastPrinted>
  <dcterms:created xsi:type="dcterms:W3CDTF">2014-08-16T18:21:00Z</dcterms:created>
  <dcterms:modified xsi:type="dcterms:W3CDTF">2014-08-16T18:21:00Z</dcterms:modified>
</cp:coreProperties>
</file>