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94137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94137">
        <w:rPr>
          <w:sz w:val="28"/>
          <w:szCs w:val="28"/>
        </w:rPr>
        <w:t xml:space="preserve">Кафедра </w:t>
      </w:r>
      <w:r w:rsidR="008B432F" w:rsidRPr="00F94137">
        <w:rPr>
          <w:sz w:val="28"/>
          <w:szCs w:val="28"/>
        </w:rPr>
        <w:t>охраны труда</w:t>
      </w: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94137">
        <w:rPr>
          <w:sz w:val="28"/>
          <w:szCs w:val="28"/>
        </w:rPr>
        <w:t>РЕФЕРАТ</w:t>
      </w: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94137">
        <w:rPr>
          <w:sz w:val="28"/>
          <w:szCs w:val="28"/>
        </w:rPr>
        <w:t>На тему:</w:t>
      </w:r>
    </w:p>
    <w:p w:rsidR="00DD664B" w:rsidRPr="00F94137" w:rsidRDefault="008B432F" w:rsidP="00946915">
      <w:pPr>
        <w:spacing w:line="360" w:lineRule="auto"/>
        <w:ind w:firstLine="709"/>
        <w:jc w:val="center"/>
        <w:rPr>
          <w:sz w:val="28"/>
          <w:szCs w:val="28"/>
        </w:rPr>
      </w:pPr>
      <w:r w:rsidRPr="00F94137">
        <w:rPr>
          <w:bCs/>
          <w:spacing w:val="-1"/>
          <w:sz w:val="28"/>
          <w:szCs w:val="28"/>
        </w:rPr>
        <w:t xml:space="preserve">ВЛИЯНИЕ УСЛОВИЙ ТРУДА НА ЭКОНОМИКУ ПРЕДПРИЯТИЯ </w:t>
      </w:r>
      <w:r w:rsidR="00257169" w:rsidRPr="00F94137">
        <w:rPr>
          <w:bCs/>
          <w:sz w:val="28"/>
          <w:szCs w:val="32"/>
        </w:rPr>
        <w:t>НПРУП “</w:t>
      </w:r>
      <w:r w:rsidR="00CB24BA" w:rsidRPr="00F94137">
        <w:rPr>
          <w:bCs/>
          <w:sz w:val="28"/>
          <w:szCs w:val="32"/>
        </w:rPr>
        <w:t>ЭКРАН</w:t>
      </w:r>
      <w:r w:rsidR="00257169" w:rsidRPr="00F94137">
        <w:rPr>
          <w:bCs/>
          <w:sz w:val="28"/>
          <w:szCs w:val="32"/>
        </w:rPr>
        <w:t>”</w:t>
      </w: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D664B" w:rsidRPr="00F94137" w:rsidRDefault="00DD664B" w:rsidP="0094691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94137">
        <w:rPr>
          <w:sz w:val="28"/>
          <w:szCs w:val="28"/>
        </w:rPr>
        <w:t>МИНСК, 2009</w:t>
      </w:r>
    </w:p>
    <w:p w:rsidR="008B432F" w:rsidRPr="00797928" w:rsidRDefault="00F94137" w:rsidP="00F941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4137">
        <w:rPr>
          <w:bCs/>
          <w:sz w:val="28"/>
          <w:szCs w:val="32"/>
        </w:rPr>
        <w:br w:type="page"/>
      </w:r>
      <w:r w:rsidR="008B432F" w:rsidRPr="00797928">
        <w:rPr>
          <w:b/>
          <w:bCs/>
          <w:sz w:val="28"/>
          <w:szCs w:val="28"/>
        </w:rPr>
        <w:t>Влияние условий труда на производительность</w:t>
      </w:r>
    </w:p>
    <w:p w:rsidR="008B432F" w:rsidRPr="00797928" w:rsidRDefault="008B432F" w:rsidP="00F941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 процессе труда на человека воздействуют множество разнообразных факторов, которые в совокупности определяют то или иное состояние условий труда.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Условия труда – совокупность факторов производственной среды, оказывающей воздействие на здоровье и работоспособность человека в процессе труда (ГОСТ 19065 «Организация труда. Основные понятия. Термины и определения»).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Все множество производственных факторов можно подразделить на технические, эргономические, санитарно-гигиенические, организационные, психофизические, социально-бытовые, природно-климатические, экономические.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На некоторых производствах на человека возможно воздействие опасных и вредных производственных факторов, что может привести к травме, заболеванию и другим нежелательным последствиям. Например, на НПРУП «Экран» по результатам аттестации рабочих мест по условиям труда выявлено </w:t>
      </w:r>
      <w:r w:rsidRPr="00F94137">
        <w:rPr>
          <w:iCs/>
          <w:sz w:val="28"/>
          <w:szCs w:val="28"/>
        </w:rPr>
        <w:t xml:space="preserve">125 </w:t>
      </w:r>
      <w:r w:rsidRPr="00F94137">
        <w:rPr>
          <w:sz w:val="28"/>
          <w:szCs w:val="28"/>
        </w:rPr>
        <w:t xml:space="preserve">рабочих мест, на которых устанавливаются доплаты за условия труда, а также </w:t>
      </w:r>
      <w:r w:rsidRPr="00F94137">
        <w:rPr>
          <w:iCs/>
          <w:sz w:val="28"/>
          <w:szCs w:val="28"/>
        </w:rPr>
        <w:t xml:space="preserve">94 </w:t>
      </w:r>
      <w:r w:rsidRPr="00F94137">
        <w:rPr>
          <w:sz w:val="28"/>
          <w:szCs w:val="28"/>
        </w:rPr>
        <w:t xml:space="preserve"> профессии рабочих и ИТР, имеющих право на дополнительный отпуск за работу во вредных условиях труда.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iCs/>
          <w:sz w:val="28"/>
          <w:szCs w:val="28"/>
        </w:rPr>
        <w:t>Опасным производственным фактором</w:t>
      </w:r>
      <w:r w:rsidRPr="00F94137">
        <w:rPr>
          <w:sz w:val="28"/>
          <w:szCs w:val="28"/>
        </w:rPr>
        <w:t xml:space="preserve"> считается тот производственный фактор, воздействие которого на рабочего в определенных условиях приводит к травме или внезапному ухудшению здоровья. По природе воздействия опасные  производственные факторы подразделяются на физические, химические, биологические и психофизические.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iCs/>
          <w:sz w:val="28"/>
          <w:szCs w:val="28"/>
        </w:rPr>
        <w:t>Вредным производственным фактором</w:t>
      </w:r>
      <w:r w:rsidRPr="00F94137">
        <w:rPr>
          <w:sz w:val="28"/>
          <w:szCs w:val="28"/>
        </w:rPr>
        <w:t xml:space="preserve"> называется такой фактор, воздействие которого на рабочего в определенных условиях приводит к заболеванию или снижению работоспособности.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Неблагоприятные условия труда могут быть обусловлены: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- неудовлетворительной материально-технической базой предприятия, нерациональными объемно-планировочными решениями зданий, не соответствием их конкретному типу производства;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- неправильной организацией и техническим несовершенством производственных процессов и технологического оборудования;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- неправильной организацией трудового процесса.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Благоприятные условия труда улучшают общее самочувствие, настроение человека, и, наоборот, плохие условия снижают качество труда, способствуют возникновению производственного травматизма и заболеваний. Также немаловажную роль играет улучшение условий и охраны труда и в выполнении производственной программы предприятия, повышении производительности труда. </w:t>
      </w:r>
    </w:p>
    <w:p w:rsidR="00F94137" w:rsidRPr="00F94137" w:rsidRDefault="00F94137" w:rsidP="00F94137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8B432F" w:rsidRPr="00832067" w:rsidRDefault="008B432F" w:rsidP="00F941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067">
        <w:rPr>
          <w:b/>
          <w:bCs/>
          <w:sz w:val="28"/>
          <w:szCs w:val="28"/>
        </w:rPr>
        <w:t>Особенности условий труда на предприятии</w:t>
      </w:r>
    </w:p>
    <w:p w:rsidR="008B432F" w:rsidRPr="00832067" w:rsidRDefault="008B432F" w:rsidP="00F941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Ответственность за состояние охраны труда в НП РУП «Экран» возложена на главного инженера. На предприятии обеспечивается соблюдение законов, норм, правил и инструкций по охране труда. В отделе охраны труда работают инженеры по техники безопасности и пожарной безопасности.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На предприятии действует административно-общественный контроль охраны труда. В каждом цехе на каждом участке производства имеются журналы контроля, в которых постоянно ведутся записи и отметки о выполнении работ по созданию безопасных условий труда.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Условия труда определяются технологией производства, его организацией и трудовым процессом с одной стороны, и окружающей рабочего санитарно-гигиенической обстановкой, с другой. К санитарно-гигиеническим условиям труда относятся метеорологические условия и факторы, степень загрязнения воздуха парами, пылью, газами, а также шумы и вибрации.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F94137">
          <w:rPr>
            <w:sz w:val="28"/>
            <w:szCs w:val="28"/>
          </w:rPr>
          <w:t>2002 г</w:t>
        </w:r>
      </w:smartTag>
      <w:r w:rsidRPr="00F94137">
        <w:rPr>
          <w:sz w:val="28"/>
          <w:szCs w:val="28"/>
        </w:rPr>
        <w:t>. был принят коллективный договор, где в разделе «Условия и охрана труда» администрация обязуется: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1. Выполнить 33 мероприятия по улучшению условий труда, предусмотренных соглашением к договору на сумму  422 тыс. руб.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2. Обеспечить строгое соблюдение должностными лицами законодательства об охране труда.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3. Организовать контроль за соблюдением воздуха рабочей зоны в соответствии с требованиями ГОСТа 121005 – 88.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4. Содержать промышленные и вспомогательные здания и сооружения, территорию и агрегаты в соответствии с требованиями «Правил охраны труда» и санитарных норм СН и ПП – 92.76 и обеспечить культуру производства.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5. Обеспечить безопасные условия ведения работ на всех фазах производства, не допускать к эксплуатации машины, механизмы и оборудование, не соответствующие требованиям охраны труда, обеспечить строгое соблюдение должностными лицами технологической дисциплины и графиков планово-предупредительных ремонтов.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6. Своевременно выдавать работникам спецодежду, спецобувь и защитные приспособления надлежащего качества, количества и размеров в соответствии с нормами.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7. Иметь во всех подразделениях и цехах аптечки с необходимым количеством медикаментов и перевязочных средств по установленной норме на одного работающего.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8. Обеспечить при поступлении на работу проведение предварительных, а так же, периодических медицинских осмотров трудящихся в соответствии с приказом Минздрава РБ № 55.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9. Производить возмещение труда в соответствии с «Правилами возмещения работодателями вреда, причиненному работнику увечьем, профессиональным заболеванием, иными повреждениям здоровья, связанными с исполнением трудовых обязанностей», утвержденными постановлением Верховного Совета РФ от 24.12.92 года № 4214 – 1.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94137" w:rsidRPr="00832067" w:rsidRDefault="008B432F" w:rsidP="00F9413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32067">
        <w:rPr>
          <w:b/>
          <w:iCs/>
          <w:sz w:val="28"/>
          <w:szCs w:val="28"/>
        </w:rPr>
        <w:t>Анализ состояния охраны труда</w:t>
      </w:r>
    </w:p>
    <w:p w:rsidR="00F94137" w:rsidRPr="00832067" w:rsidRDefault="00F94137" w:rsidP="00F9413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Исходные данные для расчета потерь, связанных с травматизмом и заболеваниями на предприятии за период 2006-2008 гг. приведены  в табл. 1.</w:t>
      </w:r>
    </w:p>
    <w:p w:rsidR="00F94137" w:rsidRPr="00F94137" w:rsidRDefault="00F94137" w:rsidP="00F941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432F" w:rsidRPr="00F94137" w:rsidRDefault="008B432F" w:rsidP="00946915">
      <w:pPr>
        <w:spacing w:line="360" w:lineRule="auto"/>
        <w:ind w:firstLine="5580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Таблица 1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94137">
        <w:rPr>
          <w:iCs/>
          <w:sz w:val="28"/>
          <w:szCs w:val="28"/>
        </w:rPr>
        <w:t>Анализ состояния охраны труда</w:t>
      </w: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545"/>
        <w:gridCol w:w="2428"/>
        <w:gridCol w:w="792"/>
        <w:gridCol w:w="863"/>
        <w:gridCol w:w="945"/>
        <w:gridCol w:w="945"/>
        <w:gridCol w:w="1022"/>
        <w:gridCol w:w="965"/>
      </w:tblGrid>
      <w:tr w:rsidR="008B432F" w:rsidRPr="00946915" w:rsidTr="00F94137">
        <w:trPr>
          <w:trHeight w:val="37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Наименование исходных данных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Ед. изм.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Годы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 xml:space="preserve">Отклонение </w:t>
            </w:r>
          </w:p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(+,-)</w:t>
            </w:r>
          </w:p>
        </w:tc>
      </w:tr>
      <w:tr w:rsidR="008B432F" w:rsidRPr="00946915" w:rsidTr="00F94137">
        <w:trPr>
          <w:trHeight w:val="64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2006г.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2007г.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2008г.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46915">
                <w:rPr>
                  <w:sz w:val="20"/>
                  <w:szCs w:val="28"/>
                </w:rPr>
                <w:t>2006 г</w:t>
              </w:r>
            </w:smartTag>
            <w:r w:rsidRPr="00946915">
              <w:rPr>
                <w:sz w:val="20"/>
                <w:szCs w:val="28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6915">
                <w:rPr>
                  <w:sz w:val="20"/>
                  <w:szCs w:val="28"/>
                </w:rPr>
                <w:t>2008 г</w:t>
              </w:r>
            </w:smartTag>
            <w:r w:rsidRPr="00946915">
              <w:rPr>
                <w:sz w:val="20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46915">
                <w:rPr>
                  <w:sz w:val="20"/>
                  <w:szCs w:val="28"/>
                </w:rPr>
                <w:t>2008 г</w:t>
              </w:r>
            </w:smartTag>
            <w:r w:rsidRPr="00946915">
              <w:rPr>
                <w:sz w:val="20"/>
                <w:szCs w:val="28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46915">
                <w:rPr>
                  <w:sz w:val="20"/>
                  <w:szCs w:val="28"/>
                </w:rPr>
                <w:t>2007 г</w:t>
              </w:r>
            </w:smartTag>
            <w:r w:rsidRPr="00946915">
              <w:rPr>
                <w:sz w:val="20"/>
                <w:szCs w:val="28"/>
              </w:rPr>
              <w:t>.</w:t>
            </w:r>
          </w:p>
        </w:tc>
      </w:tr>
      <w:tr w:rsidR="008B432F" w:rsidRPr="00946915" w:rsidTr="00F94137">
        <w:trPr>
          <w:trHeight w:val="43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</w:t>
            </w:r>
          </w:p>
        </w:tc>
      </w:tr>
      <w:tr w:rsidR="008B432F" w:rsidRPr="00946915" w:rsidTr="00F94137">
        <w:trPr>
          <w:trHeight w:val="7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Общее списочное число работающих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2798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1893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-257</w:t>
            </w:r>
          </w:p>
        </w:tc>
      </w:tr>
      <w:tr w:rsidR="008B432F" w:rsidRPr="00946915" w:rsidTr="00F94137">
        <w:trPr>
          <w:trHeight w:val="7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Головой фонд календарного рабочего времени 1 работника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дн.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10</w:t>
            </w:r>
          </w:p>
        </w:tc>
      </w:tr>
      <w:tr w:rsidR="008B432F" w:rsidRPr="00946915" w:rsidTr="00F94137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3.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Потеряно всеми травмированными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дн.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482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-278</w:t>
            </w:r>
          </w:p>
        </w:tc>
      </w:tr>
      <w:tr w:rsidR="008B432F" w:rsidRPr="00946915" w:rsidTr="00F94137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4.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Потеряно всеми больными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22400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13760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9086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-8640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-4674</w:t>
            </w:r>
          </w:p>
        </w:tc>
      </w:tr>
      <w:tr w:rsidR="008B432F" w:rsidRPr="00946915" w:rsidTr="00F94137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5.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Число травмированных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-3</w:t>
            </w:r>
          </w:p>
        </w:tc>
      </w:tr>
      <w:tr w:rsidR="008B432F" w:rsidRPr="00946915" w:rsidTr="00F94137">
        <w:trPr>
          <w:trHeight w:val="7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6.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Число не работавших в результате заболеваний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3</w:t>
            </w:r>
          </w:p>
        </w:tc>
      </w:tr>
      <w:tr w:rsidR="008B432F" w:rsidRPr="00946915" w:rsidTr="00F94137">
        <w:trPr>
          <w:trHeight w:val="483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7.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Средняя дневная фактическая выработка на 1 раб.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р.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19423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39040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29538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19617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-9502</w:t>
            </w:r>
          </w:p>
        </w:tc>
      </w:tr>
      <w:tr w:rsidR="008B432F" w:rsidRPr="00946915" w:rsidTr="00F94137">
        <w:trPr>
          <w:trHeight w:val="483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B432F" w:rsidRPr="00946915" w:rsidTr="00F94137">
        <w:trPr>
          <w:trHeight w:val="7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Среднедневная выплата по б/л, связанная с травм.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р.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89200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102700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116900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14200</w:t>
            </w:r>
          </w:p>
        </w:tc>
      </w:tr>
      <w:tr w:rsidR="008B432F" w:rsidRPr="00946915" w:rsidTr="00F94137">
        <w:trPr>
          <w:trHeight w:val="7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9.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Среднедневная выплата по б/л, связанная с заболеваниями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р.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93500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106700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32F" w:rsidRPr="00946915" w:rsidRDefault="008B432F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13200</w:t>
            </w:r>
          </w:p>
        </w:tc>
      </w:tr>
    </w:tbl>
    <w:tbl>
      <w:tblPr>
        <w:tblpPr w:leftFromText="180" w:rightFromText="180" w:vertAnchor="text" w:horzAnchor="margin" w:tblpXSpec="center" w:tblpY="1"/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592"/>
        <w:gridCol w:w="2367"/>
        <w:gridCol w:w="810"/>
        <w:gridCol w:w="810"/>
        <w:gridCol w:w="966"/>
        <w:gridCol w:w="966"/>
        <w:gridCol w:w="966"/>
        <w:gridCol w:w="1028"/>
      </w:tblGrid>
      <w:tr w:rsidR="00F94137" w:rsidRPr="00946915" w:rsidTr="00F94137">
        <w:trPr>
          <w:trHeight w:val="17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Израсходовано средств на улучшение условий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млн. 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-2</w:t>
            </w:r>
          </w:p>
        </w:tc>
      </w:tr>
      <w:tr w:rsidR="00F94137" w:rsidRPr="00946915" w:rsidTr="00F94137">
        <w:trPr>
          <w:trHeight w:val="375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Продолжительность рабочего дня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0</w:t>
            </w:r>
          </w:p>
        </w:tc>
      </w:tr>
      <w:tr w:rsidR="00F94137" w:rsidRPr="00946915" w:rsidTr="00F94137">
        <w:trPr>
          <w:trHeight w:val="750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Стоимость всей изготовленной продукции за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млн. 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14136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20983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14546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6847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-6437</w:t>
            </w:r>
          </w:p>
        </w:tc>
      </w:tr>
      <w:tr w:rsidR="00F94137" w:rsidRPr="00946915" w:rsidTr="00F94137">
        <w:trPr>
          <w:trHeight w:val="750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13.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Средняя стоимость единицы изделия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23384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27629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32436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4245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37" w:rsidRPr="00946915" w:rsidRDefault="00F94137" w:rsidP="009469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46915">
              <w:rPr>
                <w:sz w:val="20"/>
                <w:szCs w:val="28"/>
              </w:rPr>
              <w:t>4807</w:t>
            </w:r>
          </w:p>
        </w:tc>
      </w:tr>
    </w:tbl>
    <w:p w:rsidR="001B3093" w:rsidRDefault="001B3093" w:rsidP="00F941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432F" w:rsidRPr="001B3093" w:rsidRDefault="008B432F" w:rsidP="00F941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3093">
        <w:rPr>
          <w:b/>
          <w:bCs/>
          <w:sz w:val="28"/>
          <w:szCs w:val="28"/>
        </w:rPr>
        <w:t>Пути улучшения условий труда и повышение работоспособности на промышленном предприятии</w:t>
      </w:r>
    </w:p>
    <w:p w:rsidR="008B432F" w:rsidRPr="001B3093" w:rsidRDefault="008B432F" w:rsidP="00F941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Все мероприятия по улучшению условий труда, снижению производственного травматизма, заболеваний могут быть  подразделены на законодательные, технические, организационные, экономические, медико-профилактические и социальные. Однако деление в некоторой степени условно, так как отдельные мероприятия  могут быть отнесены к различным группам.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Коллективный договор включает положения о создании здоровых и безопасных условий труда, улучшении здоровья, гарантиях медицинского страхования членам трудового коллектива и членам их семей, охране окружающей среды, положения регулирующие внутренний трудовой распорядок и дисциплину, ответственность нанимателя за вред, причиненный здоровью работника. Также в коллективном договоре имеются приложения – соглашения по охране труда, перечня профессий и  должностей работников на бесплатную выдачу спецодежды, средств индивидуальной защиты, предоставление льгот, компенсаций в связи с вредными условиями труда. Далее будут приводиться примеры, взятые из коллективного договора НПРУП «Экран». В нем отмечено: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Рабочее время. Время отдыха. Отпуска: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1. Установить продолжительность ежегодного оплачиваемого отпуска не менее 30 рабочих дней.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2. Администрация обязуется предоставлять работникам оплачиваемые отпуска в связи с  регистрацией брака – 3 дня; рождением ребенка – 2 дня; смертью членов семьи – не менее   2-х дней, при необходимости время на проезд туда и обратно; празднованием серебряной свадьбы -  1  день; поступлением ребенка в первый класс - 1 день;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3. Обеспечить условия для эффективной деятельности служб охраны труда в структурных подразделениях завода, предусмотрев ответственность специалиста по производственной безопасности в структурных подразделениях завода.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4. Не допускать ликвидации служб охраны труда на предприятиях отрасли. Обеспечить условия для их эффективной деятельности.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iCs/>
          <w:sz w:val="28"/>
          <w:szCs w:val="28"/>
        </w:rPr>
        <w:t>Экономические мероприятия</w:t>
      </w:r>
      <w:r w:rsidRPr="00F94137">
        <w:rPr>
          <w:sz w:val="28"/>
          <w:szCs w:val="28"/>
        </w:rPr>
        <w:t xml:space="preserve"> включают материальное стимулирование работ по предупреждению травматизма и улучшению условий труда. В коллективном договоре указано: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1. Предусмотреть в составе себестоимости продукции средства на проведение мероприятий по обеспечению производственной безопасности, улучшению условий труда не менее 2% от фонда оплаты труда.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2. Обеспечить снижение трудоемкости изготовления важнейших изделий согласно плану технического перевооружения.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3. Применять в пределах фонда заработной платы подразделений для отдельных высококвалифицированных рабочих, занятых на особо важных и ответственных работах, месячные оклады взамен тарифных сеток, исходя из тарифной сетки первого разряда, устанавливаемой на предприятии и коэффициентов до 3,0.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4. При временном отклонении фактических условий работы от запроектированных технологическими процессами (несоответствие материалов, инструментов.  Оборудования и т.д.) на изготовление изделий производить доплаты с оформлением доплатных листов.  Затраты относить на виновников в соответствии с положением о хозяйственном расчете.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iCs/>
          <w:sz w:val="28"/>
          <w:szCs w:val="28"/>
        </w:rPr>
        <w:t>Медико-профилактические</w:t>
      </w:r>
      <w:r w:rsidRPr="00F94137">
        <w:rPr>
          <w:sz w:val="28"/>
          <w:szCs w:val="28"/>
        </w:rPr>
        <w:t xml:space="preserve"> мероприятия включают предварительные и профилактические медосмотры работающих в опасных, вредных и тяжелых условиях труда, обеспечение лечебно-профилактическим питанием, поведение производственной гимнастики, ультрафиолетового и бактерицидного облучения, принятие хвойных, соляно-хвойных и др. ванн, массажа и др. 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 договоре о медицинском обслуживании сказано: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1.</w:t>
      </w:r>
      <w:r w:rsidRPr="00F94137">
        <w:rPr>
          <w:sz w:val="28"/>
          <w:szCs w:val="28"/>
        </w:rPr>
        <w:tab/>
        <w:t>С целью повышения качества медицинского обслуживания, улучшения диагностики заболеваний и снижения уровня заболеваемости организовать: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- проведение предварительных медицинских осмотров;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- проведение флюорографических обследований и профилактических прививок;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- проведение профилактических осмотров женщин, работающих  на заводе;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- проведение медицинских мероприятий по профилактике и недопущению инфекционных и онкологических заболеваний.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2.</w:t>
      </w:r>
      <w:r w:rsidRPr="00F94137">
        <w:rPr>
          <w:sz w:val="28"/>
          <w:szCs w:val="28"/>
        </w:rPr>
        <w:tab/>
        <w:t xml:space="preserve">Организовать постоянное пополнение медицинских аптечек в подразделениях в пределах средств, выделяемых на эти цели. 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3. На работах с вредными условиями труда выдавать бесплатно молоко, соки и другие пектиносодержащие продукты.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4. Обеспечить работников предприятия, состоящих на диспансерном учете, бесплатными медикаментами для противорецидивного лечения в осенний и весенний периоды по профилю заболевания при наличии их в аптечной сети в пределах утвержденной сметы на эти цели.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  <w:szCs w:val="28"/>
        </w:rPr>
      </w:pPr>
      <w:r w:rsidRPr="00F94137">
        <w:rPr>
          <w:iCs/>
          <w:sz w:val="28"/>
          <w:szCs w:val="28"/>
        </w:rPr>
        <w:t>Социальные мероприятия</w:t>
      </w:r>
      <w:r w:rsidRPr="00F94137">
        <w:rPr>
          <w:sz w:val="28"/>
          <w:szCs w:val="28"/>
        </w:rPr>
        <w:t xml:space="preserve"> – это своего рода гарантии по возмещению ущерба, выплате компенсаций, которые дает наниматель работнику в случае производственной травмы, возникновения профессионального заболевания, смерти работника и т.п. В договоре указано:</w:t>
      </w:r>
    </w:p>
    <w:p w:rsidR="008B432F" w:rsidRPr="00F94137" w:rsidRDefault="008B432F" w:rsidP="00F94137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 случае смерти работника в результате несчастного случая на производстве не по вине работника, предприятие возмещает ущерб семье погибшего или другим лицам, имеющим на это право, в соответствии с законодательством, а также выплачивает единовременную компенсацию в связи с потерей кормильца в размере среднегодовых заработков погибшего на число лет, недоработанных им до пенсии по возрасту, но не менее 10.</w:t>
      </w:r>
    </w:p>
    <w:p w:rsidR="008B432F" w:rsidRPr="00F94137" w:rsidRDefault="008B432F" w:rsidP="00F94137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 xml:space="preserve">При потере трудоспособности, приведшей к инвалидности в результате несчастного случая на производстве не по вине работника или профессионального заболевания, наниматель обязан выплачивать единовременную компенсацию в возмещении вреда, связанного с увечьем, в размере среднемесячного заработка за каждый процент потери трудоспособности с учетом индексации. </w:t>
      </w:r>
    </w:p>
    <w:p w:rsidR="008B432F" w:rsidRPr="00F94137" w:rsidRDefault="008B432F" w:rsidP="00F94137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 случае смерти пострадавшего на производстве вследствие трудового увечья наниматель, ответственный за вред, связанный со смертью пострадавшего, возмещает расходы на погребение лицу, понесшему эти расходы. Расходы определяются конкретными договорами.</w:t>
      </w:r>
    </w:p>
    <w:p w:rsidR="008B432F" w:rsidRPr="00F94137" w:rsidRDefault="008B432F" w:rsidP="00F94137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4137">
        <w:rPr>
          <w:sz w:val="28"/>
          <w:szCs w:val="28"/>
        </w:rPr>
        <w:t>В случае получения работником предприятия инвалидности или постоянной утраты трудоспособности вследствие производственной травмы или профессионального заболевания не по вине работника переводить его на  другую работу в соответствии с медицинским заключением с сохранением прежней заработной платы и льгот с момента перевода до восстановления здоровья.</w:t>
      </w:r>
    </w:p>
    <w:p w:rsidR="008B432F" w:rsidRPr="00F94137" w:rsidRDefault="008B432F" w:rsidP="00F94137">
      <w:pPr>
        <w:spacing w:line="360" w:lineRule="auto"/>
        <w:ind w:firstLine="709"/>
        <w:jc w:val="both"/>
        <w:rPr>
          <w:sz w:val="28"/>
        </w:rPr>
      </w:pPr>
      <w:r w:rsidRPr="00F94137">
        <w:rPr>
          <w:sz w:val="28"/>
          <w:szCs w:val="28"/>
        </w:rPr>
        <w:t>Таким образом, рассмотрев выше приведенный материал, можно сделать вывод, что мероприятия и затраты по улучшению условий труда должны являться неотъемлемой частью программы каждого предприятия.</w:t>
      </w:r>
    </w:p>
    <w:p w:rsidR="00DD664B" w:rsidRPr="00F94137" w:rsidRDefault="00F1268D" w:rsidP="00F94137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F94137">
        <w:rPr>
          <w:sz w:val="28"/>
        </w:rPr>
        <w:br w:type="page"/>
      </w:r>
      <w:r w:rsidR="00F94137" w:rsidRPr="00F94137">
        <w:rPr>
          <w:b/>
          <w:sz w:val="28"/>
        </w:rPr>
        <w:t>Литература</w:t>
      </w:r>
    </w:p>
    <w:p w:rsidR="00F94137" w:rsidRPr="00F94137" w:rsidRDefault="00F94137" w:rsidP="00F94137">
      <w:pPr>
        <w:spacing w:line="360" w:lineRule="auto"/>
        <w:ind w:firstLine="709"/>
        <w:jc w:val="both"/>
        <w:rPr>
          <w:sz w:val="28"/>
          <w:lang w:val="en-US"/>
        </w:rPr>
      </w:pPr>
    </w:p>
    <w:p w:rsidR="008B432F" w:rsidRPr="00F94137" w:rsidRDefault="008B432F" w:rsidP="00F94137">
      <w:pPr>
        <w:pStyle w:val="a3"/>
        <w:numPr>
          <w:ilvl w:val="0"/>
          <w:numId w:val="4"/>
        </w:num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F94137">
        <w:rPr>
          <w:sz w:val="28"/>
          <w:szCs w:val="28"/>
        </w:rPr>
        <w:t>Коллективный договор НПРУП «Экран» 2001</w:t>
      </w:r>
    </w:p>
    <w:p w:rsidR="004967EB" w:rsidRPr="00F94137" w:rsidRDefault="008B432F" w:rsidP="00F94137">
      <w:pPr>
        <w:pStyle w:val="a3"/>
        <w:numPr>
          <w:ilvl w:val="0"/>
          <w:numId w:val="4"/>
        </w:num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F94137">
        <w:rPr>
          <w:sz w:val="28"/>
        </w:rPr>
        <w:t xml:space="preserve">Охрана труда в вопросах и ответах. - Минск. :Асвета, 2007. - 372 с. </w:t>
      </w:r>
      <w:bookmarkStart w:id="0" w:name="_GoBack"/>
      <w:bookmarkEnd w:id="0"/>
    </w:p>
    <w:sectPr w:rsidR="004967EB" w:rsidRPr="00F94137" w:rsidSect="00F92D6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85" w:rsidRDefault="00A12385">
      <w:r>
        <w:separator/>
      </w:r>
    </w:p>
  </w:endnote>
  <w:endnote w:type="continuationSeparator" w:id="0">
    <w:p w:rsidR="00A12385" w:rsidRDefault="00A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85" w:rsidRDefault="00A12385">
      <w:r>
        <w:separator/>
      </w:r>
    </w:p>
  </w:footnote>
  <w:footnote w:type="continuationSeparator" w:id="0">
    <w:p w:rsidR="00A12385" w:rsidRDefault="00A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BA" w:rsidRDefault="00CB24BA" w:rsidP="00CB24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24BA" w:rsidRDefault="00CB24BA" w:rsidP="00CB24B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BA" w:rsidRDefault="00CB24BA" w:rsidP="00CB24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1416">
      <w:rPr>
        <w:rStyle w:val="a9"/>
        <w:noProof/>
      </w:rPr>
      <w:t>1</w:t>
    </w:r>
    <w:r>
      <w:rPr>
        <w:rStyle w:val="a9"/>
      </w:rPr>
      <w:fldChar w:fldCharType="end"/>
    </w:r>
  </w:p>
  <w:p w:rsidR="00CB24BA" w:rsidRDefault="00CB24BA" w:rsidP="00CB24B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10C1E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5D8AED4"/>
    <w:lvl w:ilvl="0">
      <w:numFmt w:val="bullet"/>
      <w:lvlText w:val="*"/>
      <w:lvlJc w:val="left"/>
    </w:lvl>
  </w:abstractNum>
  <w:abstractNum w:abstractNumId="2">
    <w:nsid w:val="00224CA2"/>
    <w:multiLevelType w:val="singleLevel"/>
    <w:tmpl w:val="57DAA97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4E14C78"/>
    <w:multiLevelType w:val="hybridMultilevel"/>
    <w:tmpl w:val="07162C1A"/>
    <w:lvl w:ilvl="0" w:tplc="C4F69B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57436C5"/>
    <w:multiLevelType w:val="singleLevel"/>
    <w:tmpl w:val="C9A69C62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16723D76"/>
    <w:multiLevelType w:val="hybridMultilevel"/>
    <w:tmpl w:val="121E5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5377B"/>
    <w:multiLevelType w:val="singleLevel"/>
    <w:tmpl w:val="4A5E7578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239951D6"/>
    <w:multiLevelType w:val="hybridMultilevel"/>
    <w:tmpl w:val="039CE790"/>
    <w:lvl w:ilvl="0" w:tplc="16169CE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80220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AC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BA3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F6F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50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A4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2C4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0EC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48B65E1"/>
    <w:multiLevelType w:val="hybridMultilevel"/>
    <w:tmpl w:val="E33AED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54A22E9"/>
    <w:multiLevelType w:val="hybridMultilevel"/>
    <w:tmpl w:val="04A69462"/>
    <w:lvl w:ilvl="0" w:tplc="A72E2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AA4738F"/>
    <w:multiLevelType w:val="hybridMultilevel"/>
    <w:tmpl w:val="EB8A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415A46"/>
    <w:multiLevelType w:val="hybridMultilevel"/>
    <w:tmpl w:val="0E82E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942532"/>
    <w:multiLevelType w:val="hybridMultilevel"/>
    <w:tmpl w:val="6F9C1C76"/>
    <w:lvl w:ilvl="0" w:tplc="46AA6D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46C1E64"/>
    <w:multiLevelType w:val="singleLevel"/>
    <w:tmpl w:val="82C4336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14">
    <w:nsid w:val="4F5B1E4C"/>
    <w:multiLevelType w:val="singleLevel"/>
    <w:tmpl w:val="1B20EA54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abstractNum w:abstractNumId="15">
    <w:nsid w:val="50115ABC"/>
    <w:multiLevelType w:val="singleLevel"/>
    <w:tmpl w:val="39C6F458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6">
    <w:nsid w:val="587B4165"/>
    <w:multiLevelType w:val="hybridMultilevel"/>
    <w:tmpl w:val="E74E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EE4692"/>
    <w:multiLevelType w:val="hybridMultilevel"/>
    <w:tmpl w:val="AF0CD58A"/>
    <w:lvl w:ilvl="0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0B538AF"/>
    <w:multiLevelType w:val="multilevel"/>
    <w:tmpl w:val="A0FC597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9">
    <w:nsid w:val="66FD415F"/>
    <w:multiLevelType w:val="singleLevel"/>
    <w:tmpl w:val="4314DC10"/>
    <w:lvl w:ilvl="0">
      <w:numFmt w:val="bullet"/>
      <w:lvlText w:val="-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20">
    <w:nsid w:val="6C3D36D7"/>
    <w:multiLevelType w:val="singleLevel"/>
    <w:tmpl w:val="14F459C4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21">
    <w:nsid w:val="6EE45FEF"/>
    <w:multiLevelType w:val="hybridMultilevel"/>
    <w:tmpl w:val="877C24D0"/>
    <w:lvl w:ilvl="0" w:tplc="82EAC8A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72DD5382"/>
    <w:multiLevelType w:val="singleLevel"/>
    <w:tmpl w:val="F866F1E0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23">
    <w:nsid w:val="72F44BDE"/>
    <w:multiLevelType w:val="singleLevel"/>
    <w:tmpl w:val="B2782A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4">
    <w:nsid w:val="75F57DC5"/>
    <w:multiLevelType w:val="hybridMultilevel"/>
    <w:tmpl w:val="347A72FA"/>
    <w:lvl w:ilvl="0" w:tplc="74C0759E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B93E2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CC3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384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BE2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BC6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6C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C06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808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16"/>
  </w:num>
  <w:num w:numId="5">
    <w:abstractNumId w:val="19"/>
  </w:num>
  <w:num w:numId="6">
    <w:abstractNumId w:val="15"/>
  </w:num>
  <w:num w:numId="7">
    <w:abstractNumId w:val="14"/>
  </w:num>
  <w:num w:numId="8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211" w:hanging="360"/>
        </w:pPr>
        <w:rPr>
          <w:rFonts w:cs="Times New Roman"/>
        </w:rPr>
      </w:lvl>
    </w:lvlOverride>
  </w:num>
  <w:num w:numId="9">
    <w:abstractNumId w:val="2"/>
  </w:num>
  <w:num w:numId="10">
    <w:abstractNumId w:val="18"/>
  </w:num>
  <w:num w:numId="11">
    <w:abstractNumId w:val="17"/>
  </w:num>
  <w:num w:numId="12">
    <w:abstractNumId w:val="8"/>
  </w:num>
  <w:num w:numId="13">
    <w:abstractNumId w:val="1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7"/>
  </w:num>
  <w:num w:numId="17">
    <w:abstractNumId w:val="3"/>
  </w:num>
  <w:num w:numId="18">
    <w:abstractNumId w:val="24"/>
  </w:num>
  <w:num w:numId="19">
    <w:abstractNumId w:val="9"/>
  </w:num>
  <w:num w:numId="20">
    <w:abstractNumId w:val="11"/>
  </w:num>
  <w:num w:numId="21">
    <w:abstractNumId w:val="21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3">
    <w:abstractNumId w:val="13"/>
  </w:num>
  <w:num w:numId="24">
    <w:abstractNumId w:val="13"/>
    <w:lvlOverride w:ilvl="0">
      <w:lvl w:ilvl="0">
        <w:start w:val="2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cs="Times New Roman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1440"/>
        <w:lvlJc w:val="left"/>
        <w:pPr>
          <w:ind w:left="2520" w:hanging="1440"/>
        </w:pPr>
      </w:lvl>
    </w:lvlOverride>
  </w:num>
  <w:num w:numId="26">
    <w:abstractNumId w:val="13"/>
    <w:lvlOverride w:ilvl="0">
      <w:lvl w:ilvl="0">
        <w:start w:val="3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cs="Times New Roman"/>
        </w:rPr>
      </w:lvl>
    </w:lvlOverride>
  </w:num>
  <w:num w:numId="27">
    <w:abstractNumId w:val="13"/>
    <w:lvlOverride w:ilvl="0">
      <w:lvl w:ilvl="0">
        <w:start w:val="4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cs="Times New Roman"/>
        </w:rPr>
      </w:lvl>
    </w:lvlOverride>
  </w:num>
  <w:num w:numId="28">
    <w:abstractNumId w:val="20"/>
  </w:num>
  <w:num w:numId="29">
    <w:abstractNumId w:val="20"/>
    <w:lvlOverride w:ilvl="0">
      <w:lvl w:ilvl="0">
        <w:start w:val="2"/>
        <w:numFmt w:val="decimal"/>
        <w:lvlText w:val="%1"/>
        <w:legacy w:legacy="1" w:legacySpace="0" w:legacyIndent="1080"/>
        <w:lvlJc w:val="left"/>
        <w:pPr>
          <w:ind w:left="1800" w:hanging="1080"/>
        </w:pPr>
        <w:rPr>
          <w:rFonts w:cs="Times New Roman"/>
        </w:rPr>
      </w:lvl>
    </w:lvlOverride>
  </w:num>
  <w:num w:numId="30">
    <w:abstractNumId w:val="6"/>
  </w:num>
  <w:num w:numId="31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2">
    <w:abstractNumId w:val="23"/>
  </w:num>
  <w:num w:numId="33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4">
    <w:abstractNumId w:val="22"/>
  </w:num>
  <w:num w:numId="35">
    <w:abstractNumId w:val="4"/>
  </w:num>
  <w:num w:numId="36">
    <w:abstractNumId w:val="1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7">
    <w:abstractNumId w:val="5"/>
  </w:num>
  <w:num w:numId="38">
    <w:abstractNumId w:val="1"/>
    <w:lvlOverride w:ilvl="0">
      <w:lvl w:ilvl="0">
        <w:start w:val="6"/>
        <w:numFmt w:val="bullet"/>
        <w:lvlText w:val="-"/>
        <w:legacy w:legacy="1" w:legacySpace="0" w:legacyIndent="972"/>
        <w:lvlJc w:val="left"/>
        <w:pPr>
          <w:ind w:left="1823" w:hanging="972"/>
        </w:p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4B"/>
    <w:rsid w:val="00051416"/>
    <w:rsid w:val="0018222C"/>
    <w:rsid w:val="001B3093"/>
    <w:rsid w:val="00257169"/>
    <w:rsid w:val="00286BC1"/>
    <w:rsid w:val="002D714D"/>
    <w:rsid w:val="00365697"/>
    <w:rsid w:val="003E0B57"/>
    <w:rsid w:val="003F11BA"/>
    <w:rsid w:val="004967EB"/>
    <w:rsid w:val="005A15F9"/>
    <w:rsid w:val="005B4592"/>
    <w:rsid w:val="005D4C0C"/>
    <w:rsid w:val="00690B7F"/>
    <w:rsid w:val="00725100"/>
    <w:rsid w:val="00797928"/>
    <w:rsid w:val="007B7732"/>
    <w:rsid w:val="00832067"/>
    <w:rsid w:val="008B432F"/>
    <w:rsid w:val="00946915"/>
    <w:rsid w:val="00A12385"/>
    <w:rsid w:val="00A85C33"/>
    <w:rsid w:val="00AD1717"/>
    <w:rsid w:val="00B52B39"/>
    <w:rsid w:val="00B84F65"/>
    <w:rsid w:val="00BD0690"/>
    <w:rsid w:val="00CB24BA"/>
    <w:rsid w:val="00CF58BE"/>
    <w:rsid w:val="00D34242"/>
    <w:rsid w:val="00D351F2"/>
    <w:rsid w:val="00D96497"/>
    <w:rsid w:val="00D9782A"/>
    <w:rsid w:val="00DB490A"/>
    <w:rsid w:val="00DD664B"/>
    <w:rsid w:val="00E24D4F"/>
    <w:rsid w:val="00E737E6"/>
    <w:rsid w:val="00F03DAB"/>
    <w:rsid w:val="00F1268D"/>
    <w:rsid w:val="00F92D63"/>
    <w:rsid w:val="00F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4E9F9E-F83B-4D8D-B494-C1EDAE7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697"/>
    <w:pPr>
      <w:keepNext/>
      <w:tabs>
        <w:tab w:val="num" w:pos="0"/>
      </w:tabs>
      <w:outlineLvl w:val="0"/>
    </w:pPr>
    <w:rPr>
      <w:szCs w:val="20"/>
    </w:rPr>
  </w:style>
  <w:style w:type="paragraph" w:styleId="20">
    <w:name w:val="heading 2"/>
    <w:basedOn w:val="a"/>
    <w:next w:val="a"/>
    <w:link w:val="21"/>
    <w:uiPriority w:val="99"/>
    <w:qFormat/>
    <w:rsid w:val="003656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64B"/>
    <w:pPr>
      <w:keepNext/>
      <w:ind w:left="36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D6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64B"/>
    <w:pPr>
      <w:keepNext/>
      <w:widowControl w:val="0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D4C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4C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85C33"/>
    <w:pPr>
      <w:keepNext/>
      <w:widowControl w:val="0"/>
      <w:ind w:firstLine="900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2">
    <w:name w:val="Основной текст с отступом 2.Знак"/>
    <w:basedOn w:val="a"/>
    <w:uiPriority w:val="99"/>
    <w:rsid w:val="00DD664B"/>
    <w:pPr>
      <w:ind w:firstLine="573"/>
    </w:pPr>
    <w:rPr>
      <w:szCs w:val="20"/>
    </w:rPr>
  </w:style>
  <w:style w:type="paragraph" w:styleId="a3">
    <w:name w:val="Body Text Indent"/>
    <w:basedOn w:val="a"/>
    <w:link w:val="a4"/>
    <w:uiPriority w:val="99"/>
    <w:rsid w:val="00DD664B"/>
    <w:pPr>
      <w:ind w:left="-360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DD664B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D664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DD664B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D9649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96497"/>
    <w:rPr>
      <w:rFonts w:cs="Times New Roman"/>
    </w:rPr>
  </w:style>
  <w:style w:type="paragraph" w:customStyle="1" w:styleId="BodyText21">
    <w:name w:val="Body Text 21"/>
    <w:basedOn w:val="a"/>
    <w:uiPriority w:val="99"/>
    <w:rsid w:val="00D96497"/>
    <w:pPr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D9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D964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2D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5D4C0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5D4C0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uiPriority w:val="99"/>
    <w:rsid w:val="005D4C0C"/>
    <w:pPr>
      <w:spacing w:after="120" w:line="480" w:lineRule="auto"/>
    </w:pPr>
    <w:rPr>
      <w:sz w:val="28"/>
      <w:szCs w:val="20"/>
    </w:rPr>
  </w:style>
  <w:style w:type="character" w:customStyle="1" w:styleId="26">
    <w:name w:val="Основний текст 2 Знак"/>
    <w:link w:val="25"/>
    <w:uiPriority w:val="99"/>
    <w:semiHidden/>
    <w:rPr>
      <w:sz w:val="24"/>
      <w:szCs w:val="24"/>
    </w:rPr>
  </w:style>
  <w:style w:type="paragraph" w:customStyle="1" w:styleId="ae">
    <w:name w:val="Лицевая"/>
    <w:basedOn w:val="a"/>
    <w:uiPriority w:val="99"/>
    <w:rsid w:val="005D4C0C"/>
    <w:pPr>
      <w:spacing w:before="40" w:after="300" w:line="320" w:lineRule="exact"/>
      <w:ind w:firstLine="284"/>
      <w:jc w:val="center"/>
    </w:pPr>
    <w:rPr>
      <w:rFonts w:ascii="Arial" w:hAnsi="Arial"/>
      <w:b/>
      <w:sz w:val="36"/>
      <w:szCs w:val="20"/>
    </w:rPr>
  </w:style>
  <w:style w:type="paragraph" w:styleId="11">
    <w:name w:val="toc 1"/>
    <w:basedOn w:val="a"/>
    <w:next w:val="a"/>
    <w:autoRedefine/>
    <w:uiPriority w:val="99"/>
    <w:semiHidden/>
    <w:rsid w:val="005D4C0C"/>
    <w:pPr>
      <w:tabs>
        <w:tab w:val="right" w:leader="dot" w:pos="9628"/>
      </w:tabs>
    </w:pPr>
    <w:rPr>
      <w:noProof/>
      <w:sz w:val="28"/>
      <w:szCs w:val="28"/>
    </w:rPr>
  </w:style>
  <w:style w:type="character" w:styleId="af">
    <w:name w:val="Hyperlink"/>
    <w:uiPriority w:val="99"/>
    <w:rsid w:val="005D4C0C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5D4C0C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Pr>
      <w:sz w:val="20"/>
      <w:szCs w:val="20"/>
    </w:rPr>
  </w:style>
  <w:style w:type="paragraph" w:customStyle="1" w:styleId="newncpi">
    <w:name w:val="newncpi"/>
    <w:basedOn w:val="a"/>
    <w:uiPriority w:val="99"/>
    <w:rsid w:val="005D4C0C"/>
    <w:pPr>
      <w:ind w:firstLine="567"/>
      <w:jc w:val="both"/>
    </w:pPr>
  </w:style>
  <w:style w:type="paragraph" w:styleId="27">
    <w:name w:val="List 2"/>
    <w:basedOn w:val="a"/>
    <w:uiPriority w:val="99"/>
    <w:rsid w:val="005D4C0C"/>
    <w:pPr>
      <w:ind w:left="566" w:hanging="283"/>
    </w:pPr>
    <w:rPr>
      <w:sz w:val="28"/>
      <w:szCs w:val="20"/>
    </w:rPr>
  </w:style>
  <w:style w:type="paragraph" w:styleId="2">
    <w:name w:val="List Bullet 2"/>
    <w:basedOn w:val="a"/>
    <w:autoRedefine/>
    <w:uiPriority w:val="99"/>
    <w:rsid w:val="005D4C0C"/>
    <w:pPr>
      <w:numPr>
        <w:numId w:val="3"/>
      </w:numPr>
    </w:pPr>
    <w:rPr>
      <w:sz w:val="28"/>
      <w:szCs w:val="20"/>
    </w:rPr>
  </w:style>
  <w:style w:type="paragraph" w:styleId="28">
    <w:name w:val="List Continue 2"/>
    <w:basedOn w:val="a"/>
    <w:uiPriority w:val="99"/>
    <w:rsid w:val="005D4C0C"/>
    <w:pPr>
      <w:spacing w:after="120"/>
      <w:ind w:left="566"/>
    </w:pPr>
    <w:rPr>
      <w:sz w:val="28"/>
      <w:szCs w:val="20"/>
    </w:rPr>
  </w:style>
  <w:style w:type="paragraph" w:styleId="33">
    <w:name w:val="Body Text 3"/>
    <w:basedOn w:val="a"/>
    <w:link w:val="34"/>
    <w:uiPriority w:val="99"/>
    <w:rsid w:val="0018222C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customStyle="1" w:styleId="12">
    <w:name w:val="заголовок 1"/>
    <w:basedOn w:val="a"/>
    <w:next w:val="a"/>
    <w:uiPriority w:val="99"/>
    <w:rsid w:val="00A85C33"/>
    <w:pPr>
      <w:keepNext/>
      <w:autoSpaceDE w:val="0"/>
      <w:autoSpaceDN w:val="0"/>
      <w:jc w:val="center"/>
      <w:outlineLvl w:val="0"/>
    </w:pPr>
    <w:rPr>
      <w:rFonts w:ascii="Courier New" w:hAnsi="Courier New" w:cs="Courier New"/>
      <w:b/>
      <w:bCs/>
      <w:sz w:val="44"/>
      <w:szCs w:val="44"/>
    </w:rPr>
  </w:style>
  <w:style w:type="paragraph" w:styleId="af2">
    <w:name w:val="Title"/>
    <w:basedOn w:val="a"/>
    <w:link w:val="af3"/>
    <w:uiPriority w:val="99"/>
    <w:qFormat/>
    <w:rsid w:val="00A85C33"/>
    <w:pPr>
      <w:jc w:val="center"/>
    </w:pPr>
    <w:rPr>
      <w:sz w:val="40"/>
      <w:szCs w:val="40"/>
    </w:rPr>
  </w:style>
  <w:style w:type="character" w:customStyle="1" w:styleId="af3">
    <w:name w:val="Назва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2014-09-14T13:13:00Z</dcterms:created>
  <dcterms:modified xsi:type="dcterms:W3CDTF">2014-09-14T13:13:00Z</dcterms:modified>
</cp:coreProperties>
</file>