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EB" w:rsidRDefault="001019EB" w:rsidP="00A151F1">
      <w:pPr>
        <w:spacing w:line="360" w:lineRule="auto"/>
        <w:ind w:firstLine="720"/>
        <w:contextualSpacing/>
        <w:jc w:val="center"/>
        <w:rPr>
          <w:rFonts w:ascii="Times New Roman" w:hAnsi="Times New Roman"/>
          <w:sz w:val="24"/>
          <w:szCs w:val="24"/>
        </w:rPr>
      </w:pPr>
    </w:p>
    <w:p w:rsidR="00273036" w:rsidRPr="00A151F1" w:rsidRDefault="00273036" w:rsidP="00A151F1">
      <w:pPr>
        <w:spacing w:line="360" w:lineRule="auto"/>
        <w:ind w:firstLine="720"/>
        <w:contextualSpacing/>
        <w:jc w:val="center"/>
        <w:rPr>
          <w:rFonts w:ascii="Times New Roman" w:hAnsi="Times New Roman"/>
          <w:sz w:val="24"/>
          <w:szCs w:val="24"/>
        </w:rPr>
      </w:pPr>
      <w:r w:rsidRPr="00A151F1">
        <w:rPr>
          <w:rFonts w:ascii="Times New Roman" w:hAnsi="Times New Roman"/>
          <w:sz w:val="24"/>
          <w:szCs w:val="24"/>
        </w:rPr>
        <w:t xml:space="preserve">МИНИСТЕРСТВО ОБРАЗОВАНИЯ И НАУКИ РОССИЙСКОЙ </w:t>
      </w:r>
      <w:r w:rsidR="00D33D17" w:rsidRPr="00A151F1">
        <w:rPr>
          <w:rFonts w:ascii="Times New Roman" w:hAnsi="Times New Roman"/>
          <w:sz w:val="24"/>
          <w:szCs w:val="24"/>
        </w:rPr>
        <w:t xml:space="preserve">      </w:t>
      </w:r>
      <w:r w:rsidRPr="00A151F1">
        <w:rPr>
          <w:rFonts w:ascii="Times New Roman" w:hAnsi="Times New Roman"/>
          <w:sz w:val="24"/>
          <w:szCs w:val="24"/>
        </w:rPr>
        <w:t>ФЕДЕРАЦИИ</w:t>
      </w:r>
    </w:p>
    <w:p w:rsidR="00273036" w:rsidRPr="00A151F1" w:rsidRDefault="00273036" w:rsidP="00A151F1">
      <w:pPr>
        <w:spacing w:line="360" w:lineRule="auto"/>
        <w:ind w:firstLine="720"/>
        <w:contextualSpacing/>
        <w:rPr>
          <w:rFonts w:ascii="Times New Roman" w:hAnsi="Times New Roman"/>
          <w:sz w:val="24"/>
          <w:szCs w:val="24"/>
        </w:rPr>
      </w:pPr>
      <w:r w:rsidRPr="00A151F1">
        <w:rPr>
          <w:rFonts w:ascii="Times New Roman" w:hAnsi="Times New Roman"/>
          <w:sz w:val="24"/>
          <w:szCs w:val="24"/>
        </w:rPr>
        <w:t>Российский государственный торгово-экономический университет</w:t>
      </w:r>
    </w:p>
    <w:p w:rsidR="00273036" w:rsidRPr="00A151F1" w:rsidRDefault="00273036" w:rsidP="00A151F1">
      <w:pPr>
        <w:spacing w:line="360" w:lineRule="auto"/>
        <w:ind w:firstLine="2520"/>
        <w:contextualSpacing/>
        <w:rPr>
          <w:rFonts w:ascii="Times New Roman" w:hAnsi="Times New Roman"/>
          <w:sz w:val="24"/>
          <w:szCs w:val="24"/>
        </w:rPr>
      </w:pPr>
      <w:r w:rsidRPr="00A151F1">
        <w:rPr>
          <w:rFonts w:ascii="Times New Roman" w:hAnsi="Times New Roman"/>
          <w:sz w:val="24"/>
          <w:szCs w:val="24"/>
        </w:rPr>
        <w:t>РОСТОВСКИЙ ИНСТИТУТ (ФИЛИАЛ)</w:t>
      </w:r>
    </w:p>
    <w:p w:rsidR="00273036" w:rsidRPr="00944DEA" w:rsidRDefault="00273036" w:rsidP="00273036">
      <w:pPr>
        <w:spacing w:line="360" w:lineRule="auto"/>
        <w:ind w:firstLine="2520"/>
        <w:rPr>
          <w:rFonts w:ascii="Times New Roman" w:hAnsi="Times New Roman"/>
          <w:sz w:val="28"/>
          <w:szCs w:val="28"/>
        </w:rPr>
      </w:pPr>
    </w:p>
    <w:p w:rsidR="00273036" w:rsidRPr="00944DEA" w:rsidRDefault="00273036" w:rsidP="00273036">
      <w:pPr>
        <w:spacing w:line="360" w:lineRule="auto"/>
        <w:rPr>
          <w:rFonts w:ascii="Times New Roman" w:hAnsi="Times New Roman"/>
          <w:sz w:val="28"/>
          <w:szCs w:val="28"/>
        </w:rPr>
      </w:pPr>
    </w:p>
    <w:p w:rsidR="00273036" w:rsidRPr="00944DEA" w:rsidRDefault="00273036" w:rsidP="00273036">
      <w:pPr>
        <w:spacing w:line="360" w:lineRule="auto"/>
        <w:rPr>
          <w:rFonts w:ascii="Times New Roman" w:hAnsi="Times New Roman"/>
          <w:sz w:val="28"/>
          <w:szCs w:val="28"/>
        </w:rPr>
      </w:pPr>
    </w:p>
    <w:p w:rsidR="00273036" w:rsidRPr="00944DEA" w:rsidRDefault="00273036" w:rsidP="00273036">
      <w:pPr>
        <w:spacing w:line="360" w:lineRule="auto"/>
        <w:ind w:firstLine="2520"/>
        <w:rPr>
          <w:rFonts w:ascii="Times New Roman" w:hAnsi="Times New Roman"/>
          <w:sz w:val="28"/>
          <w:szCs w:val="28"/>
        </w:rPr>
      </w:pPr>
    </w:p>
    <w:p w:rsidR="005D2923" w:rsidRPr="00944DEA" w:rsidRDefault="00273036" w:rsidP="005D2923">
      <w:pPr>
        <w:spacing w:line="360" w:lineRule="auto"/>
        <w:ind w:firstLine="2520"/>
        <w:rPr>
          <w:rFonts w:ascii="Times New Roman" w:hAnsi="Times New Roman"/>
          <w:sz w:val="28"/>
          <w:szCs w:val="28"/>
        </w:rPr>
      </w:pPr>
      <w:r w:rsidRPr="00944DEA">
        <w:rPr>
          <w:rFonts w:ascii="Times New Roman" w:hAnsi="Times New Roman"/>
          <w:sz w:val="28"/>
          <w:szCs w:val="28"/>
        </w:rPr>
        <w:t>Контрольная работа</w:t>
      </w:r>
    </w:p>
    <w:p w:rsidR="005D2923" w:rsidRPr="00944DEA" w:rsidRDefault="00273036" w:rsidP="005D2923">
      <w:pPr>
        <w:spacing w:line="360" w:lineRule="auto"/>
        <w:ind w:firstLine="1418"/>
        <w:rPr>
          <w:rFonts w:ascii="Times New Roman" w:hAnsi="Times New Roman"/>
          <w:sz w:val="28"/>
          <w:szCs w:val="28"/>
        </w:rPr>
      </w:pPr>
      <w:r w:rsidRPr="00944DEA">
        <w:rPr>
          <w:rFonts w:ascii="Times New Roman" w:hAnsi="Times New Roman"/>
          <w:sz w:val="28"/>
          <w:szCs w:val="28"/>
        </w:rPr>
        <w:t>по дисциплине: «Налоги и налогообложение»</w:t>
      </w:r>
    </w:p>
    <w:p w:rsidR="00273036" w:rsidRPr="00944DEA" w:rsidRDefault="00273036" w:rsidP="0008476A">
      <w:pPr>
        <w:spacing w:line="360" w:lineRule="auto"/>
        <w:ind w:firstLine="1440"/>
        <w:rPr>
          <w:rFonts w:ascii="Times New Roman" w:hAnsi="Times New Roman"/>
          <w:sz w:val="28"/>
          <w:szCs w:val="28"/>
        </w:rPr>
      </w:pPr>
      <w:r w:rsidRPr="00944DEA">
        <w:rPr>
          <w:rFonts w:ascii="Times New Roman" w:hAnsi="Times New Roman"/>
          <w:sz w:val="28"/>
          <w:szCs w:val="28"/>
        </w:rPr>
        <w:t>на</w:t>
      </w:r>
      <w:r w:rsidR="005D2923" w:rsidRPr="00944DEA">
        <w:rPr>
          <w:rFonts w:ascii="Times New Roman" w:hAnsi="Times New Roman"/>
          <w:sz w:val="28"/>
          <w:szCs w:val="28"/>
        </w:rPr>
        <w:t xml:space="preserve"> </w:t>
      </w:r>
      <w:r w:rsidRPr="00944DEA">
        <w:rPr>
          <w:rFonts w:ascii="Times New Roman" w:hAnsi="Times New Roman"/>
          <w:sz w:val="28"/>
          <w:szCs w:val="28"/>
        </w:rPr>
        <w:t>тему: «Единый социальный налог: общая характеристика элементов налога. Регрессивная школа ЕСН. Уплата налога. Понятие таможенных платежей, пошлин и сборов. Таможенная стоимость товаров, виды ставок, таможенный тариф. Льготы при уплате</w:t>
      </w:r>
      <w:r w:rsidR="005D2923" w:rsidRPr="00944DEA">
        <w:rPr>
          <w:rFonts w:ascii="Times New Roman" w:hAnsi="Times New Roman"/>
          <w:sz w:val="28"/>
          <w:szCs w:val="28"/>
        </w:rPr>
        <w:t xml:space="preserve"> таможенных пошлин</w:t>
      </w:r>
      <w:r w:rsidRPr="00944DEA">
        <w:rPr>
          <w:rFonts w:ascii="Times New Roman" w:hAnsi="Times New Roman"/>
          <w:sz w:val="28"/>
          <w:szCs w:val="28"/>
        </w:rPr>
        <w:t>»</w:t>
      </w:r>
      <w:r w:rsidR="005D2923" w:rsidRPr="00944DEA">
        <w:rPr>
          <w:rFonts w:ascii="Times New Roman" w:hAnsi="Times New Roman"/>
          <w:sz w:val="28"/>
          <w:szCs w:val="28"/>
        </w:rPr>
        <w:t>.</w:t>
      </w:r>
    </w:p>
    <w:p w:rsidR="00273036" w:rsidRPr="00944DEA" w:rsidRDefault="00273036" w:rsidP="00273036">
      <w:pPr>
        <w:spacing w:line="360" w:lineRule="auto"/>
        <w:ind w:firstLine="1440"/>
        <w:rPr>
          <w:rFonts w:ascii="Times New Roman" w:hAnsi="Times New Roman"/>
          <w:sz w:val="28"/>
          <w:szCs w:val="28"/>
        </w:rPr>
      </w:pPr>
    </w:p>
    <w:p w:rsidR="00273036" w:rsidRDefault="00273036" w:rsidP="00273036">
      <w:pPr>
        <w:spacing w:line="360" w:lineRule="auto"/>
        <w:rPr>
          <w:rFonts w:ascii="Times New Roman" w:hAnsi="Times New Roman"/>
          <w:sz w:val="28"/>
          <w:szCs w:val="28"/>
        </w:rPr>
      </w:pPr>
    </w:p>
    <w:p w:rsidR="00A151F1" w:rsidRDefault="00A151F1" w:rsidP="00273036">
      <w:pPr>
        <w:spacing w:line="360" w:lineRule="auto"/>
        <w:rPr>
          <w:rFonts w:ascii="Times New Roman" w:hAnsi="Times New Roman"/>
          <w:sz w:val="28"/>
          <w:szCs w:val="28"/>
        </w:rPr>
      </w:pPr>
    </w:p>
    <w:p w:rsidR="00A151F1" w:rsidRDefault="00A151F1" w:rsidP="00273036">
      <w:pPr>
        <w:spacing w:line="360" w:lineRule="auto"/>
        <w:rPr>
          <w:rFonts w:ascii="Times New Roman" w:hAnsi="Times New Roman"/>
          <w:sz w:val="28"/>
          <w:szCs w:val="28"/>
        </w:rPr>
      </w:pPr>
    </w:p>
    <w:p w:rsidR="00A151F1" w:rsidRPr="00944DEA" w:rsidRDefault="00A151F1" w:rsidP="00273036">
      <w:pPr>
        <w:spacing w:line="360" w:lineRule="auto"/>
        <w:rPr>
          <w:rFonts w:ascii="Times New Roman" w:hAnsi="Times New Roman"/>
          <w:sz w:val="28"/>
          <w:szCs w:val="28"/>
        </w:rPr>
      </w:pPr>
    </w:p>
    <w:p w:rsidR="00A151F1" w:rsidRDefault="0008476A" w:rsidP="00A151F1">
      <w:pPr>
        <w:tabs>
          <w:tab w:val="left" w:pos="851"/>
        </w:tabs>
        <w:spacing w:line="360" w:lineRule="auto"/>
        <w:ind w:left="5954"/>
        <w:contextualSpacing/>
        <w:rPr>
          <w:rFonts w:ascii="Times New Roman" w:hAnsi="Times New Roman"/>
          <w:sz w:val="24"/>
          <w:szCs w:val="24"/>
        </w:rPr>
      </w:pPr>
      <w:r w:rsidRPr="00A151F1">
        <w:rPr>
          <w:rFonts w:ascii="Times New Roman" w:hAnsi="Times New Roman"/>
          <w:sz w:val="24"/>
          <w:szCs w:val="24"/>
        </w:rPr>
        <w:t xml:space="preserve">Выполнила: студентка 4 курса </w:t>
      </w:r>
      <w:r w:rsidR="00A151F1">
        <w:rPr>
          <w:rFonts w:ascii="Times New Roman" w:hAnsi="Times New Roman"/>
          <w:sz w:val="24"/>
          <w:szCs w:val="24"/>
        </w:rPr>
        <w:t xml:space="preserve"> ТГХ </w:t>
      </w:r>
      <w:r w:rsidR="00273036" w:rsidRPr="00A151F1">
        <w:rPr>
          <w:rFonts w:ascii="Times New Roman" w:hAnsi="Times New Roman"/>
          <w:sz w:val="24"/>
          <w:szCs w:val="24"/>
        </w:rPr>
        <w:t>З/о</w:t>
      </w:r>
      <w:r w:rsidRPr="00A151F1">
        <w:rPr>
          <w:rFonts w:ascii="Times New Roman" w:hAnsi="Times New Roman"/>
          <w:sz w:val="24"/>
          <w:szCs w:val="24"/>
        </w:rPr>
        <w:t xml:space="preserve"> </w:t>
      </w:r>
      <w:r w:rsidR="00273036" w:rsidRPr="00A151F1">
        <w:rPr>
          <w:rFonts w:ascii="Times New Roman" w:hAnsi="Times New Roman"/>
          <w:sz w:val="24"/>
          <w:szCs w:val="24"/>
        </w:rPr>
        <w:t>Староженко Т.О.</w:t>
      </w:r>
    </w:p>
    <w:p w:rsidR="00273036" w:rsidRPr="00A151F1" w:rsidRDefault="00273036" w:rsidP="00A151F1">
      <w:pPr>
        <w:tabs>
          <w:tab w:val="left" w:pos="851"/>
        </w:tabs>
        <w:spacing w:line="360" w:lineRule="auto"/>
        <w:ind w:left="5954"/>
        <w:contextualSpacing/>
        <w:rPr>
          <w:rFonts w:ascii="Times New Roman" w:hAnsi="Times New Roman"/>
          <w:sz w:val="24"/>
          <w:szCs w:val="24"/>
        </w:rPr>
      </w:pPr>
      <w:r w:rsidRPr="00A151F1">
        <w:rPr>
          <w:rFonts w:ascii="Times New Roman" w:hAnsi="Times New Roman"/>
          <w:sz w:val="24"/>
          <w:szCs w:val="24"/>
        </w:rPr>
        <w:t>Проверил:</w:t>
      </w:r>
      <w:r w:rsidR="00A151F1">
        <w:rPr>
          <w:rFonts w:ascii="Times New Roman" w:hAnsi="Times New Roman"/>
          <w:sz w:val="24"/>
          <w:szCs w:val="24"/>
        </w:rPr>
        <w:t xml:space="preserve"> Таромонов С. Н.</w:t>
      </w:r>
    </w:p>
    <w:p w:rsidR="00273036" w:rsidRPr="00A151F1" w:rsidRDefault="00273036" w:rsidP="00273036">
      <w:pPr>
        <w:spacing w:line="360" w:lineRule="auto"/>
        <w:ind w:firstLine="1440"/>
        <w:rPr>
          <w:rFonts w:ascii="Times New Roman" w:hAnsi="Times New Roman"/>
          <w:b/>
          <w:bCs/>
          <w:sz w:val="24"/>
          <w:szCs w:val="24"/>
        </w:rPr>
      </w:pPr>
    </w:p>
    <w:p w:rsidR="00273036" w:rsidRPr="00A151F1" w:rsidRDefault="00273036" w:rsidP="00273036">
      <w:pPr>
        <w:spacing w:line="360" w:lineRule="auto"/>
        <w:ind w:firstLine="1440"/>
        <w:rPr>
          <w:rFonts w:ascii="Times New Roman" w:hAnsi="Times New Roman"/>
          <w:b/>
          <w:bCs/>
          <w:sz w:val="24"/>
          <w:szCs w:val="24"/>
        </w:rPr>
      </w:pPr>
    </w:p>
    <w:p w:rsidR="0008476A" w:rsidRDefault="0008476A" w:rsidP="00D44D42">
      <w:pPr>
        <w:spacing w:line="360" w:lineRule="auto"/>
        <w:ind w:firstLine="2700"/>
        <w:rPr>
          <w:rFonts w:ascii="Times New Roman" w:hAnsi="Times New Roman"/>
          <w:sz w:val="28"/>
          <w:szCs w:val="28"/>
        </w:rPr>
      </w:pPr>
    </w:p>
    <w:p w:rsidR="005D2923" w:rsidRPr="00A151F1" w:rsidRDefault="00273036" w:rsidP="00D44D42">
      <w:pPr>
        <w:spacing w:line="360" w:lineRule="auto"/>
        <w:ind w:firstLine="2700"/>
        <w:rPr>
          <w:rFonts w:ascii="Times New Roman" w:hAnsi="Times New Roman"/>
          <w:sz w:val="24"/>
          <w:szCs w:val="24"/>
        </w:rPr>
      </w:pPr>
      <w:r w:rsidRPr="00A151F1">
        <w:rPr>
          <w:rFonts w:ascii="Times New Roman" w:hAnsi="Times New Roman"/>
          <w:sz w:val="24"/>
          <w:szCs w:val="24"/>
        </w:rPr>
        <w:t>г. Ростов – на - Дону 2010гг.</w:t>
      </w:r>
    </w:p>
    <w:p w:rsidR="00341AB6" w:rsidRPr="00944DEA" w:rsidRDefault="005D2923" w:rsidP="00D44D42">
      <w:pPr>
        <w:spacing w:line="360" w:lineRule="auto"/>
        <w:ind w:firstLine="709"/>
        <w:rPr>
          <w:rFonts w:ascii="Times New Roman" w:hAnsi="Times New Roman"/>
          <w:sz w:val="28"/>
          <w:szCs w:val="28"/>
        </w:rPr>
      </w:pPr>
      <w:r w:rsidRPr="00944DEA">
        <w:rPr>
          <w:rFonts w:ascii="Times New Roman" w:hAnsi="Times New Roman"/>
          <w:sz w:val="28"/>
          <w:szCs w:val="28"/>
        </w:rPr>
        <w:t>Содержание.</w:t>
      </w:r>
    </w:p>
    <w:p w:rsidR="005D2923" w:rsidRPr="00944DEA" w:rsidRDefault="001B16D4"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I</w:t>
      </w:r>
      <w:r w:rsidRPr="00944DEA">
        <w:rPr>
          <w:rFonts w:ascii="Times New Roman" w:hAnsi="Times New Roman"/>
          <w:sz w:val="28"/>
          <w:szCs w:val="28"/>
        </w:rPr>
        <w:t>.</w:t>
      </w:r>
      <w:r w:rsidR="005D2923" w:rsidRPr="00944DEA">
        <w:rPr>
          <w:rFonts w:ascii="Times New Roman" w:hAnsi="Times New Roman"/>
          <w:sz w:val="28"/>
          <w:szCs w:val="28"/>
        </w:rPr>
        <w:t>Единый социальный налог: общая характеристика элементов налога</w:t>
      </w:r>
      <w:r w:rsidRPr="00944DEA">
        <w:rPr>
          <w:rFonts w:ascii="Times New Roman" w:hAnsi="Times New Roman"/>
          <w:sz w:val="28"/>
          <w:szCs w:val="28"/>
        </w:rPr>
        <w:t>…………………………………………………………………………..3</w:t>
      </w:r>
    </w:p>
    <w:p w:rsidR="005D2923" w:rsidRPr="00944DEA" w:rsidRDefault="00D44D42"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II</w:t>
      </w:r>
      <w:r w:rsidRPr="00944DEA">
        <w:rPr>
          <w:rFonts w:ascii="Times New Roman" w:hAnsi="Times New Roman"/>
          <w:sz w:val="28"/>
          <w:szCs w:val="28"/>
        </w:rPr>
        <w:t xml:space="preserve">. </w:t>
      </w:r>
      <w:r w:rsidR="005D2923" w:rsidRPr="00944DEA">
        <w:rPr>
          <w:rFonts w:ascii="Times New Roman" w:hAnsi="Times New Roman"/>
          <w:sz w:val="28"/>
          <w:szCs w:val="28"/>
        </w:rPr>
        <w:t>Регрессивная школа ЕСН</w:t>
      </w:r>
      <w:r w:rsidR="00CB1308" w:rsidRPr="00944DEA">
        <w:rPr>
          <w:rFonts w:ascii="Times New Roman" w:hAnsi="Times New Roman"/>
          <w:sz w:val="28"/>
          <w:szCs w:val="28"/>
        </w:rPr>
        <w:t>.</w:t>
      </w:r>
      <w:r w:rsidR="005D2923" w:rsidRPr="00944DEA">
        <w:rPr>
          <w:rFonts w:ascii="Times New Roman" w:hAnsi="Times New Roman"/>
          <w:sz w:val="28"/>
          <w:szCs w:val="28"/>
        </w:rPr>
        <w:t xml:space="preserve"> Уплата налога</w:t>
      </w:r>
      <w:r w:rsidRPr="00944DEA">
        <w:rPr>
          <w:rFonts w:ascii="Times New Roman" w:hAnsi="Times New Roman"/>
          <w:sz w:val="28"/>
          <w:szCs w:val="28"/>
        </w:rPr>
        <w:t>…………………</w:t>
      </w:r>
      <w:r w:rsidR="00944DEA">
        <w:rPr>
          <w:rFonts w:ascii="Times New Roman" w:hAnsi="Times New Roman"/>
          <w:sz w:val="28"/>
          <w:szCs w:val="28"/>
        </w:rPr>
        <w:t>…..</w:t>
      </w:r>
      <w:r w:rsidRPr="00944DEA">
        <w:rPr>
          <w:rFonts w:ascii="Times New Roman" w:hAnsi="Times New Roman"/>
          <w:sz w:val="28"/>
          <w:szCs w:val="28"/>
        </w:rPr>
        <w:t>….1</w:t>
      </w:r>
      <w:r w:rsidR="00944DEA">
        <w:rPr>
          <w:rFonts w:ascii="Times New Roman" w:hAnsi="Times New Roman"/>
          <w:sz w:val="28"/>
          <w:szCs w:val="28"/>
        </w:rPr>
        <w:t>0</w:t>
      </w:r>
    </w:p>
    <w:p w:rsidR="005D2923" w:rsidRPr="00944DEA" w:rsidRDefault="00D44D42"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III</w:t>
      </w:r>
      <w:r w:rsidRPr="00944DEA">
        <w:rPr>
          <w:rFonts w:ascii="Times New Roman" w:hAnsi="Times New Roman"/>
          <w:sz w:val="28"/>
          <w:szCs w:val="28"/>
        </w:rPr>
        <w:t>.</w:t>
      </w:r>
      <w:r w:rsidR="005D2923" w:rsidRPr="00944DEA">
        <w:rPr>
          <w:rFonts w:ascii="Times New Roman" w:hAnsi="Times New Roman"/>
          <w:sz w:val="28"/>
          <w:szCs w:val="28"/>
        </w:rPr>
        <w:t xml:space="preserve"> Понятие таможенных платежей, пошлин и сборов</w:t>
      </w:r>
      <w:r w:rsidR="00DF6DAF" w:rsidRPr="00944DEA">
        <w:rPr>
          <w:rFonts w:ascii="Times New Roman" w:hAnsi="Times New Roman"/>
          <w:sz w:val="28"/>
          <w:szCs w:val="28"/>
        </w:rPr>
        <w:t>………</w:t>
      </w:r>
      <w:r w:rsidR="00944DEA">
        <w:rPr>
          <w:rFonts w:ascii="Times New Roman" w:hAnsi="Times New Roman"/>
          <w:sz w:val="28"/>
          <w:szCs w:val="28"/>
        </w:rPr>
        <w:t>…</w:t>
      </w:r>
      <w:r w:rsidR="00DF6DAF" w:rsidRPr="00944DEA">
        <w:rPr>
          <w:rFonts w:ascii="Times New Roman" w:hAnsi="Times New Roman"/>
          <w:sz w:val="28"/>
          <w:szCs w:val="28"/>
        </w:rPr>
        <w:t>….1</w:t>
      </w:r>
      <w:r w:rsidR="00944DEA">
        <w:rPr>
          <w:rFonts w:ascii="Times New Roman" w:hAnsi="Times New Roman"/>
          <w:sz w:val="28"/>
          <w:szCs w:val="28"/>
        </w:rPr>
        <w:t>5</w:t>
      </w:r>
    </w:p>
    <w:p w:rsidR="008910E7" w:rsidRPr="00944DEA" w:rsidRDefault="00D44D42"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IV</w:t>
      </w:r>
      <w:r w:rsidRPr="00944DEA">
        <w:rPr>
          <w:rFonts w:ascii="Times New Roman" w:hAnsi="Times New Roman"/>
          <w:sz w:val="28"/>
          <w:szCs w:val="28"/>
        </w:rPr>
        <w:t xml:space="preserve">. </w:t>
      </w:r>
      <w:r w:rsidR="008910E7" w:rsidRPr="00944DEA">
        <w:rPr>
          <w:rFonts w:ascii="Times New Roman" w:hAnsi="Times New Roman"/>
          <w:sz w:val="28"/>
          <w:szCs w:val="28"/>
        </w:rPr>
        <w:t>Таможенная стоимость товаров, виды ставок, таможенный тариф</w:t>
      </w:r>
      <w:r w:rsidR="00DF6DAF" w:rsidRPr="00944DEA">
        <w:rPr>
          <w:rFonts w:ascii="Times New Roman" w:hAnsi="Times New Roman"/>
          <w:sz w:val="28"/>
          <w:szCs w:val="28"/>
        </w:rPr>
        <w:t>………………………………………………………………………….1</w:t>
      </w:r>
      <w:r w:rsidR="00944DEA">
        <w:rPr>
          <w:rFonts w:ascii="Times New Roman" w:hAnsi="Times New Roman"/>
          <w:sz w:val="28"/>
          <w:szCs w:val="28"/>
        </w:rPr>
        <w:t>6</w:t>
      </w:r>
    </w:p>
    <w:p w:rsidR="005D2923" w:rsidRPr="00944DEA" w:rsidRDefault="00D44D42"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V</w:t>
      </w:r>
      <w:r w:rsidRPr="00944DEA">
        <w:rPr>
          <w:rFonts w:ascii="Times New Roman" w:hAnsi="Times New Roman"/>
          <w:sz w:val="28"/>
          <w:szCs w:val="28"/>
        </w:rPr>
        <w:t xml:space="preserve">. </w:t>
      </w:r>
      <w:r w:rsidR="005D2923" w:rsidRPr="00944DEA">
        <w:rPr>
          <w:rFonts w:ascii="Times New Roman" w:hAnsi="Times New Roman"/>
          <w:sz w:val="28"/>
          <w:szCs w:val="28"/>
        </w:rPr>
        <w:t>Льготы при уплате таможенных пошлин</w:t>
      </w:r>
      <w:r w:rsidR="00DF6DAF" w:rsidRPr="00944DEA">
        <w:rPr>
          <w:rFonts w:ascii="Times New Roman" w:hAnsi="Times New Roman"/>
          <w:sz w:val="28"/>
          <w:szCs w:val="28"/>
        </w:rPr>
        <w:t>………………</w:t>
      </w:r>
      <w:r w:rsidR="00944DEA">
        <w:rPr>
          <w:rFonts w:ascii="Times New Roman" w:hAnsi="Times New Roman"/>
          <w:sz w:val="28"/>
          <w:szCs w:val="28"/>
        </w:rPr>
        <w:t>…</w:t>
      </w:r>
      <w:r w:rsidR="00DF6DAF" w:rsidRPr="00944DEA">
        <w:rPr>
          <w:rFonts w:ascii="Times New Roman" w:hAnsi="Times New Roman"/>
          <w:sz w:val="28"/>
          <w:szCs w:val="28"/>
        </w:rPr>
        <w:t>……...2</w:t>
      </w:r>
      <w:r w:rsidR="00944DEA">
        <w:rPr>
          <w:rFonts w:ascii="Times New Roman" w:hAnsi="Times New Roman"/>
          <w:sz w:val="28"/>
          <w:szCs w:val="28"/>
        </w:rPr>
        <w:t>2</w:t>
      </w:r>
    </w:p>
    <w:p w:rsidR="005D2923" w:rsidRPr="00944DEA" w:rsidRDefault="00D44D42" w:rsidP="00D44D42">
      <w:pPr>
        <w:spacing w:line="360" w:lineRule="auto"/>
        <w:ind w:firstLine="709"/>
        <w:rPr>
          <w:rFonts w:ascii="Times New Roman" w:hAnsi="Times New Roman"/>
          <w:sz w:val="28"/>
          <w:szCs w:val="28"/>
        </w:rPr>
      </w:pPr>
      <w:r w:rsidRPr="00944DEA">
        <w:rPr>
          <w:rFonts w:ascii="Times New Roman" w:hAnsi="Times New Roman"/>
          <w:sz w:val="28"/>
          <w:szCs w:val="28"/>
          <w:lang w:val="en-US"/>
        </w:rPr>
        <w:t>VI</w:t>
      </w:r>
      <w:r w:rsidRPr="00944DEA">
        <w:rPr>
          <w:rFonts w:ascii="Times New Roman" w:hAnsi="Times New Roman"/>
          <w:sz w:val="28"/>
          <w:szCs w:val="28"/>
        </w:rPr>
        <w:t xml:space="preserve">. </w:t>
      </w:r>
      <w:r w:rsidR="005D2923" w:rsidRPr="00944DEA">
        <w:rPr>
          <w:rFonts w:ascii="Times New Roman" w:hAnsi="Times New Roman"/>
          <w:sz w:val="28"/>
          <w:szCs w:val="28"/>
        </w:rPr>
        <w:t>Задачи</w:t>
      </w:r>
      <w:r w:rsidR="00944DEA">
        <w:rPr>
          <w:rFonts w:ascii="Times New Roman" w:hAnsi="Times New Roman"/>
          <w:sz w:val="28"/>
          <w:szCs w:val="28"/>
          <w:lang w:val="en-US"/>
        </w:rPr>
        <w:t>……………………………………………………………….</w:t>
      </w:r>
      <w:r w:rsidR="00944DEA">
        <w:rPr>
          <w:rFonts w:ascii="Times New Roman" w:hAnsi="Times New Roman"/>
          <w:sz w:val="28"/>
          <w:szCs w:val="28"/>
        </w:rPr>
        <w:t>28</w:t>
      </w:r>
    </w:p>
    <w:p w:rsidR="005D2923" w:rsidRPr="00944DEA" w:rsidRDefault="005D2923" w:rsidP="00D44D42">
      <w:pPr>
        <w:spacing w:line="360" w:lineRule="auto"/>
        <w:ind w:firstLine="709"/>
        <w:rPr>
          <w:rFonts w:ascii="Times New Roman" w:hAnsi="Times New Roman"/>
          <w:sz w:val="28"/>
          <w:szCs w:val="28"/>
        </w:rPr>
      </w:pPr>
      <w:r w:rsidRPr="00944DEA">
        <w:rPr>
          <w:rFonts w:ascii="Times New Roman" w:hAnsi="Times New Roman"/>
          <w:sz w:val="28"/>
          <w:szCs w:val="28"/>
        </w:rPr>
        <w:t>Список литературы</w:t>
      </w:r>
      <w:r w:rsidR="00944DEA">
        <w:rPr>
          <w:rFonts w:ascii="Times New Roman" w:hAnsi="Times New Roman"/>
          <w:sz w:val="28"/>
          <w:szCs w:val="28"/>
        </w:rPr>
        <w:t>……………………………………………………</w:t>
      </w:r>
      <w:r w:rsidR="0008476A">
        <w:rPr>
          <w:rFonts w:ascii="Times New Roman" w:hAnsi="Times New Roman"/>
          <w:sz w:val="28"/>
          <w:szCs w:val="28"/>
        </w:rPr>
        <w:t>..30</w:t>
      </w:r>
    </w:p>
    <w:p w:rsidR="005D2923" w:rsidRPr="00944DEA" w:rsidRDefault="005D2923" w:rsidP="00D44D42">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5D2923">
      <w:pPr>
        <w:spacing w:line="360" w:lineRule="auto"/>
        <w:ind w:firstLine="709"/>
        <w:rPr>
          <w:rFonts w:ascii="Times New Roman" w:hAnsi="Times New Roman"/>
          <w:sz w:val="28"/>
          <w:szCs w:val="28"/>
        </w:rPr>
      </w:pPr>
    </w:p>
    <w:p w:rsidR="005D2923" w:rsidRPr="00944DEA" w:rsidRDefault="005D2923" w:rsidP="001B16D4">
      <w:pPr>
        <w:spacing w:line="360" w:lineRule="auto"/>
        <w:rPr>
          <w:rFonts w:ascii="Times New Roman" w:hAnsi="Times New Roman"/>
          <w:sz w:val="28"/>
          <w:szCs w:val="28"/>
        </w:rPr>
      </w:pPr>
    </w:p>
    <w:p w:rsidR="009F0BEC" w:rsidRPr="00944DEA" w:rsidRDefault="00223F92" w:rsidP="005A0F6A">
      <w:pPr>
        <w:spacing w:line="360" w:lineRule="auto"/>
        <w:ind w:firstLine="709"/>
        <w:contextualSpacing/>
        <w:jc w:val="both"/>
        <w:rPr>
          <w:rFonts w:ascii="Times New Roman" w:hAnsi="Times New Roman"/>
          <w:b/>
          <w:i/>
          <w:sz w:val="28"/>
          <w:szCs w:val="28"/>
          <w:lang w:val="en-US"/>
        </w:rPr>
      </w:pPr>
      <w:r w:rsidRPr="00944DEA">
        <w:rPr>
          <w:rFonts w:ascii="Times New Roman" w:hAnsi="Times New Roman"/>
          <w:b/>
          <w:i/>
          <w:sz w:val="28"/>
          <w:szCs w:val="28"/>
        </w:rPr>
        <w:t xml:space="preserve"> </w:t>
      </w:r>
      <w:r w:rsidRPr="00944DEA">
        <w:rPr>
          <w:rFonts w:ascii="Times New Roman" w:hAnsi="Times New Roman"/>
          <w:b/>
          <w:i/>
          <w:sz w:val="28"/>
          <w:szCs w:val="28"/>
          <w:lang w:val="en-US"/>
        </w:rPr>
        <w:t>I</w:t>
      </w:r>
      <w:r w:rsidRPr="00944DEA">
        <w:rPr>
          <w:rFonts w:ascii="Times New Roman" w:hAnsi="Times New Roman"/>
          <w:b/>
          <w:i/>
          <w:sz w:val="28"/>
          <w:szCs w:val="28"/>
        </w:rPr>
        <w:t>.</w:t>
      </w:r>
      <w:r w:rsidR="005D2923" w:rsidRPr="00944DEA">
        <w:rPr>
          <w:rFonts w:ascii="Times New Roman" w:hAnsi="Times New Roman"/>
          <w:b/>
          <w:i/>
          <w:sz w:val="28"/>
          <w:szCs w:val="28"/>
        </w:rPr>
        <w:t>Единый социальный налог: общая характеристика элементов налога.</w:t>
      </w:r>
    </w:p>
    <w:p w:rsidR="009F0BEC" w:rsidRPr="00944DEA" w:rsidRDefault="005D2923" w:rsidP="005A0F6A">
      <w:pPr>
        <w:spacing w:line="360" w:lineRule="auto"/>
        <w:ind w:firstLine="709"/>
        <w:contextualSpacing/>
        <w:jc w:val="both"/>
        <w:rPr>
          <w:rFonts w:ascii="Times New Roman" w:hAnsi="Times New Roman"/>
          <w:sz w:val="28"/>
          <w:szCs w:val="28"/>
          <w:lang w:val="en-US"/>
        </w:rPr>
      </w:pPr>
      <w:r w:rsidRPr="00944DEA">
        <w:rPr>
          <w:rFonts w:ascii="Times New Roman" w:hAnsi="Times New Roman"/>
          <w:snapToGrid w:val="0"/>
          <w:sz w:val="28"/>
          <w:szCs w:val="28"/>
        </w:rPr>
        <w:t xml:space="preserve">Единый социальный налог является серьезным новаторством, включенным во вторую часть Налогового кодекса. Введенный в действие с 1 января 2001 г., этот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 Но замена отчислений на единый социальный налог не отменила целевого назначения налога. Средства от его сбора будут поступать не в бюджеты всех уровней, а в указанные выше фонды. </w:t>
      </w:r>
      <w:r w:rsidR="008D7347" w:rsidRPr="00944DEA">
        <w:rPr>
          <w:rFonts w:ascii="Times New Roman" w:hAnsi="Times New Roman"/>
          <w:sz w:val="28"/>
          <w:szCs w:val="28"/>
        </w:rPr>
        <w:t>Предназначение единого социального налога (ЕСН) — мобилизация средств для реализации прав граждан на государственное пенсионное и социальное обеспечение и медицинскую помощь. ЕСН заменяет собой ранее действующие отчисления в государственные внебюджетные социальные фонды:</w:t>
      </w:r>
    </w:p>
    <w:p w:rsidR="009F0BEC" w:rsidRPr="00944DEA" w:rsidRDefault="009F0BEC" w:rsidP="005A0F6A">
      <w:pPr>
        <w:spacing w:line="360" w:lineRule="auto"/>
        <w:ind w:firstLine="426"/>
        <w:contextualSpacing/>
        <w:jc w:val="both"/>
        <w:rPr>
          <w:rFonts w:ascii="Times New Roman" w:hAnsi="Times New Roman"/>
          <w:sz w:val="28"/>
          <w:szCs w:val="28"/>
        </w:rPr>
      </w:pPr>
      <w:r w:rsidRPr="00944DEA">
        <w:rPr>
          <w:rFonts w:ascii="Times New Roman" w:hAnsi="Times New Roman"/>
          <w:sz w:val="28"/>
          <w:szCs w:val="28"/>
        </w:rPr>
        <w:t>-в Пенсионный фонд Российской Федерации (ПФР);</w:t>
      </w:r>
    </w:p>
    <w:p w:rsidR="009F0BEC" w:rsidRPr="00944DEA" w:rsidRDefault="009F0BEC" w:rsidP="005A0F6A">
      <w:pPr>
        <w:spacing w:line="360" w:lineRule="auto"/>
        <w:ind w:firstLine="426"/>
        <w:contextualSpacing/>
        <w:jc w:val="both"/>
        <w:rPr>
          <w:rFonts w:ascii="Times New Roman" w:hAnsi="Times New Roman"/>
          <w:sz w:val="28"/>
          <w:szCs w:val="28"/>
        </w:rPr>
      </w:pPr>
      <w:r w:rsidRPr="00944DEA">
        <w:rPr>
          <w:rFonts w:ascii="Times New Roman" w:hAnsi="Times New Roman"/>
          <w:sz w:val="28"/>
          <w:szCs w:val="28"/>
        </w:rPr>
        <w:t>-Фонд социального страхования Российской Федерации (ФСС России);</w:t>
      </w:r>
    </w:p>
    <w:p w:rsidR="009F0BEC" w:rsidRPr="00944DEA" w:rsidRDefault="009F0BEC" w:rsidP="005A0F6A">
      <w:pPr>
        <w:spacing w:line="360" w:lineRule="auto"/>
        <w:ind w:firstLine="426"/>
        <w:contextualSpacing/>
        <w:jc w:val="both"/>
        <w:rPr>
          <w:rFonts w:ascii="Times New Roman" w:hAnsi="Times New Roman"/>
          <w:sz w:val="28"/>
          <w:szCs w:val="28"/>
        </w:rPr>
      </w:pPr>
      <w:r w:rsidRPr="00944DEA">
        <w:rPr>
          <w:rFonts w:ascii="Times New Roman" w:hAnsi="Times New Roman"/>
          <w:sz w:val="28"/>
          <w:szCs w:val="28"/>
        </w:rPr>
        <w:t>-фонды обязательного медицинского страхования (ФОМС).</w:t>
      </w:r>
    </w:p>
    <w:p w:rsidR="009F0BEC" w:rsidRPr="00944DEA" w:rsidRDefault="009F0BEC" w:rsidP="005A0F6A">
      <w:pPr>
        <w:spacing w:line="360" w:lineRule="auto"/>
        <w:contextualSpacing/>
        <w:jc w:val="both"/>
        <w:rPr>
          <w:rFonts w:ascii="Times New Roman" w:hAnsi="Times New Roman"/>
          <w:sz w:val="28"/>
          <w:szCs w:val="28"/>
          <w:lang w:val="en-US"/>
        </w:rPr>
      </w:pPr>
      <w:r w:rsidRPr="00944DEA">
        <w:rPr>
          <w:rFonts w:ascii="Times New Roman" w:hAnsi="Times New Roman"/>
          <w:sz w:val="28"/>
          <w:szCs w:val="28"/>
        </w:rPr>
        <w:t xml:space="preserve">Введение налога обусловлено, </w:t>
      </w:r>
      <w:r w:rsidRPr="00944DEA">
        <w:rPr>
          <w:rFonts w:ascii="Times New Roman" w:hAnsi="Times New Roman"/>
          <w:iCs/>
          <w:sz w:val="28"/>
          <w:szCs w:val="28"/>
        </w:rPr>
        <w:t xml:space="preserve">во-первых, </w:t>
      </w:r>
      <w:r w:rsidRPr="00944DEA">
        <w:rPr>
          <w:rFonts w:ascii="Times New Roman" w:hAnsi="Times New Roman"/>
          <w:sz w:val="28"/>
          <w:szCs w:val="28"/>
        </w:rPr>
        <w:t xml:space="preserve">усилением контроля со стороны налоговых органов за его исчислением и уплатой (который был ранее крайне недостаточен со стороны различных внебюджетных фондов), </w:t>
      </w:r>
      <w:r w:rsidRPr="00944DEA">
        <w:rPr>
          <w:rFonts w:ascii="Times New Roman" w:hAnsi="Times New Roman"/>
          <w:iCs/>
          <w:sz w:val="28"/>
          <w:szCs w:val="28"/>
        </w:rPr>
        <w:t xml:space="preserve">во-вторых, </w:t>
      </w:r>
      <w:r w:rsidRPr="00944DEA">
        <w:rPr>
          <w:rFonts w:ascii="Times New Roman" w:hAnsi="Times New Roman"/>
          <w:sz w:val="28"/>
          <w:szCs w:val="28"/>
        </w:rPr>
        <w:t>унификацией порядка исчисления налоговой базы по платежам в эти фонды.</w:t>
      </w:r>
    </w:p>
    <w:p w:rsidR="009F0BEC" w:rsidRPr="00944DEA" w:rsidRDefault="009F0BEC" w:rsidP="005A0F6A">
      <w:pPr>
        <w:spacing w:line="360" w:lineRule="auto"/>
        <w:ind w:firstLine="709"/>
        <w:contextualSpacing/>
        <w:jc w:val="both"/>
        <w:rPr>
          <w:rFonts w:ascii="Times New Roman" w:hAnsi="Times New Roman"/>
          <w:sz w:val="28"/>
          <w:szCs w:val="28"/>
        </w:rPr>
      </w:pPr>
      <w:r w:rsidRPr="00944DEA">
        <w:rPr>
          <w:rStyle w:val="aa"/>
          <w:rFonts w:ascii="Times New Roman" w:hAnsi="Times New Roman"/>
          <w:sz w:val="28"/>
          <w:szCs w:val="28"/>
        </w:rPr>
        <w:t>Элементы налога</w:t>
      </w:r>
      <w:r w:rsidRPr="00944DEA">
        <w:rPr>
          <w:rFonts w:ascii="Times New Roman" w:hAnsi="Times New Roman"/>
          <w:sz w:val="28"/>
          <w:szCs w:val="28"/>
        </w:rPr>
        <w:t xml:space="preserve"> (налоговая терминология) – характеристика условий налогообложения, его организации и администрирования, порядок исчисления и взимания налогов, и используется в законодательных актах и нормативных документах государства.</w:t>
      </w:r>
    </w:p>
    <w:p w:rsidR="009F0BEC" w:rsidRPr="00944DEA" w:rsidRDefault="009F0BEC" w:rsidP="005A0F6A">
      <w:pPr>
        <w:keepNext/>
        <w:widowControl w:val="0"/>
        <w:shd w:val="clear" w:color="auto" w:fill="FFFFFF"/>
        <w:spacing w:after="0" w:line="360" w:lineRule="auto"/>
        <w:ind w:right="57" w:firstLine="567"/>
        <w:contextualSpacing/>
        <w:jc w:val="both"/>
        <w:rPr>
          <w:rFonts w:ascii="Times New Roman" w:hAnsi="Times New Roman"/>
          <w:sz w:val="28"/>
          <w:szCs w:val="28"/>
          <w:lang w:val="en-US"/>
        </w:rPr>
      </w:pPr>
    </w:p>
    <w:p w:rsidR="009F0BEC" w:rsidRPr="00944DEA" w:rsidRDefault="009F0BEC" w:rsidP="005A0F6A">
      <w:pPr>
        <w:keepNext/>
        <w:widowControl w:val="0"/>
        <w:shd w:val="clear" w:color="auto" w:fill="FFFFFF"/>
        <w:spacing w:after="0" w:line="360" w:lineRule="auto"/>
        <w:ind w:right="57" w:firstLine="567"/>
        <w:contextualSpacing/>
        <w:jc w:val="both"/>
        <w:rPr>
          <w:rFonts w:ascii="Times New Roman" w:hAnsi="Times New Roman"/>
          <w:sz w:val="28"/>
          <w:szCs w:val="28"/>
          <w:lang w:val="en-US"/>
        </w:rPr>
      </w:pPr>
      <w:r w:rsidRPr="00944DEA">
        <w:rPr>
          <w:rFonts w:ascii="Times New Roman" w:hAnsi="Times New Roman"/>
          <w:sz w:val="28"/>
          <w:szCs w:val="28"/>
        </w:rPr>
        <w:t>Элементы налога указаны в ст. 17 Налогового кодекса РФ (НК РФ)</w:t>
      </w:r>
    </w:p>
    <w:p w:rsidR="008D7347" w:rsidRPr="00944DEA" w:rsidRDefault="008D7347" w:rsidP="005A0F6A">
      <w:pPr>
        <w:keepNext/>
        <w:widowControl w:val="0"/>
        <w:shd w:val="clear" w:color="auto" w:fill="FFFFFF"/>
        <w:spacing w:after="0" w:line="360" w:lineRule="auto"/>
        <w:ind w:right="57" w:firstLine="567"/>
        <w:contextualSpacing/>
        <w:jc w:val="both"/>
        <w:rPr>
          <w:rFonts w:ascii="Times New Roman" w:hAnsi="Times New Roman"/>
          <w:sz w:val="28"/>
          <w:szCs w:val="28"/>
          <w:lang w:val="en-US"/>
        </w:rPr>
      </w:pPr>
      <w:r w:rsidRPr="00944DEA">
        <w:rPr>
          <w:rFonts w:ascii="Times New Roman" w:hAnsi="Times New Roman"/>
          <w:sz w:val="28"/>
          <w:szCs w:val="28"/>
        </w:rPr>
        <w:t>Налог считается установленным лишь в том случае, когда определены налогоплательщики и элементы налогообложения, а именно: а) объект налогообложения; б) налоговая база; в) налоговый период; г) налоговая ставка; д) налоговые льготы; е) порядок исчисления налога; ж) порядок и сроки уплаты налога. Все элементы налогообложения определяются законодательными органами власти соответствующего уровня.</w:t>
      </w:r>
    </w:p>
    <w:p w:rsidR="00D2725A" w:rsidRPr="00944DEA" w:rsidRDefault="00D2725A"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Налогообложение</w:t>
      </w:r>
      <w:r w:rsidRPr="00944DEA">
        <w:rPr>
          <w:rFonts w:ascii="Times New Roman" w:hAnsi="Times New Roman"/>
          <w:sz w:val="28"/>
          <w:szCs w:val="28"/>
        </w:rPr>
        <w:t xml:space="preserve"> – процесс установления и взимания налогов в стране, определение принципов их введения, видов, объектов, величин налоговых ставок, носителей налогов, порядка их уплаты, круга юридических и физических лиц в соответствии с выработанной налоговой политикой.</w:t>
      </w:r>
    </w:p>
    <w:p w:rsidR="00B00F76" w:rsidRPr="00944DEA" w:rsidRDefault="00B00F76"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Налоговая политика</w:t>
      </w:r>
      <w:r w:rsidRPr="00944DEA">
        <w:rPr>
          <w:rFonts w:ascii="Times New Roman" w:hAnsi="Times New Roman"/>
          <w:sz w:val="28"/>
          <w:szCs w:val="28"/>
        </w:rPr>
        <w:t xml:space="preserve"> – комплекс мероприятий в области налогов, направленных на достижение каких-либо целей. Налоговые льготы, объекты и ставки налогов служат проявлением налоговой политики. Различают два вида налоговой политики: сдерживающая и стимулирующая.</w:t>
      </w:r>
    </w:p>
    <w:p w:rsidR="00B00F76" w:rsidRPr="00944DEA" w:rsidRDefault="00B00F76"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i/>
          <w:iCs/>
          <w:sz w:val="28"/>
          <w:szCs w:val="28"/>
        </w:rPr>
        <w:t>Сдерживающая политика</w:t>
      </w:r>
      <w:r w:rsidRPr="00944DEA">
        <w:rPr>
          <w:rFonts w:ascii="Times New Roman" w:hAnsi="Times New Roman"/>
          <w:sz w:val="28"/>
          <w:szCs w:val="28"/>
        </w:rPr>
        <w:t xml:space="preserve"> реализуется при увеличении налоговых ставок и налоговых льгот с целью регулирования пропорций экономического развития страны, выравнивания доходов населения и т. д.</w:t>
      </w:r>
    </w:p>
    <w:p w:rsidR="00B00F76" w:rsidRPr="00944DEA" w:rsidRDefault="00B00F76"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i/>
          <w:iCs/>
          <w:sz w:val="28"/>
          <w:szCs w:val="28"/>
        </w:rPr>
        <w:t>Стимулирующая политика</w:t>
      </w:r>
      <w:r w:rsidRPr="00944DEA">
        <w:rPr>
          <w:rFonts w:ascii="Times New Roman" w:hAnsi="Times New Roman"/>
          <w:sz w:val="28"/>
          <w:szCs w:val="28"/>
        </w:rPr>
        <w:t xml:space="preserve"> реализуется при снижении налоговых ставок и налоговых льгот для ускорения экономического роста в стране. Сдерживающая политика реализует принцип справедливости, а стимулирующая политика – принцип эффективности. Принцип справедливости требует равного участия граждан в обеспечении общественных благ и услуг, что реализуется при увеличении платежей более обеспеченных граждан, например, при введении прогрессивного подоходного налога. Такое правило применяется в основном в развитых странах, тогда как в России принята единая ставка налога на доходы физических лиц – 13 % от дохода. Принцип эффективности, наоборот, требует сокращения налогообложения богатых граждан, предполагая, что они предпочтут инвестиции в производство демонстративно высокому уровню потребления.</w:t>
      </w:r>
    </w:p>
    <w:p w:rsidR="00D2725A" w:rsidRPr="00944DEA" w:rsidRDefault="00D2725A"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Объект налогообложения</w:t>
      </w:r>
      <w:r w:rsidRPr="00944DEA">
        <w:rPr>
          <w:rFonts w:ascii="Times New Roman" w:hAnsi="Times New Roman"/>
          <w:sz w:val="28"/>
          <w:szCs w:val="28"/>
        </w:rPr>
        <w:t xml:space="preserve"> – имущество, доход, предмет, добавленная стоимость, отдельные виды деятельности и др., которые служат </w:t>
      </w:r>
      <w:r w:rsidRPr="00944DEA">
        <w:rPr>
          <w:rFonts w:ascii="Times New Roman" w:hAnsi="Times New Roman"/>
          <w:i/>
          <w:iCs/>
          <w:sz w:val="28"/>
          <w:szCs w:val="28"/>
        </w:rPr>
        <w:t>основанием</w:t>
      </w:r>
      <w:r w:rsidRPr="00944DEA">
        <w:rPr>
          <w:rFonts w:ascii="Times New Roman" w:hAnsi="Times New Roman"/>
          <w:sz w:val="28"/>
          <w:szCs w:val="28"/>
        </w:rPr>
        <w:t xml:space="preserve"> для обложения налогом. Объекты налога многообразны. К ним относятся недвижимое имущество – земельные участки, дома, строения и т. п.; движимое имущество – ценные бумаги, денежные средства (на счетах в банке, в кассе хозяйствующего субъекта); предметы потребления – чай, сахар, соль и т. д.; доходы – заработная плата, прибыль, рента и др.</w:t>
      </w:r>
    </w:p>
    <w:p w:rsidR="000B5269" w:rsidRPr="00944DEA" w:rsidRDefault="000B526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Налоговая база</w:t>
      </w:r>
      <w:r w:rsidRPr="00944DEA">
        <w:rPr>
          <w:rFonts w:ascii="Times New Roman" w:hAnsi="Times New Roman"/>
          <w:sz w:val="28"/>
          <w:szCs w:val="28"/>
        </w:rPr>
        <w:t xml:space="preserve"> – стоимостная, физическая или иная характеристика объекта налогообложения. Налоговая база определяется как разница между объектом налогообложения и налоговыми льготами.</w:t>
      </w:r>
    </w:p>
    <w:p w:rsidR="000B5269" w:rsidRPr="00944DEA" w:rsidRDefault="000B526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Налоговый период</w:t>
      </w:r>
      <w:r w:rsidRPr="00944DEA">
        <w:rPr>
          <w:rFonts w:ascii="Times New Roman" w:hAnsi="Times New Roman"/>
          <w:sz w:val="28"/>
          <w:szCs w:val="28"/>
        </w:rPr>
        <w:t xml:space="preserve"> – время, определяющее период исчисления оклада налога и сроки внесения последнего в бюджетный фонд (например: ежедекадно, один раз в месяц, один раз в квартал, один раз в год).</w:t>
      </w:r>
    </w:p>
    <w:p w:rsidR="000B5269" w:rsidRPr="00944DEA" w:rsidRDefault="000B526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Ставка налога</w:t>
      </w:r>
      <w:r w:rsidRPr="00944DEA">
        <w:rPr>
          <w:rFonts w:ascii="Times New Roman" w:hAnsi="Times New Roman"/>
          <w:sz w:val="28"/>
          <w:szCs w:val="28"/>
        </w:rPr>
        <w:t xml:space="preserve"> – размер налога, установленный на единицу налога. Ставки могут быть: 1) </w:t>
      </w:r>
      <w:r w:rsidRPr="00944DEA">
        <w:rPr>
          <w:rFonts w:ascii="Times New Roman" w:hAnsi="Times New Roman"/>
          <w:i/>
          <w:iCs/>
          <w:sz w:val="28"/>
          <w:szCs w:val="28"/>
        </w:rPr>
        <w:t>специфические</w:t>
      </w:r>
      <w:r w:rsidRPr="00944DEA">
        <w:rPr>
          <w:rFonts w:ascii="Times New Roman" w:hAnsi="Times New Roman"/>
          <w:sz w:val="28"/>
          <w:szCs w:val="28"/>
        </w:rPr>
        <w:t xml:space="preserve">, т. е. установленные в определенной денежной сумме на определенную единицу натурального измерения налоговой базы; 2) </w:t>
      </w:r>
      <w:r w:rsidRPr="00944DEA">
        <w:rPr>
          <w:rFonts w:ascii="Times New Roman" w:hAnsi="Times New Roman"/>
          <w:i/>
          <w:iCs/>
          <w:sz w:val="28"/>
          <w:szCs w:val="28"/>
        </w:rPr>
        <w:t>адвалорные</w:t>
      </w:r>
      <w:r w:rsidRPr="00944DEA">
        <w:rPr>
          <w:rFonts w:ascii="Times New Roman" w:hAnsi="Times New Roman"/>
          <w:sz w:val="28"/>
          <w:szCs w:val="28"/>
        </w:rPr>
        <w:t xml:space="preserve">, т. е. в процентах к стоимости подакцизных товаров; 3) </w:t>
      </w:r>
      <w:r w:rsidRPr="00944DEA">
        <w:rPr>
          <w:rFonts w:ascii="Times New Roman" w:hAnsi="Times New Roman"/>
          <w:i/>
          <w:iCs/>
          <w:sz w:val="28"/>
          <w:szCs w:val="28"/>
        </w:rPr>
        <w:t>комбинированные</w:t>
      </w:r>
      <w:r w:rsidRPr="00944DEA">
        <w:rPr>
          <w:rFonts w:ascii="Times New Roman" w:hAnsi="Times New Roman"/>
          <w:sz w:val="28"/>
          <w:szCs w:val="28"/>
        </w:rPr>
        <w:t>, т. е. сочетание адвалорной и специфической ставки.</w:t>
      </w:r>
    </w:p>
    <w:p w:rsidR="000B5269" w:rsidRPr="00944DEA" w:rsidRDefault="000B526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Различают четыре метода установления ставок: 1) аккордные (или равные) – не зависят от величины объекта налога (доходов), например для подушного налога; 2) пропорциональные – не меняются от величины объекта налога (доходов), например для НДС, налога на прибыль, налога на доходы физических лиц; 3) прогрессивные – растут по мере увеличения объекта налога (доходов), например для подоходного налога в большинстве стран мира; 4) регрессивные ставки – снижаются по мере увеличения объекта налога (доходов), например для единого социального налога.</w:t>
      </w:r>
    </w:p>
    <w:p w:rsidR="000B5269" w:rsidRPr="00944DEA" w:rsidRDefault="000B526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Налоговая льгота</w:t>
      </w:r>
      <w:r w:rsidRPr="00944DEA">
        <w:rPr>
          <w:rFonts w:ascii="Times New Roman" w:hAnsi="Times New Roman"/>
          <w:sz w:val="28"/>
          <w:szCs w:val="28"/>
        </w:rPr>
        <w:t xml:space="preserve"> – снижение размера (тяжести) налогообложения. Могут применяться следующие льготы: введение </w:t>
      </w:r>
      <w:r w:rsidRPr="00944DEA">
        <w:rPr>
          <w:rFonts w:ascii="Times New Roman" w:hAnsi="Times New Roman"/>
          <w:i/>
          <w:iCs/>
          <w:sz w:val="28"/>
          <w:szCs w:val="28"/>
        </w:rPr>
        <w:t>необлагаемого минимума</w:t>
      </w:r>
      <w:r w:rsidRPr="00944DEA">
        <w:rPr>
          <w:rFonts w:ascii="Times New Roman" w:hAnsi="Times New Roman"/>
          <w:sz w:val="28"/>
          <w:szCs w:val="28"/>
        </w:rPr>
        <w:t xml:space="preserve"> – освобождение от налога части объекта налогообложения; установление </w:t>
      </w:r>
      <w:r w:rsidRPr="00944DEA">
        <w:rPr>
          <w:rFonts w:ascii="Times New Roman" w:hAnsi="Times New Roman"/>
          <w:i/>
          <w:iCs/>
          <w:sz w:val="28"/>
          <w:szCs w:val="28"/>
        </w:rPr>
        <w:t>налогового иммунитета</w:t>
      </w:r>
      <w:r w:rsidRPr="00944DEA">
        <w:rPr>
          <w:rFonts w:ascii="Times New Roman" w:hAnsi="Times New Roman"/>
          <w:sz w:val="28"/>
          <w:szCs w:val="28"/>
        </w:rPr>
        <w:t xml:space="preserve"> – освобождение от налогов отдельных лиц или категорий плательщиков; понижение ставок налога; предоставление налогового кредита – </w:t>
      </w:r>
      <w:r w:rsidRPr="00944DEA">
        <w:rPr>
          <w:rFonts w:ascii="Times New Roman" w:hAnsi="Times New Roman"/>
          <w:i/>
          <w:iCs/>
          <w:sz w:val="28"/>
          <w:szCs w:val="28"/>
        </w:rPr>
        <w:t>отсрочка внесения налога</w:t>
      </w:r>
      <w:r w:rsidRPr="00944DEA">
        <w:rPr>
          <w:rFonts w:ascii="Times New Roman" w:hAnsi="Times New Roman"/>
          <w:sz w:val="28"/>
          <w:szCs w:val="28"/>
        </w:rPr>
        <w:t>.</w:t>
      </w:r>
    </w:p>
    <w:p w:rsidR="00DF6DAF" w:rsidRPr="00944DEA" w:rsidRDefault="000E7E15" w:rsidP="005A0F6A">
      <w:pPr>
        <w:spacing w:line="360" w:lineRule="auto"/>
        <w:ind w:firstLine="709"/>
        <w:contextualSpacing/>
        <w:jc w:val="both"/>
        <w:rPr>
          <w:rFonts w:ascii="Times New Roman" w:hAnsi="Times New Roman"/>
          <w:b/>
          <w:sz w:val="28"/>
          <w:szCs w:val="28"/>
          <w:lang w:val="en-US"/>
        </w:rPr>
      </w:pPr>
      <w:r w:rsidRPr="00944DEA">
        <w:rPr>
          <w:rFonts w:ascii="Times New Roman" w:hAnsi="Times New Roman"/>
          <w:b/>
          <w:sz w:val="28"/>
          <w:szCs w:val="28"/>
        </w:rPr>
        <w:t>Порядок исчисления налога</w:t>
      </w:r>
    </w:p>
    <w:p w:rsidR="00DF6DAF" w:rsidRPr="00944DEA" w:rsidRDefault="000E7E15" w:rsidP="005A0F6A">
      <w:pPr>
        <w:spacing w:line="360" w:lineRule="auto"/>
        <w:ind w:firstLine="709"/>
        <w:contextualSpacing/>
        <w:jc w:val="both"/>
        <w:rPr>
          <w:rStyle w:val="aa"/>
          <w:rFonts w:ascii="Times New Roman" w:hAnsi="Times New Roman"/>
          <w:b w:val="0"/>
          <w:sz w:val="28"/>
          <w:szCs w:val="28"/>
          <w:lang w:val="en-US"/>
        </w:rPr>
      </w:pPr>
      <w:r w:rsidRPr="00944DEA">
        <w:rPr>
          <w:rStyle w:val="aa"/>
          <w:rFonts w:ascii="Times New Roman" w:hAnsi="Times New Roman"/>
          <w:b w:val="0"/>
          <w:sz w:val="28"/>
          <w:szCs w:val="28"/>
        </w:rP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DF6DAF" w:rsidRPr="00944DEA" w:rsidRDefault="000E7E15" w:rsidP="005A0F6A">
      <w:pPr>
        <w:spacing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 xml:space="preserve">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 </w:t>
      </w:r>
    </w:p>
    <w:p w:rsidR="000E7E15" w:rsidRPr="00944DEA" w:rsidRDefault="000E7E15" w:rsidP="005A0F6A">
      <w:pPr>
        <w:spacing w:line="360" w:lineRule="auto"/>
        <w:ind w:firstLine="709"/>
        <w:contextualSpacing/>
        <w:jc w:val="both"/>
        <w:rPr>
          <w:rFonts w:ascii="Times New Roman" w:hAnsi="Times New Roman"/>
          <w:b/>
          <w:sz w:val="28"/>
          <w:szCs w:val="28"/>
        </w:rPr>
      </w:pPr>
      <w:r w:rsidRPr="00944DEA">
        <w:rPr>
          <w:rFonts w:ascii="Times New Roman" w:hAnsi="Times New Roman"/>
          <w:sz w:val="28"/>
          <w:szCs w:val="28"/>
        </w:rPr>
        <w:t xml:space="preserve">В этих случаях не позднее 30 дней до наступления срока платежа налоговый орган направляет налогоплательщику </w:t>
      </w:r>
      <w:r w:rsidRPr="00944DEA">
        <w:rPr>
          <w:rStyle w:val="aa"/>
          <w:rFonts w:ascii="Times New Roman" w:hAnsi="Times New Roman"/>
          <w:b w:val="0"/>
          <w:sz w:val="28"/>
          <w:szCs w:val="28"/>
        </w:rPr>
        <w:t>налоговое уведомление.</w:t>
      </w:r>
      <w:r w:rsidRPr="00944DEA">
        <w:rPr>
          <w:rFonts w:ascii="Times New Roman" w:hAnsi="Times New Roman"/>
          <w:b/>
          <w:sz w:val="28"/>
          <w:szCs w:val="28"/>
        </w:rPr>
        <w:t xml:space="preserve"> </w:t>
      </w:r>
    </w:p>
    <w:p w:rsidR="000E7E15" w:rsidRPr="00944DEA" w:rsidRDefault="000E7E15" w:rsidP="005A0F6A">
      <w:pPr>
        <w:pStyle w:val="ae"/>
        <w:spacing w:line="360" w:lineRule="auto"/>
        <w:ind w:firstLine="709"/>
        <w:contextualSpacing/>
        <w:jc w:val="both"/>
        <w:rPr>
          <w:sz w:val="28"/>
          <w:szCs w:val="28"/>
        </w:rPr>
      </w:pPr>
      <w:r w:rsidRPr="00944DEA">
        <w:rPr>
          <w:sz w:val="28"/>
          <w:szCs w:val="28"/>
        </w:rPr>
        <w:t xml:space="preserve">В </w:t>
      </w:r>
      <w:r w:rsidRPr="00944DEA">
        <w:rPr>
          <w:rStyle w:val="aa"/>
          <w:b w:val="0"/>
          <w:sz w:val="28"/>
          <w:szCs w:val="28"/>
        </w:rPr>
        <w:t>налоговом уведомлении</w:t>
      </w:r>
      <w:r w:rsidRPr="00944DEA">
        <w:rPr>
          <w:sz w:val="28"/>
          <w:szCs w:val="28"/>
        </w:rPr>
        <w:t xml:space="preserve"> должны быть указаны размер налога, подлежащего уплате, расчет налоговой базы, а также срок уплаты налога. </w:t>
      </w:r>
    </w:p>
    <w:p w:rsidR="000E7E15" w:rsidRPr="00944DEA" w:rsidRDefault="000E7E15" w:rsidP="005A0F6A">
      <w:pPr>
        <w:pStyle w:val="ae"/>
        <w:spacing w:line="360" w:lineRule="auto"/>
        <w:ind w:firstLine="709"/>
        <w:contextualSpacing/>
        <w:jc w:val="both"/>
        <w:rPr>
          <w:b/>
          <w:sz w:val="28"/>
          <w:szCs w:val="28"/>
        </w:rPr>
      </w:pPr>
      <w:r w:rsidRPr="00944DEA">
        <w:rPr>
          <w:sz w:val="28"/>
          <w:szCs w:val="28"/>
        </w:rPr>
        <w:t xml:space="preserve">Форма налогового уведомления устанавливается федеральным органом исполнительной власти, уполномоченным по контролю и надзору в области налогов и сборов.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w:t>
      </w:r>
      <w:r w:rsidRPr="00944DEA">
        <w:rPr>
          <w:rStyle w:val="aa"/>
          <w:b w:val="0"/>
          <w:sz w:val="28"/>
          <w:szCs w:val="28"/>
        </w:rPr>
        <w:t>В случае, когда указанные лица уклоняются от получения налогового уведомления, данное уведомление направляется по почте заказным письмом.</w:t>
      </w:r>
      <w:r w:rsidRPr="00944DEA">
        <w:rPr>
          <w:b/>
          <w:sz w:val="28"/>
          <w:szCs w:val="28"/>
        </w:rPr>
        <w:t xml:space="preserve"> </w:t>
      </w:r>
    </w:p>
    <w:p w:rsidR="009F0BEC" w:rsidRPr="00944DEA" w:rsidRDefault="000E7E15" w:rsidP="005A0F6A">
      <w:pPr>
        <w:pStyle w:val="ae"/>
        <w:spacing w:line="360" w:lineRule="auto"/>
        <w:ind w:firstLine="709"/>
        <w:contextualSpacing/>
        <w:jc w:val="both"/>
        <w:rPr>
          <w:sz w:val="28"/>
          <w:szCs w:val="28"/>
          <w:lang w:val="en-US"/>
        </w:rPr>
      </w:pPr>
      <w:r w:rsidRPr="00944DEA">
        <w:rPr>
          <w:sz w:val="28"/>
          <w:szCs w:val="28"/>
        </w:rPr>
        <w:t>Налоговое уведомление считается полученным по истечении шести дней с даты направления заказного письма.</w:t>
      </w:r>
    </w:p>
    <w:p w:rsidR="00B8618A" w:rsidRPr="00944DEA" w:rsidRDefault="00B8618A" w:rsidP="005A0F6A">
      <w:pPr>
        <w:pStyle w:val="ae"/>
        <w:spacing w:line="360" w:lineRule="auto"/>
        <w:ind w:firstLine="709"/>
        <w:contextualSpacing/>
        <w:jc w:val="both"/>
        <w:rPr>
          <w:sz w:val="28"/>
          <w:szCs w:val="28"/>
        </w:rPr>
      </w:pPr>
      <w:r w:rsidRPr="00944DEA">
        <w:rPr>
          <w:rStyle w:val="aa"/>
          <w:sz w:val="28"/>
          <w:szCs w:val="28"/>
        </w:rPr>
        <w:t>Уплата налога (сбора) производится</w:t>
      </w:r>
      <w:r w:rsidRPr="00944DEA">
        <w:rPr>
          <w:sz w:val="28"/>
          <w:szCs w:val="28"/>
        </w:rPr>
        <w:t xml:space="preserve"> добровольно или принуди</w:t>
      </w:r>
      <w:r w:rsidRPr="00944DEA">
        <w:rPr>
          <w:sz w:val="28"/>
          <w:szCs w:val="28"/>
        </w:rPr>
        <w:softHyphen/>
        <w:t>тельно.</w:t>
      </w:r>
      <w:r w:rsidRPr="00944DEA">
        <w:rPr>
          <w:sz w:val="28"/>
          <w:szCs w:val="28"/>
        </w:rPr>
        <w:br/>
      </w:r>
      <w:r w:rsidR="00DF6DAF" w:rsidRPr="00944DEA">
        <w:rPr>
          <w:rStyle w:val="ab"/>
          <w:sz w:val="28"/>
          <w:szCs w:val="28"/>
        </w:rPr>
        <w:t xml:space="preserve">       </w:t>
      </w:r>
      <w:r w:rsidRPr="00944DEA">
        <w:rPr>
          <w:rStyle w:val="ab"/>
          <w:sz w:val="28"/>
          <w:szCs w:val="28"/>
        </w:rPr>
        <w:t xml:space="preserve">При добровольной уплате налога (сбора) она производится: </w:t>
      </w:r>
      <w:r w:rsidRPr="00944DEA">
        <w:rPr>
          <w:sz w:val="28"/>
          <w:szCs w:val="28"/>
        </w:rPr>
        <w:br/>
        <w:t>•</w:t>
      </w:r>
      <w:r w:rsidR="00D44D42" w:rsidRPr="00944DEA">
        <w:rPr>
          <w:sz w:val="28"/>
          <w:szCs w:val="28"/>
        </w:rPr>
        <w:t xml:space="preserve">разовой </w:t>
      </w:r>
      <w:r w:rsidRPr="00944DEA">
        <w:rPr>
          <w:sz w:val="28"/>
          <w:szCs w:val="28"/>
        </w:rPr>
        <w:t>уплатой всей суммы налога;</w:t>
      </w:r>
      <w:r w:rsidRPr="00944DEA">
        <w:rPr>
          <w:sz w:val="28"/>
          <w:szCs w:val="28"/>
        </w:rPr>
        <w:br/>
        <w:t>• по частям (уплатой авансовых платежей в течение налогового периода, по окончании которого производится перерасчет).</w:t>
      </w:r>
      <w:r w:rsidRPr="00944DEA">
        <w:rPr>
          <w:sz w:val="28"/>
          <w:szCs w:val="28"/>
        </w:rPr>
        <w:br/>
        <w:t xml:space="preserve">Конкретный порядок уплаты </w:t>
      </w:r>
      <w:r w:rsidR="00D44D42" w:rsidRPr="00944DEA">
        <w:rPr>
          <w:sz w:val="28"/>
          <w:szCs w:val="28"/>
        </w:rPr>
        <w:t>налога устанавливается примени</w:t>
      </w:r>
      <w:r w:rsidR="00D44D42" w:rsidRPr="00944DEA">
        <w:rPr>
          <w:sz w:val="28"/>
          <w:szCs w:val="28"/>
        </w:rPr>
        <w:softHyphen/>
      </w:r>
      <w:r w:rsidRPr="00944DEA">
        <w:rPr>
          <w:sz w:val="28"/>
          <w:szCs w:val="28"/>
        </w:rPr>
        <w:t>тельно к каждому налогу. Например, гл. 22 "Акцизы" части</w:t>
      </w:r>
      <w:r w:rsidRPr="00944DEA">
        <w:rPr>
          <w:sz w:val="28"/>
          <w:szCs w:val="28"/>
        </w:rPr>
        <w:br/>
        <w:t xml:space="preserve">второй НК РФ предусмотрен </w:t>
      </w:r>
      <w:r w:rsidR="00D44D42" w:rsidRPr="00944DEA">
        <w:rPr>
          <w:sz w:val="28"/>
          <w:szCs w:val="28"/>
        </w:rPr>
        <w:t>авансовый порядок взимания ак</w:t>
      </w:r>
      <w:r w:rsidR="00D44D42" w:rsidRPr="00944DEA">
        <w:rPr>
          <w:sz w:val="28"/>
          <w:szCs w:val="28"/>
        </w:rPr>
        <w:softHyphen/>
      </w:r>
      <w:r w:rsidRPr="00944DEA">
        <w:rPr>
          <w:sz w:val="28"/>
          <w:szCs w:val="28"/>
        </w:rPr>
        <w:t>цизов в форме продажи акци</w:t>
      </w:r>
      <w:r w:rsidR="00D44D42" w:rsidRPr="00944DEA">
        <w:rPr>
          <w:sz w:val="28"/>
          <w:szCs w:val="28"/>
        </w:rPr>
        <w:t>зных марок либо специальных ре</w:t>
      </w:r>
      <w:r w:rsidR="00D44D42" w:rsidRPr="00944DEA">
        <w:rPr>
          <w:sz w:val="28"/>
          <w:szCs w:val="28"/>
        </w:rPr>
        <w:softHyphen/>
      </w:r>
      <w:r w:rsidRPr="00944DEA">
        <w:rPr>
          <w:sz w:val="28"/>
          <w:szCs w:val="28"/>
        </w:rPr>
        <w:t>гиональных марок по подак</w:t>
      </w:r>
      <w:r w:rsidR="00D44D42" w:rsidRPr="00944DEA">
        <w:rPr>
          <w:sz w:val="28"/>
          <w:szCs w:val="28"/>
        </w:rPr>
        <w:t>цизным товарам, подлежащим обя</w:t>
      </w:r>
      <w:r w:rsidR="00D44D42" w:rsidRPr="00944DEA">
        <w:rPr>
          <w:sz w:val="28"/>
          <w:szCs w:val="28"/>
        </w:rPr>
        <w:softHyphen/>
      </w:r>
      <w:r w:rsidRPr="00944DEA">
        <w:rPr>
          <w:sz w:val="28"/>
          <w:szCs w:val="28"/>
        </w:rPr>
        <w:t>зательной маркировке.</w:t>
      </w:r>
      <w:r w:rsidRPr="00944DEA">
        <w:rPr>
          <w:sz w:val="28"/>
          <w:szCs w:val="28"/>
        </w:rPr>
        <w:br/>
      </w:r>
      <w:r w:rsidR="00DF6DAF" w:rsidRPr="00944DEA">
        <w:rPr>
          <w:sz w:val="28"/>
          <w:szCs w:val="28"/>
        </w:rPr>
        <w:t xml:space="preserve">        </w:t>
      </w:r>
      <w:r w:rsidRPr="00944DEA">
        <w:rPr>
          <w:sz w:val="28"/>
          <w:szCs w:val="28"/>
        </w:rPr>
        <w:t xml:space="preserve">Порядок уплаты федеральных налогов устанавливается НК РФ, региональных налогов - законами субъектов РФ, местных налогов - нормативными правовыми актами представительными органами местного самоуправления в соответствии с НК РФ. </w:t>
      </w:r>
      <w:r w:rsidRPr="00944DEA">
        <w:rPr>
          <w:sz w:val="28"/>
          <w:szCs w:val="28"/>
        </w:rPr>
        <w:br/>
      </w:r>
      <w:r w:rsidR="009F0BEC" w:rsidRPr="00944DEA">
        <w:rPr>
          <w:rStyle w:val="aa"/>
          <w:sz w:val="28"/>
          <w:szCs w:val="28"/>
        </w:rPr>
        <w:t xml:space="preserve">          </w:t>
      </w:r>
      <w:r w:rsidRPr="00944DEA">
        <w:rPr>
          <w:rStyle w:val="aa"/>
          <w:sz w:val="28"/>
          <w:szCs w:val="28"/>
        </w:rPr>
        <w:t>2. Налога (сборы) уплачиваются</w:t>
      </w:r>
      <w:r w:rsidRPr="00944DEA">
        <w:rPr>
          <w:sz w:val="28"/>
          <w:szCs w:val="28"/>
        </w:rPr>
        <w:t xml:space="preserve"> в наличной или безналичной форме. </w:t>
      </w:r>
      <w:r w:rsidRPr="00944DEA">
        <w:rPr>
          <w:rStyle w:val="ab"/>
          <w:bCs/>
          <w:sz w:val="28"/>
          <w:szCs w:val="28"/>
        </w:rPr>
        <w:t>Уплата налога в безналичной форме</w:t>
      </w:r>
      <w:r w:rsidRPr="00944DEA">
        <w:rPr>
          <w:rStyle w:val="aa"/>
          <w:sz w:val="28"/>
          <w:szCs w:val="28"/>
        </w:rPr>
        <w:t xml:space="preserve"> производится</w:t>
      </w:r>
      <w:r w:rsidRPr="00944DEA">
        <w:rPr>
          <w:sz w:val="28"/>
          <w:szCs w:val="28"/>
        </w:rPr>
        <w:t xml:space="preserve"> путем пода</w:t>
      </w:r>
      <w:r w:rsidRPr="00944DEA">
        <w:rPr>
          <w:sz w:val="28"/>
          <w:szCs w:val="28"/>
        </w:rPr>
        <w:softHyphen/>
        <w:t>чи платежного поручения перечислить сумму налога с банков</w:t>
      </w:r>
      <w:r w:rsidRPr="00944DEA">
        <w:rPr>
          <w:sz w:val="28"/>
          <w:szCs w:val="28"/>
        </w:rPr>
        <w:softHyphen/>
        <w:t xml:space="preserve">ского счета налогоплательщика в кредитную организацию, в которой открыт данный банковский счет. Порядок оформления налогоплательщиками платежных поручений на перечисление налоговых платежей регламентирован совместным приказом Минфина РФ и МНС РФ от 29.02.2000 №№ 21н, АП-3-25/82 (вред, от 01.10.2001). </w:t>
      </w:r>
      <w:r w:rsidRPr="00944DEA">
        <w:rPr>
          <w:rStyle w:val="ab"/>
          <w:bCs/>
          <w:i w:val="0"/>
          <w:sz w:val="28"/>
          <w:szCs w:val="28"/>
        </w:rPr>
        <w:t>Уплата налога</w:t>
      </w:r>
      <w:r w:rsidRPr="00944DEA">
        <w:rPr>
          <w:rStyle w:val="ab"/>
          <w:i w:val="0"/>
          <w:sz w:val="28"/>
          <w:szCs w:val="28"/>
        </w:rPr>
        <w:t xml:space="preserve"> в</w:t>
      </w:r>
      <w:r w:rsidRPr="00944DEA">
        <w:rPr>
          <w:rStyle w:val="ab"/>
          <w:b/>
          <w:bCs/>
          <w:i w:val="0"/>
          <w:sz w:val="28"/>
          <w:szCs w:val="28"/>
        </w:rPr>
        <w:t xml:space="preserve"> </w:t>
      </w:r>
      <w:r w:rsidRPr="00944DEA">
        <w:rPr>
          <w:rStyle w:val="ab"/>
          <w:bCs/>
          <w:i w:val="0"/>
          <w:sz w:val="28"/>
          <w:szCs w:val="28"/>
        </w:rPr>
        <w:t>наличной форме</w:t>
      </w:r>
      <w:r w:rsidR="00DF6DAF" w:rsidRPr="00944DEA">
        <w:rPr>
          <w:sz w:val="28"/>
          <w:szCs w:val="28"/>
        </w:rPr>
        <w:t xml:space="preserve"> может производиться посред</w:t>
      </w:r>
      <w:r w:rsidR="00DF6DAF" w:rsidRPr="00944DEA">
        <w:rPr>
          <w:sz w:val="28"/>
          <w:szCs w:val="28"/>
        </w:rPr>
        <w:softHyphen/>
      </w:r>
      <w:r w:rsidRPr="00944DEA">
        <w:rPr>
          <w:sz w:val="28"/>
          <w:szCs w:val="28"/>
        </w:rPr>
        <w:t>ством почтового перевода, через кассу сельского или поселко</w:t>
      </w:r>
      <w:r w:rsidRPr="00944DEA">
        <w:rPr>
          <w:sz w:val="28"/>
          <w:szCs w:val="28"/>
        </w:rPr>
        <w:softHyphen/>
        <w:t>вого органа местного самоуправления или через сборщика на</w:t>
      </w:r>
      <w:r w:rsidRPr="00944DEA">
        <w:rPr>
          <w:sz w:val="28"/>
          <w:szCs w:val="28"/>
        </w:rPr>
        <w:softHyphen/>
        <w:t>логов и сборов. Исполнение обязанности по уплате налога в не</w:t>
      </w:r>
      <w:r w:rsidR="00DF6DAF" w:rsidRPr="00944DEA">
        <w:rPr>
          <w:sz w:val="28"/>
          <w:szCs w:val="28"/>
        </w:rPr>
        <w:t xml:space="preserve"> </w:t>
      </w:r>
      <w:r w:rsidRPr="00944DEA">
        <w:rPr>
          <w:sz w:val="28"/>
          <w:szCs w:val="28"/>
        </w:rPr>
        <w:t>денежной форме (например, передачей государству товаров или выполнением для государственных нужд каких-либо ра</w:t>
      </w:r>
      <w:r w:rsidRPr="00944DEA">
        <w:rPr>
          <w:sz w:val="28"/>
          <w:szCs w:val="28"/>
        </w:rPr>
        <w:softHyphen/>
        <w:t>бот)</w:t>
      </w:r>
      <w:r w:rsidRPr="00944DEA">
        <w:rPr>
          <w:rStyle w:val="ab"/>
          <w:sz w:val="28"/>
          <w:szCs w:val="28"/>
        </w:rPr>
        <w:t xml:space="preserve">запрещено. </w:t>
      </w:r>
      <w:r w:rsidRPr="00944DEA">
        <w:rPr>
          <w:sz w:val="28"/>
          <w:szCs w:val="28"/>
        </w:rPr>
        <w:br/>
      </w:r>
      <w:r w:rsidR="009F0BEC" w:rsidRPr="00944DEA">
        <w:rPr>
          <w:sz w:val="28"/>
          <w:szCs w:val="28"/>
        </w:rPr>
        <w:t xml:space="preserve">          </w:t>
      </w:r>
      <w:r w:rsidRPr="00944DEA">
        <w:rPr>
          <w:b/>
          <w:sz w:val="28"/>
          <w:szCs w:val="28"/>
        </w:rPr>
        <w:t>3.Выделяют</w:t>
      </w:r>
      <w:r w:rsidRPr="00944DEA">
        <w:rPr>
          <w:rStyle w:val="aa"/>
          <w:sz w:val="28"/>
          <w:szCs w:val="28"/>
        </w:rPr>
        <w:t xml:space="preserve"> три</w:t>
      </w:r>
      <w:r w:rsidRPr="00944DEA">
        <w:rPr>
          <w:b/>
          <w:sz w:val="28"/>
          <w:szCs w:val="28"/>
        </w:rPr>
        <w:t xml:space="preserve"> основных методологических</w:t>
      </w:r>
      <w:r w:rsidRPr="00944DEA">
        <w:rPr>
          <w:rStyle w:val="aa"/>
          <w:b w:val="0"/>
          <w:sz w:val="28"/>
          <w:szCs w:val="28"/>
        </w:rPr>
        <w:t xml:space="preserve"> </w:t>
      </w:r>
      <w:r w:rsidRPr="00944DEA">
        <w:rPr>
          <w:rStyle w:val="aa"/>
          <w:sz w:val="28"/>
          <w:szCs w:val="28"/>
        </w:rPr>
        <w:t>способа уплаты налога:</w:t>
      </w:r>
      <w:r w:rsidRPr="00944DEA">
        <w:rPr>
          <w:rStyle w:val="aa"/>
          <w:b w:val="0"/>
          <w:sz w:val="28"/>
          <w:szCs w:val="28"/>
        </w:rPr>
        <w:t xml:space="preserve"> </w:t>
      </w:r>
      <w:r w:rsidRPr="00944DEA">
        <w:rPr>
          <w:b/>
          <w:sz w:val="28"/>
          <w:szCs w:val="28"/>
        </w:rPr>
        <w:br/>
      </w:r>
      <w:r w:rsidR="00D44D42" w:rsidRPr="00944DEA">
        <w:rPr>
          <w:sz w:val="28"/>
          <w:szCs w:val="28"/>
        </w:rPr>
        <w:t xml:space="preserve">1. По </w:t>
      </w:r>
      <w:r w:rsidRPr="00944DEA">
        <w:rPr>
          <w:sz w:val="28"/>
          <w:szCs w:val="28"/>
        </w:rPr>
        <w:t>декларации;</w:t>
      </w:r>
      <w:r w:rsidRPr="00944DEA">
        <w:rPr>
          <w:sz w:val="28"/>
          <w:szCs w:val="28"/>
        </w:rPr>
        <w:br/>
      </w:r>
      <w:r w:rsidR="00D44D42" w:rsidRPr="00944DEA">
        <w:rPr>
          <w:sz w:val="28"/>
          <w:szCs w:val="28"/>
        </w:rPr>
        <w:t xml:space="preserve">2.У </w:t>
      </w:r>
      <w:r w:rsidRPr="00944DEA">
        <w:rPr>
          <w:sz w:val="28"/>
          <w:szCs w:val="28"/>
        </w:rPr>
        <w:t xml:space="preserve"> источника выплаты дохода;</w:t>
      </w:r>
      <w:r w:rsidRPr="00944DEA">
        <w:rPr>
          <w:sz w:val="28"/>
          <w:szCs w:val="28"/>
        </w:rPr>
        <w:br/>
      </w:r>
      <w:r w:rsidR="00D44D42" w:rsidRPr="00944DEA">
        <w:rPr>
          <w:sz w:val="28"/>
          <w:szCs w:val="28"/>
        </w:rPr>
        <w:t>3. К</w:t>
      </w:r>
      <w:r w:rsidRPr="00944DEA">
        <w:rPr>
          <w:sz w:val="28"/>
          <w:szCs w:val="28"/>
        </w:rPr>
        <w:t xml:space="preserve">адастровый способ уплаты налога. </w:t>
      </w:r>
      <w:r w:rsidRPr="00944DEA">
        <w:rPr>
          <w:rStyle w:val="ab"/>
          <w:bCs/>
          <w:i w:val="0"/>
          <w:sz w:val="28"/>
          <w:szCs w:val="28"/>
        </w:rPr>
        <w:t>При уплате налога по декларации</w:t>
      </w:r>
      <w:r w:rsidRPr="00944DEA">
        <w:rPr>
          <w:i/>
          <w:sz w:val="28"/>
          <w:szCs w:val="28"/>
        </w:rPr>
        <w:t xml:space="preserve"> </w:t>
      </w:r>
      <w:r w:rsidRPr="00944DEA">
        <w:rPr>
          <w:sz w:val="28"/>
          <w:szCs w:val="28"/>
        </w:rPr>
        <w:t>налогоплательщик обязан представить в установленный срок в налоговый орган заполнен</w:t>
      </w:r>
      <w:r w:rsidRPr="00944DEA">
        <w:rPr>
          <w:sz w:val="28"/>
          <w:szCs w:val="28"/>
        </w:rPr>
        <w:softHyphen/>
        <w:t>ную в установленном порядке налоговую декларацию. В декла</w:t>
      </w:r>
      <w:r w:rsidRPr="00944DEA">
        <w:rPr>
          <w:sz w:val="28"/>
          <w:szCs w:val="28"/>
        </w:rPr>
        <w:softHyphen/>
        <w:t>рации указываются сведения о полученных доходах и про</w:t>
      </w:r>
      <w:r w:rsidRPr="00944DEA">
        <w:rPr>
          <w:sz w:val="28"/>
          <w:szCs w:val="28"/>
        </w:rPr>
        <w:softHyphen/>
        <w:t>изведенных расходах, источниках доходов, налоговых льготах и исчисленной сумме налога, а также другие юридически значи</w:t>
      </w:r>
      <w:r w:rsidRPr="00944DEA">
        <w:rPr>
          <w:sz w:val="28"/>
          <w:szCs w:val="28"/>
        </w:rPr>
        <w:softHyphen/>
        <w:t xml:space="preserve">мые для налогообложения сведения. </w:t>
      </w:r>
      <w:r w:rsidRPr="00944DEA">
        <w:rPr>
          <w:rStyle w:val="ab"/>
          <w:bCs/>
          <w:i w:val="0"/>
          <w:sz w:val="28"/>
          <w:szCs w:val="28"/>
        </w:rPr>
        <w:t>При уплате налога у источника выплаты дохода</w:t>
      </w:r>
      <w:r w:rsidR="00D44D42" w:rsidRPr="00944DEA">
        <w:rPr>
          <w:sz w:val="28"/>
          <w:szCs w:val="28"/>
        </w:rPr>
        <w:t xml:space="preserve"> налогопла</w:t>
      </w:r>
      <w:r w:rsidR="00D44D42" w:rsidRPr="00944DEA">
        <w:rPr>
          <w:sz w:val="28"/>
          <w:szCs w:val="28"/>
        </w:rPr>
        <w:softHyphen/>
      </w:r>
      <w:r w:rsidRPr="00944DEA">
        <w:rPr>
          <w:sz w:val="28"/>
          <w:szCs w:val="28"/>
        </w:rPr>
        <w:t>тельщик получает часть дохода за вычетом налога, рассчитан</w:t>
      </w:r>
      <w:r w:rsidRPr="00944DEA">
        <w:rPr>
          <w:sz w:val="28"/>
          <w:szCs w:val="28"/>
        </w:rPr>
        <w:softHyphen/>
        <w:t>ного и удержанного бухгалтерией предприятия или предпри</w:t>
      </w:r>
      <w:r w:rsidRPr="00944DEA">
        <w:rPr>
          <w:sz w:val="28"/>
          <w:szCs w:val="28"/>
        </w:rPr>
        <w:softHyphen/>
        <w:t>нимателем, производящим выплату дохода (заработной платы, сумм материального поощрения и т. д.).</w:t>
      </w:r>
      <w:r w:rsidRPr="00944DEA">
        <w:rPr>
          <w:sz w:val="28"/>
          <w:szCs w:val="28"/>
        </w:rPr>
        <w:br/>
      </w:r>
      <w:r w:rsidRPr="00944DEA">
        <w:rPr>
          <w:rStyle w:val="ab"/>
          <w:b/>
          <w:bCs/>
          <w:sz w:val="28"/>
          <w:szCs w:val="28"/>
        </w:rPr>
        <w:t>Кадастр</w:t>
      </w:r>
      <w:r w:rsidR="00D44D42" w:rsidRPr="00944DEA">
        <w:rPr>
          <w:rStyle w:val="ab"/>
          <w:b/>
          <w:bCs/>
          <w:sz w:val="28"/>
          <w:szCs w:val="28"/>
        </w:rPr>
        <w:t xml:space="preserve"> </w:t>
      </w:r>
      <w:r w:rsidRPr="00944DEA">
        <w:rPr>
          <w:sz w:val="28"/>
          <w:szCs w:val="28"/>
        </w:rPr>
        <w:t>-</w:t>
      </w:r>
      <w:r w:rsidRPr="00944DEA">
        <w:rPr>
          <w:rStyle w:val="ab"/>
          <w:sz w:val="28"/>
          <w:szCs w:val="28"/>
        </w:rPr>
        <w:t xml:space="preserve"> это реестр, который устанавливает перечень типичных объектов (земель, доходов и т. п.), классифицируемых по внешним признакам, и определяет среднюю доходность объекта обложения. </w:t>
      </w:r>
      <w:r w:rsidRPr="00944DEA">
        <w:rPr>
          <w:sz w:val="28"/>
          <w:szCs w:val="28"/>
        </w:rPr>
        <w:br/>
      </w:r>
      <w:r w:rsidR="009F0BEC" w:rsidRPr="00944DEA">
        <w:rPr>
          <w:rStyle w:val="aa"/>
          <w:sz w:val="28"/>
          <w:szCs w:val="28"/>
        </w:rPr>
        <w:t xml:space="preserve">        </w:t>
      </w:r>
      <w:r w:rsidRPr="00944DEA">
        <w:rPr>
          <w:rStyle w:val="aa"/>
          <w:sz w:val="28"/>
          <w:szCs w:val="28"/>
        </w:rPr>
        <w:t xml:space="preserve">4. Обязанность по уплате налога (сбора) исполняется в валюте </w:t>
      </w:r>
      <w:r w:rsidRPr="00944DEA">
        <w:rPr>
          <w:sz w:val="28"/>
          <w:szCs w:val="28"/>
        </w:rPr>
        <w:br/>
      </w:r>
      <w:r w:rsidRPr="00944DEA">
        <w:rPr>
          <w:rStyle w:val="aa"/>
          <w:sz w:val="28"/>
          <w:szCs w:val="28"/>
        </w:rPr>
        <w:t>России</w:t>
      </w:r>
      <w:r w:rsidRPr="00944DEA">
        <w:rPr>
          <w:sz w:val="28"/>
          <w:szCs w:val="28"/>
        </w:rPr>
        <w:t xml:space="preserve"> -</w:t>
      </w:r>
      <w:r w:rsidRPr="00944DEA">
        <w:rPr>
          <w:rStyle w:val="ab"/>
          <w:sz w:val="28"/>
          <w:szCs w:val="28"/>
        </w:rPr>
        <w:t xml:space="preserve"> российских рублях. </w:t>
      </w:r>
      <w:r w:rsidRPr="00944DEA">
        <w:rPr>
          <w:sz w:val="28"/>
          <w:szCs w:val="28"/>
        </w:rPr>
        <w:t>В</w:t>
      </w:r>
      <w:r w:rsidRPr="00944DEA">
        <w:rPr>
          <w:rStyle w:val="ab"/>
          <w:sz w:val="28"/>
          <w:szCs w:val="28"/>
        </w:rPr>
        <w:t xml:space="preserve"> иностранной валюте</w:t>
      </w:r>
      <w:r w:rsidRPr="00944DEA">
        <w:rPr>
          <w:sz w:val="28"/>
          <w:szCs w:val="28"/>
        </w:rPr>
        <w:t xml:space="preserve"> налоговые платежи вправе совершать иностранные организации и физические лица, не являющиеся налоговыми резидентами</w:t>
      </w:r>
      <w:r w:rsidRPr="00944DEA">
        <w:rPr>
          <w:rStyle w:val="aa"/>
          <w:sz w:val="28"/>
          <w:szCs w:val="28"/>
        </w:rPr>
        <w:t xml:space="preserve"> РФ. </w:t>
      </w:r>
      <w:r w:rsidRPr="00944DEA">
        <w:rPr>
          <w:sz w:val="28"/>
          <w:szCs w:val="28"/>
        </w:rPr>
        <w:br/>
      </w:r>
      <w:r w:rsidR="009F0BEC" w:rsidRPr="00944DEA">
        <w:rPr>
          <w:rStyle w:val="aa"/>
          <w:sz w:val="28"/>
          <w:szCs w:val="28"/>
        </w:rPr>
        <w:t xml:space="preserve">         </w:t>
      </w:r>
      <w:r w:rsidRPr="00944DEA">
        <w:rPr>
          <w:rStyle w:val="aa"/>
          <w:sz w:val="28"/>
          <w:szCs w:val="28"/>
        </w:rPr>
        <w:t>5. Сроки уплаты налога (сбора)</w:t>
      </w:r>
      <w:r w:rsidRPr="00944DEA">
        <w:rPr>
          <w:sz w:val="28"/>
          <w:szCs w:val="28"/>
        </w:rPr>
        <w:t xml:space="preserve"> устанавливаются, изменяются нормативными правовыми актами о налогах и сборах приме</w:t>
      </w:r>
      <w:r w:rsidRPr="00944DEA">
        <w:rPr>
          <w:sz w:val="28"/>
          <w:szCs w:val="28"/>
        </w:rPr>
        <w:softHyphen/>
        <w:t>нительно к каждому налогу (сбору).</w:t>
      </w:r>
      <w:r w:rsidRPr="00944DEA">
        <w:rPr>
          <w:sz w:val="28"/>
          <w:szCs w:val="28"/>
        </w:rPr>
        <w:br/>
        <w:t>Срок уплаты налога определяется календарной датой или исте</w:t>
      </w:r>
      <w:r w:rsidRPr="00944DEA">
        <w:rPr>
          <w:sz w:val="28"/>
          <w:szCs w:val="28"/>
        </w:rPr>
        <w:softHyphen/>
        <w:t>чением периода времени, исчисляемого годами, кварталами, месяцами, неделями и днями, а также указанием на событие, которое должно наступить или произойти, либо действие, ко</w:t>
      </w:r>
      <w:r w:rsidRPr="00944DEA">
        <w:rPr>
          <w:sz w:val="28"/>
          <w:szCs w:val="28"/>
        </w:rPr>
        <w:softHyphen/>
        <w:t>торое должно совершиться.</w:t>
      </w:r>
      <w:r w:rsidRPr="00944DEA">
        <w:rPr>
          <w:sz w:val="28"/>
          <w:szCs w:val="28"/>
        </w:rPr>
        <w:br/>
        <w:t>Налогоплательщик должен уплатить налог в установленный</w:t>
      </w:r>
      <w:r w:rsidRPr="00944DEA">
        <w:rPr>
          <w:sz w:val="28"/>
          <w:szCs w:val="28"/>
        </w:rPr>
        <w:br/>
        <w:t>надлежащий срок или (при наличии такого желания) досрочно. При нарушении этого правила налогоплательщиком уплачива</w:t>
      </w:r>
      <w:r w:rsidRPr="00944DEA">
        <w:rPr>
          <w:sz w:val="28"/>
          <w:szCs w:val="28"/>
        </w:rPr>
        <w:softHyphen/>
        <w:t>ются пени за просрочку налогового платежа. Неуплаченная</w:t>
      </w:r>
      <w:r w:rsidRPr="00944DEA">
        <w:rPr>
          <w:sz w:val="28"/>
          <w:szCs w:val="28"/>
        </w:rPr>
        <w:br/>
        <w:t>или не полностью уплаченная сумма налога в установленный срок является</w:t>
      </w:r>
      <w:r w:rsidRPr="00944DEA">
        <w:rPr>
          <w:rStyle w:val="ab"/>
          <w:sz w:val="28"/>
          <w:szCs w:val="28"/>
        </w:rPr>
        <w:t xml:space="preserve"> недоимкой,</w:t>
      </w:r>
      <w:r w:rsidRPr="00944DEA">
        <w:rPr>
          <w:sz w:val="28"/>
          <w:szCs w:val="28"/>
        </w:rPr>
        <w:t xml:space="preserve"> наличие которой является основани</w:t>
      </w:r>
      <w:r w:rsidRPr="00944DEA">
        <w:rPr>
          <w:sz w:val="28"/>
          <w:szCs w:val="28"/>
        </w:rPr>
        <w:softHyphen/>
        <w:t>ем для принудительного взыскания с налогоплательщика соот</w:t>
      </w:r>
      <w:r w:rsidRPr="00944DEA">
        <w:rPr>
          <w:sz w:val="28"/>
          <w:szCs w:val="28"/>
        </w:rPr>
        <w:softHyphen/>
        <w:t>ветствующих денежных сумм налоговым органом.</w:t>
      </w:r>
      <w:r w:rsidRPr="00944DEA">
        <w:rPr>
          <w:sz w:val="28"/>
          <w:szCs w:val="28"/>
        </w:rPr>
        <w:br/>
      </w:r>
      <w:r w:rsidR="009F0BEC" w:rsidRPr="00944DEA">
        <w:rPr>
          <w:rStyle w:val="aa"/>
          <w:sz w:val="28"/>
          <w:szCs w:val="28"/>
        </w:rPr>
        <w:t xml:space="preserve">       </w:t>
      </w:r>
      <w:r w:rsidRPr="00944DEA">
        <w:rPr>
          <w:rStyle w:val="aa"/>
          <w:sz w:val="28"/>
          <w:szCs w:val="28"/>
        </w:rPr>
        <w:t xml:space="preserve">6. Налог (сбор) не признается уплаченным в случаях: </w:t>
      </w:r>
      <w:r w:rsidRPr="00944DEA">
        <w:rPr>
          <w:sz w:val="28"/>
          <w:szCs w:val="28"/>
        </w:rPr>
        <w:br/>
        <w:t>отзыва налогоплательщиком платежного поручения4 на пере</w:t>
      </w:r>
      <w:r w:rsidRPr="00944DEA">
        <w:rPr>
          <w:sz w:val="28"/>
          <w:szCs w:val="28"/>
        </w:rPr>
        <w:softHyphen/>
        <w:t>числение суммы налога в бюджет (внебюджетный фонд);</w:t>
      </w:r>
      <w:r w:rsidRPr="00944DEA">
        <w:rPr>
          <w:sz w:val="28"/>
          <w:szCs w:val="28"/>
        </w:rPr>
        <w:br/>
        <w:t>возврата банком налогоплательщику платежного поручения на перечисление суммы налога в бюджет (внебюджетный фонд);</w:t>
      </w:r>
      <w:r w:rsidRPr="00944DEA">
        <w:rPr>
          <w:sz w:val="28"/>
          <w:szCs w:val="28"/>
        </w:rPr>
        <w:br/>
        <w:t>когда на момент предъявления налогоплательщиком в банк поручения на уплату налога имеются иные неисполненные требования, предъявленные к счету, которые в соответствии с гражданским законодательством РФ исполняются в первооче</w:t>
      </w:r>
      <w:r w:rsidRPr="00944DEA">
        <w:rPr>
          <w:sz w:val="28"/>
          <w:szCs w:val="28"/>
        </w:rPr>
        <w:softHyphen/>
        <w:t>редном порядке, а налогоплательщик не имеет достаточных денежных средств на счете для удовлетворения всех требований.</w:t>
      </w:r>
    </w:p>
    <w:p w:rsidR="000E7E15" w:rsidRPr="00944DEA" w:rsidRDefault="000E7E15"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Pr="00944DEA" w:rsidRDefault="00DF6DAF" w:rsidP="005A0F6A">
      <w:pPr>
        <w:spacing w:before="100" w:beforeAutospacing="1" w:after="100" w:afterAutospacing="1" w:line="360" w:lineRule="auto"/>
        <w:ind w:firstLine="709"/>
        <w:contextualSpacing/>
        <w:jc w:val="both"/>
        <w:rPr>
          <w:rFonts w:ascii="Times New Roman" w:hAnsi="Times New Roman"/>
          <w:sz w:val="28"/>
          <w:szCs w:val="28"/>
          <w:lang w:val="en-US"/>
        </w:rPr>
      </w:pPr>
    </w:p>
    <w:p w:rsidR="00DF6DAF" w:rsidRDefault="00DF6DAF" w:rsidP="005A0F6A">
      <w:pPr>
        <w:spacing w:before="100" w:beforeAutospacing="1" w:after="100" w:afterAutospacing="1" w:line="360" w:lineRule="auto"/>
        <w:contextualSpacing/>
        <w:jc w:val="both"/>
        <w:rPr>
          <w:rFonts w:ascii="Times New Roman" w:hAnsi="Times New Roman"/>
          <w:sz w:val="28"/>
          <w:szCs w:val="28"/>
        </w:rPr>
      </w:pPr>
    </w:p>
    <w:p w:rsidR="00944DEA" w:rsidRPr="00944DEA" w:rsidRDefault="00944DEA" w:rsidP="005A0F6A">
      <w:pPr>
        <w:spacing w:before="100" w:beforeAutospacing="1" w:after="100" w:afterAutospacing="1" w:line="360" w:lineRule="auto"/>
        <w:contextualSpacing/>
        <w:jc w:val="both"/>
        <w:rPr>
          <w:rFonts w:ascii="Times New Roman" w:hAnsi="Times New Roman"/>
          <w:sz w:val="28"/>
          <w:szCs w:val="28"/>
        </w:rPr>
      </w:pPr>
    </w:p>
    <w:p w:rsidR="00D44D42" w:rsidRPr="00944DEA" w:rsidRDefault="00D44D42" w:rsidP="005A0F6A">
      <w:pPr>
        <w:spacing w:before="100" w:beforeAutospacing="1" w:after="100" w:afterAutospacing="1" w:line="360" w:lineRule="auto"/>
        <w:ind w:firstLine="709"/>
        <w:contextualSpacing/>
        <w:jc w:val="both"/>
        <w:rPr>
          <w:rFonts w:ascii="Times New Roman" w:hAnsi="Times New Roman"/>
          <w:sz w:val="28"/>
          <w:szCs w:val="28"/>
        </w:rPr>
      </w:pPr>
    </w:p>
    <w:p w:rsidR="000B5269" w:rsidRPr="00944DEA" w:rsidRDefault="00D44D42" w:rsidP="005A0F6A">
      <w:pPr>
        <w:spacing w:line="360" w:lineRule="auto"/>
        <w:ind w:firstLine="709"/>
        <w:contextualSpacing/>
        <w:jc w:val="both"/>
        <w:rPr>
          <w:rFonts w:ascii="Times New Roman" w:hAnsi="Times New Roman"/>
          <w:b/>
          <w:i/>
          <w:sz w:val="28"/>
          <w:szCs w:val="28"/>
        </w:rPr>
      </w:pPr>
      <w:r w:rsidRPr="00944DEA">
        <w:rPr>
          <w:rFonts w:ascii="Times New Roman" w:hAnsi="Times New Roman"/>
          <w:b/>
          <w:i/>
          <w:sz w:val="28"/>
          <w:szCs w:val="28"/>
          <w:lang w:val="en-US"/>
        </w:rPr>
        <w:t>II.</w:t>
      </w:r>
      <w:r w:rsidR="000B5269" w:rsidRPr="00944DEA">
        <w:rPr>
          <w:rFonts w:ascii="Times New Roman" w:hAnsi="Times New Roman"/>
          <w:b/>
          <w:i/>
          <w:sz w:val="28"/>
          <w:szCs w:val="28"/>
        </w:rPr>
        <w:t>Регрессивная школа ЕСН</w:t>
      </w:r>
      <w:r w:rsidR="00CB1308" w:rsidRPr="00944DEA">
        <w:rPr>
          <w:rFonts w:ascii="Times New Roman" w:hAnsi="Times New Roman"/>
          <w:b/>
          <w:i/>
          <w:sz w:val="28"/>
          <w:szCs w:val="28"/>
        </w:rPr>
        <w:t>.  Уплата налога.</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Напомним, что в течение 2002–2004 гг. условие на применение налогоплательщиком регрессивной шкалы налоговых ставок по ЕСН соблюдалось, если накопленная с начала года величина налоговой базы, деленная на количество месяцев, истекших в текущем налоговом периоде, была не менее 2500 руб. в среднем на одно физическое лицо (ст. 241 НК РФ).</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При этом при расчете размера выплат в среднем на одного работника у налогоплательщика с численностью работников свыше 30 человек не учитывались выплаты 10% работников, имеющих наибольшие по размеру доходы, а у налогоплательщика с численностью работников до 30 человек (включительно) — выплаты 30% работников, имеющих наибольшие по размеру доходы.</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Регрессивная шкала применялась к налоговой базе, превысившей 100 000 руб. Для целей исчисления и уплаты ЕСН расчет условия на применение регрессивных ставок производился ежемесячно.</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Если на момент уплаты авансовых платежей накопленная с начала года величина налоговой базы в среднем на одно физическое лицо, деленная на количество месяцев, истекших в текущем налоговом периоде, составляла сумму менее 2500 руб., уплата ЕСН производилась по максимальной ставке, предусмотренной п. 1 ст. 241 НК РФ. Ежемесячные авансовые платежи по страховым взносам рассчитывались исходя из подлежащих налогообложению выплат, начисленных с начала отчетного периода до окончания соответствующего календарного месяца, и максимальных тарифов, предусмотренных ст. 22 и 33 Федерального закона № 167-ФЗ, независимо от фактической величины базы на каждое физическое лицо.</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Такой налогоплательщик не вправе был до конца налогового периода использовать регрессивную шкалу ставок, то есть налогоплательщик, потерявший право на использование регрессии, не мог его вновь вернуть в текущем налоговом периоде.</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В соответствии с подп. «б» п. 5 ст. 1 Федерального закона от 20 июля 2004 г. № 70-ФЗ «О внесении изменений в главу 24 НК РФ, Федеральный закон № 167-ФЗ и признании утратившими силу некоторых положений законодательных актов Российской Федерации» п. 2 ст. 241 НК РФ утратил силу.</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С 1 января 2005 г. регрессивные ставки налога и страховых взносов применяются к базе, превысившей 280 000 рублей, без каких-либо дополнительных условий.</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Таким образом, начиная с 2005 г., организации должны применять регрессивную шкалу ставок ЕСН с момента, когда доход работника, полученный от деятельности, не переведенной на ЕНВД, превысит установленный для регрессии минимум с начала года (аналогичная точка зрения выражена в письме Минфина РФ от 18 февраля 2004 г. № 04-04-04/23).</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Обращаем ваше внимание, что в случае неприменения организацией регрессивных ставок налога завышаются расходы для целей налогообложения и, как следствие, занижается налог на прибыль.</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Аналогичной позиции придерживается и Минфин РФ в письме от 29 ноября 2004 г. № 09-05-02/1740, согласно которому организация в соответствии со ст. 56 НК РФ вправе отказаться только от использования льгот, предусмотренных законодательством о налогах и сборах. Однако регрессивная шкала ставок ЕСН не являлась и не является льготой по уплате налогоплательщиками ЕСН, поскольку не предусмотрена ст. 239 НК РФ.</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Приведенный выше подход имеет существенный недостаток, поскольку в этом случае регрессивная шкала по страховым взносам на обязательное пенсионное страхование и по суммам ЕСН будет применяться по-разному, что законодательством не предусмотрено.</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b/>
          <w:i/>
          <w:sz w:val="28"/>
          <w:szCs w:val="28"/>
          <w:lang w:val="en-US"/>
        </w:rPr>
      </w:pPr>
      <w:r w:rsidRPr="00944DEA">
        <w:rPr>
          <w:rFonts w:ascii="Times New Roman" w:hAnsi="Times New Roman"/>
          <w:b/>
          <w:i/>
          <w:sz w:val="28"/>
          <w:szCs w:val="28"/>
        </w:rPr>
        <w:t>Порядок применения регрессивных тарифов.</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Прежде чем приступить к рассмотрению особенностей применения регрессии, уточним порядок применения регрессивных тарифов.</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С 1 января 2005 г. регрессивная шкала ставок ЕСН рассчитывается следующим образом.</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При налоговой базе на каждое физическое лицо нарастающим итогом с начала года до 280 000 руб. налогоплательщик уплачивает ЕСН по максимальной ставке. Регрессивная шкала применяется при налоговой базе на каждое физическое лицо нарастающим итогом с начала года от 280 001 руб. Регрессивная шкала предусматривает, что при увеличении налоговой базы уменьшается ставка ЕСН.</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В таком же порядке была изменена и регрессивная шкала при исчислении базы для начисления страховых взносов в соответствии со ст. 22 Федерального закона № 167-ФЗ.</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При изменении ставки ЕСН, поступающего в федеральный бюджет, до 20% для лиц, производящих выплаты физическим лицам (до 1 января 2005 г. ставка ЕСН равнялась 28%), тариф страховых взносов остался прежним — 14%.</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Если сотрудник в организации участвует только в одном виде деятельности — облагаемом ЕНВД или по общему режиму налогообложения, то использование регрессии не имеет каких-либо особенностей ни для ЕСН, ни для страховых взносов на обязательное пенсионное страхование. Как только выплаты в пользу такого сотрудника превысят 280 000 руб., организация должна применять пониженные ставки (тарифы).</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Большинство вопросов у бухгалтеров начинает возникать при расчете страховых пенсионных взносов с выплат сотрудникам, которые заняты в разных видах деятельности.</w:t>
      </w:r>
    </w:p>
    <w:p w:rsidR="009F0BEC"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sz w:val="28"/>
          <w:szCs w:val="28"/>
        </w:rPr>
        <w:t>Самой распространенной ошибкой является расчет и начисление страховых взносов отдельно по каждому виду деятельности. Однако это неправильно. Используя данный алгоритм, страхователь завышает сумму начисленных страховых пенсионных взносов и, соответственно, занижает налог на прибыль.</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Таким образом, базой для начисления страховых взносов в Пенсионный фонд является вся сумма выплат в пользу физического лица, причем независимо от вида деятельности, к которому они относятся. Поэтому превышение порога регрессии по страховым взносам в ПФР надо рассчитывать с общей с</w:t>
      </w:r>
      <w:r w:rsidR="009F0BEC" w:rsidRPr="00944DEA">
        <w:rPr>
          <w:rFonts w:ascii="Times New Roman" w:hAnsi="Times New Roman"/>
          <w:sz w:val="28"/>
          <w:szCs w:val="28"/>
        </w:rPr>
        <w:t>уммы выплат по физическому лицу.</w:t>
      </w:r>
    </w:p>
    <w:p w:rsidR="00CB1308" w:rsidRPr="00944DEA" w:rsidRDefault="00CB1308" w:rsidP="005A0F6A">
      <w:pPr>
        <w:pStyle w:val="ac"/>
        <w:spacing w:line="360" w:lineRule="auto"/>
        <w:ind w:firstLine="709"/>
        <w:contextualSpacing/>
        <w:jc w:val="both"/>
        <w:rPr>
          <w:b/>
          <w:i/>
          <w:sz w:val="28"/>
          <w:szCs w:val="28"/>
        </w:rPr>
      </w:pPr>
      <w:r w:rsidRPr="00944DEA">
        <w:rPr>
          <w:b/>
          <w:i/>
          <w:sz w:val="28"/>
          <w:szCs w:val="28"/>
        </w:rPr>
        <w:t>Особенности применения регрессии и налоговый вычет по ЕСН.</w:t>
      </w:r>
    </w:p>
    <w:p w:rsidR="00CB1308" w:rsidRPr="00944DEA" w:rsidRDefault="00CB1308" w:rsidP="005A0F6A">
      <w:pPr>
        <w:pStyle w:val="ac"/>
        <w:spacing w:line="360" w:lineRule="auto"/>
        <w:ind w:firstLine="709"/>
        <w:contextualSpacing/>
        <w:jc w:val="both"/>
        <w:rPr>
          <w:sz w:val="28"/>
          <w:szCs w:val="28"/>
        </w:rPr>
      </w:pPr>
      <w:r w:rsidRPr="00944DEA">
        <w:rPr>
          <w:sz w:val="28"/>
          <w:szCs w:val="28"/>
        </w:rPr>
        <w:t>Согласно п. 2 ст. 243 НК РФ сумма ЕСН, подлежащая уплате в федеральный бюджет, уменьшается налогоплательщиками на сумму начисленных ими за тот же период страховых взносов на обязательное пенсионное страхование (налоговый вычет) в пределах сумм, исчисленных исходя из тарифов страховых взносов, предусмотренных Федеральным законом № 167-ФЗ.</w:t>
      </w:r>
    </w:p>
    <w:p w:rsidR="00CB1308" w:rsidRPr="00944DEA" w:rsidRDefault="00CB1308" w:rsidP="005A0F6A">
      <w:pPr>
        <w:pStyle w:val="ac"/>
        <w:spacing w:line="360" w:lineRule="auto"/>
        <w:ind w:firstLine="709"/>
        <w:contextualSpacing/>
        <w:jc w:val="both"/>
        <w:rPr>
          <w:sz w:val="28"/>
          <w:szCs w:val="28"/>
        </w:rPr>
      </w:pPr>
      <w:r w:rsidRPr="00944DEA">
        <w:rPr>
          <w:sz w:val="28"/>
          <w:szCs w:val="28"/>
        </w:rPr>
        <w:t>В свою очередь, для того чтобы правильно рассчитать размер налогового вычета по ЕСН, необходимо организовать раздельный учет выплат по каждому из видов деятельности, поскольку при исчислении ЕСН, подлежащего уплате в федеральный бюджет, налоговый вычет применяется налогоплательщиком в сумме страховых взносов, начисленных за тот же период на выплаты в пользу физических лиц, производимые в рамках деятельности, в отношении которой налогоплательщик уплачивает налоги в соответствии с общим режимом налогообложения.</w:t>
      </w:r>
    </w:p>
    <w:p w:rsidR="00CB1308" w:rsidRPr="00944DEA" w:rsidRDefault="00CB1308" w:rsidP="005A0F6A">
      <w:pPr>
        <w:pStyle w:val="ac"/>
        <w:spacing w:line="360" w:lineRule="auto"/>
        <w:ind w:firstLine="709"/>
        <w:contextualSpacing/>
        <w:jc w:val="both"/>
        <w:rPr>
          <w:sz w:val="28"/>
          <w:szCs w:val="28"/>
        </w:rPr>
      </w:pPr>
      <w:r w:rsidRPr="00944DEA">
        <w:rPr>
          <w:sz w:val="28"/>
          <w:szCs w:val="28"/>
        </w:rPr>
        <w:t>Нередко возникают ситуации, когда база для исчисления страховых взносов по отдельным видам деятельности, облагаемым ЕНВД и по общей системе налогообложения, не превысила 280 000 руб. При этом общая сумма выплат в пользу сотрудника позволяет применять регрессивный тариф. Возникает вопрос: как рассчитать в этом случае страховые взносы, применяемые в качестве налогового вычета при расчете ЕСН в федеральный бюджет?</w:t>
      </w:r>
    </w:p>
    <w:p w:rsidR="00CB1308" w:rsidRPr="00944DEA" w:rsidRDefault="00CB1308" w:rsidP="005A0F6A">
      <w:pPr>
        <w:pStyle w:val="ac"/>
        <w:spacing w:line="360" w:lineRule="auto"/>
        <w:ind w:firstLine="709"/>
        <w:contextualSpacing/>
        <w:jc w:val="both"/>
        <w:rPr>
          <w:sz w:val="28"/>
          <w:szCs w:val="28"/>
        </w:rPr>
      </w:pPr>
      <w:r w:rsidRPr="00944DEA">
        <w:rPr>
          <w:sz w:val="28"/>
          <w:szCs w:val="28"/>
        </w:rPr>
        <w:t>Налоговый вычет по ЕСН страхователь должен исчислить по тем тарифам, которые соответствуют базе, относящейся к общему налоговому режиму. Если же по этому виду деятельности накопленная с начала года сумма выплат в пользу физического лица не позволяет применять регрессивный тариф, то используется максимальный. Соответственно, вычет по такому сотруднику также будет рассчитываться по максимальным ставкам, а значит, пропорциональное соотношение между суммами ЕСН, начисленного в федеральный бюджет, и налогового вычета будет соблюдено (аналогичная позиция изложена в письме Минфина РФ от 22 марта 2005 г. № 03-05-02-04/53 «Об уплате взносов в ПФР организациями, совмещающими разные системы налогообложения»).</w:t>
      </w:r>
    </w:p>
    <w:p w:rsidR="00CB1308" w:rsidRPr="00944DEA" w:rsidRDefault="00CB1308" w:rsidP="005A0F6A">
      <w:pPr>
        <w:pStyle w:val="ac"/>
        <w:spacing w:line="360" w:lineRule="auto"/>
        <w:ind w:firstLine="709"/>
        <w:contextualSpacing/>
        <w:jc w:val="both"/>
        <w:rPr>
          <w:sz w:val="28"/>
          <w:szCs w:val="28"/>
        </w:rPr>
      </w:pPr>
      <w:r w:rsidRPr="00944DEA">
        <w:rPr>
          <w:sz w:val="28"/>
          <w:szCs w:val="28"/>
        </w:rPr>
        <w:t>В ситуации, когда ЕСН рассчитывается исходя из максимальных ставок, а страховые взносы на обязательное пенсионное страхование — с учетом регрессивной шкалы, сумма налогового вычета, на который налогоплательщик должен уменьшить сумму ЕСН, может оказаться меньше части доли ЕСН, подлежащей уплате в федеральный бюджет. Если бы предприятие вправе было применить регрессивную шкалу и по ЕСН, то сумма налогового вычета по взносам на обязательное пенсионное страхование равнялась бы сумме ЕСН, причитающейся к уплате в федеральный бюджет, и окончательная сумма ЕСН к уплате была бы меньше.</w:t>
      </w:r>
    </w:p>
    <w:p w:rsidR="00CB1308" w:rsidRPr="00944DEA" w:rsidRDefault="00CB1308" w:rsidP="005A0F6A">
      <w:pPr>
        <w:spacing w:line="360" w:lineRule="auto"/>
        <w:ind w:firstLine="709"/>
        <w:contextualSpacing/>
        <w:jc w:val="both"/>
        <w:rPr>
          <w:rFonts w:ascii="Times New Roman" w:hAnsi="Times New Roman"/>
          <w:sz w:val="28"/>
          <w:szCs w:val="28"/>
        </w:rPr>
      </w:pPr>
    </w:p>
    <w:p w:rsidR="000B5269" w:rsidRPr="00944DEA" w:rsidRDefault="000B5269" w:rsidP="005A0F6A">
      <w:pPr>
        <w:spacing w:line="360" w:lineRule="auto"/>
        <w:ind w:firstLine="709"/>
        <w:contextualSpacing/>
        <w:jc w:val="both"/>
        <w:rPr>
          <w:rFonts w:ascii="Times New Roman" w:hAnsi="Times New Roman"/>
          <w:sz w:val="28"/>
          <w:szCs w:val="28"/>
        </w:rPr>
      </w:pPr>
    </w:p>
    <w:p w:rsidR="00CB1308" w:rsidRPr="00944DEA" w:rsidRDefault="00CB1308" w:rsidP="005A0F6A">
      <w:pPr>
        <w:spacing w:line="360" w:lineRule="auto"/>
        <w:ind w:firstLine="709"/>
        <w:contextualSpacing/>
        <w:jc w:val="both"/>
        <w:rPr>
          <w:rFonts w:ascii="Times New Roman" w:hAnsi="Times New Roman"/>
          <w:sz w:val="28"/>
          <w:szCs w:val="28"/>
        </w:rPr>
      </w:pPr>
    </w:p>
    <w:p w:rsidR="00CB1308" w:rsidRPr="00944DEA" w:rsidRDefault="00CB1308" w:rsidP="005A0F6A">
      <w:pPr>
        <w:spacing w:line="360" w:lineRule="auto"/>
        <w:ind w:firstLine="709"/>
        <w:contextualSpacing/>
        <w:jc w:val="both"/>
        <w:rPr>
          <w:rFonts w:ascii="Times New Roman" w:hAnsi="Times New Roman"/>
          <w:sz w:val="28"/>
          <w:szCs w:val="28"/>
        </w:rPr>
      </w:pPr>
    </w:p>
    <w:p w:rsidR="00CB1308" w:rsidRPr="00944DEA" w:rsidRDefault="00CB1308" w:rsidP="005A0F6A">
      <w:pPr>
        <w:spacing w:line="360" w:lineRule="auto"/>
        <w:ind w:firstLine="709"/>
        <w:contextualSpacing/>
        <w:jc w:val="both"/>
        <w:rPr>
          <w:rFonts w:ascii="Times New Roman" w:hAnsi="Times New Roman"/>
          <w:sz w:val="28"/>
          <w:szCs w:val="28"/>
        </w:rPr>
      </w:pPr>
    </w:p>
    <w:p w:rsidR="00CB1308" w:rsidRPr="00944DEA" w:rsidRDefault="00CB1308" w:rsidP="005A0F6A">
      <w:pPr>
        <w:spacing w:line="360" w:lineRule="auto"/>
        <w:ind w:firstLine="709"/>
        <w:contextualSpacing/>
        <w:jc w:val="both"/>
        <w:rPr>
          <w:rFonts w:ascii="Times New Roman" w:hAnsi="Times New Roman"/>
          <w:sz w:val="28"/>
          <w:szCs w:val="28"/>
          <w:lang w:val="en-US"/>
        </w:rPr>
      </w:pPr>
    </w:p>
    <w:p w:rsidR="009F0BEC" w:rsidRPr="00944DEA" w:rsidRDefault="009F0BEC" w:rsidP="005A0F6A">
      <w:pPr>
        <w:spacing w:line="360" w:lineRule="auto"/>
        <w:ind w:firstLine="709"/>
        <w:contextualSpacing/>
        <w:jc w:val="both"/>
        <w:rPr>
          <w:rFonts w:ascii="Times New Roman" w:hAnsi="Times New Roman"/>
          <w:sz w:val="28"/>
          <w:szCs w:val="28"/>
          <w:lang w:val="en-US"/>
        </w:rPr>
      </w:pPr>
    </w:p>
    <w:p w:rsidR="009F0BEC" w:rsidRPr="00944DEA" w:rsidRDefault="009F0BEC" w:rsidP="005A0F6A">
      <w:pPr>
        <w:spacing w:line="360" w:lineRule="auto"/>
        <w:ind w:firstLine="709"/>
        <w:contextualSpacing/>
        <w:jc w:val="both"/>
        <w:rPr>
          <w:rFonts w:ascii="Times New Roman" w:hAnsi="Times New Roman"/>
          <w:sz w:val="28"/>
          <w:szCs w:val="28"/>
          <w:lang w:val="en-US"/>
        </w:rPr>
      </w:pPr>
    </w:p>
    <w:p w:rsidR="009F0BEC" w:rsidRPr="00944DEA" w:rsidRDefault="009F0BEC" w:rsidP="005A0F6A">
      <w:pPr>
        <w:spacing w:line="360" w:lineRule="auto"/>
        <w:ind w:firstLine="709"/>
        <w:contextualSpacing/>
        <w:jc w:val="both"/>
        <w:rPr>
          <w:rFonts w:ascii="Times New Roman" w:hAnsi="Times New Roman"/>
          <w:sz w:val="28"/>
          <w:szCs w:val="28"/>
          <w:lang w:val="en-US"/>
        </w:rPr>
      </w:pPr>
    </w:p>
    <w:p w:rsidR="00DF6DAF" w:rsidRPr="00944DEA" w:rsidRDefault="00DF6DAF" w:rsidP="005A0F6A">
      <w:pPr>
        <w:spacing w:line="360" w:lineRule="auto"/>
        <w:contextualSpacing/>
        <w:jc w:val="both"/>
        <w:rPr>
          <w:rFonts w:ascii="Times New Roman" w:hAnsi="Times New Roman"/>
          <w:sz w:val="28"/>
          <w:szCs w:val="28"/>
        </w:rPr>
      </w:pPr>
    </w:p>
    <w:p w:rsidR="00CB1308" w:rsidRPr="00944DEA" w:rsidRDefault="00CB1308" w:rsidP="005A0F6A">
      <w:pPr>
        <w:spacing w:line="360" w:lineRule="auto"/>
        <w:ind w:firstLine="709"/>
        <w:contextualSpacing/>
        <w:jc w:val="both"/>
        <w:rPr>
          <w:rFonts w:ascii="Times New Roman" w:hAnsi="Times New Roman"/>
          <w:sz w:val="28"/>
          <w:szCs w:val="28"/>
        </w:rPr>
      </w:pPr>
    </w:p>
    <w:p w:rsidR="00CB1308" w:rsidRPr="00944DEA" w:rsidRDefault="00F724E9" w:rsidP="005A0F6A">
      <w:pPr>
        <w:spacing w:line="360" w:lineRule="auto"/>
        <w:ind w:firstLine="709"/>
        <w:contextualSpacing/>
        <w:jc w:val="both"/>
        <w:rPr>
          <w:rFonts w:ascii="Times New Roman" w:hAnsi="Times New Roman"/>
          <w:b/>
          <w:i/>
          <w:sz w:val="28"/>
          <w:szCs w:val="28"/>
        </w:rPr>
      </w:pPr>
      <w:r w:rsidRPr="00944DEA">
        <w:rPr>
          <w:rFonts w:ascii="Times New Roman" w:hAnsi="Times New Roman"/>
          <w:b/>
          <w:i/>
          <w:sz w:val="28"/>
          <w:szCs w:val="28"/>
          <w:lang w:val="en-US"/>
        </w:rPr>
        <w:t>III</w:t>
      </w:r>
      <w:r w:rsidRPr="00944DEA">
        <w:rPr>
          <w:rFonts w:ascii="Times New Roman" w:hAnsi="Times New Roman"/>
          <w:b/>
          <w:i/>
          <w:sz w:val="28"/>
          <w:szCs w:val="28"/>
        </w:rPr>
        <w:t xml:space="preserve">. </w:t>
      </w:r>
      <w:r w:rsidR="00CB1308" w:rsidRPr="00944DEA">
        <w:rPr>
          <w:rFonts w:ascii="Times New Roman" w:hAnsi="Times New Roman"/>
          <w:b/>
          <w:i/>
          <w:sz w:val="28"/>
          <w:szCs w:val="28"/>
        </w:rPr>
        <w:t>Понятие таможенных платежей, пошлин и сборов.</w:t>
      </w:r>
    </w:p>
    <w:p w:rsidR="006027E6" w:rsidRPr="00944DEA" w:rsidRDefault="006027E6" w:rsidP="005A0F6A">
      <w:pPr>
        <w:spacing w:before="100" w:beforeAutospacing="1" w:after="100" w:afterAutospacing="1" w:line="360" w:lineRule="auto"/>
        <w:ind w:firstLine="709"/>
        <w:contextualSpacing/>
        <w:jc w:val="both"/>
        <w:rPr>
          <w:rFonts w:ascii="Times New Roman" w:hAnsi="Times New Roman"/>
          <w:b/>
          <w:bCs/>
          <w:sz w:val="28"/>
          <w:szCs w:val="28"/>
        </w:rPr>
      </w:pPr>
      <w:r w:rsidRPr="00944DEA">
        <w:rPr>
          <w:rStyle w:val="aa"/>
          <w:rFonts w:ascii="Times New Roman" w:hAnsi="Times New Roman"/>
          <w:sz w:val="28"/>
          <w:szCs w:val="28"/>
        </w:rPr>
        <w:t>Таможенные платежи</w:t>
      </w:r>
      <w:r w:rsidRPr="00944DEA">
        <w:rPr>
          <w:rFonts w:ascii="Times New Roman" w:hAnsi="Times New Roman"/>
          <w:sz w:val="28"/>
          <w:szCs w:val="28"/>
        </w:rPr>
        <w:t xml:space="preserve"> - импортная и экспортная пошлины, акциз, НДС, - являются важнейшим элементами внешнеэкономической сделки. Правильный </w:t>
      </w:r>
      <w:r w:rsidRPr="00944DEA">
        <w:rPr>
          <w:rStyle w:val="aa"/>
          <w:rFonts w:ascii="Times New Roman" w:hAnsi="Times New Roman"/>
          <w:b w:val="0"/>
          <w:sz w:val="28"/>
          <w:szCs w:val="28"/>
        </w:rPr>
        <w:t>расчет таможенных платежей</w:t>
      </w:r>
      <w:r w:rsidRPr="00944DEA">
        <w:rPr>
          <w:rFonts w:ascii="Times New Roman" w:hAnsi="Times New Roman"/>
          <w:b/>
          <w:sz w:val="28"/>
          <w:szCs w:val="28"/>
        </w:rPr>
        <w:t xml:space="preserve"> </w:t>
      </w:r>
      <w:r w:rsidRPr="00944DEA">
        <w:rPr>
          <w:rFonts w:ascii="Times New Roman" w:hAnsi="Times New Roman"/>
          <w:sz w:val="28"/>
          <w:szCs w:val="28"/>
        </w:rPr>
        <w:t xml:space="preserve">является залогом ее эффективности. Оптимальный подбор кода </w:t>
      </w:r>
      <w:r w:rsidRPr="00944DEA">
        <w:rPr>
          <w:rStyle w:val="aa"/>
          <w:rFonts w:ascii="Times New Roman" w:hAnsi="Times New Roman"/>
          <w:b w:val="0"/>
          <w:sz w:val="28"/>
          <w:szCs w:val="28"/>
        </w:rPr>
        <w:t>ТНВЭД ТС</w:t>
      </w:r>
      <w:r w:rsidRPr="00944DEA">
        <w:rPr>
          <w:rFonts w:ascii="Times New Roman" w:hAnsi="Times New Roman"/>
          <w:sz w:val="28"/>
          <w:szCs w:val="28"/>
        </w:rPr>
        <w:t>, учет влияния страны происхождение и информация о преференциях помогут минимизировать затраты на таможенное оформление. Своевременная информация о необходимости получения различных сертификатов и лицензий, требуемых при таможенном оформлении товаров, позволит правильно спланировать поставку и избежать задержек на границе и таможне.</w:t>
      </w:r>
    </w:p>
    <w:p w:rsidR="00CB1308" w:rsidRPr="00944DEA" w:rsidRDefault="00CB130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b/>
          <w:bCs/>
          <w:sz w:val="28"/>
          <w:szCs w:val="28"/>
        </w:rPr>
        <w:t>Таможенная пошлина</w:t>
      </w:r>
      <w:r w:rsidRPr="00944DEA">
        <w:rPr>
          <w:rFonts w:ascii="Times New Roman" w:hAnsi="Times New Roman"/>
          <w:sz w:val="28"/>
          <w:szCs w:val="28"/>
        </w:rPr>
        <w:t xml:space="preserve"> – вид налога, взимаемого государственными органами, таможенными службами с провозимых через государственную границу товаров по ставкам таможенного тарифа.</w:t>
      </w:r>
    </w:p>
    <w:p w:rsidR="006027E6" w:rsidRPr="00944DEA" w:rsidRDefault="006027E6"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Style w:val="spravochniktext"/>
          <w:rFonts w:ascii="Times New Roman" w:hAnsi="Times New Roman"/>
          <w:b/>
          <w:sz w:val="28"/>
          <w:szCs w:val="28"/>
        </w:rPr>
        <w:t>Таможенный сбор</w:t>
      </w:r>
      <w:r w:rsidRPr="00944DEA">
        <w:rPr>
          <w:rStyle w:val="spravochniktext"/>
          <w:rFonts w:ascii="Times New Roman" w:hAnsi="Times New Roman"/>
          <w:sz w:val="28"/>
          <w:szCs w:val="28"/>
        </w:rPr>
        <w:t xml:space="preserve"> - платеж, уплата которого является одним из условий совершения таможенными органами действий, связанных с таможенным оформлением, хранением, сопровождением товаров. Источник: п. 1 ст. 11 ТК РФ.</w:t>
      </w:r>
    </w:p>
    <w:p w:rsidR="00F724E9" w:rsidRPr="00944DEA" w:rsidRDefault="006027E6" w:rsidP="005A0F6A">
      <w:pPr>
        <w:spacing w:before="100" w:beforeAutospacing="1" w:after="100" w:afterAutospacing="1" w:line="360" w:lineRule="auto"/>
        <w:ind w:firstLine="709"/>
        <w:contextualSpacing/>
        <w:jc w:val="both"/>
        <w:rPr>
          <w:rFonts w:ascii="Times New Roman" w:hAnsi="Times New Roman"/>
          <w:sz w:val="28"/>
          <w:szCs w:val="28"/>
          <w:lang w:val="en-US"/>
        </w:rPr>
      </w:pPr>
      <w:r w:rsidRPr="00944DEA">
        <w:rPr>
          <w:rFonts w:ascii="Times New Roman" w:hAnsi="Times New Roman"/>
          <w:b/>
          <w:bCs/>
          <w:sz w:val="28"/>
          <w:szCs w:val="28"/>
        </w:rPr>
        <w:t>Таможенный тариф</w:t>
      </w:r>
      <w:r w:rsidRPr="00944DEA">
        <w:rPr>
          <w:rFonts w:ascii="Times New Roman" w:hAnsi="Times New Roman"/>
          <w:sz w:val="28"/>
          <w:szCs w:val="28"/>
        </w:rPr>
        <w:t xml:space="preserve"> – свод ставок таможенных пошлин с указанием ставок таможенного налога на единицу данного товара.</w:t>
      </w:r>
    </w:p>
    <w:p w:rsidR="009F0BEC" w:rsidRPr="00944DEA" w:rsidRDefault="009F0BEC"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7D17F1" w:rsidRDefault="007D17F1" w:rsidP="005A0F6A">
      <w:pPr>
        <w:spacing w:before="100" w:beforeAutospacing="1" w:after="100" w:afterAutospacing="1" w:line="360" w:lineRule="auto"/>
        <w:ind w:firstLine="709"/>
        <w:contextualSpacing/>
        <w:jc w:val="both"/>
        <w:rPr>
          <w:rFonts w:ascii="Times New Roman" w:hAnsi="Times New Roman"/>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sz w:val="28"/>
          <w:szCs w:val="28"/>
        </w:rPr>
      </w:pPr>
    </w:p>
    <w:p w:rsidR="00944DEA" w:rsidRPr="00944DEA" w:rsidRDefault="00944DEA" w:rsidP="005A0F6A">
      <w:pPr>
        <w:spacing w:before="100" w:beforeAutospacing="1" w:after="100" w:afterAutospacing="1" w:line="360" w:lineRule="auto"/>
        <w:ind w:firstLine="709"/>
        <w:contextualSpacing/>
        <w:jc w:val="both"/>
        <w:rPr>
          <w:rFonts w:ascii="Times New Roman" w:hAnsi="Times New Roman"/>
          <w:sz w:val="28"/>
          <w:szCs w:val="28"/>
        </w:rPr>
      </w:pPr>
    </w:p>
    <w:p w:rsidR="008910E7" w:rsidRPr="00944DEA" w:rsidRDefault="00F724E9" w:rsidP="005A0F6A">
      <w:pPr>
        <w:spacing w:before="100" w:beforeAutospacing="1" w:after="100" w:afterAutospacing="1" w:line="360" w:lineRule="auto"/>
        <w:ind w:firstLine="709"/>
        <w:contextualSpacing/>
        <w:jc w:val="both"/>
        <w:rPr>
          <w:rFonts w:ascii="Times New Roman" w:hAnsi="Times New Roman"/>
          <w:b/>
          <w:i/>
          <w:sz w:val="28"/>
          <w:szCs w:val="28"/>
        </w:rPr>
      </w:pPr>
      <w:r w:rsidRPr="00944DEA">
        <w:rPr>
          <w:rFonts w:ascii="Times New Roman" w:hAnsi="Times New Roman"/>
          <w:b/>
          <w:i/>
          <w:sz w:val="28"/>
          <w:szCs w:val="28"/>
          <w:lang w:val="en-US"/>
        </w:rPr>
        <w:t>IV</w:t>
      </w:r>
      <w:r w:rsidRPr="00944DEA">
        <w:rPr>
          <w:rFonts w:ascii="Times New Roman" w:hAnsi="Times New Roman"/>
          <w:b/>
          <w:i/>
          <w:sz w:val="28"/>
          <w:szCs w:val="28"/>
        </w:rPr>
        <w:t>.</w:t>
      </w:r>
      <w:r w:rsidR="008910E7" w:rsidRPr="00944DEA">
        <w:rPr>
          <w:rFonts w:ascii="Times New Roman" w:hAnsi="Times New Roman"/>
          <w:b/>
          <w:i/>
          <w:sz w:val="28"/>
          <w:szCs w:val="28"/>
        </w:rPr>
        <w:t>Таможенная стоимость товаров, виды ставок, таможенный тариф.</w:t>
      </w:r>
    </w:p>
    <w:p w:rsidR="009F0BEC" w:rsidRPr="00944DEA" w:rsidRDefault="008910E7" w:rsidP="005A0F6A">
      <w:pPr>
        <w:spacing w:line="360" w:lineRule="auto"/>
        <w:ind w:firstLine="709"/>
        <w:contextualSpacing/>
        <w:jc w:val="both"/>
        <w:rPr>
          <w:rFonts w:ascii="Times New Roman" w:hAnsi="Times New Roman"/>
          <w:b/>
          <w:i/>
          <w:sz w:val="28"/>
          <w:szCs w:val="28"/>
          <w:lang w:val="en-US"/>
        </w:rPr>
      </w:pPr>
      <w:r w:rsidRPr="00944DEA">
        <w:rPr>
          <w:rFonts w:ascii="Times New Roman" w:hAnsi="Times New Roman"/>
          <w:b/>
          <w:i/>
          <w:sz w:val="28"/>
          <w:szCs w:val="28"/>
        </w:rPr>
        <w:t>Таможенная стоимость товара</w:t>
      </w:r>
      <w:r w:rsidR="00F724E9" w:rsidRPr="00944DEA">
        <w:rPr>
          <w:rFonts w:ascii="Times New Roman" w:hAnsi="Times New Roman"/>
          <w:b/>
          <w:i/>
          <w:sz w:val="28"/>
          <w:szCs w:val="28"/>
        </w:rPr>
        <w:t>.</w:t>
      </w:r>
    </w:p>
    <w:p w:rsidR="008910E7" w:rsidRPr="00944DEA" w:rsidRDefault="008910E7" w:rsidP="005A0F6A">
      <w:pPr>
        <w:spacing w:line="360" w:lineRule="auto"/>
        <w:ind w:firstLine="709"/>
        <w:contextualSpacing/>
        <w:jc w:val="both"/>
        <w:rPr>
          <w:rFonts w:ascii="Times New Roman" w:hAnsi="Times New Roman"/>
          <w:b/>
          <w:i/>
          <w:sz w:val="28"/>
          <w:szCs w:val="28"/>
        </w:rPr>
      </w:pPr>
      <w:r w:rsidRPr="00944DEA">
        <w:rPr>
          <w:rFonts w:ascii="Times New Roman" w:hAnsi="Times New Roman"/>
          <w:sz w:val="28"/>
          <w:szCs w:val="28"/>
        </w:rPr>
        <w:t xml:space="preserve">Объектом обложения таможенными пошлинами (налогами) являются товары, перемещаемые через таможенную границу, а налоговой базой для их исчисления - таможенная стоимость товаров и (или) их количество (ст. 322 ТК РФ).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Таможенная стоимость товаров определяется декларантом с помощью методов определения таможенной стоимости, установленных законодательством РФ, и заявляется в таможенный орган при декларировании товаров (ст. 323 ТК РФ).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Таможенная стоимость товаров - это основа для исчисления таможенных платежей таможенных пошлин, НДС, акцизов (кроме тех, которые исчисляются по специфическим ставкам). Поэтому именно эта информация о декларируемых товарах представляет собой первостепенный интерес для бухгалтера. Но таможенная стоимость определяется исключительно для целей исчисления таможенных платежей.</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Порядок определения таможенной стоимости ввозимых товаров установлен в Законе РФ от 25.05.1993 № 5003-1 "О таможенном тарифе", постановлениях Правительства РФ от 05.11.1992 № 856, от 07.12.1996 № 1461, а также приказом ГТК РФ от 27.08.1997 № 522.</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Определить таможенную стоимость ввозимых товаров вы можете одним из шести методов:</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1. Метод "по цене сделки с ввозимыми товарами";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2. Метод "по цене сделки с идентичными товарами";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3. Метод "по цене сделки с однородными товарами";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4. Метод вычитания стоимости;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5. Метод сложения стоимости;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6. Резервный метод.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Основным методом является метод "по цене сделки с ввозимыми товарами". Если основной метод использовать нельзя, последовательно применяется каждый из перечисленных методов.</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По общему правилу, в таможенную стоимость ввозимых товаров включают все расходы, которые понес покупатель до момента ввоза товаров на таможенную территорию России.</w:t>
      </w:r>
    </w:p>
    <w:p w:rsidR="009F0BEC" w:rsidRPr="00944DEA" w:rsidRDefault="008910E7" w:rsidP="005A0F6A">
      <w:pPr>
        <w:pStyle w:val="ae"/>
        <w:spacing w:line="360" w:lineRule="auto"/>
        <w:ind w:firstLine="709"/>
        <w:contextualSpacing/>
        <w:jc w:val="both"/>
        <w:rPr>
          <w:sz w:val="28"/>
          <w:szCs w:val="28"/>
          <w:lang w:val="en-US"/>
        </w:rPr>
      </w:pPr>
      <w:r w:rsidRPr="00944DEA">
        <w:rPr>
          <w:sz w:val="28"/>
          <w:szCs w:val="28"/>
        </w:rPr>
        <w:t>Таможенная стоимость по методу "по цене сделки с ввозимыми товарами" определяется так:</w:t>
      </w:r>
    </w:p>
    <w:p w:rsidR="008910E7" w:rsidRPr="00944DEA" w:rsidRDefault="008910E7" w:rsidP="005A0F6A">
      <w:pPr>
        <w:pStyle w:val="ae"/>
        <w:spacing w:line="360" w:lineRule="auto"/>
        <w:ind w:firstLine="709"/>
        <w:contextualSpacing/>
        <w:jc w:val="both"/>
        <w:rPr>
          <w:sz w:val="28"/>
          <w:szCs w:val="28"/>
        </w:rPr>
      </w:pPr>
      <w:r w:rsidRPr="00944DEA">
        <w:rPr>
          <w:b/>
          <w:bCs/>
          <w:sz w:val="28"/>
          <w:szCs w:val="28"/>
        </w:rPr>
        <w:t>Цена сделки с ввозимыми товарами + Дополнительные расходы по приобретению товаров = Таможенная стоимость</w:t>
      </w:r>
      <w:r w:rsidRPr="00944DEA">
        <w:rPr>
          <w:sz w:val="28"/>
          <w:szCs w:val="28"/>
        </w:rPr>
        <w:t xml:space="preserve">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Цена сделки с ввозимыми товарами - это сумма, которую вы должны заплатить по контракту иностранному поставщику.</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Дополнительные расходы по приобретению товаров - это расходы иностранного поставщика, не включенные в цену сделки. К ним относятся:</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 сходы на транспортировку товаров до места их ввоза на территорию России (аэропорт, порт или пункт пропуска на границе);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 стоимость упаковки, включая стоимость упаковочных материалов и работ по упаковке;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 стоимость товаров (работ, услуг), которые вы бесплатно или по сниженной цене передали иностранному поставщику для производства ввозимых товаров;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 лицензионные и иные платежи за использование объектов интеллектуальной собственности, которые вы должны заплатить в качестве условия продажи ввозимых товаров;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w:t>
      </w:r>
      <w:r w:rsidR="000C6AEF" w:rsidRPr="00944DEA">
        <w:rPr>
          <w:sz w:val="28"/>
          <w:szCs w:val="28"/>
        </w:rPr>
        <w:t>стоимо</w:t>
      </w:r>
      <w:r w:rsidRPr="00944DEA">
        <w:rPr>
          <w:sz w:val="28"/>
          <w:szCs w:val="28"/>
        </w:rPr>
        <w:t xml:space="preserve">сть вашего дохода от перепродажи или использования ввозимых товаров, которую вы по контракту должны перечислить поставщику. </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Вы не можете применять этот метод, если в контракте не указана стоимость ввозимого товара или вы и ваш иностранный поставщик являетесь взаимозависимыми лицами. Остальные методы рассматривать не будем из-за ограничения объема материала.</w:t>
      </w:r>
    </w:p>
    <w:p w:rsidR="008910E7" w:rsidRPr="00944DEA" w:rsidRDefault="008910E7" w:rsidP="005A0F6A">
      <w:pPr>
        <w:pStyle w:val="ae"/>
        <w:spacing w:line="360" w:lineRule="auto"/>
        <w:ind w:firstLine="709"/>
        <w:contextualSpacing/>
        <w:jc w:val="both"/>
        <w:rPr>
          <w:sz w:val="28"/>
          <w:szCs w:val="28"/>
        </w:rPr>
      </w:pPr>
      <w:r w:rsidRPr="00944DEA">
        <w:rPr>
          <w:sz w:val="28"/>
          <w:szCs w:val="28"/>
        </w:rPr>
        <w:t>Таможенная стоимость декларируется в грузовой таможенной декларации и в декларации таможенной стоимости (ДТС). ДТС представляется одновременно с ГТД и без нее является недействительной.</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Общую таможенную стоимость декларируемых товаров нужно указать в графе 12. Это будет сумма граф 45 основного и добавочных листов ГТД.</w:t>
      </w:r>
    </w:p>
    <w:p w:rsidR="008910E7" w:rsidRPr="00944DEA" w:rsidRDefault="008910E7" w:rsidP="005A0F6A">
      <w:pPr>
        <w:pStyle w:val="ae"/>
        <w:spacing w:line="360" w:lineRule="auto"/>
        <w:ind w:firstLine="709"/>
        <w:contextualSpacing/>
        <w:jc w:val="both"/>
        <w:rPr>
          <w:sz w:val="28"/>
          <w:szCs w:val="28"/>
        </w:rPr>
      </w:pPr>
      <w:r w:rsidRPr="00944DEA">
        <w:rPr>
          <w:sz w:val="28"/>
          <w:szCs w:val="28"/>
        </w:rPr>
        <w:t>Работники таможни могут не согласиться с заявленной декларантом стоимостью, и тогда она корректируется. Таможники могут в случаях, установленных в пункте 7 статьи 323 ТК РФ, самостоятельно определить таможенную стоимость.</w:t>
      </w:r>
    </w:p>
    <w:p w:rsidR="008910E7" w:rsidRPr="00944DEA" w:rsidRDefault="008910E7" w:rsidP="005A0F6A">
      <w:pPr>
        <w:pStyle w:val="ae"/>
        <w:spacing w:line="360" w:lineRule="auto"/>
        <w:ind w:firstLine="709"/>
        <w:contextualSpacing/>
        <w:jc w:val="both"/>
        <w:rPr>
          <w:sz w:val="28"/>
          <w:szCs w:val="28"/>
        </w:rPr>
      </w:pPr>
      <w:r w:rsidRPr="00944DEA">
        <w:rPr>
          <w:sz w:val="28"/>
          <w:szCs w:val="28"/>
        </w:rPr>
        <w:t>Импортер может обжаловать решение таможни в суде и получить разъяснения по подробностям сделанного ею расчета (п. 3, 4 ст. 16 Закона РФ "О таможенном тарифе").</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Таможенные органы должны осуществить выпуск товара не позднее трех рабочих дней со дня принятия таможенной декларации, а также со дня предъявления товаров таможенным органам (ст. 152 ТК РФ), поэтому товары могут быть выпущены, а таможенные платежи доначислены позднее. </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Корректировка стоимости осуществляется с помощью бланков специальной формы (КТС). Если в результате корректировки сумма таможенных платежей увеличилась, необходимо произвести доплату.</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Уплата дополнительно исчисленных сумм таможенных пошлин, налогов должна быть осуществлена в течение 10 рабочих дней со дня получения требования таможенников. При этом пени на дополнительную сумму таможенных пошлин, налогов, уплаченную в течение указанного срока, не начисляются.</w:t>
      </w:r>
    </w:p>
    <w:p w:rsidR="00F724E9" w:rsidRPr="00944DEA" w:rsidRDefault="008910E7" w:rsidP="005A0F6A">
      <w:pPr>
        <w:pStyle w:val="ae"/>
        <w:keepLines/>
        <w:spacing w:line="360" w:lineRule="auto"/>
        <w:ind w:firstLine="709"/>
        <w:contextualSpacing/>
        <w:jc w:val="both"/>
        <w:rPr>
          <w:sz w:val="28"/>
          <w:szCs w:val="28"/>
          <w:lang w:val="en-US"/>
        </w:rPr>
      </w:pPr>
      <w:r w:rsidRPr="00944DEA">
        <w:rPr>
          <w:sz w:val="28"/>
          <w:szCs w:val="28"/>
        </w:rPr>
        <w:t>Таможня проверяет правильность заполнения указанных форм и поступление доплаченной суммы таможенных платежей и принимает решение о выпуске товара. До этого момента товар находится на складе временного хранения.</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В некоторых случаях результатом такой проверки и корректировки может стать штраф с возможной конфискацией. Это происходит, если причиной корректировки таможенной стоимости стало:</w:t>
      </w:r>
    </w:p>
    <w:p w:rsidR="008910E7" w:rsidRPr="00944DEA" w:rsidRDefault="008910E7" w:rsidP="005A0F6A">
      <w:pPr>
        <w:pStyle w:val="ae"/>
        <w:spacing w:line="360" w:lineRule="auto"/>
        <w:ind w:firstLine="709"/>
        <w:contextualSpacing/>
        <w:jc w:val="both"/>
        <w:rPr>
          <w:sz w:val="28"/>
          <w:szCs w:val="28"/>
        </w:rPr>
      </w:pPr>
      <w:r w:rsidRPr="00944DEA">
        <w:rPr>
          <w:sz w:val="28"/>
          <w:szCs w:val="28"/>
        </w:rPr>
        <w:t xml:space="preserve">· выявление фиктивных документов и/или недостоверных сведений о товаре; </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 xml:space="preserve">· умышленное сокрытие и/или искажение сведений об обстоятельствах сделки и лицах, участвующих в ней. </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В таких случаях ответственность предусмотрена статьей 16.2 КоАП РФ, и фирме придется заплатить штраф в размере от 50 до 200% стоимости товаров с возможной конфискацией.</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Корректировка стоимости служит лишь для расчета таможенной стоимости. В бухгалтерском учете товары отражаются по цене, указанной в контракте (с учетом прочих расходов).</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Суммы таможенных пошлин и сборов, уплаченные при ввозе товаров, в полном объеме включаются в фактическую стоимость товаров.</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Суммы НДС, фактически уплаченные на таможне, принимаются к вычету по мере оприходования импортных товаров (кроме случаев, указанных в п. 2 ст. 170 НК РФ).</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Акцизы включаются в стоимость импортных товаров (кроме случаев, указанных в п. 3 ст. 199 НК РФ).</w:t>
      </w:r>
    </w:p>
    <w:p w:rsidR="008910E7" w:rsidRPr="00944DEA" w:rsidRDefault="008910E7" w:rsidP="005A0F6A">
      <w:pPr>
        <w:pStyle w:val="ae"/>
        <w:keepLines/>
        <w:spacing w:line="360" w:lineRule="auto"/>
        <w:ind w:firstLine="709"/>
        <w:contextualSpacing/>
        <w:jc w:val="both"/>
        <w:rPr>
          <w:sz w:val="28"/>
          <w:szCs w:val="28"/>
        </w:rPr>
      </w:pPr>
      <w:r w:rsidRPr="00944DEA">
        <w:rPr>
          <w:sz w:val="28"/>
          <w:szCs w:val="28"/>
        </w:rPr>
        <w:t>ГТД и КТС подшиваются в журнал полученных счетов-фактур, в книге покупок делается соответствующая запись.</w:t>
      </w:r>
    </w:p>
    <w:p w:rsidR="007D17F1" w:rsidRPr="00944DEA" w:rsidRDefault="008910E7" w:rsidP="005A0F6A">
      <w:pPr>
        <w:pStyle w:val="ae"/>
        <w:keepLines/>
        <w:spacing w:line="360" w:lineRule="auto"/>
        <w:ind w:firstLine="709"/>
        <w:contextualSpacing/>
        <w:jc w:val="both"/>
        <w:rPr>
          <w:sz w:val="28"/>
          <w:szCs w:val="28"/>
        </w:rPr>
      </w:pPr>
      <w:r w:rsidRPr="00944DEA">
        <w:rPr>
          <w:sz w:val="28"/>
          <w:szCs w:val="28"/>
        </w:rPr>
        <w:t>В налоговом учете могут применяться данные бухгалтерского учета. Таможенные платежи в полном объеме включаются в расходы, учитываемые при исчислении налога на прибыль.</w:t>
      </w:r>
    </w:p>
    <w:p w:rsidR="00F724E9" w:rsidRPr="00944DEA" w:rsidRDefault="008910E7" w:rsidP="005A0F6A">
      <w:pPr>
        <w:pStyle w:val="ae"/>
        <w:keepLines/>
        <w:spacing w:line="360" w:lineRule="auto"/>
        <w:ind w:firstLine="709"/>
        <w:contextualSpacing/>
        <w:jc w:val="both"/>
        <w:rPr>
          <w:b/>
          <w:bCs/>
          <w:kern w:val="36"/>
          <w:sz w:val="28"/>
          <w:szCs w:val="28"/>
        </w:rPr>
      </w:pPr>
      <w:r w:rsidRPr="00944DEA">
        <w:rPr>
          <w:b/>
          <w:bCs/>
          <w:kern w:val="36"/>
          <w:sz w:val="28"/>
          <w:szCs w:val="28"/>
        </w:rPr>
        <w:t>Таможенный тариф</w:t>
      </w:r>
      <w:r w:rsidR="00944DEA">
        <w:rPr>
          <w:b/>
          <w:bCs/>
          <w:kern w:val="36"/>
          <w:sz w:val="28"/>
          <w:szCs w:val="28"/>
        </w:rPr>
        <w:t xml:space="preserve">. </w:t>
      </w:r>
      <w:r w:rsidRPr="00944DEA">
        <w:rPr>
          <w:sz w:val="28"/>
          <w:szCs w:val="28"/>
        </w:rPr>
        <w:t>1. Таможенный тариф Российской Федерации - свод ставок таможенных пошлин, применяемых к товарам, перемещаемым через таможенную границу Российской Федерации и систематизированным в соответствии с Товарной номенклатурой вне</w:t>
      </w:r>
      <w:r w:rsidR="00F724E9" w:rsidRPr="00944DEA">
        <w:rPr>
          <w:sz w:val="28"/>
          <w:szCs w:val="28"/>
        </w:rPr>
        <w:t xml:space="preserve">шнеэкономической деятельности. </w:t>
      </w:r>
      <w:r w:rsidRPr="00944DEA">
        <w:rPr>
          <w:sz w:val="28"/>
          <w:szCs w:val="28"/>
        </w:rPr>
        <w:br/>
      </w:r>
      <w:r w:rsidR="009F0BEC" w:rsidRPr="00944DEA">
        <w:rPr>
          <w:sz w:val="28"/>
          <w:szCs w:val="28"/>
        </w:rPr>
        <w:t xml:space="preserve">         </w:t>
      </w:r>
      <w:r w:rsidRPr="00944DEA">
        <w:rPr>
          <w:sz w:val="28"/>
          <w:szCs w:val="28"/>
        </w:rPr>
        <w:t>2. Ставки таможенных пошлин являются едиными и одинаково применяются к товарам, имеющим одинаковые коды товарной номенклатуры внешнеэкономической деятельности и не подлежат изменению в зависимости от лиц, перемещающих товары через таможенную границу Российской Федерации, видов сделок или иных обстоятельств, за исключением случаев, преду</w:t>
      </w:r>
      <w:r w:rsidR="00F724E9" w:rsidRPr="00944DEA">
        <w:rPr>
          <w:sz w:val="28"/>
          <w:szCs w:val="28"/>
        </w:rPr>
        <w:t xml:space="preserve">смотренных настоящим Кодексом. </w:t>
      </w:r>
      <w:r w:rsidRPr="00944DEA">
        <w:rPr>
          <w:sz w:val="28"/>
          <w:szCs w:val="28"/>
        </w:rPr>
        <w:br/>
      </w:r>
      <w:r w:rsidR="009F0BEC" w:rsidRPr="00944DEA">
        <w:rPr>
          <w:sz w:val="28"/>
          <w:szCs w:val="28"/>
        </w:rPr>
        <w:t xml:space="preserve">       </w:t>
      </w:r>
      <w:r w:rsidRPr="00944DEA">
        <w:rPr>
          <w:sz w:val="28"/>
          <w:szCs w:val="28"/>
        </w:rPr>
        <w:t>3. Тамо</w:t>
      </w:r>
      <w:r w:rsidR="00F724E9" w:rsidRPr="00944DEA">
        <w:rPr>
          <w:sz w:val="28"/>
          <w:szCs w:val="28"/>
        </w:rPr>
        <w:t xml:space="preserve">женные ставки устанавливаются: </w:t>
      </w:r>
      <w:r w:rsidRPr="00944DEA">
        <w:rPr>
          <w:sz w:val="28"/>
          <w:szCs w:val="28"/>
        </w:rPr>
        <w:br/>
        <w:t xml:space="preserve">1) в процентах к таможенной стоимости товаров - адвалорные ставки; </w:t>
      </w:r>
      <w:r w:rsidRPr="00944DEA">
        <w:rPr>
          <w:sz w:val="28"/>
          <w:szCs w:val="28"/>
        </w:rPr>
        <w:br/>
        <w:t xml:space="preserve">2) в установленном размере за единицу облагаемых товаров - специфические ставки; </w:t>
      </w:r>
      <w:r w:rsidRPr="00944DEA">
        <w:rPr>
          <w:sz w:val="28"/>
          <w:szCs w:val="28"/>
        </w:rPr>
        <w:br/>
        <w:t>3) сочетающие оба вида (адвалорные и специфические) ст</w:t>
      </w:r>
      <w:r w:rsidR="00F724E9" w:rsidRPr="00944DEA">
        <w:rPr>
          <w:sz w:val="28"/>
          <w:szCs w:val="28"/>
        </w:rPr>
        <w:t>авок - комбинированные ставки.</w:t>
      </w:r>
    </w:p>
    <w:p w:rsidR="00DF6DAF" w:rsidRPr="00944DEA" w:rsidRDefault="00F724E9" w:rsidP="005A0F6A">
      <w:pPr>
        <w:keepLines/>
        <w:spacing w:before="100" w:beforeAutospacing="1" w:after="100" w:afterAutospacing="1" w:line="360" w:lineRule="auto"/>
        <w:ind w:firstLine="709"/>
        <w:contextualSpacing/>
        <w:jc w:val="both"/>
        <w:outlineLvl w:val="0"/>
        <w:rPr>
          <w:rFonts w:ascii="Times New Roman" w:hAnsi="Times New Roman"/>
          <w:sz w:val="28"/>
          <w:szCs w:val="28"/>
          <w:lang w:val="en-US"/>
        </w:rPr>
      </w:pPr>
      <w:r w:rsidRPr="00944DEA">
        <w:rPr>
          <w:rFonts w:ascii="Times New Roman" w:hAnsi="Times New Roman"/>
          <w:sz w:val="28"/>
          <w:szCs w:val="28"/>
        </w:rPr>
        <w:t>4. Ставки ввозных и вывозных таможенных пошлин и перечень товаров, в отношении которых они применяются, устанавливаются Правительством Российской Федерации и являются исключительно мерами оперативного регулирования внешнеэкономической деятельности на территории Российской Федерации .</w:t>
      </w:r>
      <w:r w:rsidRPr="00944DEA">
        <w:rPr>
          <w:rFonts w:ascii="Times New Roman" w:hAnsi="Times New Roman"/>
          <w:sz w:val="28"/>
          <w:szCs w:val="28"/>
        </w:rPr>
        <w:br/>
        <w:t xml:space="preserve">Предельные ставки ввозных налоговых пошлин, применяемые в отношении товаров, происходящих из стран, в торгово-политических отношениях с которыми Российская Федерация применяет режим наиболее благоприятствуемой нации, устанавливаются законодательством Российской Федерации. </w:t>
      </w:r>
    </w:p>
    <w:p w:rsidR="008910E7" w:rsidRPr="00944DEA" w:rsidRDefault="00DF6DAF" w:rsidP="005A0F6A">
      <w:pPr>
        <w:keepLines/>
        <w:spacing w:before="100" w:beforeAutospacing="1" w:after="100" w:afterAutospacing="1" w:line="360" w:lineRule="auto"/>
        <w:ind w:firstLine="709"/>
        <w:contextualSpacing/>
        <w:jc w:val="both"/>
        <w:outlineLvl w:val="0"/>
        <w:rPr>
          <w:rFonts w:ascii="Times New Roman" w:hAnsi="Times New Roman"/>
          <w:sz w:val="28"/>
          <w:szCs w:val="28"/>
        </w:rPr>
      </w:pPr>
      <w:r w:rsidRPr="00944DEA">
        <w:rPr>
          <w:rFonts w:ascii="Times New Roman" w:hAnsi="Times New Roman"/>
          <w:sz w:val="28"/>
          <w:szCs w:val="28"/>
        </w:rPr>
        <w:t xml:space="preserve">        </w:t>
      </w:r>
      <w:r w:rsidR="008910E7" w:rsidRPr="00944DEA">
        <w:rPr>
          <w:rFonts w:ascii="Times New Roman" w:hAnsi="Times New Roman"/>
          <w:sz w:val="28"/>
          <w:szCs w:val="28"/>
        </w:rPr>
        <w:t>В отношении товаров, прои</w:t>
      </w:r>
      <w:r w:rsidR="00F724E9" w:rsidRPr="00944DEA">
        <w:rPr>
          <w:rFonts w:ascii="Times New Roman" w:hAnsi="Times New Roman"/>
          <w:sz w:val="28"/>
          <w:szCs w:val="28"/>
        </w:rPr>
        <w:t>сходящих из стран, торгово-</w:t>
      </w:r>
      <w:r w:rsidR="008910E7" w:rsidRPr="00944DEA">
        <w:rPr>
          <w:rFonts w:ascii="Times New Roman" w:hAnsi="Times New Roman"/>
          <w:sz w:val="28"/>
          <w:szCs w:val="28"/>
        </w:rPr>
        <w:t>политические отношения с которыми не предусматривают режим наиболее благоприятствуемой нации, либо страна происхождения которых не установлена, ставки ввозных таможенных пошлин, определенные на основании настоящего Кодекса увеличиваются вдвое, за исключением случаев предоставления Российской Федерацией тарифных льгот (преференций) на основании соответствующих</w:t>
      </w:r>
      <w:r w:rsidR="00F724E9" w:rsidRPr="00944DEA">
        <w:rPr>
          <w:rFonts w:ascii="Times New Roman" w:hAnsi="Times New Roman"/>
          <w:sz w:val="28"/>
          <w:szCs w:val="28"/>
        </w:rPr>
        <w:t xml:space="preserve"> положений настоящего Кодекса. </w:t>
      </w:r>
      <w:r w:rsidR="008910E7" w:rsidRPr="00944DEA">
        <w:rPr>
          <w:rFonts w:ascii="Times New Roman" w:hAnsi="Times New Roman"/>
          <w:sz w:val="28"/>
          <w:szCs w:val="28"/>
        </w:rPr>
        <w:br/>
      </w:r>
      <w:r w:rsidR="009F0BEC" w:rsidRPr="00944DEA">
        <w:rPr>
          <w:rFonts w:ascii="Times New Roman" w:hAnsi="Times New Roman"/>
          <w:sz w:val="28"/>
          <w:szCs w:val="28"/>
        </w:rPr>
        <w:t xml:space="preserve">           </w:t>
      </w:r>
      <w:r w:rsidR="008910E7" w:rsidRPr="00944DEA">
        <w:rPr>
          <w:rFonts w:ascii="Times New Roman" w:hAnsi="Times New Roman"/>
          <w:sz w:val="28"/>
          <w:szCs w:val="28"/>
        </w:rPr>
        <w:t>5. Изменения в таможенном тарифе Российской Федерации вводятся в действие не ранее, чем через 60 дней после принятия Правительством Российской Федерации соответствующего решения. Настоящее положение не может служить препятствием для применения сезонных таможенных пошлин и особых видов пошлин в порядке и на условиях, установленных настоящим Кодексом.</w:t>
      </w:r>
    </w:p>
    <w:p w:rsidR="00F724E9"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lang w:val="en-US"/>
        </w:rPr>
      </w:pPr>
    </w:p>
    <w:p w:rsidR="00F724E9"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lang w:val="en-US"/>
        </w:rPr>
      </w:pPr>
    </w:p>
    <w:p w:rsidR="00F724E9"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lang w:val="en-US"/>
        </w:rPr>
      </w:pPr>
    </w:p>
    <w:p w:rsidR="00F724E9"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lang w:val="en-US"/>
        </w:rPr>
      </w:pPr>
    </w:p>
    <w:p w:rsidR="00F724E9"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lang w:val="en-US"/>
        </w:rPr>
      </w:pPr>
    </w:p>
    <w:p w:rsidR="00F724E9" w:rsidRDefault="00F724E9"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944DEA" w:rsidRPr="00944DEA" w:rsidRDefault="00944DEA" w:rsidP="005A0F6A">
      <w:pPr>
        <w:shd w:val="clear" w:color="auto" w:fill="FFFFFF"/>
        <w:spacing w:after="0" w:line="360" w:lineRule="auto"/>
        <w:contextualSpacing/>
        <w:jc w:val="both"/>
        <w:rPr>
          <w:rFonts w:ascii="Times New Roman" w:hAnsi="Times New Roman"/>
          <w:b/>
          <w:color w:val="000000"/>
          <w:sz w:val="28"/>
          <w:szCs w:val="28"/>
        </w:rPr>
      </w:pPr>
    </w:p>
    <w:p w:rsidR="006027E6" w:rsidRPr="00944DEA" w:rsidRDefault="00F724E9" w:rsidP="005A0F6A">
      <w:pPr>
        <w:shd w:val="clear" w:color="auto" w:fill="FFFFFF"/>
        <w:spacing w:after="0" w:line="360" w:lineRule="auto"/>
        <w:ind w:firstLine="709"/>
        <w:contextualSpacing/>
        <w:jc w:val="both"/>
        <w:rPr>
          <w:rFonts w:ascii="Times New Roman" w:hAnsi="Times New Roman"/>
          <w:b/>
          <w:color w:val="000000"/>
          <w:sz w:val="28"/>
          <w:szCs w:val="28"/>
        </w:rPr>
      </w:pPr>
      <w:r w:rsidRPr="00944DEA">
        <w:rPr>
          <w:rFonts w:ascii="Times New Roman" w:hAnsi="Times New Roman"/>
          <w:b/>
          <w:color w:val="000000"/>
          <w:sz w:val="28"/>
          <w:szCs w:val="28"/>
          <w:lang w:val="en-US"/>
        </w:rPr>
        <w:t>VI</w:t>
      </w:r>
      <w:r w:rsidRPr="00944DEA">
        <w:rPr>
          <w:rFonts w:ascii="Times New Roman" w:hAnsi="Times New Roman"/>
          <w:b/>
          <w:color w:val="000000"/>
          <w:sz w:val="28"/>
          <w:szCs w:val="28"/>
        </w:rPr>
        <w:t xml:space="preserve">. </w:t>
      </w:r>
      <w:r w:rsidR="006027E6" w:rsidRPr="00944DEA">
        <w:rPr>
          <w:rFonts w:ascii="Times New Roman" w:hAnsi="Times New Roman"/>
          <w:b/>
          <w:color w:val="000000"/>
          <w:sz w:val="28"/>
          <w:szCs w:val="28"/>
        </w:rPr>
        <w:t>Льготы по уплате таможенной пошлины</w:t>
      </w:r>
      <w:r w:rsidRPr="00944DEA">
        <w:rPr>
          <w:rFonts w:ascii="Times New Roman" w:hAnsi="Times New Roman"/>
          <w:b/>
          <w:color w:val="000000"/>
          <w:sz w:val="28"/>
          <w:szCs w:val="28"/>
        </w:rPr>
        <w:t>.</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 xml:space="preserve">Таможенный тариф Российской Федерации – свод ставок таможенных пошлин, применяемых к товарам, перемещаемым через таможенную границу Российской Федерации. </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Под тарифной льготой понимается предоставляемая на условиях взаимности или в одностороннем порядке при реализации торговой политики Российской Федерации льгота в отношении товара, перемещаемого через таможенную границу Российской Федерации в виде возврата ранее уплаченной пошлины, освобождения от оплаты пошлины, снижения ставки пошлины, установления тарифных квот на преференциальный ввоз (вывоз) товара. Порядок предоставления льгот определяется Правительством Российской Федерации.</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От пошлины освобождаются:</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транспортные средства, осуществляющие международные перевозки грузов, багажа и пассажиров, а также предметы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предметы материально-технического снабжения и снаряжения, топливо, продовольствие и другое имущество, вывозимое за пределы таможенной территории Российской Федерации для обеспечения деятельности российских и арендованных (зафрахтованных) российскими лицами судов, ведущих морской промысел, а также продукция их промысла, ввозимая на таможенную территорию Российской Федерации;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товары, ввозимые на таможенную территорию Российской Федерации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Российской Федерации или законодательства Российской Федерации;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валюта Российской Федерации, иностранная валюта (кроме используемой для нумизматических целей), а также ценные бумаги в соответствии с законодательными актами Российской Федерации;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товары, подлежащие обращению в собственность государства в случаях, предусмотренных законодательством Российской Федерации;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товары, ввозимые на таможенную территорию Российской Федерации и вывозимые с этой территории в качестве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учреждений;</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товары, ввозимые на таможенную территорию Российской Федерации в качестве безвозмездной помощи (содействия), а также ввозимые на эту территорию и (или) вывозимые с этой территории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 xml:space="preserve"> товары, перемещаемые под таможенным контролем в режиме транзита через таможенную территорию Российской Федерации и предназначенные для третьих стран;</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 xml:space="preserve"> товары, перемещаемые через таможенную границу Российской Федерации физическими лицами и не предназначенные для производственной или иной коммерческой деятельности в соответствии с Таможенным кодексом Российской Федерации; </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оборудование, приборы и материалы, ввозимые на таможенную территорию Российской Федерации для реализации целевых социально-экономических программ (проектов) жилищного строительства для военнослужащих,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исполнительной власти;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периодические печатные издания и книжная продукция, связанная с образованием, наукой и культурой, ввозимые редакциями средств массовой информации и издательствами на таможенную территорию Российской Федерации и вывозимые с этой территории;</w:t>
      </w:r>
    </w:p>
    <w:p w:rsidR="006027E6" w:rsidRPr="00944DEA" w:rsidRDefault="006027E6" w:rsidP="005A0F6A">
      <w:pPr>
        <w:pStyle w:val="ConsNormal"/>
        <w:spacing w:line="360" w:lineRule="auto"/>
        <w:ind w:firstLine="0"/>
        <w:contextualSpacing/>
        <w:jc w:val="both"/>
        <w:rPr>
          <w:rFonts w:ascii="Times New Roman" w:hAnsi="Times New Roman" w:cs="Times New Roman"/>
          <w:sz w:val="28"/>
          <w:szCs w:val="28"/>
        </w:rPr>
      </w:pPr>
      <w:r w:rsidRPr="00944DEA">
        <w:rPr>
          <w:rFonts w:ascii="Times New Roman" w:hAnsi="Times New Roman" w:cs="Times New Roman"/>
          <w:sz w:val="28"/>
          <w:szCs w:val="28"/>
        </w:rPr>
        <w:t>бумага, полиграфические материалы и полиграфические носители, носители аудио- и видеоинформации, технологическое и инженерное оборудование, ввозимые на таможенную территорию Российской Федерации редакциями средств массовой информации, издательствами, информационными агентствами, телерадиовещательными компаниями, полиграфическими предприятиями и организациями и используемые ими для производства продукции средств массовой информации и книжной продукции, связанной с образованием, наукой и культурой.</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Льготы, предусмотренные настоящим пунктом, не распространяются на книжные и периодические печатные издания рекламного и эротического характера и средства массовой информации рекламного и эротического характера;</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пожарно-техническая продукция, ввозимая на таможенную территорию Российской Федерации для обеспечения деятельности органов управления и подразделений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при осуществлении своих функций, установленных законодательством Российской Федерации;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на таможенную территорию Российской Федерации в счет кредитов, предоставленных иностранными государствами и международными финансовыми организациями в соответствии с международными договорами Российской Федерации.</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Освобождение от уплаты таможенной пошлины производится только в случаях, когда это предусмотрено международными договорами Российской Федерации;</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 соответствии со статьей 3 Федерального закона от 27.05.2000 N 74-ФЗ возврат ранее уплаченных таможенных платежей за оборудование для производства детского питания (комплектующие и запасные части к нему), на которое распространяется действие вышеуказанного Федерального закона, не производится. Начисленные таможенными органами на момент вступления в силу вышеуказанного Федерального закона пени и штрафы по указанным таможенным платежам не взыскиваются и не уплачиваются.</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приобретенное за счет целевых средств федерального бюджета оборудование для производства детского питания (комплектующие и запасные части к нему), аналоги которого не производятся в Российской Федерации, по перечню, утверждаемому Правительством Российской Федерации, а также оборудование для производства детского питания (комплектующие и запасные части к нему), приобретенное за счет связанных иностранных кредитов, предоставленных Российской Федерации иностранными государствами или правительствами иностранных государств. Указанная льгота распространяется на оборудование (комплектующие и запасные части к нему) для производства детского питания, ввезенное (ввозимое) на таможенную территорию Российской Федерации в целях реализации федеральной целевой программы "Развитие индустрии детского питания" президентской программы "Дети России";</w:t>
      </w:r>
    </w:p>
    <w:p w:rsidR="006027E6" w:rsidRPr="00944DEA" w:rsidRDefault="006027E6" w:rsidP="005A0F6A">
      <w:pPr>
        <w:pStyle w:val="ConsNormal"/>
        <w:numPr>
          <w:ilvl w:val="0"/>
          <w:numId w:val="3"/>
        </w:numPr>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товары (оборудование, включая комплектующие и запасные части к нему) в соответствии с утверждаемым Правительством Российской Федерации перечнем, ввезенные (ввозимые) на таможенную территорию Российской Федерации по договорам (соглашениям, контрактам), финансирование которых было открыто до 1 августа 1998 года включительно и осуществлялось за счет связанных кредитов правительств иностранных государств, банков и фирм, привлеченных под гарантии Правительства Российской Федерации.</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При осуществлении торгово-политических отношений Российской Федерации с иностранными государствами допускается установление преференций по таможенному тарифу Российской Федерации в виде освобождения от оплаты пошлиной, снижения ставок пошлин либо установления тарифных квот на преференциальный ввоз (вывоз) в отношении товаров:</w:t>
      </w:r>
    </w:p>
    <w:p w:rsidR="006027E6" w:rsidRPr="00944DEA" w:rsidRDefault="00F724E9" w:rsidP="005A0F6A">
      <w:pPr>
        <w:pStyle w:val="ConsNormal"/>
        <w:spacing w:line="360" w:lineRule="auto"/>
        <w:ind w:left="142" w:firstLine="567"/>
        <w:contextualSpacing/>
        <w:jc w:val="both"/>
        <w:rPr>
          <w:rFonts w:ascii="Times New Roman" w:hAnsi="Times New Roman" w:cs="Times New Roman"/>
          <w:sz w:val="28"/>
          <w:szCs w:val="28"/>
        </w:rPr>
      </w:pPr>
      <w:r w:rsidRPr="00944DEA">
        <w:rPr>
          <w:rFonts w:ascii="Times New Roman" w:hAnsi="Times New Roman" w:cs="Times New Roman"/>
          <w:sz w:val="28"/>
          <w:szCs w:val="28"/>
        </w:rPr>
        <w:t>-</w:t>
      </w:r>
      <w:r w:rsidR="006027E6" w:rsidRPr="00944DEA">
        <w:rPr>
          <w:rFonts w:ascii="Times New Roman" w:hAnsi="Times New Roman" w:cs="Times New Roman"/>
          <w:sz w:val="28"/>
          <w:szCs w:val="28"/>
        </w:rPr>
        <w:t>происходящих из государств, образующих вместе с Российской Федерацией зону свободной торговли или таможенный союз либо подписавших соглашения, имеющие целью создание такой зоны или такого союза;</w:t>
      </w:r>
    </w:p>
    <w:p w:rsidR="006027E6" w:rsidRPr="00944DEA" w:rsidRDefault="00F724E9" w:rsidP="005A0F6A">
      <w:pPr>
        <w:pStyle w:val="ConsNormal"/>
        <w:spacing w:line="360" w:lineRule="auto"/>
        <w:ind w:left="142" w:firstLine="567"/>
        <w:contextualSpacing/>
        <w:jc w:val="both"/>
        <w:rPr>
          <w:rFonts w:ascii="Times New Roman" w:hAnsi="Times New Roman" w:cs="Times New Roman"/>
          <w:sz w:val="28"/>
          <w:szCs w:val="28"/>
        </w:rPr>
      </w:pPr>
      <w:r w:rsidRPr="00944DEA">
        <w:rPr>
          <w:rFonts w:ascii="Times New Roman" w:hAnsi="Times New Roman" w:cs="Times New Roman"/>
          <w:sz w:val="28"/>
          <w:szCs w:val="28"/>
        </w:rPr>
        <w:t>-</w:t>
      </w:r>
      <w:r w:rsidR="006027E6" w:rsidRPr="00944DEA">
        <w:rPr>
          <w:rFonts w:ascii="Times New Roman" w:hAnsi="Times New Roman" w:cs="Times New Roman"/>
          <w:sz w:val="28"/>
          <w:szCs w:val="28"/>
        </w:rPr>
        <w:t>происходящих из развивающихся стран, пользующихся национальной системой преференций Российской Федерации, пересматриваемой периодич</w:t>
      </w:r>
      <w:r w:rsidRPr="00944DEA">
        <w:rPr>
          <w:rFonts w:ascii="Times New Roman" w:hAnsi="Times New Roman" w:cs="Times New Roman"/>
          <w:sz w:val="28"/>
          <w:szCs w:val="28"/>
        </w:rPr>
        <w:t xml:space="preserve">ески, но не реже чем один раз в </w:t>
      </w:r>
      <w:r w:rsidR="006027E6" w:rsidRPr="00944DEA">
        <w:rPr>
          <w:rFonts w:ascii="Times New Roman" w:hAnsi="Times New Roman" w:cs="Times New Roman"/>
          <w:sz w:val="28"/>
          <w:szCs w:val="28"/>
        </w:rPr>
        <w:t>пять лет, Правительством Российской Федерации.</w:t>
      </w:r>
    </w:p>
    <w:p w:rsidR="006027E6" w:rsidRPr="00944DEA" w:rsidRDefault="006027E6" w:rsidP="005A0F6A">
      <w:pPr>
        <w:pStyle w:val="ConsNormal"/>
        <w:spacing w:line="360" w:lineRule="auto"/>
        <w:ind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При осуществлении торговой политики Российской Федерации в пределах ее таможенной территории допускается предоставление тарифных льгот в виде возврата уплаченной пошлины, снижения ставки пошлины и освобождения в исключительных случаях от пошлины в отношении товаров:</w:t>
      </w:r>
    </w:p>
    <w:p w:rsidR="006027E6" w:rsidRPr="00944DEA" w:rsidRDefault="006027E6" w:rsidP="005A0F6A">
      <w:pPr>
        <w:pStyle w:val="ConsNormal"/>
        <w:numPr>
          <w:ilvl w:val="2"/>
          <w:numId w:val="3"/>
        </w:numPr>
        <w:tabs>
          <w:tab w:val="clear" w:pos="2340"/>
          <w:tab w:val="num" w:pos="1260"/>
        </w:tabs>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ввозимых на таможенную территорию Российской Федерации и (или) вывозимых с этой территории временно под таможенным контролем в рамках соответствующих таможенных режимов, установленных Таможенным кодексом Российской Федерации;</w:t>
      </w:r>
    </w:p>
    <w:p w:rsidR="006027E6" w:rsidRPr="00944DEA" w:rsidRDefault="006027E6" w:rsidP="005A0F6A">
      <w:pPr>
        <w:pStyle w:val="ConsNormal"/>
        <w:numPr>
          <w:ilvl w:val="2"/>
          <w:numId w:val="3"/>
        </w:numPr>
        <w:tabs>
          <w:tab w:val="clear" w:pos="2340"/>
          <w:tab w:val="num" w:pos="1260"/>
        </w:tabs>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вывозимых в составе комплектных поставок для сооружения объектов инвестиционного сотрудничества за рубежом в соответствии с межправительственными соглашениями, участником которых является Российская Федерация;</w:t>
      </w:r>
    </w:p>
    <w:p w:rsidR="006027E6" w:rsidRPr="00944DEA" w:rsidRDefault="006027E6" w:rsidP="005A0F6A">
      <w:pPr>
        <w:pStyle w:val="ConsNormal"/>
        <w:numPr>
          <w:ilvl w:val="2"/>
          <w:numId w:val="3"/>
        </w:numPr>
        <w:tabs>
          <w:tab w:val="clear" w:pos="2340"/>
          <w:tab w:val="num" w:pos="1260"/>
        </w:tabs>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вывозимых с таможенной территории Российской Федерации в пределах объемов поставок на экспорт для федеральных государственных нужд, определяемых в соответствии с законодательными актами Российской Федерации;</w:t>
      </w:r>
    </w:p>
    <w:p w:rsidR="006027E6" w:rsidRPr="00944DEA" w:rsidRDefault="006027E6" w:rsidP="005A0F6A">
      <w:pPr>
        <w:pStyle w:val="ConsNormal"/>
        <w:numPr>
          <w:ilvl w:val="2"/>
          <w:numId w:val="3"/>
        </w:numPr>
        <w:tabs>
          <w:tab w:val="clear" w:pos="2340"/>
          <w:tab w:val="num" w:pos="1260"/>
        </w:tabs>
        <w:spacing w:line="360" w:lineRule="auto"/>
        <w:ind w:left="0" w:firstLine="709"/>
        <w:contextualSpacing/>
        <w:jc w:val="both"/>
        <w:rPr>
          <w:rFonts w:ascii="Times New Roman" w:hAnsi="Times New Roman" w:cs="Times New Roman"/>
          <w:sz w:val="28"/>
          <w:szCs w:val="28"/>
        </w:rPr>
      </w:pPr>
      <w:r w:rsidRPr="00944DEA">
        <w:rPr>
          <w:rFonts w:ascii="Times New Roman" w:hAnsi="Times New Roman" w:cs="Times New Roman"/>
          <w:sz w:val="28"/>
          <w:szCs w:val="28"/>
        </w:rPr>
        <w:t>ввозимых на таможенную территорию Российской Федерации в качестве вклада в уставные фонды предприятий с иностранными инвестициями и иностранных предприятий, а также вывозимых этими предприятиями отдельных видов товаров собственного производства в случаях, предусмотренных соглашениями о разделе продукции, заключенными Правительством Российской Федерации или уполномоченным им государственным органом в соответствии с законами Российской Федерации, или в течение периода окупаемости иностранных инвестиций в порядке, определяемом Верховным Советом Российской Федерации.</w:t>
      </w: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944DEA" w:rsidRDefault="00944DEA" w:rsidP="005A0F6A">
      <w:pPr>
        <w:spacing w:before="100" w:beforeAutospacing="1" w:after="100" w:afterAutospacing="1" w:line="360" w:lineRule="auto"/>
        <w:ind w:firstLine="709"/>
        <w:contextualSpacing/>
        <w:jc w:val="both"/>
        <w:rPr>
          <w:rFonts w:ascii="Times New Roman" w:hAnsi="Times New Roman"/>
          <w:b/>
          <w:sz w:val="28"/>
          <w:szCs w:val="28"/>
        </w:rPr>
      </w:pPr>
    </w:p>
    <w:p w:rsidR="00CB1308" w:rsidRPr="00944DEA" w:rsidRDefault="00D64ABF" w:rsidP="005A0F6A">
      <w:pPr>
        <w:spacing w:before="100" w:beforeAutospacing="1" w:after="100" w:afterAutospacing="1" w:line="360" w:lineRule="auto"/>
        <w:ind w:firstLine="709"/>
        <w:contextualSpacing/>
        <w:jc w:val="both"/>
        <w:rPr>
          <w:rFonts w:ascii="Times New Roman" w:hAnsi="Times New Roman"/>
          <w:b/>
          <w:sz w:val="28"/>
          <w:szCs w:val="28"/>
        </w:rPr>
      </w:pPr>
      <w:r w:rsidRPr="00944DEA">
        <w:rPr>
          <w:rFonts w:ascii="Times New Roman" w:hAnsi="Times New Roman"/>
          <w:b/>
          <w:sz w:val="28"/>
          <w:szCs w:val="28"/>
        </w:rPr>
        <w:t>Задачи.</w:t>
      </w:r>
    </w:p>
    <w:p w:rsidR="00D64ABF" w:rsidRPr="00944DEA" w:rsidRDefault="00D64ABF" w:rsidP="005A0F6A">
      <w:pPr>
        <w:spacing w:before="100" w:beforeAutospacing="1" w:after="100" w:afterAutospacing="1" w:line="360" w:lineRule="auto"/>
        <w:ind w:firstLine="709"/>
        <w:contextualSpacing/>
        <w:jc w:val="both"/>
        <w:rPr>
          <w:rFonts w:ascii="Times New Roman" w:hAnsi="Times New Roman"/>
          <w:b/>
          <w:sz w:val="28"/>
          <w:szCs w:val="28"/>
        </w:rPr>
      </w:pPr>
      <w:r w:rsidRPr="00944DEA">
        <w:rPr>
          <w:rFonts w:ascii="Times New Roman" w:hAnsi="Times New Roman"/>
          <w:b/>
          <w:sz w:val="28"/>
          <w:szCs w:val="28"/>
        </w:rPr>
        <w:t>Задача№9.</w:t>
      </w:r>
    </w:p>
    <w:p w:rsidR="0003560B" w:rsidRPr="00944DEA" w:rsidRDefault="00D64ABF"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Организация применяет упрощенную систему налогообложения. Объектом налогообложения является доходы, уменьшенные на величину расходов. За 1 квартал 2005г. налогового периода доходы составили 2350 тыс.руб.,расходы-1850тыс.руб.</w:t>
      </w:r>
      <w:r w:rsidR="0003560B" w:rsidRPr="00944DEA">
        <w:rPr>
          <w:rFonts w:ascii="Times New Roman" w:hAnsi="Times New Roman"/>
        </w:rPr>
        <w:t xml:space="preserve"> безвозмездно получил транспортное средство стоимостью 105 тыс.руб. Кроме этого приобретены и оплачены основные средства на сумму 120 тыс.руб. (три станка стоимостью 40 тыс.руб.). Убыток по итогам деятельности за предыдущий налоговый период 65тыс.руб. Два вели в эксплуатацию 80тыс.руб.  </w:t>
      </w:r>
    </w:p>
    <w:p w:rsidR="0003560B" w:rsidRPr="00944DEA" w:rsidRDefault="0003560B"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Исчислите сумму налога, подлежащую уплате в бюджет.</w:t>
      </w:r>
    </w:p>
    <w:p w:rsidR="0003560B" w:rsidRPr="00944DEA" w:rsidRDefault="0003560B"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 xml:space="preserve">Пояснение. При решение задачи на данную тему не обходимо руководство положение </w:t>
      </w:r>
      <w:r w:rsidR="00E50683" w:rsidRPr="00944DEA">
        <w:rPr>
          <w:rFonts w:ascii="Times New Roman" w:hAnsi="Times New Roman"/>
        </w:rPr>
        <w:t>главы26 НКРФ</w:t>
      </w:r>
    </w:p>
    <w:p w:rsidR="00E50683" w:rsidRPr="00944DEA" w:rsidRDefault="00E50683"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Определите сумму доходов. Безвозмездное полученное имущество увеличило доходы организации</w:t>
      </w:r>
    </w:p>
    <w:p w:rsidR="00E50683" w:rsidRPr="00944DEA" w:rsidRDefault="00E50683"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Рассчитать величину расходов. Расходы по приобретению основных средств учитывается при условии оплаты в момент ввода их в эксплуатацию. Налогоплательщик использует в качестве объекта налогооблагаемый доход, уменьшенные на величину расходов, вправе уменьшить налоговую базу на сумму убытка, полученную по итогам предыдущего налогового периода, но не более чем на 30% за 2005г.</w:t>
      </w:r>
    </w:p>
    <w:p w:rsidR="00E50683" w:rsidRPr="00944DEA" w:rsidRDefault="00E50683"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Ставка налога на доходы15%. Далее налог должен сравнить исчисление сумму налога</w:t>
      </w:r>
      <w:r w:rsidR="00DE0499" w:rsidRPr="00944DEA">
        <w:rPr>
          <w:rFonts w:ascii="Times New Roman" w:hAnsi="Times New Roman"/>
        </w:rPr>
        <w:t xml:space="preserve"> с минимальным налогом. В бюджет уплачивается большая из сравниваемых величин. Максимальный налог определяется в размере 1% налоговой базы которая является доход.</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Решение.</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1.Определяем доход орг.за квартал.</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2350тыс.руб.+105тыс.руб.=2455тыс.руб.</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2.Определяем расх.пред.</w:t>
      </w:r>
    </w:p>
    <w:p w:rsidR="00E50683"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1850тыс.руб.+80тыс.руб.=1930тыс.руб.</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3.Опр. прибыль пред.</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2455тыс.руб.- 1930тыс.руб.=525 тыс.руб.</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4.Опр.</w:t>
      </w:r>
      <w:r w:rsidRPr="00944DEA">
        <w:rPr>
          <w:rFonts w:ascii="Times New Roman" w:hAnsi="Times New Roman"/>
          <w:sz w:val="28"/>
          <w:szCs w:val="28"/>
          <w:lang w:val="en-US"/>
        </w:rPr>
        <w:t>max</w:t>
      </w:r>
      <w:r w:rsidRPr="00944DEA">
        <w:rPr>
          <w:rFonts w:ascii="Times New Roman" w:hAnsi="Times New Roman"/>
          <w:sz w:val="28"/>
          <w:szCs w:val="28"/>
        </w:rPr>
        <w:t xml:space="preserve"> возможную вел. Уменьшение налоговой базы.</w:t>
      </w:r>
    </w:p>
    <w:p w:rsidR="00DE0499" w:rsidRPr="00944DEA" w:rsidRDefault="00DE0499"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(525</w:t>
      </w:r>
      <w:r w:rsidR="00400245" w:rsidRPr="00944DEA">
        <w:rPr>
          <w:rFonts w:ascii="Times New Roman" w:hAnsi="Times New Roman"/>
          <w:sz w:val="28"/>
          <w:szCs w:val="28"/>
        </w:rPr>
        <w:t xml:space="preserve"> тыс.руб.</w:t>
      </w:r>
      <w:r w:rsidRPr="00944DEA">
        <w:rPr>
          <w:rFonts w:ascii="Times New Roman" w:hAnsi="Times New Roman"/>
          <w:sz w:val="28"/>
          <w:szCs w:val="28"/>
        </w:rPr>
        <w:t xml:space="preserve"> </w:t>
      </w:r>
      <w:r w:rsidR="00400245" w:rsidRPr="00944DEA">
        <w:rPr>
          <w:rFonts w:ascii="Times New Roman" w:hAnsi="Times New Roman"/>
          <w:sz w:val="28"/>
          <w:szCs w:val="28"/>
          <w:lang w:val="en-US"/>
        </w:rPr>
        <w:t>x</w:t>
      </w:r>
      <w:r w:rsidR="00400245" w:rsidRPr="00944DEA">
        <w:rPr>
          <w:rFonts w:ascii="Times New Roman" w:hAnsi="Times New Roman"/>
          <w:sz w:val="28"/>
          <w:szCs w:val="28"/>
        </w:rPr>
        <w:t>30%):100%=157,5 тыс.руб.</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Так как 65 тыс.руб .&lt;157,5 тыс.руб. то организация вправе уменьшить налогообл. базу на эту величину.</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5.  Опр. налогообл. Базу.</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525 тыс.руб. -65 тыс.руб. =460 тыс.руб.</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6.Опр.сумму налога подлеж.в бюджет</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 xml:space="preserve">(460 тыс.руб. </w:t>
      </w:r>
      <w:r w:rsidRPr="00944DEA">
        <w:rPr>
          <w:rFonts w:ascii="Times New Roman" w:hAnsi="Times New Roman"/>
          <w:sz w:val="28"/>
          <w:szCs w:val="28"/>
          <w:lang w:val="en-US"/>
        </w:rPr>
        <w:t>x</w:t>
      </w:r>
      <w:r w:rsidRPr="00944DEA">
        <w:rPr>
          <w:rFonts w:ascii="Times New Roman" w:hAnsi="Times New Roman"/>
          <w:sz w:val="28"/>
          <w:szCs w:val="28"/>
        </w:rPr>
        <w:t>15%):100%=69 тыс.руб.</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7. Опр.</w:t>
      </w:r>
      <w:r w:rsidRPr="00944DEA">
        <w:rPr>
          <w:rFonts w:ascii="Times New Roman" w:hAnsi="Times New Roman"/>
          <w:sz w:val="28"/>
          <w:szCs w:val="28"/>
          <w:lang w:val="en-US"/>
        </w:rPr>
        <w:t>min</w:t>
      </w:r>
      <w:r w:rsidRPr="00944DEA">
        <w:rPr>
          <w:rFonts w:ascii="Times New Roman" w:hAnsi="Times New Roman"/>
          <w:sz w:val="28"/>
          <w:szCs w:val="28"/>
        </w:rPr>
        <w:t xml:space="preserve"> размер данного налога.</w:t>
      </w:r>
    </w:p>
    <w:p w:rsidR="00400245" w:rsidRPr="00944DEA" w:rsidRDefault="00400245"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 xml:space="preserve">(2455тыс.руб. </w:t>
      </w:r>
      <w:r w:rsidRPr="00944DEA">
        <w:rPr>
          <w:rFonts w:ascii="Times New Roman" w:hAnsi="Times New Roman"/>
          <w:sz w:val="28"/>
          <w:szCs w:val="28"/>
          <w:lang w:val="en-US"/>
        </w:rPr>
        <w:t>x</w:t>
      </w:r>
      <w:r w:rsidRPr="00944DEA">
        <w:rPr>
          <w:rFonts w:ascii="Times New Roman" w:hAnsi="Times New Roman"/>
          <w:sz w:val="28"/>
          <w:szCs w:val="28"/>
        </w:rPr>
        <w:t>1%):100%=24,6 тыс.руб.</w:t>
      </w:r>
    </w:p>
    <w:p w:rsidR="00944DEA" w:rsidRPr="00944DEA" w:rsidRDefault="000F148A"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Так как 69тыс.руб.&gt;24,6 тыс.руб. то в бюджет будет внесена большая сумма т.е.69тыс.руб.</w:t>
      </w:r>
    </w:p>
    <w:p w:rsidR="00D64ABF" w:rsidRPr="00944DEA" w:rsidRDefault="007D17F1" w:rsidP="005A0F6A">
      <w:pPr>
        <w:spacing w:before="100" w:beforeAutospacing="1" w:after="100" w:afterAutospacing="1" w:line="360" w:lineRule="auto"/>
        <w:ind w:firstLine="709"/>
        <w:jc w:val="both"/>
        <w:rPr>
          <w:rFonts w:ascii="Times New Roman" w:hAnsi="Times New Roman"/>
          <w:b/>
          <w:sz w:val="28"/>
          <w:szCs w:val="28"/>
        </w:rPr>
      </w:pPr>
      <w:r w:rsidRPr="00944DEA">
        <w:rPr>
          <w:rFonts w:ascii="Times New Roman" w:hAnsi="Times New Roman"/>
          <w:b/>
          <w:sz w:val="28"/>
          <w:szCs w:val="28"/>
        </w:rPr>
        <w:t>Задача12.</w:t>
      </w:r>
    </w:p>
    <w:p w:rsidR="007D17F1" w:rsidRPr="00944DEA" w:rsidRDefault="007D17F1"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Физическое лицо в налоговом п</w:t>
      </w:r>
      <w:r w:rsidR="00E305E5" w:rsidRPr="00944DEA">
        <w:rPr>
          <w:rFonts w:ascii="Times New Roman" w:hAnsi="Times New Roman"/>
        </w:rPr>
        <w:t>ериоде получило доход в форме з/</w:t>
      </w:r>
      <w:r w:rsidRPr="00944DEA">
        <w:rPr>
          <w:rFonts w:ascii="Times New Roman" w:hAnsi="Times New Roman"/>
        </w:rPr>
        <w:t>п в сумме90000руб.(в том числе за период с января по апрель</w:t>
      </w:r>
      <w:r w:rsidR="00E305E5" w:rsidRPr="00944DEA">
        <w:rPr>
          <w:rFonts w:ascii="Times New Roman" w:hAnsi="Times New Roman"/>
        </w:rPr>
        <w:t xml:space="preserve"> 20000руб и с января по июнь 40000руб.) и авторский гонорар за издание книги в сумму 12000 </w:t>
      </w:r>
      <w:r w:rsidR="00190E37" w:rsidRPr="00944DEA">
        <w:rPr>
          <w:rFonts w:ascii="Times New Roman" w:hAnsi="Times New Roman"/>
        </w:rPr>
        <w:t>. Имеет на иждивение троих несовершенных детей. Документы подтверждающие фактические расходы по изданию книги, не представлены.</w:t>
      </w:r>
    </w:p>
    <w:p w:rsidR="00190E37" w:rsidRPr="00944DEA" w:rsidRDefault="00190E37"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Определить сумму налога с совокупных доходов физ.лиц.</w:t>
      </w:r>
    </w:p>
    <w:p w:rsidR="00190E37" w:rsidRPr="00944DEA" w:rsidRDefault="00190E37" w:rsidP="005A0F6A">
      <w:pPr>
        <w:spacing w:before="100" w:beforeAutospacing="1" w:after="100" w:afterAutospacing="1" w:line="360" w:lineRule="auto"/>
        <w:ind w:firstLine="709"/>
        <w:contextualSpacing/>
        <w:jc w:val="both"/>
        <w:rPr>
          <w:rFonts w:ascii="Times New Roman" w:hAnsi="Times New Roman"/>
        </w:rPr>
      </w:pPr>
      <w:r w:rsidRPr="00944DEA">
        <w:rPr>
          <w:rFonts w:ascii="Times New Roman" w:hAnsi="Times New Roman"/>
        </w:rPr>
        <w:t>Пояснение. Определяется совокупность доходов физического лица составить за год. Из него производятся стандартные налоговые вычеты за 4 месяца на самого работника по 400руб. в месяц, и на каждого ребенка по 600руб.</w:t>
      </w:r>
      <w:r w:rsidR="00CE1372" w:rsidRPr="00944DEA">
        <w:rPr>
          <w:rFonts w:ascii="Times New Roman" w:hAnsi="Times New Roman"/>
        </w:rPr>
        <w:t xml:space="preserve"> в течение 7 месяцев(ст.218 течение НК РФ), а так же профессиональный налоговый вычет в размере 20% от суммы авторского гонорара (221НК РФ) Далее определяется общая сумма вычетов, и затем сам налог.</w:t>
      </w:r>
    </w:p>
    <w:p w:rsidR="00CE1372" w:rsidRPr="00944DEA" w:rsidRDefault="00CE1372"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Решение.</w:t>
      </w:r>
    </w:p>
    <w:p w:rsidR="00CE1372" w:rsidRPr="00944DEA" w:rsidRDefault="00CE1372"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1. Опред.общ.вел.дохода физ.лица.</w:t>
      </w:r>
    </w:p>
    <w:p w:rsidR="00CE1372" w:rsidRPr="00944DEA" w:rsidRDefault="00CE1372"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90000+12000=102000руб.</w:t>
      </w:r>
    </w:p>
    <w:p w:rsidR="00BA3258" w:rsidRPr="00944DEA" w:rsidRDefault="00BA325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2.Опр.налог.вычет физ лица</w:t>
      </w:r>
    </w:p>
    <w:p w:rsidR="00BA3258" w:rsidRPr="00944DEA" w:rsidRDefault="00BA325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400</w:t>
      </w:r>
      <w:r w:rsidRPr="00944DEA">
        <w:rPr>
          <w:rFonts w:ascii="Times New Roman" w:hAnsi="Times New Roman"/>
          <w:sz w:val="28"/>
          <w:szCs w:val="28"/>
          <w:lang w:val="en-US"/>
        </w:rPr>
        <w:t>x</w:t>
      </w:r>
      <w:r w:rsidRPr="00944DEA">
        <w:rPr>
          <w:rFonts w:ascii="Times New Roman" w:hAnsi="Times New Roman"/>
          <w:sz w:val="28"/>
          <w:szCs w:val="28"/>
        </w:rPr>
        <w:t>4+(600х7)х3+(12000х20%:100)=16600руб.</w:t>
      </w:r>
    </w:p>
    <w:p w:rsidR="00CE1372" w:rsidRPr="00944DEA" w:rsidRDefault="00BA325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3</w:t>
      </w:r>
      <w:r w:rsidR="00CE1372" w:rsidRPr="00944DEA">
        <w:rPr>
          <w:rFonts w:ascii="Times New Roman" w:hAnsi="Times New Roman"/>
          <w:sz w:val="28"/>
          <w:szCs w:val="28"/>
        </w:rPr>
        <w:t>.Опр.налогооблог. базу</w:t>
      </w:r>
    </w:p>
    <w:p w:rsidR="00190E37" w:rsidRPr="00944DEA" w:rsidRDefault="00CE1372"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102000-1</w:t>
      </w:r>
      <w:r w:rsidR="00BA3258" w:rsidRPr="00944DEA">
        <w:rPr>
          <w:rFonts w:ascii="Times New Roman" w:hAnsi="Times New Roman"/>
          <w:sz w:val="28"/>
          <w:szCs w:val="28"/>
        </w:rPr>
        <w:t>6600=85400руб.</w:t>
      </w:r>
    </w:p>
    <w:p w:rsidR="00BA3258" w:rsidRPr="00944DEA" w:rsidRDefault="00BA3258"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4</w:t>
      </w:r>
      <w:r w:rsidR="0021657C" w:rsidRPr="00944DEA">
        <w:rPr>
          <w:rFonts w:ascii="Times New Roman" w:hAnsi="Times New Roman"/>
          <w:sz w:val="28"/>
          <w:szCs w:val="28"/>
        </w:rPr>
        <w:t>.Опр.вел.под налога</w:t>
      </w:r>
    </w:p>
    <w:p w:rsidR="0021657C" w:rsidRPr="00944DEA" w:rsidRDefault="0021657C" w:rsidP="005A0F6A">
      <w:pPr>
        <w:spacing w:before="100" w:beforeAutospacing="1" w:after="100" w:afterAutospacing="1" w:line="360" w:lineRule="auto"/>
        <w:ind w:firstLine="709"/>
        <w:contextualSpacing/>
        <w:jc w:val="both"/>
        <w:rPr>
          <w:rFonts w:ascii="Times New Roman" w:hAnsi="Times New Roman"/>
          <w:sz w:val="28"/>
          <w:szCs w:val="28"/>
        </w:rPr>
      </w:pPr>
      <w:r w:rsidRPr="00944DEA">
        <w:rPr>
          <w:rFonts w:ascii="Times New Roman" w:hAnsi="Times New Roman"/>
          <w:sz w:val="28"/>
          <w:szCs w:val="28"/>
        </w:rPr>
        <w:t>85400х13%:100=11102</w:t>
      </w:r>
    </w:p>
    <w:p w:rsidR="00CB1308" w:rsidRDefault="00CB1308" w:rsidP="005A0F6A">
      <w:pPr>
        <w:spacing w:line="360" w:lineRule="auto"/>
        <w:ind w:firstLine="709"/>
        <w:jc w:val="both"/>
        <w:rPr>
          <w:rFonts w:ascii="Arial" w:hAnsi="Arial" w:cs="Arial"/>
          <w:sz w:val="28"/>
        </w:rPr>
      </w:pPr>
    </w:p>
    <w:p w:rsidR="0021657C" w:rsidRDefault="0021657C" w:rsidP="005A0F6A">
      <w:pPr>
        <w:spacing w:line="360" w:lineRule="auto"/>
        <w:ind w:firstLine="709"/>
        <w:jc w:val="both"/>
        <w:rPr>
          <w:rFonts w:ascii="Arial" w:hAnsi="Arial" w:cs="Arial"/>
          <w:sz w:val="28"/>
        </w:rPr>
      </w:pPr>
    </w:p>
    <w:p w:rsidR="0021657C" w:rsidRDefault="0021657C" w:rsidP="005A0F6A">
      <w:pPr>
        <w:spacing w:line="360" w:lineRule="auto"/>
        <w:ind w:firstLine="709"/>
        <w:jc w:val="both"/>
        <w:rPr>
          <w:rFonts w:ascii="Arial" w:hAnsi="Arial" w:cs="Arial"/>
          <w:sz w:val="28"/>
        </w:rPr>
      </w:pPr>
    </w:p>
    <w:p w:rsidR="00944DEA" w:rsidRDefault="00944DEA" w:rsidP="005A0F6A">
      <w:pPr>
        <w:spacing w:line="360" w:lineRule="auto"/>
        <w:jc w:val="both"/>
        <w:rPr>
          <w:rFonts w:ascii="Arial" w:hAnsi="Arial" w:cs="Arial"/>
          <w:b/>
          <w:i/>
          <w:sz w:val="28"/>
        </w:rPr>
      </w:pPr>
    </w:p>
    <w:p w:rsidR="0021657C" w:rsidRDefault="0021657C" w:rsidP="005A0F6A">
      <w:pPr>
        <w:spacing w:line="360" w:lineRule="auto"/>
        <w:ind w:firstLine="709"/>
        <w:jc w:val="both"/>
        <w:rPr>
          <w:rFonts w:ascii="Times New Roman" w:hAnsi="Times New Roman"/>
          <w:b/>
          <w:i/>
          <w:sz w:val="28"/>
        </w:rPr>
      </w:pPr>
      <w:r w:rsidRPr="00944DEA">
        <w:rPr>
          <w:rFonts w:ascii="Times New Roman" w:hAnsi="Times New Roman"/>
          <w:b/>
          <w:i/>
          <w:sz w:val="28"/>
        </w:rPr>
        <w:t>Список литературы.</w:t>
      </w:r>
    </w:p>
    <w:p w:rsidR="00D13818" w:rsidRPr="001C7E8A" w:rsidRDefault="00944DEA" w:rsidP="005A0F6A">
      <w:pPr>
        <w:pStyle w:val="HTML"/>
        <w:spacing w:line="360" w:lineRule="auto"/>
        <w:ind w:firstLine="919"/>
        <w:jc w:val="both"/>
        <w:rPr>
          <w:rFonts w:ascii="Times New Roman" w:hAnsi="Times New Roman" w:cs="Times New Roman"/>
          <w:sz w:val="28"/>
          <w:szCs w:val="28"/>
        </w:rPr>
      </w:pPr>
      <w:r>
        <w:rPr>
          <w:rFonts w:ascii="Times New Roman" w:hAnsi="Times New Roman"/>
          <w:sz w:val="28"/>
        </w:rPr>
        <w:t>1.</w:t>
      </w:r>
      <w:r w:rsidR="00D13818" w:rsidRPr="00D13818">
        <w:t xml:space="preserve"> </w:t>
      </w:r>
      <w:r w:rsidR="00D13818" w:rsidRPr="001C7E8A">
        <w:rPr>
          <w:rFonts w:ascii="Times New Roman" w:hAnsi="Times New Roman" w:cs="Times New Roman"/>
          <w:sz w:val="28"/>
          <w:szCs w:val="28"/>
        </w:rPr>
        <w:t>Комментарий к  Налоговому  Кодексу  РФ  с  постатейными  материалами.  Части</w:t>
      </w:r>
      <w:r w:rsidR="001C7E8A">
        <w:rPr>
          <w:rFonts w:ascii="Times New Roman" w:hAnsi="Times New Roman" w:cs="Times New Roman"/>
          <w:sz w:val="28"/>
          <w:szCs w:val="28"/>
        </w:rPr>
        <w:t xml:space="preserve"> </w:t>
      </w:r>
      <w:r w:rsidR="00D13818" w:rsidRPr="001C7E8A">
        <w:rPr>
          <w:rFonts w:ascii="Times New Roman" w:hAnsi="Times New Roman" w:cs="Times New Roman"/>
          <w:sz w:val="28"/>
          <w:szCs w:val="28"/>
        </w:rPr>
        <w:t>первая и вторая - глава 24. 2003 г.</w:t>
      </w:r>
    </w:p>
    <w:p w:rsidR="001C7E8A" w:rsidRPr="001C7E8A" w:rsidRDefault="001C7E8A" w:rsidP="005A0F6A">
      <w:pPr>
        <w:pStyle w:val="af"/>
        <w:spacing w:line="360" w:lineRule="auto"/>
        <w:ind w:firstLine="919"/>
        <w:jc w:val="both"/>
        <w:rPr>
          <w:rFonts w:ascii="Times New Roman" w:hAnsi="Times New Roman"/>
          <w:sz w:val="28"/>
          <w:szCs w:val="28"/>
        </w:rPr>
      </w:pPr>
      <w:r w:rsidRPr="001C7E8A">
        <w:rPr>
          <w:rFonts w:ascii="Times New Roman" w:hAnsi="Times New Roman"/>
          <w:sz w:val="28"/>
          <w:szCs w:val="28"/>
        </w:rPr>
        <w:t>2. Глава 26.3 НК РФ "Cистема налогообложения в виде единого налога на вмененный доход для отдельных видов деятельности (ЕНВД)"</w:t>
      </w:r>
    </w:p>
    <w:p w:rsidR="00944DEA" w:rsidRDefault="00332D8B" w:rsidP="005A0F6A">
      <w:pPr>
        <w:spacing w:line="360" w:lineRule="auto"/>
        <w:ind w:firstLine="709"/>
        <w:jc w:val="both"/>
        <w:rPr>
          <w:rStyle w:val="b-serp-urlitem"/>
          <w:rFonts w:ascii="Times New Roman" w:hAnsi="Times New Roman"/>
          <w:b/>
          <w:bCs/>
          <w:sz w:val="28"/>
          <w:szCs w:val="28"/>
        </w:rPr>
      </w:pPr>
      <w:r>
        <w:rPr>
          <w:rFonts w:ascii="Times New Roman" w:hAnsi="Times New Roman"/>
          <w:sz w:val="28"/>
        </w:rPr>
        <w:t>3.</w:t>
      </w:r>
      <w:r w:rsidRPr="00332D8B">
        <w:t xml:space="preserve"> </w:t>
      </w:r>
      <w:hyperlink r:id="rId7" w:history="1">
        <w:r w:rsidRPr="00CC1DD8">
          <w:rPr>
            <w:rStyle w:val="af1"/>
            <w:rFonts w:ascii="Times New Roman" w:hAnsi="Times New Roman"/>
            <w:sz w:val="28"/>
            <w:szCs w:val="28"/>
          </w:rPr>
          <w:t>www.rusconsult.ru</w:t>
        </w:r>
      </w:hyperlink>
    </w:p>
    <w:p w:rsidR="00332D8B" w:rsidRDefault="00332D8B" w:rsidP="005A0F6A">
      <w:pPr>
        <w:spacing w:line="360" w:lineRule="auto"/>
        <w:ind w:firstLine="709"/>
        <w:jc w:val="both"/>
        <w:rPr>
          <w:rFonts w:ascii="Times New Roman" w:hAnsi="Times New Roman"/>
          <w:sz w:val="28"/>
          <w:szCs w:val="28"/>
        </w:rPr>
      </w:pPr>
      <w:r w:rsidRPr="00332D8B">
        <w:rPr>
          <w:rStyle w:val="b-serp-urlitem"/>
          <w:rFonts w:ascii="Times New Roman" w:hAnsi="Times New Roman"/>
          <w:bCs/>
          <w:sz w:val="28"/>
          <w:szCs w:val="28"/>
        </w:rPr>
        <w:t>4.</w:t>
      </w:r>
      <w:r w:rsidRPr="00332D8B">
        <w:rPr>
          <w:rFonts w:ascii="Times New Roman" w:hAnsi="Times New Roman"/>
          <w:sz w:val="28"/>
          <w:szCs w:val="28"/>
        </w:rPr>
        <w:t xml:space="preserve"> </w:t>
      </w:r>
      <w:r w:rsidRPr="00332D8B">
        <w:rPr>
          <w:rStyle w:val="b-serp-urlitem"/>
          <w:rFonts w:ascii="Times New Roman" w:hAnsi="Times New Roman"/>
          <w:sz w:val="28"/>
          <w:szCs w:val="28"/>
          <w:lang w:val="en-US"/>
        </w:rPr>
        <w:t>www</w:t>
      </w:r>
      <w:r w:rsidRPr="00332D8B">
        <w:rPr>
          <w:rStyle w:val="b-serp-urlitem"/>
          <w:rFonts w:ascii="Times New Roman" w:hAnsi="Times New Roman"/>
          <w:sz w:val="28"/>
          <w:szCs w:val="28"/>
        </w:rPr>
        <w:t>.</w:t>
      </w:r>
      <w:r w:rsidRPr="00332D8B">
        <w:rPr>
          <w:rStyle w:val="b-serp-urlitem"/>
          <w:rFonts w:ascii="Times New Roman" w:hAnsi="Times New Roman"/>
          <w:sz w:val="28"/>
          <w:szCs w:val="28"/>
          <w:lang w:val="en-US"/>
        </w:rPr>
        <w:t>tamognia</w:t>
      </w:r>
      <w:r w:rsidRPr="00332D8B">
        <w:rPr>
          <w:rStyle w:val="b-serp-urlitem"/>
          <w:rFonts w:ascii="Times New Roman" w:hAnsi="Times New Roman"/>
          <w:sz w:val="28"/>
          <w:szCs w:val="28"/>
        </w:rPr>
        <w:t>.</w:t>
      </w:r>
      <w:r w:rsidRPr="00332D8B">
        <w:rPr>
          <w:rStyle w:val="b-serp-urlitem"/>
          <w:rFonts w:ascii="Times New Roman" w:hAnsi="Times New Roman"/>
          <w:sz w:val="28"/>
          <w:szCs w:val="28"/>
          <w:lang w:val="en-US"/>
        </w:rPr>
        <w:t>ru</w:t>
      </w:r>
      <w:r w:rsidRPr="00332D8B">
        <w:rPr>
          <w:rFonts w:ascii="Times New Roman" w:hAnsi="Times New Roman"/>
          <w:sz w:val="28"/>
          <w:szCs w:val="28"/>
        </w:rPr>
        <w:t xml:space="preserve"> </w:t>
      </w:r>
    </w:p>
    <w:p w:rsidR="00332D8B" w:rsidRPr="00332D8B" w:rsidRDefault="00332D8B" w:rsidP="005A0F6A">
      <w:pPr>
        <w:spacing w:line="360" w:lineRule="auto"/>
        <w:ind w:firstLine="709"/>
        <w:jc w:val="both"/>
        <w:rPr>
          <w:rFonts w:ascii="Times New Roman" w:hAnsi="Times New Roman"/>
          <w:sz w:val="28"/>
          <w:szCs w:val="28"/>
        </w:rPr>
      </w:pPr>
      <w:r>
        <w:rPr>
          <w:rFonts w:ascii="Times New Roman" w:hAnsi="Times New Roman"/>
          <w:sz w:val="28"/>
          <w:szCs w:val="28"/>
        </w:rPr>
        <w:t>5</w:t>
      </w:r>
      <w:r w:rsidRPr="00332D8B">
        <w:rPr>
          <w:rFonts w:ascii="Times New Roman" w:hAnsi="Times New Roman"/>
          <w:sz w:val="28"/>
          <w:szCs w:val="28"/>
        </w:rPr>
        <w:t>. ЗАКОН РФ "О ТАМОЖЕННОМ ТАРИФЕ"</w:t>
      </w:r>
      <w:r>
        <w:rPr>
          <w:rFonts w:ascii="Times New Roman" w:hAnsi="Times New Roman"/>
          <w:sz w:val="28"/>
          <w:szCs w:val="28"/>
        </w:rPr>
        <w:t xml:space="preserve"> </w:t>
      </w:r>
      <w:r w:rsidRPr="00332D8B">
        <w:rPr>
          <w:rFonts w:ascii="Times New Roman" w:hAnsi="Times New Roman"/>
          <w:sz w:val="28"/>
          <w:szCs w:val="28"/>
        </w:rPr>
        <w:br/>
        <w:t>(с изменениями на 4 мая 1999 г.)</w:t>
      </w:r>
      <w:r w:rsidRPr="00332D8B">
        <w:t xml:space="preserve"> </w:t>
      </w:r>
      <w:hyperlink r:id="rId8" w:anchor="raz3" w:history="1">
        <w:r w:rsidRPr="00332D8B">
          <w:rPr>
            <w:rFonts w:ascii="Times New Roman" w:hAnsi="Times New Roman"/>
            <w:sz w:val="28"/>
            <w:szCs w:val="28"/>
          </w:rPr>
          <w:t>Раздел III. Таможенная стоимость товара (ст. 12-17)</w:t>
        </w:r>
      </w:hyperlink>
      <w:r>
        <w:rPr>
          <w:rFonts w:ascii="Times New Roman" w:hAnsi="Times New Roman"/>
          <w:sz w:val="28"/>
          <w:szCs w:val="28"/>
        </w:rPr>
        <w:t>,</w:t>
      </w:r>
      <w:r w:rsidRPr="00332D8B">
        <w:t xml:space="preserve"> </w:t>
      </w:r>
      <w:hyperlink r:id="rId9" w:anchor="raz6" w:history="1">
        <w:r w:rsidRPr="00332D8B">
          <w:rPr>
            <w:rFonts w:ascii="Times New Roman" w:hAnsi="Times New Roman"/>
            <w:sz w:val="28"/>
            <w:szCs w:val="28"/>
          </w:rPr>
          <w:t>Раздел VI. Тарифные льготы (ст. 34-37)</w:t>
        </w:r>
      </w:hyperlink>
    </w:p>
    <w:p w:rsidR="0021657C" w:rsidRDefault="00332D8B" w:rsidP="005A0F6A">
      <w:pPr>
        <w:spacing w:line="360" w:lineRule="auto"/>
        <w:ind w:firstLine="709"/>
        <w:jc w:val="both"/>
        <w:rPr>
          <w:rFonts w:ascii="Times New Roman" w:hAnsi="Times New Roman"/>
          <w:sz w:val="28"/>
          <w:szCs w:val="28"/>
        </w:rPr>
      </w:pPr>
      <w:r>
        <w:rPr>
          <w:rFonts w:ascii="Arial" w:hAnsi="Arial" w:cs="Arial"/>
          <w:sz w:val="28"/>
        </w:rPr>
        <w:t>6.</w:t>
      </w:r>
      <w:r w:rsidRPr="00332D8B">
        <w:t xml:space="preserve"> </w:t>
      </w:r>
      <w:r w:rsidRPr="00332D8B">
        <w:rPr>
          <w:rFonts w:ascii="Times New Roman" w:hAnsi="Times New Roman"/>
          <w:sz w:val="28"/>
          <w:szCs w:val="28"/>
        </w:rPr>
        <w:t>Габричидзе Б.Н., Зобов В.Е. «Таможенная служба в РФ». -М., 1993</w:t>
      </w:r>
      <w:r>
        <w:rPr>
          <w:rFonts w:ascii="Times New Roman" w:hAnsi="Times New Roman"/>
          <w:sz w:val="28"/>
          <w:szCs w:val="28"/>
        </w:rPr>
        <w:t xml:space="preserve"> г.</w:t>
      </w:r>
    </w:p>
    <w:p w:rsidR="00332D8B" w:rsidRPr="00CB7EE4" w:rsidRDefault="00CB7EE4" w:rsidP="005A0F6A">
      <w:pPr>
        <w:spacing w:line="360" w:lineRule="auto"/>
        <w:ind w:firstLine="709"/>
        <w:jc w:val="both"/>
        <w:rPr>
          <w:rFonts w:ascii="Times New Roman" w:hAnsi="Times New Roman"/>
          <w:sz w:val="28"/>
          <w:szCs w:val="28"/>
        </w:rPr>
      </w:pPr>
      <w:r>
        <w:rPr>
          <w:rFonts w:ascii="Times New Roman" w:hAnsi="Times New Roman"/>
          <w:sz w:val="28"/>
          <w:szCs w:val="28"/>
        </w:rPr>
        <w:t>7.</w:t>
      </w:r>
      <w:r w:rsidRPr="00CB7EE4">
        <w:t xml:space="preserve"> </w:t>
      </w:r>
      <w:r w:rsidRPr="00CB7EE4">
        <w:rPr>
          <w:rFonts w:ascii="Times New Roman" w:hAnsi="Times New Roman"/>
          <w:sz w:val="28"/>
          <w:szCs w:val="28"/>
        </w:rPr>
        <w:t>Габричидзе Б.Н. «Таможенное право</w:t>
      </w:r>
      <w:r>
        <w:rPr>
          <w:rFonts w:ascii="Times New Roman" w:hAnsi="Times New Roman"/>
          <w:sz w:val="28"/>
          <w:szCs w:val="28"/>
        </w:rPr>
        <w:t>». -М. Издательство «Бек». 1995</w:t>
      </w:r>
      <w:r w:rsidRPr="00CB7EE4">
        <w:rPr>
          <w:rFonts w:ascii="Times New Roman" w:hAnsi="Times New Roman"/>
          <w:sz w:val="28"/>
          <w:szCs w:val="28"/>
        </w:rPr>
        <w:t>г</w:t>
      </w:r>
    </w:p>
    <w:p w:rsidR="00CB1308" w:rsidRPr="00332D8B" w:rsidRDefault="00CB1308" w:rsidP="00D44D42">
      <w:pPr>
        <w:spacing w:line="360" w:lineRule="auto"/>
        <w:ind w:firstLine="709"/>
        <w:rPr>
          <w:rFonts w:ascii="Arial" w:hAnsi="Arial" w:cs="Arial"/>
          <w:sz w:val="28"/>
        </w:rPr>
      </w:pPr>
    </w:p>
    <w:p w:rsidR="000B5269" w:rsidRPr="00332D8B" w:rsidRDefault="000B5269" w:rsidP="00D44D42">
      <w:pPr>
        <w:spacing w:line="360" w:lineRule="auto"/>
        <w:ind w:firstLine="709"/>
        <w:rPr>
          <w:rFonts w:ascii="Arial" w:hAnsi="Arial" w:cs="Arial"/>
          <w:sz w:val="28"/>
          <w:szCs w:val="28"/>
        </w:rPr>
      </w:pPr>
    </w:p>
    <w:p w:rsidR="005D2923" w:rsidRPr="00332D8B" w:rsidRDefault="005D2923" w:rsidP="00D44D42">
      <w:pPr>
        <w:spacing w:line="360" w:lineRule="auto"/>
        <w:ind w:firstLine="709"/>
        <w:rPr>
          <w:rFonts w:ascii="Arial" w:hAnsi="Arial" w:cs="Arial"/>
          <w:sz w:val="28"/>
          <w:szCs w:val="28"/>
        </w:rPr>
      </w:pPr>
      <w:bookmarkStart w:id="0" w:name="_GoBack"/>
      <w:bookmarkEnd w:id="0"/>
    </w:p>
    <w:sectPr w:rsidR="005D2923" w:rsidRPr="00332D8B" w:rsidSect="00223F9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11" w:rsidRDefault="00DD2F11" w:rsidP="005D2923">
      <w:pPr>
        <w:spacing w:after="0" w:line="240" w:lineRule="auto"/>
      </w:pPr>
      <w:r>
        <w:separator/>
      </w:r>
    </w:p>
  </w:endnote>
  <w:endnote w:type="continuationSeparator" w:id="0">
    <w:p w:rsidR="00DD2F11" w:rsidRDefault="00DD2F11" w:rsidP="005D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92" w:rsidRDefault="00D6013F">
    <w:pPr>
      <w:pStyle w:val="a5"/>
      <w:jc w:val="center"/>
    </w:pPr>
    <w:r>
      <w:fldChar w:fldCharType="begin"/>
    </w:r>
    <w:r>
      <w:instrText xml:space="preserve"> PAGE   \* MERGEFORMAT </w:instrText>
    </w:r>
    <w:r>
      <w:fldChar w:fldCharType="separate"/>
    </w:r>
    <w:r w:rsidR="001019EB">
      <w:rPr>
        <w:noProof/>
      </w:rPr>
      <w:t>1</w:t>
    </w:r>
    <w:r>
      <w:fldChar w:fldCharType="end"/>
    </w:r>
  </w:p>
  <w:p w:rsidR="005D2923" w:rsidRDefault="005D29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11" w:rsidRDefault="00DD2F11" w:rsidP="005D2923">
      <w:pPr>
        <w:spacing w:after="0" w:line="240" w:lineRule="auto"/>
      </w:pPr>
      <w:r>
        <w:separator/>
      </w:r>
    </w:p>
  </w:footnote>
  <w:footnote w:type="continuationSeparator" w:id="0">
    <w:p w:rsidR="00DD2F11" w:rsidRDefault="00DD2F11" w:rsidP="005D2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1E19"/>
    <w:multiLevelType w:val="hybridMultilevel"/>
    <w:tmpl w:val="4A006680"/>
    <w:lvl w:ilvl="0" w:tplc="0419000F">
      <w:start w:val="1"/>
      <w:numFmt w:val="decimal"/>
      <w:lvlText w:val="%1."/>
      <w:lvlJc w:val="left"/>
      <w:pPr>
        <w:tabs>
          <w:tab w:val="num" w:pos="720"/>
        </w:tabs>
        <w:ind w:left="720" w:hanging="360"/>
      </w:pPr>
      <w:rPr>
        <w:rFonts w:cs="Times New Roman"/>
      </w:rPr>
    </w:lvl>
    <w:lvl w:ilvl="1" w:tplc="61BCE61A">
      <w:start w:val="1"/>
      <w:numFmt w:val="bullet"/>
      <w:lvlText w:val="-"/>
      <w:lvlJc w:val="left"/>
      <w:pPr>
        <w:tabs>
          <w:tab w:val="num" w:pos="360"/>
        </w:tabs>
        <w:ind w:left="360"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A3539"/>
    <w:multiLevelType w:val="multilevel"/>
    <w:tmpl w:val="1C66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07D3D"/>
    <w:multiLevelType w:val="hybridMultilevel"/>
    <w:tmpl w:val="6ED8B5FC"/>
    <w:lvl w:ilvl="0" w:tplc="0419000F">
      <w:start w:val="1"/>
      <w:numFmt w:val="decimal"/>
      <w:lvlText w:val="%1."/>
      <w:lvlJc w:val="left"/>
      <w:pPr>
        <w:tabs>
          <w:tab w:val="num" w:pos="720"/>
        </w:tabs>
        <w:ind w:left="720" w:hanging="360"/>
      </w:pPr>
      <w:rPr>
        <w:rFonts w:cs="Times New Roman"/>
      </w:rPr>
    </w:lvl>
    <w:lvl w:ilvl="1" w:tplc="61BCE61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36"/>
    <w:rsid w:val="0003560B"/>
    <w:rsid w:val="0008476A"/>
    <w:rsid w:val="000B5269"/>
    <w:rsid w:val="000C6AEF"/>
    <w:rsid w:val="000E115F"/>
    <w:rsid w:val="000E7E15"/>
    <w:rsid w:val="000F148A"/>
    <w:rsid w:val="001019EB"/>
    <w:rsid w:val="00111BB4"/>
    <w:rsid w:val="00133C70"/>
    <w:rsid w:val="00190E37"/>
    <w:rsid w:val="001B16D4"/>
    <w:rsid w:val="001C7E8A"/>
    <w:rsid w:val="0021657C"/>
    <w:rsid w:val="00223F92"/>
    <w:rsid w:val="00273036"/>
    <w:rsid w:val="00330F63"/>
    <w:rsid w:val="00332D8B"/>
    <w:rsid w:val="00341AB6"/>
    <w:rsid w:val="00400245"/>
    <w:rsid w:val="00401646"/>
    <w:rsid w:val="00474ADD"/>
    <w:rsid w:val="005A0F6A"/>
    <w:rsid w:val="005B597D"/>
    <w:rsid w:val="005D2923"/>
    <w:rsid w:val="006027E6"/>
    <w:rsid w:val="006D014C"/>
    <w:rsid w:val="007D17F1"/>
    <w:rsid w:val="00845A54"/>
    <w:rsid w:val="008910E7"/>
    <w:rsid w:val="008D7347"/>
    <w:rsid w:val="00944DEA"/>
    <w:rsid w:val="009F0BEC"/>
    <w:rsid w:val="00A151F1"/>
    <w:rsid w:val="00B00F76"/>
    <w:rsid w:val="00B8618A"/>
    <w:rsid w:val="00BA3258"/>
    <w:rsid w:val="00CB1308"/>
    <w:rsid w:val="00CB21DD"/>
    <w:rsid w:val="00CB7EE4"/>
    <w:rsid w:val="00CE1372"/>
    <w:rsid w:val="00D13818"/>
    <w:rsid w:val="00D2725A"/>
    <w:rsid w:val="00D33D17"/>
    <w:rsid w:val="00D35930"/>
    <w:rsid w:val="00D44D42"/>
    <w:rsid w:val="00D6013F"/>
    <w:rsid w:val="00D64ABF"/>
    <w:rsid w:val="00DD2F11"/>
    <w:rsid w:val="00DE0499"/>
    <w:rsid w:val="00DF6DAF"/>
    <w:rsid w:val="00E305E5"/>
    <w:rsid w:val="00E50683"/>
    <w:rsid w:val="00F724E9"/>
    <w:rsid w:val="00F9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1009-8E40-4C82-BB3A-6A85039C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B6"/>
    <w:pPr>
      <w:spacing w:after="200" w:line="276" w:lineRule="auto"/>
    </w:pPr>
    <w:rPr>
      <w:sz w:val="22"/>
      <w:szCs w:val="22"/>
    </w:rPr>
  </w:style>
  <w:style w:type="paragraph" w:styleId="1">
    <w:name w:val="heading 1"/>
    <w:basedOn w:val="a"/>
    <w:link w:val="10"/>
    <w:uiPriority w:val="9"/>
    <w:qFormat/>
    <w:rsid w:val="008910E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0E7E15"/>
    <w:pPr>
      <w:keepNext/>
      <w:keepLines/>
      <w:spacing w:before="200" w:after="0"/>
      <w:outlineLvl w:val="1"/>
    </w:pPr>
    <w:rPr>
      <w:rFonts w:ascii="Cambria" w:hAnsi="Cambria"/>
      <w:b/>
      <w:bCs/>
      <w:color w:val="4F81BD"/>
      <w:sz w:val="26"/>
      <w:szCs w:val="26"/>
    </w:rPr>
  </w:style>
  <w:style w:type="paragraph" w:styleId="5">
    <w:name w:val="heading 5"/>
    <w:basedOn w:val="a"/>
    <w:next w:val="a"/>
    <w:link w:val="50"/>
    <w:uiPriority w:val="9"/>
    <w:qFormat/>
    <w:rsid w:val="008910E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29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2923"/>
  </w:style>
  <w:style w:type="paragraph" w:styleId="a5">
    <w:name w:val="footer"/>
    <w:basedOn w:val="a"/>
    <w:link w:val="a6"/>
    <w:uiPriority w:val="99"/>
    <w:unhideWhenUsed/>
    <w:rsid w:val="005D29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923"/>
  </w:style>
  <w:style w:type="paragraph" w:customStyle="1" w:styleId="a7">
    <w:name w:val="Îáû÷íûé"/>
    <w:rsid w:val="00845A54"/>
    <w:rPr>
      <w:rFonts w:ascii="Times New Roman" w:hAnsi="Times New Roman"/>
    </w:rPr>
  </w:style>
  <w:style w:type="paragraph" w:styleId="a8">
    <w:name w:val="Balloon Text"/>
    <w:basedOn w:val="a"/>
    <w:link w:val="a9"/>
    <w:uiPriority w:val="99"/>
    <w:semiHidden/>
    <w:unhideWhenUsed/>
    <w:rsid w:val="00845A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5A54"/>
    <w:rPr>
      <w:rFonts w:ascii="Tahoma" w:hAnsi="Tahoma" w:cs="Tahoma"/>
      <w:sz w:val="16"/>
      <w:szCs w:val="16"/>
    </w:rPr>
  </w:style>
  <w:style w:type="paragraph" w:customStyle="1" w:styleId="paragraph">
    <w:name w:val="paragraph"/>
    <w:basedOn w:val="a"/>
    <w:rsid w:val="008D7347"/>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8D7347"/>
    <w:rPr>
      <w:b/>
      <w:bCs/>
    </w:rPr>
  </w:style>
  <w:style w:type="paragraph" w:customStyle="1" w:styleId="chapterparagraph">
    <w:name w:val="chapter_paragraph"/>
    <w:basedOn w:val="a"/>
    <w:rsid w:val="008D7347"/>
    <w:pPr>
      <w:spacing w:before="100" w:beforeAutospacing="1" w:after="100" w:afterAutospacing="1" w:line="240" w:lineRule="auto"/>
    </w:pPr>
    <w:rPr>
      <w:rFonts w:ascii="Times New Roman" w:hAnsi="Times New Roman"/>
      <w:sz w:val="24"/>
      <w:szCs w:val="24"/>
    </w:rPr>
  </w:style>
  <w:style w:type="character" w:styleId="ab">
    <w:name w:val="Emphasis"/>
    <w:basedOn w:val="a0"/>
    <w:uiPriority w:val="20"/>
    <w:qFormat/>
    <w:rsid w:val="008D7347"/>
    <w:rPr>
      <w:i/>
      <w:iCs/>
    </w:rPr>
  </w:style>
  <w:style w:type="paragraph" w:styleId="ac">
    <w:name w:val="Body Text"/>
    <w:basedOn w:val="a"/>
    <w:link w:val="ad"/>
    <w:uiPriority w:val="99"/>
    <w:semiHidden/>
    <w:unhideWhenUsed/>
    <w:rsid w:val="00CB1308"/>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Знак"/>
    <w:basedOn w:val="a0"/>
    <w:link w:val="ac"/>
    <w:uiPriority w:val="99"/>
    <w:semiHidden/>
    <w:rsid w:val="00CB1308"/>
    <w:rPr>
      <w:rFonts w:ascii="Times New Roman" w:eastAsia="Times New Roman" w:hAnsi="Times New Roman" w:cs="Times New Roman"/>
      <w:sz w:val="24"/>
      <w:szCs w:val="24"/>
    </w:rPr>
  </w:style>
  <w:style w:type="paragraph" w:customStyle="1" w:styleId="ConsNormal">
    <w:name w:val="ConsNormal"/>
    <w:rsid w:val="006027E6"/>
    <w:pPr>
      <w:autoSpaceDE w:val="0"/>
      <w:autoSpaceDN w:val="0"/>
      <w:adjustRightInd w:val="0"/>
      <w:ind w:firstLine="720"/>
    </w:pPr>
    <w:rPr>
      <w:rFonts w:ascii="Arial" w:hAnsi="Arial" w:cs="Arial"/>
    </w:rPr>
  </w:style>
  <w:style w:type="character" w:customStyle="1" w:styleId="spravochniktext">
    <w:name w:val="spravochniktext"/>
    <w:basedOn w:val="a0"/>
    <w:rsid w:val="006027E6"/>
  </w:style>
  <w:style w:type="character" w:customStyle="1" w:styleId="10">
    <w:name w:val="Заголовок 1 Знак"/>
    <w:basedOn w:val="a0"/>
    <w:link w:val="1"/>
    <w:uiPriority w:val="9"/>
    <w:rsid w:val="008910E7"/>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semiHidden/>
    <w:rsid w:val="008910E7"/>
    <w:rPr>
      <w:rFonts w:ascii="Cambria" w:eastAsia="Times New Roman" w:hAnsi="Cambria" w:cs="Times New Roman"/>
      <w:color w:val="243F60"/>
    </w:rPr>
  </w:style>
  <w:style w:type="paragraph" w:styleId="ae">
    <w:name w:val="Normal (Web)"/>
    <w:basedOn w:val="a"/>
    <w:uiPriority w:val="99"/>
    <w:unhideWhenUsed/>
    <w:rsid w:val="008910E7"/>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0E7E15"/>
    <w:rPr>
      <w:rFonts w:ascii="Cambria" w:eastAsia="Times New Roman" w:hAnsi="Cambria" w:cs="Times New Roman"/>
      <w:b/>
      <w:bCs/>
      <w:color w:val="4F81BD"/>
      <w:sz w:val="26"/>
      <w:szCs w:val="26"/>
    </w:rPr>
  </w:style>
  <w:style w:type="paragraph" w:styleId="af">
    <w:name w:val="No Spacing"/>
    <w:uiPriority w:val="1"/>
    <w:qFormat/>
    <w:rsid w:val="00B8618A"/>
    <w:rPr>
      <w:sz w:val="22"/>
      <w:szCs w:val="22"/>
    </w:rPr>
  </w:style>
  <w:style w:type="paragraph" w:styleId="af0">
    <w:name w:val="List Paragraph"/>
    <w:basedOn w:val="a"/>
    <w:uiPriority w:val="34"/>
    <w:qFormat/>
    <w:rsid w:val="00F724E9"/>
    <w:pPr>
      <w:ind w:left="720"/>
      <w:contextualSpacing/>
    </w:pPr>
  </w:style>
  <w:style w:type="paragraph" w:styleId="HTML">
    <w:name w:val="HTML Preformatted"/>
    <w:basedOn w:val="a"/>
    <w:link w:val="HTML0"/>
    <w:uiPriority w:val="99"/>
    <w:semiHidden/>
    <w:unhideWhenUsed/>
    <w:rsid w:val="00D1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D13818"/>
    <w:rPr>
      <w:rFonts w:ascii="Courier New" w:hAnsi="Courier New" w:cs="Courier New"/>
    </w:rPr>
  </w:style>
  <w:style w:type="character" w:customStyle="1" w:styleId="b-serp-urlitem">
    <w:name w:val="b-serp-url__item"/>
    <w:basedOn w:val="a0"/>
    <w:rsid w:val="00332D8B"/>
  </w:style>
  <w:style w:type="character" w:styleId="af1">
    <w:name w:val="Hyperlink"/>
    <w:basedOn w:val="a0"/>
    <w:uiPriority w:val="99"/>
    <w:unhideWhenUsed/>
    <w:rsid w:val="00332D8B"/>
    <w:rPr>
      <w:color w:val="0000FF"/>
      <w:u w:val="single"/>
    </w:rPr>
  </w:style>
  <w:style w:type="character" w:customStyle="1" w:styleId="b-serp-urlmark">
    <w:name w:val="b-serp-url__mark"/>
    <w:basedOn w:val="a0"/>
    <w:rsid w:val="0033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1757">
      <w:bodyDiv w:val="1"/>
      <w:marLeft w:val="0"/>
      <w:marRight w:val="0"/>
      <w:marTop w:val="0"/>
      <w:marBottom w:val="0"/>
      <w:divBdr>
        <w:top w:val="none" w:sz="0" w:space="0" w:color="auto"/>
        <w:left w:val="none" w:sz="0" w:space="0" w:color="auto"/>
        <w:bottom w:val="none" w:sz="0" w:space="0" w:color="auto"/>
        <w:right w:val="none" w:sz="0" w:space="0" w:color="auto"/>
      </w:divBdr>
    </w:div>
    <w:div w:id="414589273">
      <w:bodyDiv w:val="1"/>
      <w:marLeft w:val="0"/>
      <w:marRight w:val="0"/>
      <w:marTop w:val="0"/>
      <w:marBottom w:val="0"/>
      <w:divBdr>
        <w:top w:val="none" w:sz="0" w:space="0" w:color="auto"/>
        <w:left w:val="none" w:sz="0" w:space="0" w:color="auto"/>
        <w:bottom w:val="none" w:sz="0" w:space="0" w:color="auto"/>
        <w:right w:val="none" w:sz="0" w:space="0" w:color="auto"/>
      </w:divBdr>
    </w:div>
    <w:div w:id="520243564">
      <w:bodyDiv w:val="1"/>
      <w:marLeft w:val="0"/>
      <w:marRight w:val="0"/>
      <w:marTop w:val="0"/>
      <w:marBottom w:val="0"/>
      <w:divBdr>
        <w:top w:val="none" w:sz="0" w:space="0" w:color="auto"/>
        <w:left w:val="none" w:sz="0" w:space="0" w:color="auto"/>
        <w:bottom w:val="none" w:sz="0" w:space="0" w:color="auto"/>
        <w:right w:val="none" w:sz="0" w:space="0" w:color="auto"/>
      </w:divBdr>
    </w:div>
    <w:div w:id="592279962">
      <w:bodyDiv w:val="1"/>
      <w:marLeft w:val="0"/>
      <w:marRight w:val="0"/>
      <w:marTop w:val="0"/>
      <w:marBottom w:val="0"/>
      <w:divBdr>
        <w:top w:val="none" w:sz="0" w:space="0" w:color="auto"/>
        <w:left w:val="none" w:sz="0" w:space="0" w:color="auto"/>
        <w:bottom w:val="none" w:sz="0" w:space="0" w:color="auto"/>
        <w:right w:val="none" w:sz="0" w:space="0" w:color="auto"/>
      </w:divBdr>
    </w:div>
    <w:div w:id="1098327263">
      <w:bodyDiv w:val="1"/>
      <w:marLeft w:val="0"/>
      <w:marRight w:val="0"/>
      <w:marTop w:val="0"/>
      <w:marBottom w:val="0"/>
      <w:divBdr>
        <w:top w:val="none" w:sz="0" w:space="0" w:color="auto"/>
        <w:left w:val="none" w:sz="0" w:space="0" w:color="auto"/>
        <w:bottom w:val="none" w:sz="0" w:space="0" w:color="auto"/>
        <w:right w:val="none" w:sz="0" w:space="0" w:color="auto"/>
      </w:divBdr>
    </w:div>
    <w:div w:id="1308438559">
      <w:bodyDiv w:val="1"/>
      <w:marLeft w:val="0"/>
      <w:marRight w:val="0"/>
      <w:marTop w:val="0"/>
      <w:marBottom w:val="0"/>
      <w:divBdr>
        <w:top w:val="none" w:sz="0" w:space="0" w:color="auto"/>
        <w:left w:val="none" w:sz="0" w:space="0" w:color="auto"/>
        <w:bottom w:val="none" w:sz="0" w:space="0" w:color="auto"/>
        <w:right w:val="none" w:sz="0" w:space="0" w:color="auto"/>
      </w:divBdr>
    </w:div>
    <w:div w:id="1712068634">
      <w:bodyDiv w:val="1"/>
      <w:marLeft w:val="0"/>
      <w:marRight w:val="0"/>
      <w:marTop w:val="0"/>
      <w:marBottom w:val="0"/>
      <w:divBdr>
        <w:top w:val="none" w:sz="0" w:space="0" w:color="auto"/>
        <w:left w:val="none" w:sz="0" w:space="0" w:color="auto"/>
        <w:bottom w:val="none" w:sz="0" w:space="0" w:color="auto"/>
        <w:right w:val="none" w:sz="0" w:space="0" w:color="auto"/>
      </w:divBdr>
    </w:div>
    <w:div w:id="1766878906">
      <w:bodyDiv w:val="1"/>
      <w:marLeft w:val="0"/>
      <w:marRight w:val="0"/>
      <w:marTop w:val="0"/>
      <w:marBottom w:val="0"/>
      <w:divBdr>
        <w:top w:val="none" w:sz="0" w:space="0" w:color="auto"/>
        <w:left w:val="none" w:sz="0" w:space="0" w:color="auto"/>
        <w:bottom w:val="none" w:sz="0" w:space="0" w:color="auto"/>
        <w:right w:val="none" w:sz="0" w:space="0" w:color="auto"/>
      </w:divBdr>
    </w:div>
    <w:div w:id="1807314979">
      <w:bodyDiv w:val="1"/>
      <w:marLeft w:val="0"/>
      <w:marRight w:val="0"/>
      <w:marTop w:val="0"/>
      <w:marBottom w:val="0"/>
      <w:divBdr>
        <w:top w:val="none" w:sz="0" w:space="0" w:color="auto"/>
        <w:left w:val="none" w:sz="0" w:space="0" w:color="auto"/>
        <w:bottom w:val="none" w:sz="0" w:space="0" w:color="auto"/>
        <w:right w:val="none" w:sz="0" w:space="0" w:color="auto"/>
      </w:divBdr>
    </w:div>
    <w:div w:id="1869442491">
      <w:bodyDiv w:val="1"/>
      <w:marLeft w:val="0"/>
      <w:marRight w:val="0"/>
      <w:marTop w:val="0"/>
      <w:marBottom w:val="0"/>
      <w:divBdr>
        <w:top w:val="none" w:sz="0" w:space="0" w:color="auto"/>
        <w:left w:val="none" w:sz="0" w:space="0" w:color="auto"/>
        <w:bottom w:val="none" w:sz="0" w:space="0" w:color="auto"/>
        <w:right w:val="none" w:sz="0" w:space="0" w:color="auto"/>
      </w:divBdr>
    </w:div>
    <w:div w:id="19246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rus.ru/documents/tarif" TargetMode="External"/><Relationship Id="rId3" Type="http://schemas.openxmlformats.org/officeDocument/2006/relationships/settings" Target="settings.xml"/><Relationship Id="rId7" Type="http://schemas.openxmlformats.org/officeDocument/2006/relationships/hyperlink" Target="http://www.rusconsult.ru/glossary/?word=&#1053;&#1072;&#1083;&#1086;&#10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stomsrus.ru/documents/tar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43804</CharactersWithSpaces>
  <SharedDoc>false</SharedDoc>
  <HLinks>
    <vt:vector size="18" baseType="variant">
      <vt:variant>
        <vt:i4>4784196</vt:i4>
      </vt:variant>
      <vt:variant>
        <vt:i4>6</vt:i4>
      </vt:variant>
      <vt:variant>
        <vt:i4>0</vt:i4>
      </vt:variant>
      <vt:variant>
        <vt:i4>5</vt:i4>
      </vt:variant>
      <vt:variant>
        <vt:lpwstr>http://www.customsrus.ru/documents/tarif</vt:lpwstr>
      </vt:variant>
      <vt:variant>
        <vt:lpwstr>raz6</vt:lpwstr>
      </vt:variant>
      <vt:variant>
        <vt:i4>4980804</vt:i4>
      </vt:variant>
      <vt:variant>
        <vt:i4>3</vt:i4>
      </vt:variant>
      <vt:variant>
        <vt:i4>0</vt:i4>
      </vt:variant>
      <vt:variant>
        <vt:i4>5</vt:i4>
      </vt:variant>
      <vt:variant>
        <vt:lpwstr>http://www.customsrus.ru/documents/tarif</vt:lpwstr>
      </vt:variant>
      <vt:variant>
        <vt:lpwstr>raz3</vt:lpwstr>
      </vt:variant>
      <vt:variant>
        <vt:i4>1114177</vt:i4>
      </vt:variant>
      <vt:variant>
        <vt:i4>0</vt:i4>
      </vt:variant>
      <vt:variant>
        <vt:i4>0</vt:i4>
      </vt:variant>
      <vt:variant>
        <vt:i4>5</vt:i4>
      </vt:variant>
      <vt:variant>
        <vt:lpwstr>http://www.rusconsult.ru/glossary/?word=Налог</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Tasichka</dc:creator>
  <cp:keywords/>
  <cp:lastModifiedBy>admin</cp:lastModifiedBy>
  <cp:revision>2</cp:revision>
  <dcterms:created xsi:type="dcterms:W3CDTF">2014-04-07T07:14:00Z</dcterms:created>
  <dcterms:modified xsi:type="dcterms:W3CDTF">2014-04-07T07:14:00Z</dcterms:modified>
</cp:coreProperties>
</file>